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ECOLE POLYTECHNIQUE - ESPCI</w:t>
      </w:r>
    </w:p>
    <w:p>
      <w:pPr>
        <w:spacing w:after="220" w:lineRule="auto"/>
      </w:pPr>
      <w:r>
        <w:rPr>
          <w:rFonts w:eastAsia="Georgia" w:cs="Georgia" w:ascii="Georgia" w:hAnsi="Georgia"/>
        </w:rPr>
        <w:t xml:space="preserve">CONCOURS D’ADMISSION 2019</w:t>
      </w:r>
    </w:p>
    <w:p>
      <w:pPr>
        <w:spacing w:line="288" w:after="220" w:lineRule="auto"/>
        <w:jc w:val="center"/>
      </w:pPr>
      <w:r>
        <w:rPr>
          <w:b/>
          <w:sz w:val="56"/>
        </w:rPr>
        <w:t xml:space="preserve">VENDREDI 19 AVRIL 2019-8h00 - 12h00 FILIERE PC - Epreuve </w:t>
      </w:r>
      <m:oMath>
        <m:sSup>
          <m:sSupPr>
            <m:ctrlPr>
              <w:rPr>
                <w:rFonts w:ascii="Cambria Math" w:hAnsi="Cambria Math"/>
                <w:sz w:val="56"/>
              </w:rPr>
            </m:ctrlPr>
          </m:sSupPr>
          <m:e>
            <m:r>
              <m:rPr>
                <m:sty m:val="b"/>
              </m:rPr>
              <w:rPr>
                <w:sz w:val="56"/>
              </w:rPr>
              <m:t>n</m:t>
            </m:r>
          </m:e>
          <m:sup>
            <m:r>
              <m:rPr>
                <m:sty m:val="p"/>
              </m:rPr>
              <w:rPr>
                <w:sz w:val="56"/>
              </w:rPr>
              <m:t>∘</m:t>
            </m:r>
          </m:sup>
        </m:sSup>
        <m:r>
          <m:rPr>
            <m:sty m:val="b"/>
          </m:rPr>
          <w:rPr>
            <w:sz w:val="56"/>
          </w:rPr>
          <m:t>3</m:t>
        </m:r>
      </m:oMath>
      <w:r>
        <w:rPr>
          <w:b/>
          <w:sz w:val="56"/>
        </w:rPr>
        <w:t xml:space="preserve"> </w:t>
      </w:r>
    </w:p>
    <w:p>
      <w:pPr>
        <w:spacing w:line="271" w:before="330" w:lineRule="auto"/>
      </w:pPr>
      <w:r>
        <w:rPr>
          <w:b/>
          <w:sz w:val="42"/>
        </w:rPr>
        <w:t xml:space="preserve">PHYSIQUE A</w:t>
      </w:r>
      <w:r>
        <w:rPr>
          <w:b/>
          <w:sz w:val="42"/>
        </w:rPr>
        <w:br w:type="textWrapping"/>
      </w:r>
      <w:r>
        <w:rPr>
          <w:b/>
          <w:sz w:val="42"/>
        </w:rPr>
        <w:t xml:space="preserve"> (XE)</w:t>
      </w:r>
    </w:p>
    <w:p>
      <w:pPr>
        <w:spacing w:line="271" w:before="330" w:lineRule="auto"/>
      </w:pPr>
      <w:r>
        <w:rPr>
          <w:rFonts w:eastAsia="Georgia" w:cs="Georgia" w:ascii="Georgia" w:hAnsi="Georgia"/>
          <w:b/>
          <w:sz w:val="42"/>
        </w:rPr>
        <w:t xml:space="preserve">Étude de la mécanique de l'audition humaine</w:t>
      </w:r>
    </w:p>
    <w:p>
      <w:pPr>
        <w:spacing w:after="220" w:lineRule="auto"/>
      </w:pPr>
      <w:r>
        <w:rPr>
          <w:rFonts w:eastAsia="Georgia" w:cs="Georgia" w:ascii="Georgia" w:hAnsi="Georgia"/>
        </w:rPr>
        <w:t xml:space="preserve">Nous nous proposons d'étudier les principaux mécanismes qui entrent en jeu dans l'audition. L'oreille humaine se décompose en trois parties (Figure 1) que nous allons étudier successivement.</w:t>
      </w:r>
    </w:p>
    <w:p>
      <w:pPr>
        <w:numPr>
          <w:ilvl w:val="0"/>
          <w:numId w:val="1"/>
        </w:numPr>
        <w:spacing w:lineRule="auto"/>
      </w:pPr>
      <w:r>
        <w:rPr>
          <w:rFonts w:eastAsia="Georgia" w:cs="Georgia" w:ascii="Georgia" w:hAnsi="Georgia"/>
        </w:rPr>
        <w:t xml:space="preserve">Les différentes parties de ce problème sont indépendantes et peuvent donc être traitées séparément.</w:t>
      </w:r>
    </w:p>
    <w:p>
      <w:pPr>
        <w:numPr>
          <w:ilvl w:val="0"/>
          <w:numId w:val="1"/>
        </w:numPr>
        <w:spacing w:lineRule="auto"/>
      </w:pPr>
      <w:r>
        <w:rPr>
          <w:rFonts w:eastAsia="Georgia" w:cs="Georgia" w:ascii="Georgia" w:hAnsi="Georgia"/>
        </w:rPr>
        <w:t xml:space="preserve">Certaines questions ne requièrent aucun calcul : vous serez alors évalué(e) sur la qualité de votre argumentation et votre sens physique.</w:t>
      </w:r>
      <w:r>
        <w:rPr/>
        <w:br w:type="textWrapping"/>
      </w:r>
      <w:r>
        <w:rPr>
          <w:rFonts w:eastAsia="Georgia" w:cs="Georgia" w:ascii="Georgia" w:hAnsi="Georgia"/>
        </w:rPr>
        <w:t xml:space="preserve">Tout au long de ce problème, les grandeurs physiques sinusoïdalement oscillantes seront représentées par une grandeur complexe notée </w:t>
      </w:r>
      <m:oMath>
        <m:bar>
          <m:barPr/>
          <m:e>
            <m:r>
              <m:rPr>
                <m:sty m:val="i"/>
              </m:rPr>
              <m:t>x</m:t>
            </m:r>
          </m:e>
        </m:bar>
        <m:r>
          <m:rPr>
            <m:sty m:val="p"/>
          </m:rPr>
          <m:t>(</m:t>
        </m:r>
        <m:r>
          <m:rPr>
            <m:sty m:val="i"/>
          </m:rPr>
          <m:t>t</m:t>
        </m:r>
        <m:r>
          <m:rPr>
            <m:sty m:val="p"/>
          </m:rPr>
          <m:t>)</m:t>
        </m:r>
        <m:r>
          <m:rPr>
            <m:sty m:val="p"/>
          </m:rPr>
          <m:t>=</m:t>
        </m:r>
        <m:sSub>
          <m:sSubPr/>
          <m:e>
            <m:r>
              <m:rPr>
                <m:sty m:val="i"/>
              </m:rPr>
              <m:t>X</m:t>
            </m:r>
          </m:e>
          <m:sub>
            <m:r>
              <m:rPr>
                <m:sty m:val="i"/>
              </m:rPr>
              <m:t>m</m:t>
            </m:r>
          </m:sub>
        </m:sSub>
        <m:sSup>
          <m:sSupPr/>
          <m:e>
            <m:r>
              <m:rPr>
                <m:sty m:val="i"/>
              </m:rPr>
              <m:t>e</m:t>
            </m:r>
          </m:e>
          <m:sup>
            <m:r>
              <m:rPr>
                <m:sty m:val="p"/>
              </m:rPr>
              <m:t>−</m:t>
            </m:r>
            <m:r>
              <m:rPr>
                <m:sty m:val="i"/>
              </m:rPr>
              <m:t>i</m:t>
            </m:r>
            <m:r>
              <m:rPr>
                <m:sty m:val="i"/>
              </m:rPr>
              <m:t>ω</m:t>
            </m:r>
            <m:r>
              <m:rPr>
                <m:sty m:val="i"/>
              </m:rPr>
              <m:t>t</m:t>
            </m:r>
          </m:sup>
        </m:sSup>
      </m:oMath>
      <w:r>
        <w:rPr/>
        <w:t xml:space="preserve">.</w:t>
      </w:r>
    </w:p>
    <w:p>
      <w:pPr>
        <w:spacing w:lineRule="auto"/>
        <w:jc w:val="center"/>
      </w:pPr>
      <w:r>
        <w:rPr/>
        <w:drawing>
          <wp:inline distB="0" distL="0" distR="0" distT="0">
            <wp:extent cx="5486400" cy="4516244"/>
            <wp:effectExtent b="0" l="0" r="0" t="0"/>
            <wp:docPr id="1" name="image-34200cf740cc2a00458d5bc3fd5227f4be37429d.jpg"/>
            <a:graphic>
              <a:graphicData uri="http://schemas.openxmlformats.org/drawingml/2006/picture">
                <pic:pic>
                  <pic:nvPicPr>
                    <pic:cNvPr id="1" name="image-34200cf740cc2a00458d5bc3fd5227f4be37429d.jpg" descr=""/>
                    <pic:cNvPicPr/>
                  </pic:nvPicPr>
                  <pic:blipFill>
                    <a:blip r:embed="rId5" cstate="print"/>
                    <a:srcRect b="0" l="0" r="0" t="0"/>
                    <a:stretch>
                      <a:fillRect/>
                    </a:stretch>
                  </pic:blipFill>
                  <pic:spPr>
                    <a:xfrm>
                      <a:off x="0" y="0"/>
                      <a:ext cx="5486400" cy="4516244"/>
                    </a:xfrm>
                    <a:prstGeom prst="rect"/>
                  </pic:spPr>
                </pic:pic>
              </a:graphicData>
            </a:graphic>
          </wp:inline>
        </w:drawing>
      </w:r>
    </w:p>
    <w:p>
      <w:pPr>
        <w:spacing w:lineRule="auto"/>
      </w:pPr>
      <w:r>
        <w:rPr>
          <w:rFonts w:eastAsia="Georgia" w:cs="Georgia" w:ascii="Georgia" w:hAnsi="Georgia"/>
        </w:rPr>
        <w:t xml:space="preserve">Figure 1 - Schéma de l'oreille humaine</w:t>
      </w:r>
    </w:p>
    <w:p>
      <w:pPr>
        <w:spacing w:line="271" w:before="330" w:lineRule="auto"/>
      </w:pPr>
      <w:r>
        <w:rPr>
          <w:b/>
          <w:sz w:val="42"/>
        </w:rPr>
        <w:t xml:space="preserve">I. L'oreille externe : un pavillon acoustique</w:t>
      </w:r>
    </w:p>
    <w:p>
      <w:pPr>
        <w:spacing w:after="220" w:lineRule="auto"/>
      </w:pPr>
      <w:r>
        <w:rPr>
          <w:rFonts w:eastAsia="Georgia" w:cs="Georgia" w:ascii="Georgia" w:hAnsi="Georgia"/>
        </w:rPr>
        <w:t xml:space="preserve">On considère l'air comme un fluide initialement au repos, c'est-à-dire tel que les champs de vitesse, de pression et de masse volumique s'écrivent :</w:t>
      </w:r>
    </w:p>
    <w:p>
      <w:pPr>
        <w:spacing w:after="220" w:lineRule="auto"/>
      </w:pPr>
      <m:oMathPara>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r>
            <m:rPr>
              <m:sty m:val="p"/>
            </m:rPr>
            <m:t>=</m:t>
          </m:r>
          <m:acc>
            <m:accPr>
              <m:chr m:val="⃗"/>
            </m:accPr>
            <m:e>
              <m:r>
                <m:rPr>
                  <m:sty m:val="p"/>
                </m:rPr>
                <m:t>0</m:t>
              </m:r>
            </m:e>
          </m:acc>
          <m:r>
            <m:rPr>
              <m:sty m:val="p"/>
            </m:rPr>
            <m:t xml:space="preserve"> </m:t>
          </m:r>
          <m:r>
            <m:rPr>
              <m:sty m:val="i"/>
            </m:rPr>
            <m:t>P</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P</m:t>
              </m:r>
            </m:e>
            <m:sub>
              <m:r>
                <m:rPr>
                  <m:sty m:val="p"/>
                </m:rPr>
                <m:t>0</m:t>
              </m:r>
            </m:sub>
          </m:sSub>
          <m:r>
            <m:rPr>
              <m:sty m:val="p"/>
            </m:rPr>
            <m:t xml:space="preserve"> </m:t>
          </m:r>
          <m:r>
            <m:rPr>
              <m:sty m:val="i"/>
            </m:rPr>
            <m:t>ρ</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ρ</m:t>
              </m:r>
            </m:e>
            <m:sub>
              <m:r>
                <m:rPr>
                  <m:sty m:val="p"/>
                </m:rPr>
                <m:t>0</m:t>
              </m:r>
            </m:sub>
          </m:sSub>
        </m:oMath>
      </m:oMathPara>
    </w:p>
    <w:p>
      <w:pPr>
        <w:spacing w:after="220" w:lineRule="auto"/>
      </w:pPr>
      <w:r>
        <w:rPr>
          <w:rFonts w:eastAsia="Georgia" w:cs="Georgia" w:ascii="Georgia" w:hAnsi="Georgia"/>
        </w:rPr>
        <w:t xml:space="preserve">En présence d'une petite perturbation ces champs deviennent :</w:t>
      </w:r>
    </w:p>
    <w:p>
      <w:pPr>
        <w:spacing w:after="220" w:lineRule="auto"/>
      </w:pPr>
      <m:oMathPara>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r>
            <m:rPr>
              <m:sty m:val="p"/>
            </m:rPr>
            <m:t>≠</m:t>
          </m:r>
          <m:acc>
            <m:accPr>
              <m:chr m:val="⃗"/>
            </m:accPr>
            <m:e>
              <m:r>
                <m:rPr>
                  <m:sty m:val="p"/>
                </m:rPr>
                <m:t>0</m:t>
              </m:r>
            </m:e>
          </m:acc>
          <m:r>
            <m:rPr>
              <m:sty m:val="p"/>
            </m:rPr>
            <m:t xml:space="preserve"> </m:t>
          </m:r>
          <m:r>
            <m:rPr>
              <m:sty m:val="i"/>
            </m:rPr>
            <m:t>P</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acc>
            <m:accPr>
              <m:chr m:val="⃗"/>
            </m:accPr>
            <m:e>
              <m:r>
                <m:rPr>
                  <m:sty m:val="i"/>
                </m:rPr>
                <m:t>r</m:t>
              </m:r>
            </m:e>
          </m:acc>
          <m:r>
            <m:rPr>
              <m:sty m:val="p"/>
            </m:rPr>
            <m:t>,</m:t>
          </m:r>
          <m:r>
            <m:rPr>
              <m:sty m:val="i"/>
            </m:rPr>
            <m:t>t</m:t>
          </m:r>
          <m:r>
            <m:rPr>
              <m:sty m:val="p"/>
            </m:rPr>
            <m:t>)</m:t>
          </m:r>
          <m:r>
            <m:rPr>
              <m:sty m:val="p"/>
            </m:rPr>
            <m:t xml:space="preserve"> </m:t>
          </m:r>
          <m:r>
            <m:rPr>
              <m:sty m:val="i"/>
            </m:rPr>
            <m:t>ρ</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ρ</m:t>
              </m:r>
            </m:e>
            <m:sub>
              <m:r>
                <m:rPr>
                  <m:sty m:val="p"/>
                </m:rPr>
                <m:t>0</m:t>
              </m:r>
            </m:sub>
          </m:sSub>
          <m:r>
            <m:rPr>
              <m:sty m:val="p"/>
            </m:rPr>
            <m:t>+</m:t>
          </m:r>
          <m:sSub>
            <m:sSubPr/>
            <m:e>
              <m:r>
                <m:rPr>
                  <m:sty m:val="i"/>
                </m:rPr>
                <m:t>ρ</m:t>
              </m:r>
            </m:e>
            <m:sub>
              <m:r>
                <m:rPr>
                  <m:sty m:val="i"/>
                </m:rPr>
                <m:t>a</m:t>
              </m:r>
            </m:sub>
          </m:sSub>
          <m:r>
            <m:rPr>
              <m:sty m:val="p"/>
            </m:rPr>
            <m:t>(</m:t>
          </m:r>
          <m:acc>
            <m:accPr>
              <m:chr m:val="⃗"/>
            </m:accPr>
            <m:e>
              <m:r>
                <m:rPr>
                  <m:sty m:val="i"/>
                </m:rPr>
                <m:t>r</m:t>
              </m:r>
            </m:e>
          </m:acc>
          <m:r>
            <m:rPr>
              <m:sty m:val="p"/>
            </m:rPr>
            <m:t>,</m:t>
          </m:r>
          <m:r>
            <m:rPr>
              <m:sty m:val="i"/>
            </m:rPr>
            <m:t>t</m:t>
          </m:r>
          <m:r>
            <m:rPr>
              <m:sty m:val="p"/>
            </m:rPr>
            <m:t>)</m:t>
          </m:r>
        </m:oMath>
      </m:oMathPara>
    </w:p>
    <w:p>
      <w:pPr>
        <w:spacing w:after="220" w:lineRule="auto"/>
      </w:pPr>
      <w:r>
        <w:rPr>
          <w:rFonts w:eastAsia="Georgia" w:cs="Georgia" w:ascii="Georgia" w:hAnsi="Georgia"/>
        </w:rPr>
        <w:t xml:space="preserve">Et on fera l'hypothèse de petites perturbations par rapport à l'équilibre, c'est-à-dire </w:t>
      </w:r>
      <m:oMath>
        <m:r>
          <m:rPr>
            <m:sty m:val="i"/>
          </m:rPr>
          <m:t>p</m:t>
        </m:r>
        <m:r>
          <m:rPr>
            <m:sty m:val="p"/>
          </m:rPr>
          <m:t>/</m:t>
        </m:r>
        <m:sSub>
          <m:sSubPr/>
          <m:e>
            <m:r>
              <m:rPr>
                <m:sty m:val="i"/>
              </m:rPr>
              <m:t>P</m:t>
            </m:r>
          </m:e>
          <m:sub>
            <m:r>
              <m:rPr>
                <m:sty m:val="p"/>
              </m:rPr>
              <m:t>0</m:t>
            </m:r>
          </m:sub>
        </m:sSub>
        <m:r>
          <m:rPr>
            <m:sty m:val="p"/>
          </m:rPr>
          <m:t>≪</m:t>
        </m:r>
        <m:r>
          <m:rPr>
            <m:sty m:val="p"/>
          </m:rPr>
          <m:t>1</m:t>
        </m:r>
      </m:oMath>
      <w:r>
        <w:rPr/>
        <w:t xml:space="preserve"> et </w:t>
      </w:r>
      <m:oMath>
        <m:sSub>
          <m:sSubPr/>
          <m:e>
            <m:r>
              <m:rPr>
                <m:sty m:val="i"/>
              </m:rPr>
              <m:t>ρ</m:t>
            </m:r>
          </m:e>
          <m:sub>
            <m:r>
              <m:rPr>
                <m:sty m:val="i"/>
              </m:rPr>
              <m:t>a</m:t>
            </m:r>
          </m:sub>
        </m:sSub>
        <m:r>
          <m:rPr>
            <m:sty m:val="p"/>
          </m:rPr>
          <m:t>/</m:t>
        </m:r>
        <m:sSub>
          <m:sSubPr/>
          <m:e>
            <m:r>
              <m:rPr>
                <m:sty m:val="i"/>
              </m:rPr>
              <m:t>ρ</m:t>
            </m:r>
          </m:e>
          <m:sub>
            <m:r>
              <m:rPr>
                <m:sty m:val="p"/>
              </m:rPr>
              <m:t>0</m:t>
            </m:r>
          </m:sub>
        </m:sSub>
        <m:r>
          <m:rPr>
            <m:sty m:val="p"/>
          </m:rPr>
          <m:t>≪</m:t>
        </m:r>
        <m:r>
          <m:rPr>
            <m:sty m:val="p"/>
          </m:rPr>
          <m:t>1</m:t>
        </m:r>
      </m:oMath>
      <w:r>
        <w:rPr/>
        <w:t xml:space="preserve">.</w:t>
      </w:r>
    </w:p>
    <w:p>
      <w:pPr>
        <w:spacing w:after="220" w:lineRule="auto"/>
      </w:pPr>
      <w:r>
        <w:rPr>
          <w:rFonts w:eastAsia="Georgia" w:cs="Georgia" w:ascii="Georgia" w:hAnsi="Georgia"/>
        </w:rPr>
        <w:t xml:space="preserve">L'oreille externe se comporte comme un pavillon acoustique qui intercepte les ondes planes acoustiques se propageant dans l'air pour les amener jusqu'au tympan. Pour comprendre son utilité, nous modélisons l'oreille externe par un tuyau circulaire d'axe </w:t>
      </w:r>
      <m:oMath>
        <m:r>
          <m:rPr>
            <m:sty m:val="i"/>
          </m:rPr>
          <m:t>z</m:t>
        </m:r>
      </m:oMath>
      <w:r>
        <w:rPr/>
        <w:t xml:space="preserve"> et dont la section </w:t>
      </w:r>
      <m:oMath>
        <m:r>
          <m:rPr>
            <m:sty m:val="i"/>
          </m:rPr>
          <m:t>S</m:t>
        </m:r>
        <m:r>
          <m:rPr>
            <m:sty m:val="p"/>
          </m:rPr>
          <m:t>(</m:t>
        </m:r>
        <m:r>
          <m:rPr>
            <m:sty m:val="i"/>
          </m:rPr>
          <m:t>z</m:t>
        </m:r>
        <m:r>
          <m:rPr>
            <m:sty m:val="p"/>
          </m:rPr>
          <m:t>)</m:t>
        </m:r>
      </m:oMath>
      <w:r>
        <w:rPr/>
        <w:t xml:space="preserve"> varie en fonction de l'abscisse </w:t>
      </w:r>
      <m:oMath>
        <m:r>
          <m:rPr>
            <m:sty m:val="i"/>
          </m:rPr>
          <m:t>z</m:t>
        </m:r>
      </m:oMath>
      <w:r>
        <w:rPr>
          <w:rFonts w:eastAsia="Georgia" w:cs="Georgia" w:ascii="Georgia" w:hAnsi="Georgia"/>
        </w:rPr>
        <w:t xml:space="preserve"> (Figure 2). On s'intéresse alors au volume d'air situé entre les abscisses </w:t>
      </w:r>
      <m:oMath>
        <m:r>
          <m:rPr>
            <m:sty m:val="i"/>
          </m:rPr>
          <m:t>z</m:t>
        </m:r>
      </m:oMath>
      <w:r>
        <w:rPr/>
        <w:t xml:space="preserve"> et </w:t>
      </w:r>
      <m:oMath>
        <m:r>
          <m:rPr>
            <m:sty m:val="i"/>
          </m:rPr>
          <m:t>z</m:t>
        </m:r>
        <m:r>
          <m:rPr>
            <m:sty m:val="p"/>
          </m:rPr>
          <m:t>+</m:t>
        </m:r>
        <m:r>
          <m:rPr>
            <m:sty m:val="p"/>
          </m:rPr>
          <m:t>d</m:t>
        </m:r>
        <m:r>
          <m:rPr>
            <m:sty m:val="i"/>
          </m:rPr>
          <m:t>z</m:t>
        </m:r>
      </m:oMath>
      <w:r>
        <w:rPr/>
        <w:t xml:space="preserve">.</w:t>
      </w:r>
    </w:p>
    <w:p>
      <w:pPr>
        <w:spacing w:lineRule="auto"/>
        <w:jc w:val="center"/>
      </w:pPr>
      <w:r>
        <w:rPr/>
        <w:drawing>
          <wp:inline distB="0" distL="0" distR="0" distT="0">
            <wp:extent cx="5486400" cy="4815191"/>
            <wp:effectExtent b="0" l="0" r="0" t="0"/>
            <wp:docPr id="2" name="image-98a6c0fb5a81f3e7552e30a471fd9d96a504cb15.jpg"/>
            <a:graphic>
              <a:graphicData uri="http://schemas.openxmlformats.org/drawingml/2006/picture">
                <pic:pic>
                  <pic:nvPicPr>
                    <pic:cNvPr id="2" name="image-98a6c0fb5a81f3e7552e30a471fd9d96a504cb15.jpg" descr=""/>
                    <pic:cNvPicPr/>
                  </pic:nvPicPr>
                  <pic:blipFill>
                    <a:blip r:embed="rId6" cstate="print"/>
                    <a:srcRect b="0" l="0" r="0" t="0"/>
                    <a:stretch>
                      <a:fillRect/>
                    </a:stretch>
                  </pic:blipFill>
                  <pic:spPr>
                    <a:xfrm>
                      <a:off x="0" y="0"/>
                      <a:ext cx="5486400" cy="4815191"/>
                    </a:xfrm>
                    <a:prstGeom prst="rect"/>
                  </pic:spPr>
                </pic:pic>
              </a:graphicData>
            </a:graphic>
          </wp:inline>
        </w:drawing>
      </w:r>
    </w:p>
    <w:p>
      <w:pPr>
        <w:spacing w:lineRule="auto"/>
      </w:pPr>
      <w:r>
        <w:rPr>
          <w:rFonts w:eastAsia="Georgia" w:cs="Georgia" w:ascii="Georgia" w:hAnsi="Georgia"/>
        </w:rPr>
        <w:t xml:space="preserve">Figure 2 - Schéma du pavillon acoustique</w:t>
      </w:r>
    </w:p>
    <w:p>
      <w:pPr>
        <w:numPr>
          <w:ilvl w:val="0"/>
          <w:numId w:val="2"/>
        </w:numPr>
        <w:spacing w:lineRule="auto"/>
      </w:pPr>
      <w:r>
        <w:rPr>
          <w:rFonts w:eastAsia="Georgia" w:cs="Georgia" w:ascii="Georgia" w:hAnsi="Georgia"/>
        </w:rPr>
        <w:t xml:space="preserve">On souhaite établir l'équation qui régit la propagation dans ce conduit. Pour cela on suppose tout d'abord que les différentes grandeurs physiques ne dépendent spatialement que de la variable </w:t>
      </w:r>
      <m:oMath>
        <m:r>
          <m:rPr>
            <m:sty m:val="i"/>
          </m:rPr>
          <m:t>z</m:t>
        </m:r>
      </m:oMath>
      <w:r>
        <w:rPr>
          <w:rFonts w:eastAsia="Georgia" w:cs="Georgia" w:ascii="Georgia" w:hAnsi="Georgia"/>
        </w:rPr>
        <w:t xml:space="preserve">. Dans quelle condition cette hypothèse sera vérifiée?</w:t>
      </w:r>
    </w:p>
    <w:p>
      <w:pPr>
        <w:numPr>
          <w:ilvl w:val="0"/>
          <w:numId w:val="2"/>
        </w:numPr>
        <w:spacing w:lineRule="auto"/>
      </w:pPr>
      <w:r>
        <w:rPr>
          <w:rFonts w:eastAsia="Georgia" w:cs="Georgia" w:ascii="Georgia" w:hAnsi="Georgia"/>
        </w:rPr>
        <w:t xml:space="preserve">Dans ce cadre, quelles conditions une transformation thermodynamique doit-elle satisfaire pour pouvoir être considérée comme isentropique? Nous nous placerons dorénavant dans cette situation.</w:t>
      </w:r>
    </w:p>
    <w:p>
      <w:pPr>
        <w:numPr>
          <w:ilvl w:val="0"/>
          <w:numId w:val="2"/>
        </w:numPr>
        <w:spacing w:lineRule="auto"/>
      </w:pPr>
      <w:r>
        <w:rPr>
          <w:rFonts w:eastAsia="Georgia" w:cs="Georgia" w:ascii="Georgia" w:hAnsi="Georgia"/>
        </w:rPr>
        <w:t xml:space="preserve">Donner alors la définition de la compressibilité, notée </w:t>
      </w:r>
      <m:oMath>
        <m:sSub>
          <m:sSubPr/>
          <m:e>
            <m:r>
              <m:rPr>
                <m:sty m:val="i"/>
              </m:rPr>
              <m:t>χ</m:t>
            </m:r>
          </m:e>
          <m:sub>
            <m:r>
              <m:rPr>
                <m:sty m:val="p"/>
              </m:rPr>
              <m:t>0</m:t>
            </m:r>
          </m:sub>
        </m:sSub>
      </m:oMath>
      <w:r>
        <w:rPr/>
        <w:t xml:space="preserve">, d'un fluide subissant une transformation satisfaisant cette condition.</w:t>
      </w:r>
    </w:p>
    <w:p>
      <w:pPr>
        <w:numPr>
          <w:ilvl w:val="0"/>
          <w:numId w:val="2"/>
        </w:numPr>
        <w:spacing w:lineRule="auto"/>
      </w:pPr>
      <w:r>
        <w:rPr>
          <w:rFonts w:eastAsia="Georgia" w:cs="Georgia" w:ascii="Georgia" w:hAnsi="Georgia"/>
        </w:rPr>
        <w:t xml:space="preserve">En déduire une relation, après linéarisation, qui relie </w:t>
      </w:r>
      <m:oMath>
        <m:r>
          <m:rPr>
            <m:sty m:val="i"/>
          </m:rPr>
          <m:t>p</m:t>
        </m:r>
        <m:r>
          <m:rPr>
            <m:sty m:val="p"/>
          </m:rPr>
          <m:t>(</m:t>
        </m:r>
        <m:r>
          <m:rPr>
            <m:sty m:val="i"/>
          </m:rPr>
          <m:t>z</m:t>
        </m:r>
        <m:r>
          <m:rPr>
            <m:sty m:val="p"/>
          </m:rPr>
          <m:t>,</m:t>
        </m:r>
        <m:r>
          <m:rPr>
            <m:sty m:val="i"/>
          </m:rPr>
          <m:t>t</m:t>
        </m:r>
        <m:r>
          <m:rPr>
            <m:sty m:val="p"/>
          </m:rPr>
          <m:t>)</m:t>
        </m:r>
        <m:r>
          <m:rPr>
            <m:sty m:val="p"/>
          </m:rPr>
          <m:t>,</m:t>
        </m:r>
        <m:sSub>
          <m:sSubPr/>
          <m:e>
            <m:r>
              <m:rPr>
                <m:sty m:val="i"/>
              </m:rPr>
              <m:t>ρ</m:t>
            </m:r>
          </m:e>
          <m:sub>
            <m:r>
              <m:rPr>
                <m:sty m:val="i"/>
              </m:rPr>
              <m:t>a</m:t>
            </m:r>
          </m:sub>
        </m:sSub>
        <m:r>
          <m:rPr>
            <m:sty m:val="p"/>
          </m:rPr>
          <m:t>(</m:t>
        </m:r>
        <m:r>
          <m:rPr>
            <m:sty m:val="i"/>
          </m:rPr>
          <m:t>z</m:t>
        </m:r>
        <m:r>
          <m:rPr>
            <m:sty m:val="p"/>
          </m:rPr>
          <m:t>,</m:t>
        </m:r>
        <m:r>
          <m:rPr>
            <m:sty m:val="i"/>
          </m:rPr>
          <m:t>t</m:t>
        </m:r>
        <m:r>
          <m:rPr>
            <m:sty m:val="p"/>
          </m:rPr>
          <m:t>)</m:t>
        </m:r>
        <m:r>
          <m:rPr>
            <m:sty m:val="p"/>
          </m:rPr>
          <m:t>,</m:t>
        </m:r>
        <m:sSub>
          <m:sSubPr/>
          <m:e>
            <m:r>
              <m:rPr>
                <m:sty m:val="i"/>
              </m:rPr>
              <m:t>ρ</m:t>
            </m:r>
          </m:e>
          <m:sub>
            <m:r>
              <m:rPr>
                <m:sty m:val="p"/>
              </m:rPr>
              <m:t>0</m:t>
            </m:r>
          </m:sub>
        </m:sSub>
      </m:oMath>
      <w:r>
        <w:rPr/>
        <w:t xml:space="preserve"> et </w:t>
      </w:r>
      <m:oMath>
        <m:sSub>
          <m:sSubPr/>
          <m:e>
            <m:r>
              <m:rPr>
                <m:sty m:val="i"/>
              </m:rPr>
              <m:t>χ</m:t>
            </m:r>
          </m:e>
          <m:sub>
            <m:r>
              <m:rPr>
                <m:sty m:val="p"/>
              </m:rPr>
              <m:t>0</m:t>
            </m:r>
          </m:sub>
        </m:sSub>
      </m:oMath>
      <w:r>
        <w:rPr/>
        <w:t xml:space="preserve">.</w:t>
      </w:r>
    </w:p>
    <w:p>
      <w:pPr>
        <w:numPr>
          <w:ilvl w:val="0"/>
          <w:numId w:val="2"/>
        </w:numPr>
        <w:spacing w:lineRule="auto"/>
      </w:pPr>
      <w:r>
        <w:rPr>
          <w:rFonts w:eastAsia="Georgia" w:cs="Georgia" w:ascii="Georgia" w:hAnsi="Georgia"/>
        </w:rPr>
        <w:t xml:space="preserve">Exprimer la variation de masse du volume d'air situé entre les abscisses </w:t>
      </w:r>
      <m:oMath>
        <m:r>
          <m:rPr>
            <m:sty m:val="i"/>
          </m:rPr>
          <m:t>z</m:t>
        </m:r>
      </m:oMath>
      <w:r>
        <w:rPr/>
        <w:t xml:space="preserve"> et </w:t>
      </w:r>
      <m:oMath>
        <m:r>
          <m:rPr>
            <m:sty m:val="i"/>
          </m:rPr>
          <m:t>z</m:t>
        </m:r>
        <m:r>
          <m:rPr>
            <m:sty m:val="p"/>
          </m:rPr>
          <m:t>+</m:t>
        </m:r>
        <m:r>
          <m:rPr>
            <m:sty m:val="i"/>
          </m:rPr>
          <m:t>d</m:t>
        </m:r>
        <m:r>
          <m:rPr>
            <m:sty m:val="i"/>
          </m:rPr>
          <m:t>z</m:t>
        </m:r>
      </m:oMath>
      <w:r>
        <w:rPr/>
        <w:t xml:space="preserve"> pendant un intervalle de temps </w:t>
      </w:r>
      <m:oMath>
        <m:r>
          <m:rPr>
            <m:sty m:val="p"/>
          </m:rPr>
          <m:t>d</m:t>
        </m:r>
        <m:r>
          <m:rPr>
            <m:sty m:val="i"/>
          </m:rPr>
          <m:t>t</m:t>
        </m:r>
      </m:oMath>
      <w:r>
        <w:rPr/>
        <w:t xml:space="preserve">.</w:t>
      </w:r>
    </w:p>
    <w:p>
      <w:pPr>
        <w:numPr>
          <w:ilvl w:val="0"/>
          <w:numId w:val="2"/>
        </w:numPr>
        <w:spacing w:lineRule="auto"/>
      </w:pPr>
      <w:r>
        <w:rPr>
          <w:rFonts w:eastAsia="Georgia" w:cs="Georgia" w:ascii="Georgia" w:hAnsi="Georgia"/>
        </w:rPr>
        <w:t xml:space="preserve">Linéariser l'équation précédente pour obtenir l'équation de conservation de la masse dans le conduit considéré.</w:t>
      </w:r>
    </w:p>
    <w:p>
      <w:pPr>
        <w:numPr>
          <w:ilvl w:val="0"/>
          <w:numId w:val="2"/>
        </w:numPr>
        <w:spacing w:lineRule="auto"/>
      </w:pPr>
      <w:r>
        <w:rPr>
          <w:rFonts w:eastAsia="Georgia" w:cs="Georgia" w:ascii="Georgia" w:hAnsi="Georgia"/>
        </w:rPr>
        <w:t xml:space="preserve">Appliquer la relation fondamentale de la dynamique à l'élément de volume compris entre les abscisses </w:t>
      </w:r>
      <m:oMath>
        <m:r>
          <m:rPr>
            <m:sty m:val="i"/>
          </m:rPr>
          <m:t>z</m:t>
        </m:r>
      </m:oMath>
      <w:r>
        <w:rPr/>
        <w:t xml:space="preserve"> et </w:t>
      </w:r>
      <m:oMath>
        <m:r>
          <m:rPr>
            <m:sty m:val="i"/>
          </m:rPr>
          <m:t>z</m:t>
        </m:r>
        <m:r>
          <m:rPr>
            <m:sty m:val="p"/>
          </m:rPr>
          <m:t>+</m:t>
        </m:r>
        <m:r>
          <m:rPr>
            <m:sty m:val="p"/>
          </m:rPr>
          <m:t>d</m:t>
        </m:r>
        <m:r>
          <m:rPr>
            <m:sty m:val="i"/>
          </m:rPr>
          <m:t>z</m:t>
        </m:r>
      </m:oMath>
      <w:r>
        <w:rPr/>
        <w:t xml:space="preserve"> (remarque : on n'oubliera pas de prendre en compte les forces de pression dues au changement de section).</w:t>
      </w:r>
    </w:p>
    <w:p>
      <w:pPr>
        <w:numPr>
          <w:ilvl w:val="0"/>
          <w:numId w:val="2"/>
        </w:numPr>
        <w:spacing w:lineRule="auto"/>
      </w:pPr>
      <w:r>
        <w:rPr>
          <w:rFonts w:eastAsia="Georgia" w:cs="Georgia" w:ascii="Georgia" w:hAnsi="Georgia"/>
        </w:rPr>
        <w:t xml:space="preserve">Linéariser l'équation précédente et ne garder que les termes d'ordre 1.</w:t>
      </w:r>
    </w:p>
    <w:p>
      <w:pPr>
        <w:numPr>
          <w:ilvl w:val="0"/>
          <w:numId w:val="2"/>
        </w:numPr>
        <w:spacing w:lineRule="auto"/>
      </w:pPr>
      <w:r>
        <w:rPr>
          <w:rFonts w:eastAsia="Georgia" w:cs="Georgia" w:ascii="Georgia" w:hAnsi="Georgia"/>
        </w:rPr>
        <w:t xml:space="preserve">À partir des équations précédentes, obtenir l'équation de propagation des ondes vérifiée par la vitesse particulaire, </w:t>
      </w:r>
      <m:oMath>
        <m:r>
          <m:rPr>
            <m:sty m:val="i"/>
          </m:rPr>
          <m:t>v</m:t>
        </m:r>
      </m:oMath>
      <w:r>
        <w:rPr/>
        <w:t xml:space="preserve">, dans un tel conduit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t</m:t>
                  </m:r>
                </m:e>
                <m:sup>
                  <m:r>
                    <m:rPr>
                      <m:sty m:val="p"/>
                    </m:rPr>
                    <m:t>2</m:t>
                  </m:r>
                </m:sup>
              </m:sSup>
            </m:den>
          </m:f>
          <m:r>
            <m:rPr>
              <m:sty m:val="p"/>
            </m:rPr>
            <m:t>−</m:t>
          </m:r>
          <m:sSup>
            <m:sSupPr/>
            <m:e>
              <m:r>
                <m:rPr>
                  <m:sty m:val="i"/>
                </m:rPr>
                <m:t>c</m:t>
              </m:r>
            </m:e>
            <m:sup>
              <m:r>
                <m:rPr>
                  <m:sty m:val="p"/>
                </m:rPr>
                <m:t>2</m:t>
              </m:r>
            </m:sup>
          </m:sSup>
          <m:f>
            <m:fPr>
              <m:ctrlPr>
                <w:rPr>
                  <w:rFonts w:ascii="Cambria Math" w:hAnsi="Cambria Math"/>
                </w:rPr>
              </m:ctrlPr>
            </m:fPr>
            <m:num>
              <m:r>
                <m:rPr>
                  <m:sty m:val="i"/>
                </m:rPr>
                <m:t>∂</m:t>
              </m:r>
            </m:num>
            <m:den>
              <m:r>
                <m:rPr>
                  <m:sty m:val="i"/>
                </m:rPr>
                <m:t>∂</m:t>
              </m:r>
              <m:r>
                <m:rPr>
                  <m:sty m:val="i"/>
                </m:rPr>
                <m:t>z</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S</m:t>
                  </m:r>
                </m:den>
              </m:f>
              <m:f>
                <m:fPr>
                  <m:ctrlPr>
                    <w:rPr>
                      <w:rFonts w:ascii="Cambria Math" w:hAnsi="Cambria Math"/>
                    </w:rPr>
                  </m:ctrlPr>
                </m:fPr>
                <m:num>
                  <m:r>
                    <m:rPr>
                      <m:sty m:val="i"/>
                    </m:rPr>
                    <m:t>∂</m:t>
                  </m:r>
                  <m:r>
                    <m:rPr>
                      <m:sty m:val="i"/>
                    </m:rPr>
                    <m:t>S</m:t>
                  </m:r>
                  <m:r>
                    <m:rPr>
                      <m:sty m:val="i"/>
                    </m:rPr>
                    <m:t>v</m:t>
                  </m:r>
                </m:num>
                <m:den>
                  <m:r>
                    <m:rPr>
                      <m:sty m:val="i"/>
                    </m:rPr>
                    <m:t>∂</m:t>
                  </m:r>
                  <m:r>
                    <m:rPr>
                      <m:sty m:val="i"/>
                    </m:rPr>
                    <m:t>z</m:t>
                  </m:r>
                </m:den>
              </m:f>
            </m:e>
          </m:d>
          <m:r>
            <m:rPr>
              <m:sty m:val="p"/>
            </m:rPr>
            <m:t>=</m:t>
          </m:r>
          <m:r>
            <m:rPr>
              <m:sty m:val="p"/>
            </m:rPr>
            <m:t>0</m:t>
          </m:r>
          <m:r>
            <m:rPr>
              <m:sty m:val="p"/>
            </m:rPr>
            <m:t xml:space="preserve"> </m:t>
          </m:r>
          <m:r>
            <m:rPr>
              <m:nor/>
            </m:rPr>
            <m:t> où </m:t>
          </m:r>
          <m:r>
            <m:rPr>
              <m:sty m:val="p"/>
            </m:rPr>
            <m:t xml:space="preserve"> </m:t>
          </m:r>
          <m:sSup>
            <m:sSupPr/>
            <m:e>
              <m:r>
                <m:rPr>
                  <m:sty m:val="i"/>
                </m:rPr>
                <m:t>c</m:t>
              </m:r>
            </m:e>
            <m:sup>
              <m:r>
                <m:rPr>
                  <m:sty m:val="p"/>
                </m:rPr>
                <m:t>2</m:t>
              </m:r>
            </m:sup>
          </m:sSup>
          <m:r>
            <m:rPr>
              <m:sty m:val="p"/>
            </m:rPr>
            <m:t>=</m:t>
          </m:r>
          <m:f>
            <m:fPr>
              <m:ctrlPr>
                <w:rPr>
                  <w:rFonts w:ascii="Cambria Math" w:hAnsi="Cambria Math"/>
                </w:rPr>
              </m:ctrlPr>
            </m:fPr>
            <m:num>
              <m:r>
                <m:rPr>
                  <m:sty m:val="p"/>
                </m:rPr>
                <m:t>1</m:t>
              </m:r>
            </m:num>
            <m:den>
              <m:sSub>
                <m:sSubPr/>
                <m:e>
                  <m:r>
                    <m:rPr>
                      <m:sty m:val="i"/>
                    </m:rPr>
                    <m:t>ρ</m:t>
                  </m:r>
                </m:e>
                <m:sub>
                  <m:r>
                    <m:rPr>
                      <m:sty m:val="p"/>
                    </m:rPr>
                    <m:t>0</m:t>
                  </m:r>
                </m:sub>
              </m:sSub>
              <m:sSub>
                <m:sSubPr/>
                <m:e>
                  <m:r>
                    <m:rPr>
                      <m:sty m:val="i"/>
                    </m:rPr>
                    <m:t>χ</m:t>
                  </m:r>
                </m:e>
                <m:sub>
                  <m:r>
                    <m:rPr>
                      <m:sty m:val="p"/>
                    </m:rPr>
                    <m:t>0</m:t>
                  </m:r>
                </m:sub>
              </m:sSub>
            </m:den>
          </m:f>
        </m:oMath>
      </m:oMathPara>
    </w:p>
    <w:p>
      <w:pPr>
        <w:spacing w:after="220" w:lineRule="auto"/>
      </w:pPr>
      <w:r>
        <w:rPr>
          <w:rFonts w:eastAsia="Georgia" w:cs="Georgia" w:ascii="Georgia" w:hAnsi="Georgia"/>
        </w:rPr>
        <w:t xml:space="preserve">On considère désormais que la section du conduit a un profil exponentiel du type : </w:t>
      </w:r>
      <m:oMath>
        <m:r>
          <m:rPr>
            <m:sty m:val="i"/>
          </m:rPr>
          <m:t>S</m:t>
        </m:r>
        <m:r>
          <m:rPr>
            <m:sty m:val="p"/>
          </m:rPr>
          <m:t>(</m:t>
        </m:r>
        <m:r>
          <m:rPr>
            <m:sty m:val="i"/>
          </m:rPr>
          <m:t>z</m:t>
        </m:r>
        <m:r>
          <m:rPr>
            <m:sty m:val="p"/>
          </m:rPr>
          <m:t>)</m:t>
        </m:r>
        <m:r>
          <m:rPr>
            <m:sty m:val="p"/>
          </m:rPr>
          <m:t>=</m:t>
        </m:r>
        <m:sSub>
          <m:sSubPr/>
          <m:e>
            <m:r>
              <m:rPr>
                <m:sty m:val="i"/>
              </m:rPr>
              <m:t>S</m:t>
            </m:r>
          </m:e>
          <m:sub>
            <m:r>
              <m:rPr>
                <m:sty m:val="p"/>
              </m:rPr>
              <m:t>0</m:t>
            </m:r>
          </m:sub>
        </m:sSub>
        <m:sSup>
          <m:sSupPr/>
          <m:e>
            <m:r>
              <m:rPr>
                <m:sty m:val="i"/>
              </m:rPr>
              <m:t>e</m:t>
            </m:r>
          </m:e>
          <m:sup>
            <m:r>
              <m:rPr>
                <m:sty m:val="p"/>
              </m:rPr>
              <m:t>−</m:t>
            </m:r>
            <m:f>
              <m:fPr>
                <m:ctrlPr>
                  <w:rPr>
                    <w:rFonts w:ascii="Cambria Math" w:hAnsi="Cambria Math"/>
                  </w:rPr>
                </m:ctrlPr>
              </m:fPr>
              <m:num>
                <m:r>
                  <m:rPr>
                    <m:sty m:val="i"/>
                  </m:rPr>
                  <m:t>z</m:t>
                </m:r>
              </m:num>
              <m:den>
                <m:r>
                  <m:rPr>
                    <m:sty m:val="i"/>
                  </m:rPr>
                  <m:t>δ</m:t>
                </m:r>
              </m:den>
            </m:f>
          </m:sup>
        </m:sSup>
      </m:oMath>
      <w:r>
        <w:rPr/>
        <w:t xml:space="preserve">.</w:t>
      </w:r>
      <w:r>
        <w:rPr/>
        <w:br w:type="textWrapping"/>
      </w:r>
      <w:r>
        <w:rPr>
          <w:rFonts w:eastAsia="Georgia" w:cs="Georgia" w:ascii="Georgia" w:hAnsi="Georgia"/>
        </w:rPr>
        <w:t xml:space="preserve">10. Obtenir l'équation d'onde vérifiée par la vitesse particulaire dans cette géométrie.</w:t>
      </w:r>
      <w:r>
        <w:rPr/>
        <w:br w:type="textWrapping"/>
      </w:r>
      <w:r>
        <w:rPr>
          <w:rFonts w:eastAsia="Georgia" w:cs="Georgia" w:ascii="Georgia" w:hAnsi="Georgia"/>
        </w:rPr>
        <w:t xml:space="preserve">11. Quelle différence a-t-on par rapport à une équation d'onde en espace libre dans un fluide homogène?</w:t>
      </w:r>
      <w:r>
        <w:rPr/>
        <w:br w:type="textWrapping"/>
      </w:r>
      <w:r>
        <w:rPr>
          <w:rFonts w:eastAsia="Georgia" w:cs="Georgia" w:ascii="Georgia" w:hAnsi="Georgia"/>
        </w:rPr>
        <w:t xml:space="preserve">12. En déduire la relation de dispersion des ondes en cherchant une solution sous la forme </w:t>
      </w:r>
      <m:oMath>
        <m:bar>
          <m:barPr/>
          <m:e>
            <m:r>
              <m:rPr>
                <m:sty m:val="i"/>
              </m:rPr>
              <m:t>v</m:t>
            </m:r>
          </m:e>
        </m:bar>
        <m:r>
          <m:rPr>
            <m:sty m:val="p"/>
          </m:rPr>
          <m:t>(</m:t>
        </m:r>
        <m:r>
          <m:rPr>
            <m:sty m:val="i"/>
          </m:rPr>
          <m:t>z</m:t>
        </m:r>
        <m:r>
          <m:rPr>
            <m:sty m:val="p"/>
          </m:rPr>
          <m:t>,</m:t>
        </m:r>
        <m:r>
          <m:rPr>
            <m:sty m:val="i"/>
          </m:rPr>
          <m:t>t</m:t>
        </m:r>
        <m:r>
          <m:rPr>
            <m:sty m:val="p"/>
          </m:rPr>
          <m:t>)</m:t>
        </m:r>
        <m:r>
          <m:rPr>
            <m:sty m:val="p"/>
          </m:rPr>
          <m:t>=</m:t>
        </m:r>
        <m:sSub>
          <m:sSubPr/>
          <m:e>
            <m:r>
              <m:rPr>
                <m:sty m:val="i"/>
              </m:rPr>
              <m:t>v</m:t>
            </m:r>
          </m:e>
          <m:sub>
            <m:r>
              <m:rPr>
                <m:sty m:val="p"/>
              </m:rPr>
              <m:t>0</m:t>
            </m:r>
          </m:sub>
        </m:sSub>
        <m:sSup>
          <m:sSupPr/>
          <m:e>
            <m:r>
              <m:rPr>
                <m:sty m:val="i"/>
              </m:rPr>
              <m:t>e</m:t>
            </m:r>
          </m:e>
          <m:sup>
            <m:r>
              <m:rPr>
                <m:sty m:val="i"/>
              </m:rPr>
              <m:t>i</m:t>
            </m:r>
            <m:r>
              <m:rPr>
                <m:sty m:val="i"/>
              </m:rPr>
              <m:t>k</m:t>
            </m:r>
            <m:r>
              <m:rPr>
                <m:sty m:val="i"/>
              </m:rPr>
              <m:t>z</m:t>
            </m:r>
            <m:r>
              <m:rPr>
                <m:sty m:val="p"/>
              </m:rPr>
              <m:t>−</m:t>
            </m:r>
            <m:r>
              <m:rPr>
                <m:sty m:val="i"/>
              </m:rPr>
              <m:t>i</m:t>
            </m:r>
            <m:r>
              <m:rPr>
                <m:sty m:val="i"/>
              </m:rPr>
              <m:t>ω</m:t>
            </m:r>
            <m:r>
              <m:rPr>
                <m:sty m:val="i"/>
              </m:rPr>
              <m:t>t</m:t>
            </m:r>
          </m:sup>
        </m:sSup>
      </m:oMath>
      <w:r>
        <w:rPr/>
        <w:t xml:space="preserve"> ( </w:t>
      </w:r>
      <m:oMath>
        <m:r>
          <m:rPr>
            <m:sty m:val="i"/>
          </m:rPr>
          <m:t>k</m:t>
        </m:r>
      </m:oMath>
      <w:r>
        <w:rPr>
          <w:rFonts w:eastAsia="Georgia" w:cs="Georgia" w:ascii="Georgia" w:hAnsi="Georgia"/>
        </w:rPr>
        <w:t xml:space="preserve"> étant éventuellement complexe, que l'on notera </w:t>
      </w:r>
      <m:oMath>
        <m:r>
          <m:rPr>
            <m:sty m:val="i"/>
          </m:rPr>
          <m:t>k</m:t>
        </m:r>
        <m:r>
          <m:rPr>
            <m:sty m:val="p"/>
          </m:rPr>
          <m:t>=</m:t>
        </m:r>
        <m:sSup>
          <m:sSupPr/>
          <m:e>
            <m:r>
              <m:rPr>
                <m:sty m:val="i"/>
              </m:rPr>
              <m:t>k</m:t>
            </m:r>
          </m:e>
          <m:sup>
            <m:r>
              <m:rPr>
                <m:sty m:val="i"/>
              </m:rPr>
              <m:t>′</m:t>
            </m:r>
          </m:sup>
        </m:sSup>
        <m:r>
          <m:rPr>
            <m:sty m:val="p"/>
          </m:rPr>
          <m:t>+</m:t>
        </m:r>
        <m:r>
          <m:rPr>
            <m:sty m:val="i"/>
          </m:rPr>
          <m:t>i</m:t>
        </m:r>
        <m:sSup>
          <m:sSupPr/>
          <m:e>
            <m:r>
              <m:rPr>
                <m:sty m:val="i"/>
              </m:rPr>
              <m:t>k</m:t>
            </m:r>
          </m:e>
          <m:sup>
            <m:r>
              <m:rPr>
                <m:sty m:val="i"/>
              </m:rPr>
              <m:t>′</m:t>
            </m:r>
            <m:r>
              <m:rPr>
                <m:sty m:val="i"/>
              </m:rPr>
              <m:t>′</m:t>
            </m:r>
          </m:sup>
        </m:sSup>
      </m:oMath>
      <w:r>
        <w:rPr/>
        <w:t xml:space="preserve"> ).</w:t>
      </w:r>
      <w:r>
        <w:rPr/>
        <w:br w:type="textWrapping"/>
      </w:r>
      <w:r>
        <w:rPr>
          <w:rFonts w:eastAsia="Georgia" w:cs="Georgia" w:ascii="Georgia" w:hAnsi="Georgia"/>
        </w:rPr>
        <w:t xml:space="preserve">13. A quelle condition a-t-on une solution dont le nombre d'onde est imaginaire pur? Est-ce vérifié pour les fréquences caractéristiques de la parole ( </w:t>
      </w:r>
      <m:oMath>
        <m:r>
          <m:rPr>
            <m:sty m:val="p"/>
          </m:rPr>
          <m:t>100</m:t>
        </m:r>
        <m:r>
          <m:rPr>
            <m:nor/>
          </m:rPr>
          <m:t xml:space="preserve"> </m:t>
        </m:r>
        <m:r>
          <m:rPr>
            <m:sty m:val="p"/>
          </m:rPr>
          <m:t>Hz</m:t>
        </m:r>
        <m:r>
          <m:rPr>
            <m:sty m:val="p"/>
          </m:rPr>
          <m:t>−</m:t>
        </m:r>
        <m:r>
          <m:rPr>
            <m:sty m:val="p"/>
          </m:rPr>
          <m:t>1</m:t>
        </m:r>
        <m:r>
          <m:rPr>
            <m:sty m:val="p"/>
          </m:rPr>
          <m:t>kHz</m:t>
        </m:r>
      </m:oMath>
      <w:r>
        <w:rPr>
          <w:rFonts w:eastAsia="Georgia" w:cs="Georgia" w:ascii="Georgia" w:hAnsi="Georgia"/>
        </w:rPr>
        <w:t xml:space="preserve"> ), dans le cas de l'oreille humaine où l'on considère que la longueur caractéristique du pavillon est </w:t>
      </w:r>
      <m:oMath>
        <m:r>
          <m:rPr>
            <m:sty m:val="i"/>
          </m:rPr>
          <m:t>δ</m:t>
        </m:r>
        <m:r>
          <m:rPr>
            <m:sty m:val="p"/>
          </m:rPr>
          <m:t>=</m:t>
        </m:r>
        <m:r>
          <m:rPr>
            <m:sty m:val="p"/>
          </m:rPr>
          <m:t>5</m:t>
        </m:r>
        <m:r>
          <m:rPr>
            <m:nor/>
          </m:rPr>
          <m:t xml:space="preserve"> </m:t>
        </m:r>
        <m:r>
          <m:rPr>
            <m:sty m:val="p"/>
          </m:rPr>
          <m:t>mm</m:t>
        </m:r>
      </m:oMath>
      <w:r>
        <w:rPr/>
        <w:t xml:space="preserve"> ? On rappelle </w:t>
      </w:r>
      <m:oMath>
        <m:sSub>
          <m:sSubPr/>
          <m:e>
            <m:r>
              <m:rPr>
                <m:sty m:val="i"/>
              </m:rPr>
              <m:t>c</m:t>
            </m:r>
          </m:e>
          <m:sub>
            <m:r>
              <m:rPr>
                <m:nor/>
              </m:rPr>
              <m:t>air </m:t>
            </m:r>
          </m:sub>
        </m:sSub>
        <m:r>
          <m:rPr>
            <m:sty m:val="p"/>
          </m:rPr>
          <m:t>=</m:t>
        </m:r>
        <m:r>
          <m:rPr>
            <m:sty m:val="p"/>
          </m:rPr>
          <m:t>340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14. Application numérique. On considère une onde plane venant de </w:t>
      </w:r>
      <m:oMath>
        <m:r>
          <m:rPr>
            <m:sty m:val="i"/>
          </m:rPr>
          <m:t>z</m:t>
        </m:r>
        <m:r>
          <m:rPr>
            <m:sty m:val="p"/>
          </m:rPr>
          <m:t>=</m:t>
        </m:r>
        <m:r>
          <m:rPr>
            <m:sty m:val="p"/>
          </m:rPr>
          <m:t>−</m:t>
        </m:r>
        <m:r>
          <m:rPr>
            <m:sty m:val="p"/>
          </m:rPr>
          <m:t>∞</m:t>
        </m:r>
      </m:oMath>
      <w:r>
        <w:rPr>
          <w:rFonts w:eastAsia="Georgia" w:cs="Georgia" w:ascii="Georgia" w:hAnsi="Georgia"/>
        </w:rPr>
        <w:t xml:space="preserve"> dans ce conduit. Au niveau de l'entrée de l'oreille ( </w:t>
      </w:r>
      <m:oMath>
        <m:r>
          <m:rPr>
            <m:sty m:val="i"/>
          </m:rPr>
          <m:t>z</m:t>
        </m:r>
        <m:r>
          <m:rPr>
            <m:sty m:val="p"/>
          </m:rPr>
          <m:t>≈</m:t>
        </m:r>
        <m:r>
          <m:rPr>
            <m:sty m:val="p"/>
          </m:rPr>
          <m:t>−</m:t>
        </m:r>
        <m:r>
          <m:rPr>
            <m:sty m:val="p"/>
          </m:rPr>
          <m:t>30</m:t>
        </m:r>
        <m:r>
          <m:rPr>
            <m:nor/>
          </m:rPr>
          <m:t xml:space="preserve"> </m:t>
        </m:r>
        <m:r>
          <m:rPr>
            <m:sty m:val="p"/>
          </m:rPr>
          <m:t>mm</m:t>
        </m:r>
      </m:oMath>
      <w:r>
        <w:rPr/>
        <w:t xml:space="preserve"> ), l'amplitude est celle du seuil de l'audition, soit </w:t>
      </w:r>
      <m:oMath>
        <m:sSub>
          <m:sSubPr/>
          <m:e>
            <m:r>
              <m:rPr>
                <m:sty m:val="i"/>
              </m:rPr>
              <m:t>v</m:t>
            </m:r>
          </m:e>
          <m:sub>
            <m:r>
              <m:rPr>
                <m:sty m:val="p"/>
              </m:rPr>
              <m:t>1</m:t>
            </m:r>
          </m:sub>
        </m:sSub>
        <m:r>
          <m:rPr>
            <m:sty m:val="p"/>
          </m:rPr>
          <m:t>=</m:t>
        </m:r>
        <m:r>
          <m:rPr>
            <m:sty m:val="p"/>
          </m:rPr>
          <m:t>50</m:t>
        </m:r>
        <m:r>
          <m:rPr>
            <m:nor/>
          </m:rPr>
          <m:t xml:space="preserve"> </m:t>
        </m:r>
        <m:r>
          <m:rPr>
            <m:sty m:val="p"/>
          </m:rPr>
          <m:t>nm</m:t>
        </m:r>
        <m:r>
          <m:rPr>
            <m:sty m:val="p"/>
          </m:rPr>
          <m:t>.</m:t>
        </m:r>
        <m:sSup>
          <m:sSupPr/>
          <m:e>
            <m:r>
              <m:rPr>
                <m:sty m:val="p"/>
              </m:rPr>
              <m:t>s</m:t>
            </m:r>
          </m:e>
          <m:sup>
            <m:r>
              <m:rPr>
                <m:sty m:val="p"/>
              </m:rPr>
              <m:t>−</m:t>
            </m:r>
            <m:r>
              <m:rPr>
                <m:sty m:val="p"/>
              </m:rPr>
              <m:t>1</m:t>
            </m:r>
          </m:sup>
        </m:sSup>
      </m:oMath>
      <w:r>
        <w:rPr>
          <w:rFonts w:eastAsia="Georgia" w:cs="Georgia" w:ascii="Georgia" w:hAnsi="Georgia"/>
        </w:rPr>
        <w:t xml:space="preserve">. Évaluer la vitesse particulaire à 1 kHz au niveau du tympan ( </w:t>
      </w:r>
      <m:oMath>
        <m:r>
          <m:rPr>
            <m:sty m:val="i"/>
          </m:rPr>
          <m:t>z</m:t>
        </m:r>
        <m:r>
          <m:rPr>
            <m:sty m:val="p"/>
          </m:rPr>
          <m:t>=</m:t>
        </m:r>
        <m:r>
          <m:rPr>
            <m:sty m:val="p"/>
          </m:rPr>
          <m:t>0</m:t>
        </m:r>
      </m:oMath>
      <w:r>
        <w:rPr/>
        <w:t xml:space="preserve"> )? (remarque : on donne </w:t>
      </w:r>
      <m:oMath>
        <m:sSup>
          <m:sSupPr/>
          <m:e>
            <m:r>
              <m:rPr>
                <m:sty m:val="i"/>
              </m:rPr>
              <m:t>e</m:t>
            </m:r>
          </m:e>
          <m:sup>
            <m:r>
              <m:rPr>
                <m:sty m:val="p"/>
              </m:rPr>
              <m:t>6</m:t>
            </m:r>
          </m:sup>
        </m:sSup>
        <m:r>
          <m:rPr>
            <m:sty m:val="p"/>
          </m:rPr>
          <m:t>≈</m:t>
        </m:r>
        <m:r>
          <m:rPr>
            <m:sty m:val="p"/>
          </m:rPr>
          <m:t>400</m:t>
        </m:r>
      </m:oMath>
      <w:r>
        <w:rPr/>
        <w:t xml:space="preserve"> et on ne gardera que la solution de plus forte amplitude au lieu de faire la superpostion de 2 solutions).</w:t>
      </w:r>
      <w:r>
        <w:rPr/>
        <w:br w:type="textWrapping"/>
      </w:r>
      <w:r>
        <w:rPr/>
        <w:t xml:space="preserve">15. Tracer l'allure de la solution </w:t>
      </w:r>
      <m:oMath>
        <m:r>
          <m:rPr>
            <m:sty m:val="i"/>
          </m:rPr>
          <m:t>v</m:t>
        </m:r>
        <m:r>
          <m:rPr>
            <m:sty m:val="p"/>
          </m:rPr>
          <m:t>(</m:t>
        </m:r>
        <m:r>
          <m:rPr>
            <m:sty m:val="i"/>
          </m:rPr>
          <m:t>z</m:t>
        </m:r>
        <m:r>
          <m:rPr>
            <m:sty m:val="p"/>
          </m:rPr>
          <m:t>,</m:t>
        </m:r>
        <m:r>
          <m:rPr>
            <m:sty m:val="i"/>
          </m:rPr>
          <m:t>t</m:t>
        </m:r>
        <m:r>
          <m:rPr>
            <m:sty m:val="p"/>
          </m:rPr>
          <m:t>)</m:t>
        </m:r>
      </m:oMath>
      <w:r>
        <w:rPr>
          <w:rFonts w:eastAsia="Georgia" w:cs="Georgia" w:ascii="Georgia" w:hAnsi="Georgia"/>
        </w:rPr>
        <w:t xml:space="preserve"> retenue pour la fréquence de 1 kHz en fonction de </w:t>
      </w:r>
      <m:oMath>
        <m:r>
          <m:rPr>
            <m:sty m:val="i"/>
          </m:rPr>
          <m:t>z</m:t>
        </m:r>
      </m:oMath>
      <w:r>
        <w:rPr>
          <w:rFonts w:eastAsia="Georgia" w:cs="Georgia" w:ascii="Georgia" w:hAnsi="Georgia"/>
        </w:rPr>
        <w:t xml:space="preserve">, à un instant </w:t>
      </w:r>
      <m:oMath>
        <m:r>
          <m:rPr>
            <m:sty m:val="i"/>
          </m:rPr>
          <m:t>t</m:t>
        </m:r>
      </m:oMath>
      <w:r>
        <w:rPr>
          <w:rFonts w:eastAsia="Georgia" w:cs="Georgia" w:ascii="Georgia" w:hAnsi="Georgia"/>
        </w:rPr>
        <w:t xml:space="preserve"> où cette vitesse est extrémale.</w:t>
      </w:r>
      <w:r>
        <w:rPr/>
        <w:br w:type="textWrapping"/>
      </w:r>
      <w:r>
        <w:rPr>
          <w:rFonts w:eastAsia="Georgia" w:cs="Georgia" w:ascii="Georgia" w:hAnsi="Georgia"/>
        </w:rPr>
        <w:t xml:space="preserve">16. Conclure quant au rôle de l'oreille externe dans ce modèle.</w:t>
      </w:r>
    </w:p>
    <w:p>
      <w:pPr>
        <w:spacing w:line="271" w:before="330" w:lineRule="auto"/>
      </w:pPr>
      <w:r>
        <w:rPr>
          <w:b/>
          <w:sz w:val="42"/>
        </w:rPr>
        <w:t xml:space="preserve">II. L'oreille moyenne</w:t>
      </w:r>
    </w:p>
    <w:p>
      <w:pPr>
        <w:spacing w:after="220" w:lineRule="auto"/>
      </w:pPr>
      <w:r>
        <w:rPr>
          <w:rFonts w:eastAsia="Georgia" w:cs="Georgia" w:ascii="Georgia" w:hAnsi="Georgia"/>
        </w:rPr>
        <w:t xml:space="preserve">Les cellules sensorielles de l'audition sont situées dans l'oreille interne et baignent dans un milieu aqueux, alors que l'oreille externe est quant à elle située dans l'air. Il faut donc que les ondes acoustiques aériennes soient transformées en ondes se propageant dans un milieu aqueux.</w:t>
      </w:r>
    </w:p>
    <w:p>
      <w:pPr>
        <w:spacing w:after="220" w:lineRule="auto"/>
      </w:pPr>
      <w:r>
        <w:rPr>
          <w:rFonts w:eastAsia="Georgia" w:cs="Georgia" w:ascii="Georgia" w:hAnsi="Georgia"/>
        </w:rPr>
        <w:t xml:space="preserve">Afin de fixer les ordres de grandeur, nous considérons ici une onde plane monochromatique de pulsation </w:t>
      </w:r>
      <m:oMath>
        <m:r>
          <m:rPr>
            <m:sty m:val="i"/>
          </m:rPr>
          <m:t>ω</m:t>
        </m:r>
      </m:oMath>
      <w:r>
        <w:rPr>
          <w:rFonts w:eastAsia="Georgia" w:cs="Georgia" w:ascii="Georgia" w:hAnsi="Georgia"/>
        </w:rPr>
        <w:t xml:space="preserve"> qui arrive en incidence normale sur une interface infinie entre deux milieux fluides, définis par leurs célérités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et leurs masses volumiques </w:t>
      </w:r>
      <m:oMath>
        <m:sSub>
          <m:sSubPr/>
          <m:e>
            <m:r>
              <m:rPr>
                <m:sty m:val="i"/>
              </m:rPr>
              <m:t>ρ</m:t>
            </m:r>
          </m:e>
          <m:sub>
            <m:r>
              <m:rPr>
                <m:sty m:val="p"/>
              </m:rPr>
              <m:t>1</m:t>
            </m:r>
          </m:sub>
        </m:sSub>
      </m:oMath>
      <w:r>
        <w:rPr/>
        <w:t xml:space="preserve"> et </w:t>
      </w:r>
      <m:oMath>
        <m:sSub>
          <m:sSubPr/>
          <m:e>
            <m:r>
              <m:rPr>
                <m:sty m:val="i"/>
              </m:rPr>
              <m:t>ρ</m:t>
            </m:r>
          </m:e>
          <m:sub>
            <m:r>
              <m:rPr>
                <m:sty m:val="p"/>
              </m:rPr>
              <m:t>2</m:t>
            </m:r>
          </m:sub>
        </m:sSub>
      </m:oMath>
      <w:r>
        <w:rPr/>
        <w:t xml:space="preserve">. L'interface sera prise comme le plan </w:t>
      </w:r>
      <m:oMath>
        <m:r>
          <m:rPr>
            <m:sty m:val="i"/>
          </m:rPr>
          <m:t>O</m:t>
        </m:r>
        <m:r>
          <m:rPr>
            <m:sty m:val="i"/>
          </m:rPr>
          <m:t>x</m:t>
        </m:r>
        <m:r>
          <m:rPr>
            <m:sty m:val="i"/>
          </m:rPr>
          <m:t>y</m:t>
        </m:r>
      </m:oMath>
      <w:r>
        <w:rPr/>
        <w:t xml:space="preserve">.</w:t>
      </w:r>
      <w:r>
        <w:rPr/>
        <w:br w:type="textWrapping"/>
      </w:r>
      <w:r>
        <w:rPr/>
        <w:t xml:space="preserve">17. On note </w:t>
      </w:r>
      <m:oMath>
        <m:sSub>
          <m:sSubPr/>
          <m:e>
            <m:r>
              <m:rPr>
                <m:sty m:val="i"/>
              </m:rPr>
              <m:t>p</m:t>
            </m:r>
          </m:e>
          <m:sub>
            <m:r>
              <m:rPr>
                <m:sty m:val="i"/>
              </m:rPr>
              <m:t>i</m:t>
            </m:r>
          </m:sub>
        </m:sSub>
        <m:r>
          <m:rPr>
            <m:sty m:val="p"/>
          </m:rPr>
          <m:t>,</m:t>
        </m:r>
        <m:sSub>
          <m:sSubPr/>
          <m:e>
            <m:r>
              <m:rPr>
                <m:sty m:val="i"/>
              </m:rPr>
              <m:t>p</m:t>
            </m:r>
          </m:e>
          <m:sub>
            <m:r>
              <m:rPr>
                <m:sty m:val="i"/>
              </m:rPr>
              <m:t>r</m:t>
            </m:r>
          </m:sub>
        </m:sSub>
      </m:oMath>
      <w:r>
        <w:rPr/>
        <w:t xml:space="preserve"> et </w:t>
      </w:r>
      <m:oMath>
        <m:sSub>
          <m:sSubPr/>
          <m:e>
            <m:r>
              <m:rPr>
                <m:sty m:val="i"/>
              </m:rPr>
              <m:t>p</m:t>
            </m:r>
          </m:e>
          <m:sub>
            <m:r>
              <m:rPr>
                <m:sty m:val="i"/>
              </m:rPr>
              <m:t>t</m:t>
            </m:r>
            <m:r>
              <m:rPr>
                <m:sty m:val="i"/>
              </m:rPr>
              <m:t>r</m:t>
            </m:r>
          </m:sub>
        </m:sSub>
      </m:oMath>
      <w:r>
        <w:rPr>
          <w:rFonts w:eastAsia="Georgia" w:cs="Georgia" w:ascii="Georgia" w:hAnsi="Georgia"/>
        </w:rPr>
        <w:t xml:space="preserve"> la pression des ondes incidente, réfléchie et transmise, </w:t>
      </w:r>
      <m:oMath>
        <m:sSub>
          <m:sSubPr/>
          <m:e>
            <m:r>
              <m:rPr>
                <m:sty m:val="i"/>
              </m:rPr>
              <m:t>v</m:t>
            </m:r>
          </m:e>
          <m:sub>
            <m:r>
              <m:rPr>
                <m:sty m:val="i"/>
              </m:rPr>
              <m:t>i</m:t>
            </m:r>
          </m:sub>
        </m:sSub>
        <m:r>
          <m:rPr>
            <m:sty m:val="p"/>
          </m:rPr>
          <m:t>,</m:t>
        </m:r>
        <m:sSub>
          <m:sSubPr/>
          <m:e>
            <m:r>
              <m:rPr>
                <m:sty m:val="i"/>
              </m:rPr>
              <m:t>v</m:t>
            </m:r>
          </m:e>
          <m:sub>
            <m:r>
              <m:rPr>
                <m:sty m:val="i"/>
              </m:rPr>
              <m:t>r</m:t>
            </m:r>
          </m:sub>
        </m:sSub>
      </m:oMath>
      <w:r>
        <w:rPr/>
        <w:t xml:space="preserve"> et </w:t>
      </w:r>
      <m:oMath>
        <m:sSub>
          <m:sSubPr/>
          <m:e>
            <m:r>
              <m:rPr>
                <m:sty m:val="i"/>
              </m:rPr>
              <m:t>v</m:t>
            </m:r>
          </m:e>
          <m:sub>
            <m:r>
              <m:rPr>
                <m:sty m:val="i"/>
              </m:rPr>
              <m:t>t</m:t>
            </m:r>
            <m:r>
              <m:rPr>
                <m:sty m:val="i"/>
              </m:rPr>
              <m:t>r</m:t>
            </m:r>
          </m:sub>
        </m:sSub>
      </m:oMath>
      <w:r>
        <w:rPr>
          <w:rFonts w:eastAsia="Georgia" w:cs="Georgia" w:ascii="Georgia" w:hAnsi="Georgia"/>
        </w:rPr>
        <w:t xml:space="preserve"> les vitesses particulaires associées. En appliquant les relations de continuité à l'interface, donner les expressions des coefficients de réflexion </w:t>
      </w:r>
      <m:oMath>
        <m:r>
          <m:rPr>
            <m:sty m:val="i"/>
          </m:rPr>
          <m:t>r</m:t>
        </m:r>
        <m:r>
          <m:rPr>
            <m:sty m:val="p"/>
          </m:rPr>
          <m:t>=</m:t>
        </m:r>
        <m:f>
          <m:fPr>
            <m:ctrlPr>
              <w:rPr>
                <w:rFonts w:ascii="Cambria Math" w:hAnsi="Cambria Math"/>
              </w:rPr>
            </m:ctrlPr>
          </m:fPr>
          <m:num>
            <m:sSub>
              <m:sSubPr/>
              <m:e>
                <m:bar>
                  <m:barPr/>
                  <m:e>
                    <m:r>
                      <m:rPr>
                        <m:sty m:val="i"/>
                      </m:rPr>
                      <m:t>p</m:t>
                    </m:r>
                  </m:e>
                </m:bar>
              </m:e>
              <m:sub>
                <m:r>
                  <m:rPr>
                    <m:sty m:val="i"/>
                  </m:rPr>
                  <m:t>r</m:t>
                </m:r>
              </m:sub>
            </m:sSub>
          </m:num>
          <m:den>
            <m:sSub>
              <m:sSubPr/>
              <m:e>
                <m:bar>
                  <m:barPr/>
                  <m:e>
                    <m:r>
                      <m:rPr>
                        <m:sty m:val="i"/>
                      </m:rPr>
                      <m:t>p</m:t>
                    </m:r>
                  </m:e>
                </m:bar>
              </m:e>
              <m:sub>
                <m:r>
                  <m:rPr>
                    <m:sty m:val="i"/>
                  </m:rPr>
                  <m:t>i</m:t>
                </m:r>
              </m:sub>
            </m:sSub>
          </m:den>
        </m:f>
      </m:oMath>
      <w:r>
        <w:rPr/>
        <w:t xml:space="preserve"> et transmission </w:t>
      </w:r>
      <m:oMath>
        <m:r>
          <m:rPr>
            <m:sty m:val="i"/>
          </m:rPr>
          <m:t>τ</m:t>
        </m:r>
        <m:r>
          <m:rPr>
            <m:sty m:val="p"/>
          </m:rPr>
          <m:t>=</m:t>
        </m:r>
        <m:f>
          <m:fPr>
            <m:ctrlPr>
              <w:rPr>
                <w:rFonts w:ascii="Cambria Math" w:hAnsi="Cambria Math"/>
              </w:rPr>
            </m:ctrlPr>
          </m:fPr>
          <m:num>
            <m:sSub>
              <m:sSubPr/>
              <m:e>
                <m:bar>
                  <m:barPr/>
                  <m:e>
                    <m:r>
                      <m:rPr>
                        <m:sty m:val="i"/>
                      </m:rPr>
                      <m:t>p</m:t>
                    </m:r>
                  </m:e>
                </m:bar>
              </m:e>
              <m:sub>
                <m:r>
                  <m:rPr>
                    <m:sty m:val="i"/>
                  </m:rPr>
                  <m:t>t</m:t>
                </m:r>
                <m:r>
                  <m:rPr>
                    <m:sty m:val="i"/>
                  </m:rPr>
                  <m:t>r</m:t>
                </m:r>
              </m:sub>
            </m:sSub>
          </m:num>
          <m:den>
            <m:sSub>
              <m:sSubPr/>
              <m:e>
                <m:bar>
                  <m:barPr/>
                  <m:e>
                    <m:r>
                      <m:rPr>
                        <m:sty m:val="i"/>
                      </m:rPr>
                      <m:t>p</m:t>
                    </m:r>
                  </m:e>
                </m:bar>
              </m:e>
              <m:sub>
                <m:r>
                  <m:rPr>
                    <m:sty m:val="i"/>
                  </m:rPr>
                  <m:t>i</m:t>
                </m:r>
              </m:sub>
            </m:sSub>
          </m:den>
        </m:f>
      </m:oMath>
      <w:r>
        <w:rPr/>
        <w:t xml:space="preserve"> en pression.</w:t>
      </w:r>
      <w:r>
        <w:rPr/>
        <w:br w:type="textWrapping"/>
      </w:r>
      <w:r>
        <w:rPr>
          <w:rFonts w:eastAsia="Georgia" w:cs="Georgia" w:ascii="Georgia" w:hAnsi="Georgia"/>
        </w:rPr>
        <w:t xml:space="preserve">18. Exprimer les coefficients de réflexion </w:t>
      </w:r>
      <m:oMath>
        <m:r>
          <m:rPr>
            <m:sty m:val="i"/>
          </m:rPr>
          <m:t>R</m:t>
        </m:r>
      </m:oMath>
      <w:r>
        <w:rPr/>
        <w:t xml:space="preserve"> et de transmission </w:t>
      </w:r>
      <m:oMath>
        <m:r>
          <m:rPr>
            <m:sty m:val="i"/>
          </m:rPr>
          <m:t>T</m:t>
        </m:r>
      </m:oMath>
      <w:r>
        <w:rPr/>
        <w:t xml:space="preserve"> des puissances acoustiques en fonction de </w:t>
      </w:r>
      <m:oMath>
        <m:sSub>
          <m:sSubPr/>
          <m:e>
            <m:r>
              <m:rPr>
                <m:sty m:val="i"/>
              </m:rPr>
              <m:t>p</m:t>
            </m:r>
          </m:e>
          <m:sub>
            <m:r>
              <m:rPr>
                <m:sty m:val="i"/>
              </m:rPr>
              <m:t>i</m:t>
            </m:r>
          </m:sub>
        </m:sSub>
        <m:r>
          <m:rPr>
            <m:sty m:val="p"/>
          </m:rPr>
          <m:t>,</m:t>
        </m:r>
        <m:sSub>
          <m:sSubPr/>
          <m:e>
            <m:r>
              <m:rPr>
                <m:sty m:val="i"/>
              </m:rPr>
              <m:t>p</m:t>
            </m:r>
          </m:e>
          <m:sub>
            <m:r>
              <m:rPr>
                <m:sty m:val="i"/>
              </m:rPr>
              <m:t>r</m:t>
            </m:r>
          </m:sub>
        </m:sSub>
        <m:r>
          <m:rPr>
            <m:sty m:val="p"/>
          </m:rPr>
          <m:t>,</m:t>
        </m:r>
        <m:sSub>
          <m:sSubPr/>
          <m:e>
            <m:r>
              <m:rPr>
                <m:sty m:val="i"/>
              </m:rPr>
              <m:t>p</m:t>
            </m:r>
          </m:e>
          <m:sub>
            <m:r>
              <m:rPr>
                <m:sty m:val="i"/>
              </m:rPr>
              <m:t>t</m:t>
            </m:r>
            <m:r>
              <m:rPr>
                <m:sty m:val="i"/>
              </m:rPr>
              <m:t>r</m:t>
            </m:r>
          </m:sub>
        </m:sSub>
        <m:r>
          <m:rPr>
            <m:sty m:val="p"/>
          </m:rPr>
          <m:t>,</m:t>
        </m:r>
        <m:sSub>
          <m:sSubPr/>
          <m:e>
            <m:r>
              <m:rPr>
                <m:sty m:val="i"/>
              </m:rPr>
              <m:t>v</m:t>
            </m:r>
          </m:e>
          <m:sub>
            <m:r>
              <m:rPr>
                <m:sty m:val="i"/>
              </m:rPr>
              <m:t>i</m:t>
            </m:r>
          </m:sub>
        </m:sSub>
        <m:r>
          <m:rPr>
            <m:sty m:val="p"/>
          </m:rPr>
          <m:t>,</m:t>
        </m:r>
        <m:sSub>
          <m:sSubPr/>
          <m:e>
            <m:r>
              <m:rPr>
                <m:sty m:val="i"/>
              </m:rPr>
              <m:t>v</m:t>
            </m:r>
          </m:e>
          <m:sub>
            <m:r>
              <m:rPr>
                <m:sty m:val="i"/>
              </m:rPr>
              <m:t>r</m:t>
            </m:r>
          </m:sub>
        </m:sSub>
      </m:oMath>
      <w:r>
        <w:rPr/>
        <w:t xml:space="preserve"> et </w:t>
      </w:r>
      <m:oMath>
        <m:sSub>
          <m:sSubPr/>
          <m:e>
            <m:r>
              <m:rPr>
                <m:sty m:val="i"/>
              </m:rPr>
              <m:t>v</m:t>
            </m:r>
          </m:e>
          <m:sub>
            <m:r>
              <m:rPr>
                <m:sty m:val="i"/>
              </m:rPr>
              <m:t>t</m:t>
            </m:r>
            <m:r>
              <m:rPr>
                <m:sty m:val="i"/>
              </m:rPr>
              <m:t>r</m:t>
            </m:r>
          </m:sub>
        </m:sSub>
      </m:oMath>
      <w:r>
        <w:rPr/>
        <w:t xml:space="preserve">. Calculer </w:t>
      </w:r>
      <m:oMath>
        <m:r>
          <m:rPr>
            <m:sty m:val="i"/>
          </m:rPr>
          <m:t>R</m:t>
        </m:r>
      </m:oMath>
      <w:r>
        <w:rPr/>
        <w:t xml:space="preserve"> et </w:t>
      </w:r>
      <m:oMath>
        <m:r>
          <m:rPr>
            <m:sty m:val="i"/>
          </m:rPr>
          <m:t>T</m:t>
        </m:r>
      </m:oMath>
      <w:r>
        <w:rPr/>
        <w:t xml:space="preserve">.</w:t>
      </w:r>
      <w:r>
        <w:rPr/>
        <w:br w:type="textWrapping"/>
      </w:r>
      <w:r>
        <w:rPr>
          <w:rFonts w:eastAsia="Georgia" w:cs="Georgia" w:ascii="Georgia" w:hAnsi="Georgia"/>
        </w:rPr>
        <w:t xml:space="preserve">19. Application numérique. Calculer l'intensité acoustique transmise à l'interface air/eau. On</w:t>
      </w:r>
    </w:p>
    <w:p>
      <w:pPr>
        <w:spacing w:lineRule="auto"/>
        <w:jc w:val="center"/>
      </w:pPr>
      <w:r>
        <w:rPr/>
        <w:drawing>
          <wp:inline distB="0" distL="0" distR="0" distT="0">
            <wp:extent cx="5486400" cy="1588631"/>
            <wp:effectExtent b="0" l="0" r="0" t="0"/>
            <wp:docPr id="3" name="image-c243ff37b432b1eed1a811d9e02fefe0f458cab2.jpg"/>
            <a:graphic>
              <a:graphicData uri="http://schemas.openxmlformats.org/drawingml/2006/picture">
                <pic:pic>
                  <pic:nvPicPr>
                    <pic:cNvPr id="3" name="image-c243ff37b432b1eed1a811d9e02fefe0f458cab2.jpg" descr=""/>
                    <pic:cNvPicPr/>
                  </pic:nvPicPr>
                  <pic:blipFill>
                    <a:blip r:embed="rId7" cstate="print"/>
                    <a:srcRect b="0" l="0" r="0" t="0"/>
                    <a:stretch>
                      <a:fillRect/>
                    </a:stretch>
                  </pic:blipFill>
                  <pic:spPr>
                    <a:xfrm>
                      <a:off x="0" y="0"/>
                      <a:ext cx="5486400" cy="1588631"/>
                    </a:xfrm>
                    <a:prstGeom prst="rect"/>
                  </pic:spPr>
                </pic:pic>
              </a:graphicData>
            </a:graphic>
          </wp:inline>
        </w:drawing>
      </w:r>
    </w:p>
    <w:p>
      <w:pPr>
        <w:spacing w:lineRule="auto"/>
      </w:pPr>
      <w:r>
        <w:rPr>
          <w:rFonts w:eastAsia="Georgia" w:cs="Georgia" w:ascii="Georgia" w:hAnsi="Georgia"/>
        </w:rPr>
        <w:t xml:space="preserve">Figure 3 - On modélise l'oreille moyenne (à gauche) par un système masse-ressort qui relie rigidement un piston du côté de l'oreille externe de section </w:t>
      </w:r>
      <m:oMath>
        <m:sSub>
          <m:sSubPr/>
          <m:e>
            <m:r>
              <m:rPr>
                <m:sty m:val="i"/>
              </m:rPr>
              <m:t>S</m:t>
            </m:r>
          </m:e>
          <m:sub>
            <m:r>
              <m:rPr>
                <m:sty m:val="i"/>
              </m:rPr>
              <m:t>t</m:t>
            </m:r>
          </m:sub>
        </m:sSub>
      </m:oMath>
      <w:r>
        <w:rPr>
          <w:rFonts w:eastAsia="Georgia" w:cs="Georgia" w:ascii="Georgia" w:hAnsi="Georgia"/>
        </w:rPr>
        <w:t xml:space="preserve"> à un autre piston du côté de l'oreille interne de section </w:t>
      </w:r>
      <m:oMath>
        <m:sSub>
          <m:sSubPr/>
          <m:e>
            <m:r>
              <m:rPr>
                <m:sty m:val="i"/>
              </m:rPr>
              <m:t>S</m:t>
            </m:r>
          </m:e>
          <m:sub>
            <m:r>
              <m:rPr>
                <m:sty m:val="i"/>
              </m:rPr>
              <m:t>c</m:t>
            </m:r>
          </m:sub>
        </m:sSub>
      </m:oMath>
      <w:r>
        <w:rPr/>
        <w:t xml:space="preserve">. On note </w:t>
      </w:r>
      <m:oMath>
        <m:r>
          <m:rPr>
            <m:sty m:val="i"/>
          </m:rPr>
          <m:t>x</m:t>
        </m:r>
        <m:r>
          <m:rPr>
            <m:sty m:val="p"/>
          </m:rPr>
          <m:t>(</m:t>
        </m:r>
        <m:r>
          <m:rPr>
            <m:sty m:val="i"/>
          </m:rPr>
          <m:t>t</m:t>
        </m:r>
        <m:r>
          <m:rPr>
            <m:sty m:val="p"/>
          </m:rPr>
          <m:t>)</m:t>
        </m:r>
      </m:oMath>
      <w:r>
        <w:rPr>
          <w:rFonts w:eastAsia="Georgia" w:cs="Georgia" w:ascii="Georgia" w:hAnsi="Georgia"/>
        </w:rPr>
        <w:t xml:space="preserve"> l'abscisse de ce second piston à l'instant </w:t>
      </w:r>
      <m:oMath>
        <m:r>
          <m:rPr>
            <m:sty m:val="i"/>
          </m:rPr>
          <m:t>t</m:t>
        </m:r>
      </m:oMath>
      <w:r>
        <w:rPr/>
        <w:t xml:space="preserve">.</w:t>
      </w:r>
    </w:p>
    <w:p>
      <w:pPr>
        <w:spacing w:after="220" w:lineRule="auto"/>
      </w:pPr>
      <w:r>
        <w:rPr/>
        <w:t xml:space="preserve">rappelle </w:t>
      </w:r>
      <m:oMath>
        <m:r>
          <m:rPr>
            <m:sty m:val="p"/>
          </m:rPr>
          <m:t>:</m:t>
        </m:r>
        <m:sSub>
          <m:sSubPr/>
          <m:e>
            <m:r>
              <m:rPr>
                <m:sty m:val="i"/>
              </m:rPr>
              <m:t>ρ</m:t>
            </m:r>
          </m:e>
          <m:sub>
            <m:r>
              <m:rPr>
                <m:nor/>
              </m:rPr>
              <m:t>air </m:t>
            </m:r>
          </m:sub>
        </m:sSub>
        <m:r>
          <m:rPr>
            <m:sty m:val="p"/>
          </m:rPr>
          <m:t>=</m:t>
        </m:r>
        <m:r>
          <m:rPr>
            <m:sty m:val="p"/>
          </m:rPr>
          <m:t>1</m:t>
        </m:r>
        <m:r>
          <m:rPr>
            <m:sty m:val="p"/>
          </m:rPr>
          <m:t>,</m:t>
        </m:r>
        <m:r>
          <m:rPr>
            <m:sty m:val="p"/>
          </m:rPr>
          <m:t>25</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sSub>
          <m:sSubPr/>
          <m:e>
            <m:r>
              <m:rPr>
                <m:sty m:val="i"/>
              </m:rPr>
              <m:t>c</m:t>
            </m:r>
          </m:e>
          <m:sub>
            <m:r>
              <m:rPr>
                <m:nor/>
              </m:rPr>
              <m:t>air </m:t>
            </m:r>
          </m:sub>
        </m:sSub>
        <m:r>
          <m:rPr>
            <m:sty m:val="p"/>
          </m:rPr>
          <m:t>=</m:t>
        </m:r>
        <m:r>
          <m:rPr>
            <m:sty m:val="p"/>
          </m:rPr>
          <m:t>340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r>
          <m:rPr>
            <m:sty m:val="p"/>
          </m:rPr>
          <m:t>,</m:t>
        </m:r>
        <m:sSub>
          <m:sSubPr/>
          <m:e>
            <m:r>
              <m:rPr>
                <m:sty m:val="i"/>
              </m:rPr>
              <m:t>ρ</m:t>
            </m:r>
          </m:e>
          <m:sub>
            <m:r>
              <m:rPr>
                <m:nor/>
              </m:rPr>
              <m:t>eau </m:t>
            </m:r>
          </m:sub>
        </m:sSub>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sSub>
          <m:sSubPr/>
          <m:e>
            <m:r>
              <m:rPr>
                <m:sty m:val="i"/>
              </m:rPr>
              <m:t>c</m:t>
            </m:r>
          </m:e>
          <m:sub>
            <m:r>
              <m:rPr>
                <m:nor/>
              </m:rPr>
              <m:t>eau </m:t>
            </m:r>
          </m:sub>
        </m:sSub>
        <m:r>
          <m:rPr>
            <m:sty m:val="p"/>
          </m:rPr>
          <m:t>=</m:t>
        </m:r>
        <m:r>
          <m:rPr>
            <m:sty m:val="p"/>
          </m:rPr>
          <m:t>1500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L'oreille moyenne se trouve typiquement à une interface air/eau. Elle est constituée du tympan et de l'enchaînement de 3 osselets (marteau, enclume et étrier). Son fonctionnement peut être modélisé par un système de type masse-ressort (Figure 3).</w:t>
      </w:r>
      <w:r>
        <w:rPr/>
        <w:br w:type="textWrapping"/>
      </w:r>
      <w:r>
        <w:rPr>
          <w:rFonts w:eastAsia="Georgia" w:cs="Georgia" w:ascii="Georgia" w:hAnsi="Georgia"/>
        </w:rPr>
        <w:t xml:space="preserve">20. Appliquer le principe fondamental de la dynamique pour établir l'équation vérifiée par le déplacement </w:t>
      </w:r>
      <m:oMath>
        <m:r>
          <m:rPr>
            <m:sty m:val="i"/>
          </m:rPr>
          <m:t>x</m:t>
        </m:r>
        <m:r>
          <m:rPr>
            <m:sty m:val="p"/>
          </m:rPr>
          <m:t>(</m:t>
        </m:r>
        <m:r>
          <m:rPr>
            <m:sty m:val="i"/>
          </m:rPr>
          <m:t>t</m:t>
        </m:r>
        <m:r>
          <m:rPr>
            <m:sty m:val="p"/>
          </m:rPr>
          <m:t>)</m:t>
        </m:r>
      </m:oMath>
      <w:r>
        <w:rPr>
          <w:rFonts w:eastAsia="Georgia" w:cs="Georgia" w:ascii="Georgia" w:hAnsi="Georgia"/>
        </w:rPr>
        <w:t xml:space="preserve"> de l'extrémité de l'étrier (remarque : on considère qu'à la position </w:t>
      </w:r>
      <m:oMath>
        <m:r>
          <m:rPr>
            <m:sty m:val="i"/>
          </m:rPr>
          <m:t>x</m:t>
        </m:r>
        <m:r>
          <m:rPr>
            <m:sty m:val="p"/>
          </m:rPr>
          <m:t>=</m:t>
        </m:r>
        <m:r>
          <m:rPr>
            <m:sty m:val="p"/>
          </m:rPr>
          <m:t>0</m:t>
        </m:r>
      </m:oMath>
      <w:r>
        <w:rPr>
          <w:rFonts w:eastAsia="Georgia" w:cs="Georgia" w:ascii="Georgia" w:hAnsi="Georgia"/>
        </w:rPr>
        <w:t xml:space="preserve"> la force exercée par le ressort est nulle).</w:t>
      </w:r>
      <w:r>
        <w:rPr/>
        <w:br w:type="textWrapping"/>
      </w:r>
      <w:r>
        <w:rPr>
          <w:rFonts w:eastAsia="Georgia" w:cs="Georgia" w:ascii="Georgia" w:hAnsi="Georgia"/>
        </w:rPr>
        <w:t xml:space="preserve">21. Donner la définition de l'impédance acoustique </w:t>
      </w:r>
      <m:oMath>
        <m:sSub>
          <m:sSubPr/>
          <m:e>
            <m:r>
              <m:rPr>
                <m:sty m:val="i"/>
              </m:rPr>
              <m:t>Z</m:t>
            </m:r>
          </m:e>
          <m:sub>
            <m:r>
              <m:rPr>
                <m:sty m:val="p"/>
              </m:rPr>
              <m:t>0</m:t>
            </m:r>
          </m:sub>
        </m:sSub>
      </m:oMath>
      <w:r>
        <w:rPr/>
        <w:t xml:space="preserve"> en fonction de </w:t>
      </w:r>
      <m:oMath>
        <m:sSub>
          <m:sSubPr/>
          <m:e>
            <m:r>
              <m:rPr>
                <m:sty m:val="i"/>
              </m:rPr>
              <m:t>p</m:t>
            </m:r>
          </m:e>
          <m:sub>
            <m:r>
              <m:rPr>
                <m:sty m:val="i"/>
              </m:rPr>
              <m:t>c</m:t>
            </m:r>
          </m:sub>
        </m:sSub>
        <m:r>
          <m:rPr>
            <m:sty m:val="p"/>
          </m:rPr>
          <m:t>(</m:t>
        </m:r>
        <m:r>
          <m:rPr>
            <m:sty m:val="i"/>
          </m:rPr>
          <m:t>t</m:t>
        </m:r>
        <m:r>
          <m:rPr>
            <m:sty m:val="p"/>
          </m:rPr>
          <m:t>)</m:t>
        </m:r>
      </m:oMath>
      <w:r>
        <w:rPr/>
        <w:t xml:space="preserve"> et de </w:t>
      </w:r>
      <m:oMath>
        <m:acc>
          <m:accPr>
            <m:chr m:val="˙"/>
          </m:accPr>
          <m:e>
            <m:r>
              <m:rPr>
                <m:sty m:val="i"/>
              </m:rPr>
              <m:t>x</m:t>
            </m:r>
          </m:e>
        </m:acc>
        <m:r>
          <m:rPr>
            <m:sty m:val="p"/>
          </m:rPr>
          <m:t>(</m:t>
        </m:r>
        <m:r>
          <m:rPr>
            <m:sty m:val="i"/>
          </m:rPr>
          <m:t>t</m:t>
        </m:r>
        <m:r>
          <m:rPr>
            <m:sty m:val="p"/>
          </m:rPr>
          <m:t>)</m:t>
        </m:r>
        <m:r>
          <m:rPr>
            <m:sty m:val="p"/>
          </m:rPr>
          <m:t>=</m:t>
        </m:r>
        <m:f>
          <m:fPr>
            <m:ctrlPr>
              <w:rPr>
                <w:rFonts w:ascii="Cambria Math" w:hAnsi="Cambria Math"/>
              </w:rPr>
            </m:ctrlPr>
          </m:fPr>
          <m:num>
            <m:r>
              <m:rPr>
                <m:sty m:val="p"/>
              </m:rPr>
              <m:t>d</m:t>
            </m:r>
            <m:r>
              <m:rPr>
                <m:sty m:val="i"/>
              </m:rPr>
              <m:t>x</m:t>
            </m:r>
            <m:r>
              <m:rPr>
                <m:sty m:val="p"/>
              </m:rPr>
              <m:t>(</m:t>
            </m:r>
            <m:r>
              <m:rPr>
                <m:sty m:val="i"/>
              </m:rPr>
              <m:t>t</m:t>
            </m:r>
            <m:r>
              <m:rPr>
                <m:sty m:val="p"/>
              </m:rPr>
              <m:t>)</m:t>
            </m:r>
          </m:num>
          <m:den>
            <m:r>
              <m:rPr>
                <m:sty m:val="p"/>
              </m:rPr>
              <m:t>d</m:t>
            </m:r>
            <m:r>
              <m:rPr>
                <m:sty m:val="i"/>
              </m:rPr>
              <m:t>t</m:t>
            </m:r>
          </m:den>
        </m:f>
      </m:oMath>
      <w:r>
        <w:rPr>
          <w:rFonts w:eastAsia="Georgia" w:cs="Georgia" w:ascii="Georgia" w:hAnsi="Georgia"/>
        </w:rPr>
        <w:t xml:space="preserve">. On supposera que l'impédance acoustique </w:t>
      </w:r>
      <m:oMath>
        <m:sSub>
          <m:sSubPr/>
          <m:e>
            <m:r>
              <m:rPr>
                <m:sty m:val="i"/>
              </m:rPr>
              <m:t>Z</m:t>
            </m:r>
          </m:e>
          <m:sub>
            <m:r>
              <m:rPr>
                <m:sty m:val="p"/>
              </m:rPr>
              <m:t>0</m:t>
            </m:r>
          </m:sub>
        </m:sSub>
      </m:oMath>
      <w:r>
        <w:rPr>
          <w:rFonts w:eastAsia="Georgia" w:cs="Georgia" w:ascii="Georgia" w:hAnsi="Georgia"/>
        </w:rPr>
        <w:t xml:space="preserve"> est réelle et égale à celle de l'eau.</w:t>
      </w:r>
      <w:r>
        <w:rPr/>
        <w:br w:type="textWrapping"/>
      </w:r>
      <w:r>
        <w:rPr>
          <w:rFonts w:eastAsia="Georgia" w:cs="Georgia" w:ascii="Georgia" w:hAnsi="Georgia"/>
        </w:rPr>
        <w:t xml:space="preserve">22. En déduire l'expression du gain en pression </w:t>
      </w:r>
      <m:oMath>
        <m:r>
          <m:rPr>
            <m:sty m:val="i"/>
          </m:rPr>
          <m:t>G</m:t>
        </m:r>
        <m:r>
          <m:rPr>
            <m:sty m:val="p"/>
          </m:rPr>
          <m:t>(</m:t>
        </m:r>
        <m:r>
          <m:rPr>
            <m:sty m:val="i"/>
          </m:rPr>
          <m:t>ω</m:t>
        </m:r>
        <m:r>
          <m:rPr>
            <m:sty m:val="p"/>
          </m:rPr>
          <m:t>)</m:t>
        </m:r>
        <m:r>
          <m:rPr>
            <m:sty m:val="p"/>
          </m:rPr>
          <m:t>=</m:t>
        </m:r>
        <m:bar>
          <m:barPr/>
          <m:e>
            <m:sSub>
              <m:sSubPr/>
              <m:e>
                <m:r>
                  <m:rPr>
                    <m:sty m:val="i"/>
                  </m:rPr>
                  <m:t>p</m:t>
                </m:r>
              </m:e>
              <m:sub>
                <m:r>
                  <m:rPr>
                    <m:sty m:val="i"/>
                  </m:rPr>
                  <m:t>c</m:t>
                </m:r>
              </m:sub>
            </m:sSub>
          </m:e>
        </m:bar>
        <m:r>
          <m:rPr>
            <m:sty m:val="p"/>
          </m:rPr>
          <m:t>/</m:t>
        </m:r>
        <m:bar>
          <m:barPr/>
          <m:e>
            <m:sSub>
              <m:sSubPr/>
              <m:e>
                <m:r>
                  <m:rPr>
                    <m:sty m:val="i"/>
                  </m:rPr>
                  <m:t>p</m:t>
                </m:r>
              </m:e>
              <m:sub>
                <m:r>
                  <m:rPr>
                    <m:sty m:val="i"/>
                  </m:rPr>
                  <m:t>t</m:t>
                </m:r>
              </m:sub>
            </m:sSub>
          </m:e>
        </m:bar>
      </m:oMath>
      <w:r>
        <w:rPr>
          <w:rFonts w:eastAsia="Georgia" w:cs="Georgia" w:ascii="Georgia" w:hAnsi="Georgia"/>
        </w:rPr>
        <w:t xml:space="preserve"> lorsque le système est excité en régime sinusoïdal </w:t>
      </w:r>
      <m:oMath>
        <m:d>
          <m:dPr>
            <m:begChr m:val="("/>
            <m:endChr m:val=")"/>
            <m:ctrlPr>
              <w:rPr>
                <w:rFonts w:ascii="Cambria Math" w:hAnsi="Cambria Math"/>
              </w:rPr>
            </m:ctrlPr>
          </m:dPr>
          <m:e>
            <m:bar>
              <m:barPr/>
              <m:e>
                <m:r>
                  <m:rPr>
                    <m:sty m:val="i"/>
                  </m:rPr>
                  <m:t>x</m:t>
                </m:r>
              </m:e>
            </m:bar>
            <m:r>
              <m:rPr>
                <m:sty m:val="p"/>
              </m:rPr>
              <m:t>(</m:t>
            </m:r>
            <m:r>
              <m:rPr>
                <m:sty m:val="i"/>
              </m:rPr>
              <m:t>t</m:t>
            </m:r>
            <m:r>
              <m:rPr>
                <m:sty m:val="p"/>
              </m:rPr>
              <m:t>)</m:t>
            </m:r>
            <m:r>
              <m:rPr>
                <m:sty m:val="p"/>
              </m:rPr>
              <m:t>=</m:t>
            </m:r>
            <m:sSub>
              <m:sSubPr/>
              <m:e>
                <m:r>
                  <m:rPr>
                    <m:sty m:val="i"/>
                  </m:rPr>
                  <m:t>x</m:t>
                </m:r>
              </m:e>
              <m:sub>
                <m:r>
                  <m:rPr>
                    <m:sty m:val="p"/>
                  </m:rPr>
                  <m:t>0</m:t>
                </m:r>
              </m:sub>
            </m:sSub>
            <m:sSup>
              <m:sSupPr/>
              <m:e>
                <m:r>
                  <m:rPr>
                    <m:sty m:val="i"/>
                  </m:rPr>
                  <m:t>e</m:t>
                </m:r>
              </m:e>
              <m:sup>
                <m:r>
                  <m:rPr>
                    <m:sty m:val="p"/>
                  </m:rPr>
                  <m:t>−</m:t>
                </m:r>
                <m:r>
                  <m:rPr>
                    <m:sty m:val="i"/>
                  </m:rPr>
                  <m:t>i</m:t>
                </m:r>
                <m:r>
                  <m:rPr>
                    <m:sty m:val="i"/>
                  </m:rPr>
                  <m:t>ω</m:t>
                </m:r>
                <m:r>
                  <m:rPr>
                    <m:sty m:val="i"/>
                  </m:rPr>
                  <m:t>t</m:t>
                </m:r>
              </m:sup>
            </m:sSup>
          </m:e>
        </m:d>
      </m:oMath>
      <w:r>
        <w:rPr/>
        <w:t xml:space="preserve">.</w:t>
      </w:r>
      <w:r>
        <w:rPr/>
        <w:br w:type="textWrapping"/>
      </w:r>
      <w:r>
        <w:rPr/>
        <w:t xml:space="preserve">23. Donner l'allure de la courbe de </w:t>
      </w:r>
      <m:oMath>
        <m:r>
          <m:rPr>
            <m:sty m:val="p"/>
          </m:rPr>
          <m:t>|</m:t>
        </m:r>
        <m:r>
          <m:rPr>
            <m:sty m:val="i"/>
          </m:rPr>
          <m:t>G</m:t>
        </m:r>
        <m:r>
          <m:rPr>
            <m:sty m:val="p"/>
          </m:rPr>
          <m:t>(</m:t>
        </m:r>
        <m:r>
          <m:rPr>
            <m:sty m:val="i"/>
          </m:rPr>
          <m:t>ω</m:t>
        </m:r>
        <m:r>
          <m:rPr>
            <m:sty m:val="p"/>
          </m:rPr>
          <m:t>)</m:t>
        </m:r>
        <m:r>
          <m:rPr>
            <m:sty m:val="p"/>
          </m:rPr>
          <m:t>|</m:t>
        </m:r>
      </m:oMath>
      <w:r>
        <w:rPr>
          <w:rFonts w:eastAsia="Georgia" w:cs="Georgia" w:ascii="Georgia" w:hAnsi="Georgia"/>
        </w:rPr>
        <w:t xml:space="preserve"> en décibels.</w:t>
      </w:r>
      <w:r>
        <w:rPr/>
        <w:br w:type="textWrapping"/>
      </w:r>
      <w:r>
        <w:rPr>
          <w:rFonts w:eastAsia="Georgia" w:cs="Georgia" w:ascii="Georgia" w:hAnsi="Georgia"/>
        </w:rPr>
        <w:t xml:space="preserve">24. Quel type de filtre reconnaît-on? En donner sa pulsation propre et son facteur de qualité. Quels sont les comportements asymptotiques de </w:t>
      </w:r>
      <m:oMath>
        <m:r>
          <m:rPr>
            <m:sty m:val="p"/>
          </m:rPr>
          <m:t>|</m:t>
        </m:r>
        <m:r>
          <m:rPr>
            <m:sty m:val="i"/>
          </m:rPr>
          <m:t>G</m:t>
        </m:r>
        <m:r>
          <m:rPr>
            <m:sty m:val="p"/>
          </m:rPr>
          <m:t>|</m:t>
        </m:r>
      </m:oMath>
      <w:r>
        <w:rPr>
          <w:rFonts w:eastAsia="Georgia" w:cs="Georgia" w:ascii="Georgia" w:hAnsi="Georgia"/>
        </w:rPr>
        <w:t xml:space="preserve"> à basses et hautes fréquences?</w:t>
      </w:r>
      <w:r>
        <w:rPr/>
        <w:br w:type="textWrapping"/>
      </w:r>
      <w:r>
        <w:rPr>
          <w:rFonts w:eastAsia="Georgia" w:cs="Georgia" w:ascii="Georgia" w:hAnsi="Georgia"/>
        </w:rPr>
        <w:t xml:space="preserve">25. Application numérique. Dans la pratique, le tympan a une surface </w:t>
      </w:r>
      <m:oMath>
        <m:sSub>
          <m:sSubPr/>
          <m:e>
            <m:r>
              <m:rPr>
                <m:sty m:val="i"/>
              </m:rPr>
              <m:t>S</m:t>
            </m:r>
          </m:e>
          <m:sub>
            <m:r>
              <m:rPr>
                <m:sty m:val="i"/>
              </m:rPr>
              <m:t>t</m:t>
            </m:r>
          </m:sub>
        </m:sSub>
      </m:oMath>
      <w:r>
        <w:rPr/>
        <w:t xml:space="preserve"> de </w:t>
      </w:r>
      <m:oMath>
        <m:r>
          <m:rPr>
            <m:sty m:val="p"/>
          </m:rPr>
          <m:t>70</m:t>
        </m:r>
        <m:sSup>
          <m:sSupPr/>
          <m:e>
            <m:r>
              <m:rPr>
                <m:nor/>
              </m:rPr>
              <m:t xml:space="preserve"> </m:t>
            </m:r>
            <m:r>
              <m:rPr>
                <m:sty m:val="p"/>
              </m:rPr>
              <m:t>mm</m:t>
            </m:r>
          </m:e>
          <m:sup>
            <m:r>
              <m:rPr>
                <m:sty m:val="p"/>
              </m:rPr>
              <m:t>2</m:t>
            </m:r>
          </m:sup>
        </m:sSup>
      </m:oMath>
      <w:r>
        <w:rPr>
          <w:rFonts w:eastAsia="Georgia" w:cs="Georgia" w:ascii="Georgia" w:hAnsi="Georgia"/>
        </w:rPr>
        <w:t xml:space="preserve"> et l'extrémité de l'étrier a une surface </w:t>
      </w:r>
      <m:oMath>
        <m:sSub>
          <m:sSubPr/>
          <m:e>
            <m:r>
              <m:rPr>
                <m:sty m:val="i"/>
              </m:rPr>
              <m:t>S</m:t>
            </m:r>
          </m:e>
          <m:sub>
            <m:r>
              <m:rPr>
                <m:sty m:val="i"/>
              </m:rPr>
              <m:t>c</m:t>
            </m:r>
          </m:sub>
        </m:sSub>
      </m:oMath>
      <w:r>
        <w:rPr/>
        <w:t xml:space="preserve"> de </w:t>
      </w:r>
      <m:oMath>
        <m:r>
          <m:rPr>
            <m:sty m:val="p"/>
          </m:rPr>
          <m:t>3</m:t>
        </m:r>
        <m:r>
          <m:rPr>
            <m:sty m:val="p"/>
          </m:rPr>
          <m:t>,</m:t>
        </m:r>
        <m:r>
          <m:rPr>
            <m:sty m:val="p"/>
          </m:rPr>
          <m:t>3</m:t>
        </m:r>
        <m:sSup>
          <m:sSupPr/>
          <m:e>
            <m:r>
              <m:rPr>
                <m:nor/>
              </m:rPr>
              <m:t xml:space="preserve"> </m:t>
            </m:r>
            <m:r>
              <m:rPr>
                <m:sty m:val="p"/>
              </m:rPr>
              <m:t>mm</m:t>
            </m:r>
          </m:e>
          <m:sup>
            <m:r>
              <m:rPr>
                <m:sty m:val="p"/>
              </m:rPr>
              <m:t>2</m:t>
            </m:r>
          </m:sup>
        </m:sSup>
      </m:oMath>
      <w:r>
        <w:rPr/>
        <w:t xml:space="preserve">. Quelle est la valeur maximale du gain?</w:t>
      </w:r>
      <w:r>
        <w:rPr/>
        <w:br w:type="textWrapping"/>
      </w:r>
      <w:r>
        <w:rPr>
          <w:rFonts w:eastAsia="Georgia" w:cs="Georgia" w:ascii="Georgia" w:hAnsi="Georgia"/>
        </w:rPr>
        <w:t xml:space="preserve">26. En utilisant cette valeur de gain et le facteur de transmission trouvé précédemment, donner le facteur de transmission de la puissance acoustique à travers l'oreille moyenne.</w:t>
      </w:r>
      <w:r>
        <w:rPr/>
        <w:br w:type="textWrapping"/>
      </w:r>
      <w:r>
        <w:rPr>
          <w:rFonts w:eastAsia="Georgia" w:cs="Georgia" w:ascii="Georgia" w:hAnsi="Georgia"/>
        </w:rPr>
        <w:t xml:space="preserve">27. Pourquoi l'oreille moyenne est-elle nécessaire aux humains alors que de nombreux poissons en sont dépourvus?</w:t>
      </w:r>
    </w:p>
    <w:p>
      <w:pPr>
        <w:spacing w:line="271" w:before="330" w:lineRule="auto"/>
      </w:pPr>
      <w:r>
        <w:rPr>
          <w:rFonts w:eastAsia="Georgia" w:cs="Georgia" w:ascii="Georgia" w:hAnsi="Georgia"/>
          <w:b/>
          <w:sz w:val="42"/>
        </w:rPr>
        <w:t xml:space="preserve">III. La cochlée : un spectromètre acoustique</w:t>
      </w:r>
    </w:p>
    <w:p>
      <w:pPr>
        <w:spacing w:after="220" w:lineRule="auto"/>
      </w:pPr>
      <w:r>
        <w:rPr>
          <w:rFonts w:eastAsia="Georgia" w:cs="Georgia" w:ascii="Georgia" w:hAnsi="Georgia"/>
        </w:rPr>
        <w:t xml:space="preserve">Une fois qu'une pression a été générée dans l'oreille interne, il faut qu'elle soit convertie en une information utile pour le cerveau et ceci s'effectue essentiellement au sein de la cochlée, une partie de l'oreille interne. En 1863, Helmholtz montre que cet organe en forme de colimaçon est composé d'une succession de cordes vibrantes de longueurs </w:t>
      </w:r>
      <m:oMath>
        <m:sSub>
          <m:sSubPr/>
          <m:e>
            <m:r>
              <m:rPr>
                <m:sty m:val="i"/>
              </m:rPr>
              <m:t>L</m:t>
            </m:r>
          </m:e>
          <m:sub>
            <m:r>
              <m:rPr>
                <m:sty m:val="i"/>
              </m:rPr>
              <m:t>n</m:t>
            </m:r>
          </m:sub>
        </m:sSub>
      </m:oMath>
      <w:r>
        <w:rPr>
          <w:rFonts w:eastAsia="Georgia" w:cs="Georgia" w:ascii="Georgia" w:hAnsi="Georgia"/>
        </w:rPr>
        <w:t xml:space="preserve"> variables maintenues immobiles à leurs deux extrémités (Figure 4).</w:t>
      </w:r>
      <w:r>
        <w:rPr/>
        <w:br w:type="textWrapping"/>
      </w:r>
      <w:r>
        <w:rPr>
          <w:rFonts w:eastAsia="Georgia" w:cs="Georgia" w:ascii="Georgia" w:hAnsi="Georgia"/>
        </w:rPr>
        <w:t xml:space="preserve">28. Quels sont les fréquences et modes propres d'une corde de longueur </w:t>
      </w:r>
      <m:oMath>
        <m:r>
          <m:rPr>
            <m:sty m:val="i"/>
          </m:rPr>
          <m:t>L</m:t>
        </m:r>
      </m:oMath>
      <w:r>
        <w:rPr>
          <w:rFonts w:eastAsia="Georgia" w:cs="Georgia" w:ascii="Georgia" w:hAnsi="Georgia"/>
        </w:rPr>
        <w:t xml:space="preserve"> maintenue immobile aux deux extrémités? (remarque : on donnera par exemple la forme du déplacement vertical pour les différentes fréquences propres).</w:t>
      </w:r>
      <w:r>
        <w:rPr/>
        <w:br w:type="textWrapping"/>
      </w:r>
      <w:r>
        <w:rPr>
          <w:rFonts w:eastAsia="Georgia" w:cs="Georgia" w:ascii="Georgia" w:hAnsi="Georgia"/>
        </w:rPr>
        <w:t xml:space="preserve">29. Si on émet une onde monochromatique de pulsation </w:t>
      </w:r>
      <m:oMath>
        <m:r>
          <m:rPr>
            <m:sty m:val="i"/>
          </m:rPr>
          <m:t>ω</m:t>
        </m:r>
      </m:oMath>
      <w:r>
        <w:rPr>
          <w:rFonts w:eastAsia="Georgia" w:cs="Georgia" w:ascii="Georgia" w:hAnsi="Georgia"/>
        </w:rPr>
        <w:t xml:space="preserve"> sur cet ensemble de cordes, quelles sont celles susceptibles de montrer un déplacement non uniformément nul?</w:t>
      </w:r>
      <w:r>
        <w:rPr/>
        <w:br w:type="textWrapping"/>
      </w:r>
      <w:r>
        <w:rPr>
          <w:rFonts w:eastAsia="Georgia" w:cs="Georgia" w:ascii="Georgia" w:hAnsi="Georgia"/>
        </w:rPr>
        <w:t xml:space="preserve">30. Si on part du principe qu'un potentiel d'action sera envoyé dans le cas où le déplacement d'une corde dépasse un certain seuil, en déduire que la cochlée se comporte comme un spectromètre.</w:t>
      </w:r>
    </w:p>
    <w:p>
      <w:pPr>
        <w:spacing w:after="220" w:lineRule="auto"/>
      </w:pPr>
      <w:r>
        <w:rPr>
          <w:rFonts w:eastAsia="Georgia" w:cs="Georgia" w:ascii="Georgia" w:hAnsi="Georgia"/>
        </w:rPr>
        <w:t xml:space="preserve">Von Bekesy a montré expérimentalement que la propagation dans la cochlée ne peut pas être simplement modélisée comme celle d'une onde plane se propageant dans un fluide et nous allons maintenant étudier cette onde particulière. La cochlée est un conduit qui a une forme de serpentin, séparé en 2 canaux différents par une membrane élastique. Pour simplifier, nous étudierons la géométrie quasi-unidimensionnelle présentée sur la Figure 4.b.</w:t>
      </w:r>
    </w:p>
    <w:p>
      <w:pPr>
        <w:spacing w:lineRule="auto"/>
        <w:jc w:val="center"/>
      </w:pPr>
      <w:r>
        <w:rPr/>
        <w:drawing>
          <wp:inline distB="0" distL="0" distR="0" distT="0">
            <wp:extent cx="5486400" cy="3294808"/>
            <wp:effectExtent b="0" l="0" r="0" t="0"/>
            <wp:docPr id="4" name="image-d4c799d2f6a5c8adf295457ae5b46fc9bd696055.jpg"/>
            <a:graphic>
              <a:graphicData uri="http://schemas.openxmlformats.org/drawingml/2006/picture">
                <pic:pic>
                  <pic:nvPicPr>
                    <pic:cNvPr id="4" name="image-d4c799d2f6a5c8adf295457ae5b46fc9bd696055.jpg" descr=""/>
                    <pic:cNvPicPr/>
                  </pic:nvPicPr>
                  <pic:blipFill>
                    <a:blip r:embed="rId8" cstate="print"/>
                    <a:srcRect b="0" l="0" r="0" t="0"/>
                    <a:stretch>
                      <a:fillRect/>
                    </a:stretch>
                  </pic:blipFill>
                  <pic:spPr>
                    <a:xfrm>
                      <a:off x="0" y="0"/>
                      <a:ext cx="5486400" cy="3294808"/>
                    </a:xfrm>
                    <a:prstGeom prst="rect"/>
                  </pic:spPr>
                </pic:pic>
              </a:graphicData>
            </a:graphic>
          </wp:inline>
        </w:drawing>
      </w:r>
    </w:p>
    <w:p>
      <w:pPr>
        <w:spacing w:lineRule="auto"/>
      </w:pPr>
      <w:r>
        <w:rPr>
          <w:rFonts w:eastAsia="Georgia" w:cs="Georgia" w:ascii="Georgia" w:hAnsi="Georgia"/>
        </w:rPr>
        <w:t xml:space="preserve">Figure 4 - a) Modèle de la cochlée selon von Helmholtz : une succession de cordes vibrantes de longueurs variables sont disposées le long de l'enroulement cochléaire (source: "On the sensation of Tones", 1877). b) Maquette originelle de von Bekesy pour décrire l'onde se propageant le long de la membrane basilaire, où la cochlée a été déroulée pour donner un guide droit (source : "Nobel Lecture" de von Bekesy, 1961).</w:t>
      </w:r>
    </w:p>
    <w:p>
      <w:pPr>
        <w:spacing w:lineRule="auto"/>
        <w:jc w:val="center"/>
      </w:pPr>
      <w:r>
        <w:rPr/>
        <w:drawing>
          <wp:inline distB="0" distL="0" distR="0" distT="0">
            <wp:extent cx="5486400" cy="1781349"/>
            <wp:effectExtent b="0" l="0" r="0" t="0"/>
            <wp:docPr id="5" name="image-1234297c9339371f8ffd0af5fa1fa11b98db037d.jpg"/>
            <a:graphic>
              <a:graphicData uri="http://schemas.openxmlformats.org/drawingml/2006/picture">
                <pic:pic>
                  <pic:nvPicPr>
                    <pic:cNvPr id="5" name="image-1234297c9339371f8ffd0af5fa1fa11b98db037d.jpg" descr=""/>
                    <pic:cNvPicPr/>
                  </pic:nvPicPr>
                  <pic:blipFill>
                    <a:blip r:embed="rId9" cstate="print"/>
                    <a:srcRect b="0" l="0" r="0" t="0"/>
                    <a:stretch>
                      <a:fillRect/>
                    </a:stretch>
                  </pic:blipFill>
                  <pic:spPr>
                    <a:xfrm>
                      <a:off x="0" y="0"/>
                      <a:ext cx="5486400" cy="1781349"/>
                    </a:xfrm>
                    <a:prstGeom prst="rect"/>
                  </pic:spPr>
                </pic:pic>
              </a:graphicData>
            </a:graphic>
          </wp:inline>
        </w:drawing>
      </w:r>
    </w:p>
    <w:p>
      <w:pPr>
        <w:spacing w:lineRule="auto"/>
      </w:pPr>
      <w:r>
        <w:rPr>
          <w:rFonts w:eastAsia="Georgia" w:cs="Georgia" w:ascii="Georgia" w:hAnsi="Georgia"/>
        </w:rPr>
        <w:t xml:space="preserve">Figure 5 - . Amplitude et retard de phase du déplacement vertical </w:t>
      </w:r>
      <m:oMath>
        <m:bar>
          <m:barPr/>
          <m:e>
            <m:r>
              <m:rPr>
                <m:sty m:val="i"/>
              </m:rPr>
              <m:t>h</m:t>
            </m:r>
          </m:e>
        </m:bar>
        <m:r>
          <m:rPr>
            <m:sty m:val="p"/>
          </m:rPr>
          <m:t>(</m:t>
        </m:r>
        <m:r>
          <m:rPr>
            <m:sty m:val="i"/>
          </m:rPr>
          <m:t>x</m:t>
        </m:r>
        <m:r>
          <m:rPr>
            <m:sty m:val="p"/>
          </m:rPr>
          <m:t>,</m:t>
        </m:r>
        <m:r>
          <m:rPr>
            <m:sty m:val="i"/>
          </m:rPr>
          <m:t>t</m:t>
        </m:r>
        <m:r>
          <m:rPr>
            <m:sty m:val="p"/>
          </m:rPr>
          <m:t>)</m:t>
        </m:r>
      </m:oMath>
      <w:r>
        <w:rPr/>
        <w:t xml:space="preserve"> de la membrane basilaire lorsqu'on excite celle-ci en </w:t>
      </w:r>
      <m:oMath>
        <m:r>
          <m:rPr>
            <m:sty m:val="i"/>
          </m:rPr>
          <m:t>x</m:t>
        </m:r>
        <m:r>
          <m:rPr>
            <m:sty m:val="p"/>
          </m:rPr>
          <m:t>=</m:t>
        </m:r>
        <m:r>
          <m:rPr>
            <m:sty m:val="p"/>
          </m:rPr>
          <m:t>0</m:t>
        </m:r>
      </m:oMath>
      <w:r>
        <w:rPr>
          <w:rFonts w:eastAsia="Georgia" w:cs="Georgia" w:ascii="Georgia" w:hAnsi="Georgia"/>
        </w:rPr>
        <w:t xml:space="preserve">. x représente l'abscisse curviligne le long de la membrane basilaire, c'est-à-dire la distance linéique par rapport à l'entrée du canal vestibulaire.</w:t>
      </w:r>
    </w:p>
    <w:p>
      <w:pPr>
        <w:spacing w:after="220" w:lineRule="auto"/>
      </w:pPr>
      <w:r>
        <w:rPr>
          <w:rFonts w:eastAsia="Georgia" w:cs="Georgia" w:ascii="Georgia" w:hAnsi="Georgia"/>
        </w:rPr>
        <w:t xml:space="preserve">On peut mesurer le déplacement vertical </w:t>
      </w:r>
      <m:oMath>
        <m:r>
          <m:rPr>
            <m:sty m:val="i"/>
          </m:rPr>
          <m:t>h</m:t>
        </m:r>
        <m:r>
          <m:rPr>
            <m:sty m:val="p"/>
          </m:rPr>
          <m:t>(</m:t>
        </m:r>
        <m:r>
          <m:rPr>
            <m:sty m:val="i"/>
          </m:rPr>
          <m:t>x</m:t>
        </m:r>
        <m:r>
          <m:rPr>
            <m:sty m:val="p"/>
          </m:rPr>
          <m:t>,</m:t>
        </m:r>
        <m:r>
          <m:rPr>
            <m:sty m:val="i"/>
          </m:rPr>
          <m:t>t</m:t>
        </m:r>
        <m:r>
          <m:rPr>
            <m:sty m:val="p"/>
          </m:rPr>
          <m:t>)</m:t>
        </m:r>
      </m:oMath>
      <w:r>
        <w:rPr>
          <w:rFonts w:eastAsia="Georgia" w:cs="Georgia" w:ascii="Georgia" w:hAnsi="Georgia"/>
        </w:rPr>
        <w:t xml:space="preserve"> de la membrane en différents points le long de l'abscisse curviligne </w:t>
      </w:r>
      <m:oMath>
        <m:r>
          <m:rPr>
            <m:sty m:val="i"/>
          </m:rPr>
          <m:t>x</m:t>
        </m:r>
      </m:oMath>
      <w:r>
        <w:rPr>
          <w:rFonts w:eastAsia="Georgia" w:cs="Georgia" w:ascii="Georgia" w:hAnsi="Georgia"/>
        </w:rPr>
        <w:t xml:space="preserve">, et ce pour différentes fréquences d'excitation. Le résultat d'une telle mesure est schématisé sur la Figure 5.</w:t>
      </w:r>
      <w:r>
        <w:rPr/>
        <w:br w:type="textWrapping"/>
      </w:r>
      <w:r>
        <w:rPr>
          <w:rFonts w:eastAsia="Georgia" w:cs="Georgia" w:ascii="Georgia" w:hAnsi="Georgia"/>
        </w:rPr>
        <w:t xml:space="preserve">31. Commenter la mesure d'amplitude du déplacement et comparer au modèle simple de Helmholtz.</w:t>
      </w:r>
      <w:r>
        <w:rPr/>
        <w:br w:type="textWrapping"/>
      </w:r>
      <w:r>
        <w:rPr>
          <w:rFonts w:eastAsia="Georgia" w:cs="Georgia" w:ascii="Georgia" w:hAnsi="Georgia"/>
        </w:rPr>
        <w:t xml:space="preserve">32. Pourquoi ces mesures montrent qu'il y a eu propagation dans la cochlée?</w:t>
      </w:r>
      <w:r>
        <w:rPr/>
        <w:br w:type="textWrapping"/>
      </w:r>
      <w:r>
        <w:rPr>
          <w:rFonts w:eastAsia="Georgia" w:cs="Georgia" w:ascii="Georgia" w:hAnsi="Georgia"/>
        </w:rPr>
        <w:t xml:space="preserve">33. Quelle aurait été l'allure du retard de phase dans le cas d'une onde plane dans l'air? Commenter.</w:t>
      </w:r>
    </w:p>
    <w:p>
      <w:pPr>
        <w:spacing w:after="220" w:lineRule="auto"/>
      </w:pPr>
      <w:r>
        <w:rPr>
          <w:rFonts w:eastAsia="Georgia" w:cs="Georgia" w:ascii="Georgia" w:hAnsi="Georgia"/>
        </w:rPr>
        <w:t xml:space="preserve">Il a été démontré que l'équation homogène qui régit le déplacement </w:t>
      </w:r>
      <m:oMath>
        <m:r>
          <m:rPr>
            <m:sty m:val="i"/>
          </m:rPr>
          <m:t>h</m:t>
        </m:r>
        <m:r>
          <m:rPr>
            <m:sty m:val="p"/>
          </m:rPr>
          <m:t>(</m:t>
        </m:r>
        <m:r>
          <m:rPr>
            <m:sty m:val="i"/>
          </m:rPr>
          <m:t>x</m:t>
        </m:r>
        <m:r>
          <m:rPr>
            <m:sty m:val="p"/>
          </m:rPr>
          <m:t>,</m:t>
        </m:r>
        <m:r>
          <m:rPr>
            <m:sty m:val="i"/>
          </m:rPr>
          <m:t>t</m:t>
        </m:r>
        <m:r>
          <m:rPr>
            <m:sty m:val="p"/>
          </m:rPr>
          <m:t>)</m:t>
        </m:r>
      </m:oMath>
      <w:r>
        <w:rPr/>
        <w:t xml:space="preserve"> prend la forme :</w:t>
      </w:r>
    </w:p>
    <w:p>
      <w:pPr>
        <w:spacing w:after="220" w:lineRule="auto"/>
      </w:pPr>
      <m:oMathPara>
        <m:oMath>
          <m:f>
            <m:fPr>
              <m:ctrlPr>
                <w:rPr>
                  <w:rFonts w:ascii="Cambria Math" w:hAnsi="Cambria Math"/>
                </w:rPr>
              </m:ctrlPr>
            </m:fPr>
            <m:num>
              <m:sSup>
                <m:sSupPr/>
                <m:e>
                  <m:r>
                    <m:rPr>
                      <m:sty m:val="i"/>
                    </m:rPr>
                    <m:t>∂</m:t>
                  </m:r>
                </m:e>
                <m:sup>
                  <m:r>
                    <m:rPr>
                      <m:sty m:val="p"/>
                    </m:rPr>
                    <m:t>2</m:t>
                  </m:r>
                </m:sup>
              </m:sSup>
              <m:sSup>
                <m:sSupPr/>
                <m:e>
                  <m:r>
                    <m:rPr>
                      <m:sty m:val="i"/>
                    </m:rPr>
                    <m:t>c</m:t>
                  </m:r>
                </m:e>
                <m:sup>
                  <m:r>
                    <m:rPr>
                      <m:sty m:val="p"/>
                    </m:rPr>
                    <m:t>2</m:t>
                  </m:r>
                </m:sup>
              </m:sSup>
              <m:r>
                <m:rPr>
                  <m:sty m:val="i"/>
                </m:rPr>
                <m:t>h</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h</m:t>
              </m:r>
            </m:num>
            <m:den>
              <m:r>
                <m:rPr>
                  <m:sty m:val="i"/>
                </m:rPr>
                <m:t>∂</m:t>
              </m:r>
              <m:sSup>
                <m:sSupPr/>
                <m:e>
                  <m:r>
                    <m:rPr>
                      <m:sty m:val="i"/>
                    </m:rPr>
                    <m:t>t</m:t>
                  </m:r>
                </m:e>
                <m:sup>
                  <m:r>
                    <m:rPr>
                      <m:sty m:val="p"/>
                    </m:rPr>
                    <m:t>2</m:t>
                  </m:r>
                </m:sup>
              </m:sSup>
            </m:den>
          </m:f>
          <m:r>
            <m:rPr>
              <m:sty m:val="p"/>
            </m:rPr>
            <m:t>=</m:t>
          </m:r>
          <m:r>
            <m:rPr>
              <m:sty m:val="p"/>
            </m:rPr>
            <m:t>0</m:t>
          </m:r>
        </m:oMath>
      </m:oMathPara>
    </w:p>
    <w:p>
      <w:pPr>
        <w:numPr>
          <w:ilvl w:val="0"/>
          <w:numId w:val="3"/>
        </w:numPr>
        <w:spacing w:lineRule="auto"/>
      </w:pPr>
      <w:r>
        <w:rPr/>
        <w:t xml:space="preserve">Quelle est la dimension de </w:t>
      </w:r>
      <m:oMath>
        <m:r>
          <m:rPr>
            <m:sty m:val="i"/>
          </m:rPr>
          <m:t>c</m:t>
        </m:r>
      </m:oMath>
      <w:r>
        <w:rPr/>
        <w:t xml:space="preserve"> ?</w:t>
      </w:r>
    </w:p>
    <w:p>
      <w:pPr>
        <w:spacing w:after="220" w:lineRule="auto"/>
      </w:pPr>
      <w:r>
        <w:rPr>
          <w:rFonts w:eastAsia="Georgia" w:cs="Georgia" w:ascii="Georgia" w:hAnsi="Georgia"/>
        </w:rPr>
        <w:t xml:space="preserve">Cette grandeur n'est pas une constante, et en régime monochromatique elle satisfait la relation</w:t>
      </w:r>
      <w:r>
        <w:rPr/>
        <w:br w:type="textWrapping"/>
      </w:r>
      <w:r>
        <w:rPr/>
        <w:t xml:space="preserve">suivante :</w:t>
      </w:r>
    </w:p>
    <w:p>
      <w:pPr>
        <w:spacing w:after="220" w:lineRule="auto"/>
      </w:pPr>
      <m:oMathPara>
        <m:oMath>
          <m:sSup>
            <m:sSupPr/>
            <m:e>
              <m:r>
                <m:rPr>
                  <m:sty m:val="i"/>
                </m:rPr>
                <m:t>c</m:t>
              </m:r>
            </m:e>
            <m:sup>
              <m:r>
                <m:rPr>
                  <m:sty m:val="p"/>
                </m:rPr>
                <m:t>2</m:t>
              </m:r>
            </m:sup>
          </m:sSup>
          <m:r>
            <m:rPr>
              <m:sty m:val="p"/>
            </m:rPr>
            <m:t>=</m:t>
          </m:r>
          <m:sSup>
            <m:sSupPr/>
            <m:e>
              <m:r>
                <m:rPr>
                  <m:sty m:val="i"/>
                </m:rPr>
                <m:t>d</m:t>
              </m:r>
            </m:e>
            <m:sup>
              <m:r>
                <m:rPr>
                  <m:sty m:val="p"/>
                </m:rPr>
                <m:t>2</m:t>
              </m:r>
            </m:sup>
          </m:sSup>
          <m:d>
            <m:dPr>
              <m:begChr m:val="("/>
              <m:endChr m:val=")"/>
              <m:ctrlPr>
                <w:rPr>
                  <w:rFonts w:ascii="Cambria Math" w:hAnsi="Cambria Math"/>
                </w:rPr>
              </m:ctrlPr>
            </m:dPr>
            <m:e>
              <m:sSubSup>
                <m:sSubSupPr/>
                <m:e>
                  <m:r>
                    <m:rPr>
                      <m:sty m:val="i"/>
                    </m:rPr>
                    <m:t>ω</m:t>
                  </m:r>
                </m:e>
                <m:sub>
                  <m:r>
                    <m:rPr>
                      <m:sty m:val="i"/>
                    </m:rPr>
                    <m:t>b</m:t>
                  </m:r>
                </m:sub>
                <m:sup>
                  <m:r>
                    <m:rPr>
                      <m:sty m:val="p"/>
                    </m:rPr>
                    <m:t>2</m:t>
                  </m:r>
                </m:sup>
              </m:sSubSup>
              <m:sSup>
                <m:sSupPr/>
                <m:e>
                  <m:r>
                    <m:rPr>
                      <m:sty m:val="i"/>
                    </m:rPr>
                    <m:t>e</m:t>
                  </m:r>
                </m:e>
                <m:sup>
                  <m:r>
                    <m:rPr>
                      <m:sty m:val="p"/>
                    </m:rPr>
                    <m:t>−</m:t>
                  </m:r>
                  <m:f>
                    <m:fPr>
                      <m:ctrlPr>
                        <w:rPr>
                          <w:rFonts w:ascii="Cambria Math" w:hAnsi="Cambria Math"/>
                        </w:rPr>
                      </m:ctrlPr>
                    </m:fPr>
                    <m:num>
                      <m:r>
                        <m:rPr>
                          <m:sty m:val="i"/>
                        </m:rPr>
                        <m:t>x</m:t>
                      </m:r>
                    </m:num>
                    <m:den>
                      <m:r>
                        <m:rPr>
                          <m:sty m:val="i"/>
                        </m:rPr>
                        <m:t>L</m:t>
                      </m:r>
                    </m:den>
                  </m:f>
                </m:sup>
              </m:sSup>
              <m:r>
                <m:rPr>
                  <m:sty m:val="p"/>
                </m:rPr>
                <m:t>−</m:t>
              </m:r>
              <m:sSup>
                <m:sSupPr/>
                <m:e>
                  <m:r>
                    <m:rPr>
                      <m:sty m:val="i"/>
                    </m:rPr>
                    <m:t>ω</m:t>
                  </m:r>
                </m:e>
                <m:sup>
                  <m:r>
                    <m:rPr>
                      <m:sty m:val="p"/>
                    </m:rPr>
                    <m:t>2</m:t>
                  </m:r>
                </m:sup>
              </m:sSup>
            </m:e>
          </m:d>
        </m:oMath>
      </m:oMathPara>
    </w:p>
    <w:p>
      <w:pPr>
        <w:spacing w:after="220" w:lineRule="auto"/>
      </w:pPr>
      <w:r>
        <w:rPr>
          <w:rFonts w:eastAsia="Georgia" w:cs="Georgia" w:ascii="Georgia" w:hAnsi="Georgia"/>
        </w:rPr>
        <w:t xml:space="preserve">où </w:t>
      </w:r>
      <m:oMath>
        <m:r>
          <m:rPr>
            <m:sty m:val="i"/>
          </m:rPr>
          <m:t>d</m:t>
        </m:r>
        <m:r>
          <m:rPr>
            <m:sty m:val="p"/>
          </m:rPr>
          <m:t>,</m:t>
        </m:r>
        <m:sSub>
          <m:sSubPr/>
          <m:e>
            <m:r>
              <m:rPr>
                <m:sty m:val="i"/>
              </m:rPr>
              <m:t>ω</m:t>
            </m:r>
          </m:e>
          <m:sub>
            <m:r>
              <m:rPr>
                <m:sty m:val="i"/>
              </m:rPr>
              <m:t>b</m:t>
            </m:r>
          </m:sub>
        </m:sSub>
      </m:oMath>
      <w:r>
        <w:rPr/>
        <w:t xml:space="preserve"> et </w:t>
      </w:r>
      <m:oMath>
        <m:r>
          <m:rPr>
            <m:sty m:val="i"/>
          </m:rPr>
          <m:t>L</m:t>
        </m:r>
      </m:oMath>
      <w:r>
        <w:rPr>
          <w:rFonts w:eastAsia="Georgia" w:cs="Georgia" w:ascii="Georgia" w:hAnsi="Georgia"/>
        </w:rPr>
        <w:t xml:space="preserve"> sont des constantes, et où </w:t>
      </w:r>
      <m:oMath>
        <m:sSub>
          <m:sSubPr/>
          <m:e>
            <m:r>
              <m:rPr>
                <m:sty m:val="i"/>
              </m:rPr>
              <m:t>ω</m:t>
            </m:r>
          </m:e>
          <m:sub>
            <m:r>
              <m:rPr>
                <m:sty m:val="i"/>
              </m:rPr>
              <m:t>b</m:t>
            </m:r>
          </m:sub>
        </m:sSub>
        <m:r>
          <m:rPr>
            <m:sty m:val="p"/>
          </m:rPr>
          <m:t>&gt;</m:t>
        </m:r>
        <m:r>
          <m:rPr>
            <m:sty m:val="i"/>
          </m:rPr>
          <m:t>ω</m:t>
        </m:r>
      </m:oMath>
      <w:r>
        <w:rPr/>
        <w:t xml:space="preserve"> dans la gamme spectrale de l'audition.</w:t>
      </w:r>
      <w:r>
        <w:rPr/>
        <w:br w:type="textWrapping"/>
      </w:r>
      <w:r>
        <w:rPr>
          <w:rFonts w:eastAsia="Georgia" w:cs="Georgia" w:ascii="Georgia" w:hAnsi="Georgia"/>
        </w:rPr>
        <w:t xml:space="preserve">35. Ecrire l'équation vérifiée par </w:t>
      </w:r>
      <m:oMath>
        <m:bar>
          <m:barPr/>
          <m:e>
            <m:r>
              <m:rPr>
                <m:sty m:val="i"/>
              </m:rPr>
              <m:t>a</m:t>
            </m:r>
          </m:e>
        </m:bar>
        <m:r>
          <m:rPr>
            <m:sty m:val="p"/>
          </m:rPr>
          <m:t>(</m:t>
        </m:r>
        <m:r>
          <m:rPr>
            <m:sty m:val="i"/>
          </m:rPr>
          <m:t>x</m:t>
        </m:r>
        <m:r>
          <m:rPr>
            <m:sty m:val="p"/>
          </m:rPr>
          <m:t>,</m:t>
        </m:r>
        <m:r>
          <m:rPr>
            <m:sty m:val="i"/>
          </m:rPr>
          <m:t>t</m:t>
        </m:r>
        <m:r>
          <m:rPr>
            <m:sty m:val="p"/>
          </m:rPr>
          <m:t>)</m:t>
        </m:r>
        <m:r>
          <m:rPr>
            <m:sty m:val="p"/>
          </m:rPr>
          <m:t>=</m:t>
        </m:r>
        <m:sSup>
          <m:sSupPr/>
          <m:e>
            <m:r>
              <m:rPr>
                <m:sty m:val="i"/>
              </m:rPr>
              <m:t>c</m:t>
            </m:r>
          </m:e>
          <m:sup>
            <m:r>
              <m:rPr>
                <m:sty m:val="p"/>
              </m:rPr>
              <m:t>2</m:t>
            </m:r>
          </m:sup>
        </m:sSup>
        <m:bar>
          <m:barPr/>
          <m:e>
            <m:r>
              <m:rPr>
                <m:sty m:val="i"/>
              </m:rPr>
              <m:t>h</m:t>
            </m:r>
          </m:e>
        </m:bar>
        <m:r>
          <m:rPr>
            <m:sty m:val="p"/>
          </m:rPr>
          <m:t>(</m:t>
        </m:r>
        <m:r>
          <m:rPr>
            <m:sty m:val="i"/>
          </m:rPr>
          <m:t>x</m:t>
        </m:r>
        <m:r>
          <m:rPr>
            <m:sty m:val="p"/>
          </m:rPr>
          <m:t>,</m:t>
        </m:r>
        <m:r>
          <m:rPr>
            <m:sty m:val="i"/>
          </m:rPr>
          <m:t>t</m:t>
        </m:r>
        <m:r>
          <m:rPr>
            <m:sty m:val="p"/>
          </m:rPr>
          <m:t>)</m:t>
        </m:r>
        <m:r>
          <m:rPr>
            <m:sty m:val="p"/>
          </m:rPr>
          <m:t>=</m:t>
        </m:r>
        <m:sSub>
          <m:sSubPr/>
          <m:e>
            <m:r>
              <m:rPr>
                <m:sty m:val="i"/>
              </m:rPr>
              <m:t>A</m:t>
            </m:r>
          </m:e>
          <m:sub>
            <m:r>
              <m:rPr>
                <m:sty m:val="i"/>
              </m:rPr>
              <m:t>m</m:t>
            </m:r>
          </m:sub>
        </m:sSub>
        <m:r>
          <m:rPr>
            <m:sty m:val="p"/>
          </m:rPr>
          <m:t>(</m:t>
        </m:r>
        <m:r>
          <m:rPr>
            <m:sty m:val="i"/>
          </m:rPr>
          <m:t>x</m:t>
        </m:r>
        <m:r>
          <m:rPr>
            <m:sty m:val="p"/>
          </m:rPr>
          <m:t>)</m:t>
        </m:r>
        <m:sSup>
          <m:sSupPr/>
          <m:e>
            <m:r>
              <m:rPr>
                <m:sty m:val="i"/>
              </m:rPr>
              <m:t>e</m:t>
            </m:r>
          </m:e>
          <m:sup>
            <m:r>
              <m:rPr>
                <m:sty m:val="p"/>
              </m:rPr>
              <m:t>−</m:t>
            </m:r>
            <m:r>
              <m:rPr>
                <m:sty m:val="i"/>
              </m:rPr>
              <m:t>i</m:t>
            </m:r>
            <m:r>
              <m:rPr>
                <m:sty m:val="i"/>
              </m:rPr>
              <m:t>ω</m:t>
            </m:r>
            <m:r>
              <m:rPr>
                <m:sty m:val="i"/>
              </m:rPr>
              <m:t>t</m:t>
            </m:r>
          </m:sup>
        </m:sSup>
      </m:oMath>
      <w:r>
        <w:rPr/>
        <w:t xml:space="preserve">.</w:t>
      </w:r>
      <w:r>
        <w:rPr/>
        <w:br w:type="textWrapping"/>
      </w:r>
      <w:r>
        <w:rPr/>
        <w:t xml:space="preserve">36. Quelles seraient les solutions si </w:t>
      </w:r>
      <m:oMath>
        <m:r>
          <m:rPr>
            <m:sty m:val="i"/>
          </m:rPr>
          <m:t>c</m:t>
        </m:r>
      </m:oMath>
      <w:r>
        <w:rPr>
          <w:rFonts w:eastAsia="Georgia" w:cs="Georgia" w:ascii="Georgia" w:hAnsi="Georgia"/>
        </w:rPr>
        <w:t xml:space="preserve"> était une constante?</w:t>
      </w:r>
    </w:p>
    <w:p>
      <w:pPr>
        <w:spacing w:after="220" w:lineRule="auto"/>
      </w:pPr>
      <w:r>
        <w:rPr>
          <w:rFonts w:eastAsia="Georgia" w:cs="Georgia" w:ascii="Georgia" w:hAnsi="Georgia"/>
        </w:rPr>
        <w:t xml:space="preserve">Pour résoudre cette équation, on cherche une solution de la forme </w:t>
      </w:r>
      <m:oMath>
        <m:sSub>
          <m:sSubPr/>
          <m:e>
            <m:r>
              <m:rPr>
                <m:sty m:val="i"/>
              </m:rPr>
              <m:t>A</m:t>
            </m:r>
          </m:e>
          <m:sub>
            <m:r>
              <m:rPr>
                <m:sty m:val="i"/>
              </m:rPr>
              <m:t>m</m:t>
            </m:r>
          </m:sub>
        </m:sSub>
        <m:r>
          <m:rPr>
            <m:sty m:val="p"/>
          </m:rPr>
          <m:t>(</m:t>
        </m:r>
        <m:r>
          <m:rPr>
            <m:sty m:val="i"/>
          </m:rPr>
          <m:t>x</m:t>
        </m:r>
        <m:r>
          <m:rPr>
            <m:sty m:val="p"/>
          </m:rPr>
          <m:t>)</m:t>
        </m:r>
        <m:r>
          <m:rPr>
            <m:sty m:val="p"/>
          </m:rPr>
          <m:t>=</m:t>
        </m:r>
        <m:r>
          <m:rPr>
            <m:sty m:val="i"/>
          </m:rPr>
          <m:t>f</m:t>
        </m:r>
        <m:r>
          <m:rPr>
            <m:sty m:val="p"/>
          </m:rPr>
          <m:t>(</m:t>
        </m:r>
        <m:r>
          <m:rPr>
            <m:sty m:val="i"/>
          </m:rPr>
          <m:t>x</m:t>
        </m:r>
        <m:r>
          <m:rPr>
            <m:sty m:val="p"/>
          </m:rPr>
          <m:t>)</m:t>
        </m:r>
        <m:sSup>
          <m:sSupPr/>
          <m:e>
            <m:r>
              <m:rPr>
                <m:sty m:val="i"/>
              </m:rPr>
              <m:t>e</m:t>
            </m:r>
          </m:e>
          <m:sup>
            <m:r>
              <m:rPr>
                <m:sty m:val="i"/>
              </m:rPr>
              <m:t>i</m:t>
            </m:r>
            <m:r>
              <m:rPr>
                <m:sty m:val="i"/>
              </m:rPr>
              <m:t>ω</m:t>
            </m:r>
            <m:r>
              <m:rPr>
                <m:sty m:val="i"/>
              </m:rPr>
              <m:t>g</m:t>
            </m:r>
            <m:r>
              <m:rPr>
                <m:sty m:val="p"/>
              </m:rPr>
              <m:t>(</m:t>
            </m:r>
            <m:r>
              <m:rPr>
                <m:sty m:val="i"/>
              </m:rPr>
              <m:t>x</m:t>
            </m:r>
            <m:r>
              <m:rPr>
                <m:sty m:val="p"/>
              </m:rPr>
              <m:t>)</m:t>
            </m:r>
          </m:sup>
        </m:sSup>
      </m:oMath>
      <w:r>
        <w:rPr>
          <w:rFonts w:eastAsia="Georgia" w:cs="Georgia" w:ascii="Georgia" w:hAnsi="Georgia"/>
        </w:rPr>
        <w:t xml:space="preserve">, où </w:t>
      </w:r>
      <m:oMath>
        <m:r>
          <m:rPr>
            <m:sty m:val="i"/>
          </m:rPr>
          <m:t>f</m:t>
        </m:r>
      </m:oMath>
      <w:r>
        <w:rPr/>
        <w:t xml:space="preserve"> et </w:t>
      </w:r>
      <m:oMath>
        <m:r>
          <m:rPr>
            <m:sty m:val="i"/>
          </m:rPr>
          <m:t>g</m:t>
        </m:r>
      </m:oMath>
      <w:r>
        <w:rPr>
          <w:rFonts w:eastAsia="Georgia" w:cs="Georgia" w:ascii="Georgia" w:hAnsi="Georgia"/>
        </w:rPr>
        <w:t xml:space="preserve"> sont des fonctions à valeurs réelles. On supposera de plus </w:t>
      </w:r>
      <m:oMath>
        <m:r>
          <m:rPr>
            <m:sty m:val="i"/>
          </m:rPr>
          <m:t>g</m:t>
        </m:r>
      </m:oMath>
      <w:r>
        <w:rPr/>
        <w:t xml:space="preserve"> croissante. On notera </w:t>
      </w:r>
      <m:oMath>
        <m:sSup>
          <m:sSupPr/>
          <m:e>
            <m:r>
              <m:rPr>
                <m:sty m:val="i"/>
              </m:rPr>
              <m:t>f</m:t>
            </m:r>
          </m:e>
          <m:sup>
            <m:r>
              <m:rPr>
                <m:sty m:val="i"/>
              </m:rPr>
              <m:t>′</m:t>
            </m:r>
          </m:sup>
        </m:sSup>
      </m:oMath>
      <w:r>
        <w:rPr/>
        <w:t xml:space="preserve"> et </w:t>
      </w:r>
      <m:oMath>
        <m:sSup>
          <m:sSupPr/>
          <m:e>
            <m:r>
              <m:rPr>
                <m:sty m:val="i"/>
              </m:rPr>
              <m:t>f</m:t>
            </m:r>
          </m:e>
          <m:sup>
            <m:r>
              <m:rPr>
                <m:sty m:val="i"/>
              </m:rPr>
              <m:t>′</m:t>
            </m:r>
            <m:r>
              <m:rPr>
                <m:sty m:val="i"/>
              </m:rPr>
              <m:t>′</m:t>
            </m:r>
          </m:sup>
        </m:sSup>
      </m:oMath>
      <w:r>
        <w:rPr>
          <w:rFonts w:eastAsia="Georgia" w:cs="Georgia" w:ascii="Georgia" w:hAnsi="Georgia"/>
        </w:rPr>
        <w:t xml:space="preserve"> les dérivées première et seconde de </w:t>
      </w:r>
      <m:oMath>
        <m:r>
          <m:rPr>
            <m:sty m:val="i"/>
          </m:rPr>
          <m:t>f</m:t>
        </m:r>
      </m:oMath>
      <w:r>
        <w:rPr/>
        <w:t xml:space="preserve">, et </w:t>
      </w:r>
      <m:oMath>
        <m:sSup>
          <m:sSupPr/>
          <m:e>
            <m:r>
              <m:rPr>
                <m:sty m:val="i"/>
              </m:rPr>
              <m:t>g</m:t>
            </m:r>
          </m:e>
          <m:sup>
            <m:r>
              <m:rPr>
                <m:sty m:val="i"/>
              </m:rPr>
              <m:t>′</m:t>
            </m:r>
          </m:sup>
        </m:sSup>
      </m:oMath>
      <w:r>
        <w:rPr/>
        <w:t xml:space="preserve"> et </w:t>
      </w:r>
      <m:oMath>
        <m:sSup>
          <m:sSupPr/>
          <m:e>
            <m:r>
              <m:rPr>
                <m:sty m:val="i"/>
              </m:rPr>
              <m:t>g</m:t>
            </m:r>
          </m:e>
          <m:sup>
            <m:r>
              <m:rPr>
                <m:sty m:val="i"/>
              </m:rPr>
              <m:t>′</m:t>
            </m:r>
            <m:r>
              <m:rPr>
                <m:sty m:val="i"/>
              </m:rPr>
              <m:t>′</m:t>
            </m:r>
          </m:sup>
        </m:sSup>
      </m:oMath>
      <w:r>
        <w:rPr/>
        <w:t xml:space="preserve"> celles de </w:t>
      </w:r>
      <m:oMath>
        <m:r>
          <m:rPr>
            <m:sty m:val="i"/>
          </m:rPr>
          <m:t>g</m:t>
        </m:r>
      </m:oMath>
      <w:r>
        <w:rPr/>
        <w:t xml:space="preserve">.</w:t>
      </w:r>
      <w:r>
        <w:rPr/>
        <w:br w:type="textWrapping"/>
      </w:r>
      <w:r>
        <w:rPr/>
        <w:t xml:space="preserve">37. Calculer </w:t>
      </w:r>
      <m:oMath>
        <m:f>
          <m:fPr>
            <m:ctrlPr>
              <w:rPr>
                <w:rFonts w:ascii="Cambria Math" w:hAnsi="Cambria Math"/>
              </w:rPr>
            </m:ctrlPr>
          </m:fPr>
          <m:num>
            <m:r>
              <m:rPr>
                <m:sty m:val="i"/>
              </m:rPr>
              <m:t>∂</m:t>
            </m:r>
            <m:sSub>
              <m:sSubPr/>
              <m:e>
                <m:r>
                  <m:rPr>
                    <m:sty m:val="i"/>
                  </m:rPr>
                  <m:t>A</m:t>
                </m:r>
              </m:e>
              <m:sub>
                <m:r>
                  <m:rPr>
                    <m:sty m:val="i"/>
                  </m:rPr>
                  <m:t>m</m:t>
                </m:r>
              </m:sub>
            </m:sSub>
          </m:num>
          <m:den>
            <m:r>
              <m:rPr>
                <m:sty m:val="i"/>
              </m:rPr>
              <m:t>∂</m:t>
            </m:r>
            <m:r>
              <m:rPr>
                <m:sty m:val="i"/>
              </m:rPr>
              <m:t>x</m:t>
            </m:r>
          </m:den>
        </m:f>
      </m:oMath>
      <w:r>
        <w:rPr/>
        <w:t xml:space="preserve"> puis </w:t>
      </w:r>
      <m:oMath>
        <m:f>
          <m:fPr>
            <m:ctrlPr>
              <w:rPr>
                <w:rFonts w:ascii="Cambria Math" w:hAnsi="Cambria Math"/>
              </w:rPr>
            </m:ctrlPr>
          </m:fPr>
          <m:num>
            <m:sSup>
              <m:sSupPr/>
              <m:e>
                <m:r>
                  <m:rPr>
                    <m:sty m:val="i"/>
                  </m:rPr>
                  <m:t>∂</m:t>
                </m:r>
              </m:e>
              <m:sup>
                <m:r>
                  <m:rPr>
                    <m:sty m:val="p"/>
                  </m:rPr>
                  <m:t>2</m:t>
                </m:r>
              </m:sup>
            </m:sSup>
            <m:sSub>
              <m:sSubPr/>
              <m:e>
                <m:r>
                  <m:rPr>
                    <m:sty m:val="i"/>
                  </m:rPr>
                  <m:t>A</m:t>
                </m:r>
              </m:e>
              <m:sub>
                <m:r>
                  <m:rPr>
                    <m:sty m:val="i"/>
                  </m:rPr>
                  <m:t>m</m:t>
                </m:r>
              </m:sub>
            </m:sSub>
          </m:num>
          <m:den>
            <m:r>
              <m:rPr>
                <m:sty m:val="i"/>
              </m:rPr>
              <m:t>∂</m:t>
            </m:r>
            <m:sSup>
              <m:sSupPr/>
              <m:e>
                <m:r>
                  <m:rPr>
                    <m:sty m:val="i"/>
                  </m:rPr>
                  <m:t>x</m:t>
                </m:r>
              </m:e>
              <m:sup>
                <m:r>
                  <m:rPr>
                    <m:sty m:val="p"/>
                  </m:rPr>
                  <m:t>2</m:t>
                </m:r>
              </m:sup>
            </m:sSup>
          </m:den>
        </m:f>
      </m:oMath>
      <w:r>
        <w:rPr/>
        <w:t xml:space="preserve">.</w:t>
      </w:r>
      <w:r>
        <w:rPr/>
        <w:br w:type="textWrapping"/>
      </w:r>
      <w:r>
        <w:rPr>
          <w:rFonts w:eastAsia="Georgia" w:cs="Georgia" w:ascii="Georgia" w:hAnsi="Georgia"/>
        </w:rPr>
        <w:t xml:space="preserve">38. En déduire le système de deux équations différentielles vérifiées par </w:t>
      </w:r>
      <m:oMath>
        <m:r>
          <m:rPr>
            <m:sty m:val="i"/>
          </m:rPr>
          <m:t>f</m:t>
        </m:r>
        <m:r>
          <m:rPr>
            <m:sty m:val="p"/>
          </m:rPr>
          <m:t>(</m:t>
        </m:r>
        <m:r>
          <m:rPr>
            <m:sty m:val="i"/>
          </m:rPr>
          <m:t>x</m:t>
        </m:r>
        <m:r>
          <m:rPr>
            <m:sty m:val="p"/>
          </m:rPr>
          <m:t>)</m:t>
        </m:r>
      </m:oMath>
      <w:r>
        <w:rPr/>
        <w:t xml:space="preserve"> et </w:t>
      </w:r>
      <m:oMath>
        <m:r>
          <m:rPr>
            <m:sty m:val="i"/>
          </m:rPr>
          <m:t>g</m:t>
        </m:r>
        <m:r>
          <m:rPr>
            <m:sty m:val="p"/>
          </m:rPr>
          <m:t>(</m:t>
        </m:r>
        <m:r>
          <m:rPr>
            <m:sty m:val="i"/>
          </m:rPr>
          <m:t>x</m:t>
        </m:r>
        <m:r>
          <m:rPr>
            <m:sty m:val="p"/>
          </m:rPr>
          <m:t>)</m:t>
        </m:r>
      </m:oMath>
      <w:r>
        <w:rPr>
          <w:rFonts w:eastAsia="Georgia" w:cs="Georgia" w:ascii="Georgia" w:hAnsi="Georgia"/>
        </w:rPr>
        <w:t xml:space="preserve"> qui résulte de l'équation d'onde.</w:t>
      </w:r>
    </w:p>
    <w:p>
      <w:pPr>
        <w:spacing w:after="220" w:lineRule="auto"/>
      </w:pPr>
      <w:r>
        <w:rPr>
          <w:rFonts w:eastAsia="Georgia" w:cs="Georgia" w:ascii="Georgia" w:hAnsi="Georgia"/>
        </w:rPr>
        <w:t xml:space="preserve">Pour résoudre ce système, on fait l'approximation que l'amplitude de l'onde varie lentement devant sa phase. Mathématiquement, cela se traduit par </w:t>
      </w:r>
      <m:oMath>
        <m:sSup>
          <m:sSupPr/>
          <m:e>
            <m:r>
              <m:rPr>
                <m:sty m:val="i"/>
              </m:rPr>
              <m:t>f</m:t>
            </m:r>
          </m:e>
          <m:sup>
            <m:r>
              <m:rPr>
                <m:sty m:val="i"/>
              </m:rPr>
              <m:t>′</m:t>
            </m:r>
            <m:r>
              <m:rPr>
                <m:sty m:val="i"/>
              </m:rPr>
              <m:t>′</m:t>
            </m:r>
          </m:sup>
        </m:sSup>
        <m:r>
          <m:rPr>
            <m:sty m:val="p"/>
          </m:rPr>
          <m:t>≪</m:t>
        </m:r>
        <m:sSup>
          <m:sSupPr/>
          <m:e>
            <m:d>
              <m:dPr>
                <m:begChr m:val="("/>
                <m:endChr m:val=")"/>
                <m:ctrlPr>
                  <w:rPr>
                    <w:rFonts w:ascii="Cambria Math" w:hAnsi="Cambria Math"/>
                  </w:rPr>
                </m:ctrlPr>
              </m:dPr>
              <m:e>
                <m:r>
                  <m:rPr>
                    <m:sty m:val="i"/>
                  </m:rPr>
                  <m:t>ω</m:t>
                </m:r>
                <m:sSup>
                  <m:sSupPr/>
                  <m:e>
                    <m:r>
                      <m:rPr>
                        <m:sty m:val="i"/>
                      </m:rPr>
                      <m:t>g</m:t>
                    </m:r>
                  </m:e>
                  <m:sup>
                    <m:r>
                      <m:rPr>
                        <m:sty m:val="i"/>
                      </m:rPr>
                      <m:t>′</m:t>
                    </m:r>
                  </m:sup>
                </m:sSup>
              </m:e>
            </m:d>
          </m:e>
          <m:sup>
            <m:r>
              <m:rPr>
                <m:sty m:val="p"/>
              </m:rPr>
              <m:t>2</m:t>
            </m:r>
          </m:sup>
        </m:sSup>
        <m:r>
          <m:rPr>
            <m:sty m:val="i"/>
          </m:rPr>
          <m:t>f</m:t>
        </m:r>
      </m:oMath>
      <w:r>
        <w:rPr/>
        <w:t xml:space="preserve">.</w:t>
      </w:r>
      <w:r>
        <w:rPr/>
        <w:br w:type="textWrapping"/>
      </w:r>
      <w:r>
        <w:rPr/>
        <w:t xml:space="preserve">39. Obtenir la fonction </w:t>
      </w:r>
      <m:oMath>
        <m:sSup>
          <m:sSupPr/>
          <m:e>
            <m:r>
              <m:rPr>
                <m:sty m:val="i"/>
              </m:rPr>
              <m:t>g</m:t>
            </m:r>
          </m:e>
          <m:sup>
            <m:r>
              <m:rPr>
                <m:sty m:val="i"/>
              </m:rPr>
              <m:t>′</m:t>
            </m:r>
          </m:sup>
        </m:sSup>
        <m:r>
          <m:rPr>
            <m:sty m:val="p"/>
          </m:rPr>
          <m:t>(</m:t>
        </m:r>
        <m:r>
          <m:rPr>
            <m:sty m:val="i"/>
          </m:rPr>
          <m:t>x</m:t>
        </m:r>
        <m:r>
          <m:rPr>
            <m:sty m:val="p"/>
          </m:rPr>
          <m:t>)</m:t>
        </m:r>
      </m:oMath>
      <w:r>
        <w:rPr/>
        <w:t xml:space="preserve">.</w:t>
      </w:r>
      <w:r>
        <w:rPr/>
        <w:br w:type="textWrapping"/>
      </w:r>
      <w:r>
        <w:rPr>
          <w:rFonts w:eastAsia="Georgia" w:cs="Georgia" w:ascii="Georgia" w:hAnsi="Georgia"/>
        </w:rPr>
        <w:t xml:space="preserve">40. A l'aide d'un petit graphique, démontrer si cela correspond au résultat observé expérimentalement?</w:t>
      </w:r>
      <w:r>
        <w:rPr/>
        <w:br w:type="textWrapping"/>
      </w:r>
      <w:r>
        <w:rPr/>
        <w:t xml:space="preserve">41. Obtenir la solution </w:t>
      </w:r>
      <m:oMath>
        <m:r>
          <m:rPr>
            <m:sty m:val="i"/>
          </m:rPr>
          <m:t>f</m:t>
        </m:r>
        <m:r>
          <m:rPr>
            <m:sty m:val="p"/>
          </m:rPr>
          <m:t>(</m:t>
        </m:r>
        <m:r>
          <m:rPr>
            <m:sty m:val="i"/>
          </m:rPr>
          <m:t>x</m:t>
        </m:r>
        <m:r>
          <m:rPr>
            <m:sty m:val="p"/>
          </m:rPr>
          <m:t>)</m:t>
        </m:r>
      </m:oMath>
      <w:r>
        <w:rPr>
          <w:rFonts w:eastAsia="Georgia" w:cs="Georgia" w:ascii="Georgia" w:hAnsi="Georgia"/>
        </w:rPr>
        <w:t xml:space="preserve"> à une constante multiplicative près.</w:t>
      </w:r>
      <w:r>
        <w:rPr/>
        <w:br w:type="textWrapping"/>
      </w:r>
      <w:r>
        <w:rPr>
          <w:rFonts w:eastAsia="Georgia" w:cs="Georgia" w:ascii="Georgia" w:hAnsi="Georgia"/>
        </w:rPr>
        <w:t xml:space="preserve">42. En déduire la dépendance de </w:t>
      </w:r>
      <m:oMath>
        <m:r>
          <m:rPr>
            <m:sty m:val="p"/>
          </m:rPr>
          <m:t>|</m:t>
        </m:r>
        <m:bar>
          <m:barPr/>
          <m:e>
            <m:r>
              <m:rPr>
                <m:sty m:val="i"/>
              </m:rPr>
              <m:t>h</m:t>
            </m:r>
          </m:e>
        </m:bar>
        <m:r>
          <m:rPr>
            <m:sty m:val="p"/>
          </m:rPr>
          <m:t>(</m:t>
        </m:r>
        <m:r>
          <m:rPr>
            <m:sty m:val="i"/>
          </m:rPr>
          <m:t>x</m:t>
        </m:r>
        <m:r>
          <m:rPr>
            <m:sty m:val="p"/>
          </m:rPr>
          <m:t>)</m:t>
        </m:r>
        <m:r>
          <m:rPr>
            <m:sty m:val="p"/>
          </m:rPr>
          <m:t>|</m:t>
        </m:r>
      </m:oMath>
      <w:r>
        <w:rPr/>
        <w:t xml:space="preserve"> avec </w:t>
      </w:r>
      <m:oMath>
        <m:r>
          <m:rPr>
            <m:sty m:val="i"/>
          </m:rPr>
          <m:t>c</m:t>
        </m:r>
      </m:oMath>
      <w:r>
        <w:rPr/>
        <w:t xml:space="preserve">.</w:t>
      </w:r>
      <w:r>
        <w:rPr/>
        <w:br w:type="textWrapping"/>
      </w:r>
      <w:r>
        <w:rPr/>
        <w:t xml:space="preserve">43. Tracer le comportement de </w:t>
      </w:r>
      <m:oMath>
        <m:r>
          <m:rPr>
            <m:sty m:val="p"/>
          </m:rPr>
          <m:t>|</m:t>
        </m:r>
        <m:bar>
          <m:barPr/>
          <m:e>
            <m:r>
              <m:rPr>
                <m:sty m:val="i"/>
              </m:rPr>
              <m:t>h</m:t>
            </m:r>
          </m:e>
        </m:bar>
        <m:r>
          <m:rPr>
            <m:sty m:val="p"/>
          </m:rPr>
          <m:t>(</m:t>
        </m:r>
        <m:r>
          <m:rPr>
            <m:sty m:val="i"/>
          </m:rPr>
          <m:t>x</m:t>
        </m:r>
        <m:r>
          <m:rPr>
            <m:sty m:val="p"/>
          </m:rPr>
          <m:t>)</m:t>
        </m:r>
        <m:r>
          <m:rPr>
            <m:sty m:val="p"/>
          </m:rPr>
          <m:t>|</m:t>
        </m:r>
      </m:oMath>
      <w:r>
        <w:rPr/>
        <w:t xml:space="preserve"> en fonction de </w:t>
      </w:r>
      <m:oMath>
        <m:r>
          <m:rPr>
            <m:sty m:val="i"/>
          </m:rPr>
          <m:t>x</m:t>
        </m:r>
      </m:oMath>
      <w:r>
        <w:rPr/>
        <w:t xml:space="preserve">.</w:t>
      </w:r>
      <w:r>
        <w:rPr/>
        <w:br w:type="textWrapping"/>
      </w:r>
      <w:r>
        <w:rPr>
          <w:rFonts w:eastAsia="Georgia" w:cs="Georgia" w:ascii="Georgia" w:hAnsi="Georgia"/>
        </w:rPr>
        <w:t xml:space="preserve">44. Cela correspond-il au comportement observé expérimentalement? Pourquoi?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4"/>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4200cf740cc2a00458d5bc3fd5227f4be37429d.jpg" TargetMode="Internal"/><Relationship Id="rId6" Type="http://schemas.openxmlformats.org/officeDocument/2006/relationships/image" Target="media/image-98a6c0fb5a81f3e7552e30a471fd9d96a504cb15.jpg" TargetMode="Internal"/><Relationship Id="rId7" Type="http://schemas.openxmlformats.org/officeDocument/2006/relationships/image" Target="media/image-c243ff37b432b1eed1a811d9e02fefe0f458cab2.jpg" TargetMode="Internal"/><Relationship Id="rId8" Type="http://schemas.openxmlformats.org/officeDocument/2006/relationships/image" Target="media/image-d4c799d2f6a5c8adf295457ae5b46fc9bd696055.jpg" TargetMode="Internal"/><Relationship Id="rId9" Type="http://schemas.openxmlformats.org/officeDocument/2006/relationships/image" Target="media/image-1234297c9339371f8ffd0af5fa1fa11b98db037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2025-09-04T21:50:36.434Z</dcterms:created>
  <dcterms:modified xsi:type="dcterms:W3CDTF">2025-09-04T21:50:36.434Z</dcterms:modified>
</cp:coreProperties>
</file>