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b/>
          <w:sz w:val="42"/>
        </w:rPr>
        <w:t xml:space="preserve">Sur les sous-groupes finis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GL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C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caractériser les sous-groupes finis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contenant pas d'homothétie autre que l'identité.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fini (noté multiplicativement) de cardinal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/>
        <w:t xml:space="preserve">. On note </w:t>
      </w:r>
      <m:oMath>
        <m:sSub>
          <m:sSubPr/>
          <m:e>
            <m:r>
              <m:rPr>
                <m:sty m:val="b"/>
              </m:rPr>
              <m:t>1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>
          <w:rFonts w:eastAsia="Georgia" w:cs="Georgia" w:ascii="Georgia" w:hAnsi="Georgia"/>
        </w:rPr>
        <w:t xml:space="preserve"> l'unité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On rappelle que tout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1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 et on admet que si </w:t>
      </w:r>
      <m:oMath>
        <m:r>
          <m:rPr>
            <m:sty m:val="i"/>
          </m:rPr>
          <m:t>p</m:t>
        </m:r>
      </m:oMath>
      <w:r>
        <w:rPr/>
        <w:t xml:space="preserve"> est un nombre premier qui divise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/>
        <w:t xml:space="preserve">, alors il existe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1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</m:e>
        </m:d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b"/>
              </m:rPr>
              <m:t>1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E</m:t>
        </m:r>
      </m:oMath>
      <w:r>
        <w:rPr/>
        <w:t xml:space="preserve"> est un </w:t>
      </w:r>
      <m:oMath>
        <m:r>
          <m:rPr>
            <m:sty m:val="b"/>
          </m:rPr>
          <m:t>C</m:t>
        </m:r>
      </m:oMath>
      <w:r>
        <w:rPr/>
        <w:t xml:space="preserve">-espace vectoriel de dimension finie, on note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groupe des endomorphismes inversibles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l'identité de </w:t>
      </w:r>
      <m:oMath>
        <m:r>
          <m:rPr>
            <m:sty m:val="i"/>
          </m:rPr>
          <m:t>E</m:t>
        </m:r>
      </m:oMath>
      <w:r>
        <w:rPr/>
        <w:t xml:space="preserve">. Si </w:t>
      </w:r>
      <m:oMath>
        <m:r>
          <m:rPr>
            <m:sty m:val="i"/>
          </m:rPr>
          <m:t>φ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déterminant.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G</m:t>
        </m:r>
      </m:oMath>
      <w:r>
        <w:rPr/>
        <w:t xml:space="preserve"> est un sous-groupe fini de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et </w:t>
      </w:r>
      <m:oMath>
        <m:r>
          <m:rPr>
            <m:sty m:val="i"/>
          </m:rPr>
          <m:t>V</m:t>
        </m:r>
      </m:oMath>
      <w:r>
        <w:rPr/>
        <w:t xml:space="preserve"> un sous-espace vectoriel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G</m:t>
            </m:r>
          </m:sup>
        </m:sSup>
      </m:oMath>
      <w:r>
        <w:rPr>
          <w:rFonts w:eastAsia="Georgia" w:cs="Georgia" w:ascii="Georgia" w:hAnsi="Georgia"/>
        </w:rPr>
        <w:t xml:space="preserve"> l'ensemble des vecteurs fixés par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G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p"/>
          </m:rPr>
          <m:t>∀</m:t>
        </m:r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  <m:r>
          <m:rPr>
            <m:sty m:val="p"/>
          </m:rPr>
          <m:t>}</m:t>
        </m:r>
      </m:oMath>
      <w:r>
        <w:rPr/>
        <w:t xml:space="preserve">. On dit que </w:t>
      </w:r>
      <m:oMath>
        <m:r>
          <m:rPr>
            <m:sty m:val="i"/>
          </m:rPr>
          <m:t>V</m:t>
        </m:r>
      </m:oMath>
      <w:r>
        <w:rPr/>
        <w:t xml:space="preserve"> est stable par </w:t>
      </w:r>
      <m:oMath>
        <m:r>
          <m:rPr>
            <m:sty m:val="i"/>
          </m:rPr>
          <m:t>G</m:t>
        </m:r>
      </m:oMath>
      <w:r>
        <w:rPr/>
        <w:t xml:space="preserve"> si quels que soient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, on 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V</m:t>
        </m:r>
      </m:oMath>
      <w:r>
        <w:rPr/>
        <w:t xml:space="preserve"> et on dit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irréductible pour </w:t>
      </w:r>
      <m:oMath>
        <m:r>
          <m:rPr>
            <m:sty m:val="i"/>
          </m:rPr>
          <m:t>G</m:t>
        </m:r>
      </m:oMath>
      <w:r>
        <w:rPr/>
        <w:t xml:space="preserve"> si ses seuls sous-espaces stables par </w:t>
      </w:r>
      <m:oMath>
        <m:r>
          <m:rPr>
            <m:sty m:val="i"/>
          </m:rPr>
          <m:t>G</m:t>
        </m:r>
      </m:oMath>
      <w:r>
        <w:rPr/>
        <w:t xml:space="preserve"> sont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complexes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le groupe des matrices inversibles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 formé des matrices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mr>
            </m:m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k</m:t>
        </m:r>
      </m:oMath>
      <w:r>
        <w:rPr/>
        <w:t xml:space="preserve"> est un entier compris entre 0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(on ne demande pas de vérifier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groupe).</w:t>
      </w:r>
    </w:p>
    <w:p>
      <w:pPr>
        <w:spacing w:line="271" w:before="330" w:lineRule="auto"/>
      </w:pPr>
      <w:r>
        <w:rPr>
          <w:b/>
          <w:sz w:val="42"/>
        </w:rPr>
        <w:t xml:space="preserve">I - Sous-groupes finis de GL(E)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ty m:val="b"/>
          </m:rPr>
          <m:t>C</m:t>
        </m:r>
      </m:oMath>
      <w:r>
        <w:rPr/>
        <w:t xml:space="preserve">-espace vectoriel de dimension finie et 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Démontrer que, pour tout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est diagonalisable et que,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commutatif, tous les éléments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diagonalisables dans une même base.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Isométries du triangle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se place dans le plan euclidien, muni d'un repère orthonormé centré en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. On s'intéresse au sous-groupe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D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des isométries du plan qui préservent un triangle équilatéral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de centre </w:t>
      </w:r>
      <m:oMath>
        <m:r>
          <m:rPr>
            <m:sty m:val="i"/>
          </m:rPr>
          <m:t>O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2a. Faire l'inventaire des éléments de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D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démontrer que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D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est de cardinal 6 .</w:t>
      </w:r>
      <w:r>
        <w:rPr/>
        <w:br w:type="textWrapping"/>
      </w:r>
      <w:r>
        <w:rPr>
          <w:rFonts w:eastAsia="Georgia" w:cs="Georgia" w:ascii="Georgia" w:hAnsi="Georgia"/>
        </w:rPr>
        <w:t xml:space="preserve">2b. En se plaçant dans la base (non orthonormée)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démontrer que le groupe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D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isomorphe à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 matrices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sont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2c. Diagonaliser dans </w:t>
      </w:r>
      <m:oMath>
        <m:r>
          <m:rPr>
            <m:sty m:val="b"/>
          </m:rPr>
          <m:t>C</m:t>
        </m:r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En déduire que le groupe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D</m:t>
                </m:r>
              </m:e>
            </m:acc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est isomorphe au groupe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Lemme de Schur</w:t>
      </w:r>
    </w:p>
    <w:p>
      <w:pPr>
        <w:spacing w:after="220" w:lineRule="auto"/>
      </w:pPr>
      <w:r>
        <w:rPr/>
        <w:t xml:space="preserve">Notons </w:t>
      </w:r>
      <m:oMath>
        <m:r>
          <m:rPr>
            <m:scr m:val="script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Notons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appelle homothétie une matrice de la forme </w:t>
      </w:r>
      <m:oMath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 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, on note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l'application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script"/>
                      </m:rPr>
                      <m:t>A</m:t>
                    </m:r>
                    <m:r>
                      <m:rPr>
                        <m:sty m:val="p"/>
                      </m:rPr>
                      <m:t>⟶</m:t>
                    </m:r>
                    <m:r>
                      <m:rPr>
                        <m:scr m:val="script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i"/>
                      </m:rPr>
                      <m:t>M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i</m:t>
        </m:r>
        <m:r>
          <m:rPr>
            <m:sty m:val="p"/>
          </m:rPr>
          <m:t>:</m:t>
        </m:r>
        <m:r>
          <m:rPr>
            <m:sty m:val="i"/>
          </m:rPr>
          <m:t>B</m:t>
        </m:r>
        <m:r>
          <m:rPr>
            <m:sty m:val="p"/>
          </m:rPr>
          <m:t>↦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un morphisme de groupes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cr m:val="script"/>
          </m:rPr>
          <m:t>A</m:t>
        </m:r>
        <m:r>
          <m:rPr>
            <m:sty m:val="p"/>
          </m:rPr>
          <m:t>)</m:t>
        </m:r>
      </m:oMath>
      <w:r>
        <w:rPr/>
        <w:t xml:space="preserve">, et que </w:t>
      </w:r>
      <m:oMath>
        <m:r>
          <m:rPr>
            <m:sty m:val="i"/>
          </m:rPr>
          <m:t>i</m:t>
        </m:r>
      </m:oMath>
      <w:r>
        <w:rPr/>
        <w:t xml:space="preserve"> est injectif si et seulement si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ne contient pas d'homothéties autres que l'identité.</w:t>
      </w:r>
    </w:p>
    <w:p>
      <w:pPr>
        <w:spacing w:after="220" w:lineRule="auto"/>
      </w:pPr>
      <w:r>
        <w:rPr/>
        <w:t xml:space="preserve">On note </w:t>
      </w:r>
      <m:oMath>
        <m:acc>
          <m:accPr>
            <m:chr m:val="̃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 l'image par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acc>
              <m:accPr>
                <m:chr m:val="̃"/>
              </m:accPr>
              <m:e>
                <m:r>
                  <m:rPr>
                    <m:sty m:val="i"/>
                  </m:rPr>
                  <m:t>G</m:t>
                </m:r>
              </m:e>
            </m:acc>
          </m:sup>
        </m:sSup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/>
        <w:t xml:space="preserve"> telles que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pour tout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acc>
          <m:accPr>
            <m:chr m:val="̃"/>
          </m:accPr>
          <m:e>
            <m:r>
              <m:rPr>
                <m:sty m:val="i"/>
              </m:rPr>
              <m:t>G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acc>
              <m:accPr>
                <m:chr m:val="̃"/>
              </m:accPr>
              <m:e>
                <m:r>
                  <m:rPr>
                    <m:sty m:val="i"/>
                  </m:rPr>
                  <m:t>G</m:t>
                </m:r>
              </m:e>
            </m:acc>
          </m:sup>
        </m:sSup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sont des sous-espaces stables par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5. On suppose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irréductible pour </w:t>
      </w:r>
      <m:oMath>
        <m:r>
          <m:rPr>
            <m:sty m:val="i"/>
          </m:rPr>
          <m:t>G</m:t>
        </m:r>
      </m:oMath>
      <w:r>
        <w:rPr/>
        <w:t xml:space="preserve">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acc>
              <m:accPr>
                <m:chr m:val="̃"/>
              </m:accPr>
              <m:e>
                <m:r>
                  <m:rPr>
                    <m:sty m:val="i"/>
                  </m:rPr>
                  <m:t>G</m:t>
                </m:r>
              </m:e>
            </m:acc>
          </m:sup>
        </m:sSup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soit nulle, soit inversible. En déduire que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acc>
              <m:accPr>
                <m:chr m:val="̃"/>
              </m:accPr>
              <m:e>
                <m:r>
                  <m:rPr>
                    <m:sty m:val="i"/>
                  </m:rPr>
                  <m:t>G</m:t>
                </m:r>
              </m:e>
            </m:acc>
          </m:sup>
        </m:sSup>
      </m:oMath>
      <w:r>
        <w:rPr/>
        <w:t xml:space="preserve"> est de dimension 1 .</w:t>
      </w:r>
      <w:r>
        <w:rPr/>
        <w:br w:type="textWrapping"/>
      </w:r>
      <w:r>
        <w:rPr/>
        <w:t xml:space="preserve">6. Soient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. On considère l'endomorphisme de </w:t>
      </w:r>
      <m:oMath>
        <m:r>
          <m:rPr>
            <m:scr m:val="script"/>
          </m:rPr>
          <m:t>A</m:t>
        </m:r>
      </m:oMath>
      <w:r>
        <w:rPr/>
        <w:t xml:space="preserve"> suivant,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p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7a. Démontrer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7b. Démontrer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G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G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Démontrer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A</m:t>
                </m:r>
              </m:e>
              <m:sup>
                <m:acc>
                  <m:accPr>
                    <m:chr m:val="̃"/>
                  </m:accPr>
                  <m:e>
                    <m:r>
                      <m:rPr>
                        <m:sty m:val="i"/>
                      </m:rPr>
                      <m:t>G</m:t>
                    </m:r>
                  </m:e>
                </m:acc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(On pourra considérer d'abord le cas où </w:t>
      </w:r>
      <m:oMath>
        <m:r>
          <m:rPr>
            <m:sty m:val="i"/>
          </m:rPr>
          <m:t>i</m:t>
        </m:r>
      </m:oMath>
      <w:r>
        <w:rPr/>
        <w:t xml:space="preserve"> est injectif.)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suppose, jusqu'à la fin de cette partie, que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irréductible pour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9a. Soit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cr m:val="script"/>
          </m:rPr>
          <m:t>A</m:t>
        </m:r>
      </m:oMath>
      <w:r>
        <w:rPr/>
        <w:t xml:space="preserve"> une matrice qui commute avec toutes les matrices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。</w:t>
      </w:r>
    </w:p>
    <w:p>
      <w:pPr>
        <w:spacing w:after="220" w:lineRule="auto"/>
      </w:pPr>
      <w:r>
        <w:rPr/>
        <w:t xml:space="preserve">9b. Soit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num>
          <m:den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10. On garde la notation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jusqu'à la fin de cette partie. Soit </w:t>
      </w:r>
      <m:oMath>
        <m:r>
          <m:rPr>
            <m:sty m:val="i"/>
          </m:rPr>
          <m:t>ζ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.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b"/>
                </m:rPr>
                <m:t>Z</m:t>
              </m:r>
            </m:e>
            <m:sub>
              <m:r>
                <m:rPr>
                  <m:sty m:val="i"/>
                </m:rPr>
                <m:t>G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ζ</m:t>
                  </m:r>
                </m:e>
                <m:sup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b"/>
              </m:rPr>
              <m:t>Z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G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les combinaisons linéaires, à coefficients dans </w:t>
      </w:r>
      <m:oMath>
        <m:sSub>
          <m:sSubPr/>
          <m:e>
            <m:r>
              <m:rPr>
                <m:sty m:val="b"/>
              </m:rPr>
              <m:t>Z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de matrices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10a. Démontrer que pour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est dans </w:t>
      </w:r>
      <m:oMath>
        <m:sSub>
          <m:sSubPr/>
          <m:e>
            <m:r>
              <m:rPr>
                <m:sty m:val="b"/>
              </m:rPr>
              <m:t>Z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, puis que </w:t>
      </w:r>
      <m:oMath>
        <m:r>
          <m:rPr>
            <m:sty m:val="i"/>
          </m:rPr>
          <m:t>Y</m:t>
        </m:r>
      </m:oMath>
      <w:r>
        <w:rPr/>
        <w:t xml:space="preserve"> est dans </w:t>
      </w:r>
      <m:oMath>
        <m:sSub>
          <m:sSubPr/>
          <m:e>
            <m:r>
              <m:rPr>
                <m:sty m:val="b"/>
              </m:rPr>
              <m:t>Z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G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10b.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les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matrices </w:t>
      </w:r>
      <m:oMath>
        <m:sSup>
          <m:sSupPr/>
          <m:e>
            <m:r>
              <m:rPr>
                <m:sty m:val="i"/>
              </m:rPr>
              <m:t>ζ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) de </w:t>
      </w:r>
      <m:oMath>
        <m:sSub>
          <m:sSubPr/>
          <m:e>
            <m:r>
              <m:rPr>
                <m:sty m:val="b"/>
              </m:rPr>
              <m:t>Z</m:t>
            </m:r>
          </m:e>
          <m:sub>
            <m:r>
              <m:rPr>
                <m:sty m:val="i"/>
              </m:rPr>
              <m:t>G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G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Démontrer que pour tous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|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peut trouver des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dans </w:t>
      </w:r>
      <m:oMath>
        <m:r>
          <m:rPr>
            <m:sty m:val="b"/>
          </m:rPr>
          <m:t>Z</m:t>
        </m:r>
      </m:oMath>
      <w:r>
        <w:rPr/>
        <w:t xml:space="preserve"> tels que </w:t>
      </w:r>
      <m:oMath>
        <m:r>
          <m:rPr>
            <m:sty m:val="i"/>
          </m:rPr>
          <m:t>Y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ℓ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10c.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num>
          <m:den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Démontrer que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10d. Démontrer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 est racine d'un polynôme à coefficients dans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de degré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de terme dominant égal à 1 . En déduire que </w:t>
      </w:r>
      <m:oMath>
        <m:r>
          <m:rPr>
            <m:sty m:val="i"/>
          </m:rPr>
          <m:t>n</m:t>
        </m:r>
      </m:oMath>
      <w:r>
        <w:rPr/>
        <w:t xml:space="preserve"> divise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- Une caractérisation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D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impair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Notons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</m:oMath>
      <w:r>
        <w:rPr/>
        <w:t xml:space="preserve">.</w:t>
      </w:r>
      <m:oMath>
        <m:r>
          <m:rPr>
            <m:sty m:val="p"/>
          </m:rPr>
          <m:t>⟩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h</m:t>
        </m:r>
        <m:r>
          <m:rPr>
            <m:sty m:val="i"/>
          </m:rPr>
          <m:t>e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u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posons pour tout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|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G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⟨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w:r>
        <w:rPr/>
        <w:t xml:space="preserve">11a. Montrer que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 produit scalaire hermitien sur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vérifiant quels que soient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⟨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11b. Démontrer que si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n'est pas irréductible pour </w:t>
      </w:r>
      <m:oMath>
        <m:r>
          <m:rPr>
            <m:sty m:val="i"/>
          </m:rPr>
          <m:t>G</m:t>
        </m:r>
      </m:oMath>
      <w:r>
        <w:rPr/>
        <w:t xml:space="preserve">, il existe une base orthogonale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le produit scalaire hermitien </w:t>
      </w:r>
      <m:oMath>
        <m:r>
          <m:rPr>
            <m:sty m:val="p"/>
          </m:rPr>
          <m:t>⟨</m:t>
        </m:r>
        <m:r>
          <m:rPr>
            <m:sty m:val="p"/>
          </m:rPr>
          <m:t>.</m:t>
        </m:r>
        <m:r>
          <m:rPr>
            <m:sty m:val="p"/>
          </m:rPr>
          <m:t>,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⟩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qui diagonalise les matrices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G</m:t>
        </m:r>
      </m:oMath>
      <w:r>
        <w:rPr/>
        <w:t xml:space="preserve"> est commutatif.</w:t>
      </w:r>
    </w:p>
    <w:p>
      <w:pPr>
        <w:spacing w:after="220" w:lineRule="auto"/>
      </w:pPr>
      <w:r>
        <w:rPr/>
        <w:t xml:space="preserve">12a. On note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de déterminant 1. Quels sont les matrices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12b. Démontrer que si </w:t>
      </w:r>
      <m:oMath>
        <m:r>
          <m:rPr>
            <m:sty m:val="i"/>
          </m:rPr>
          <m:t>G</m:t>
        </m:r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est non commutatif, alors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est pair. En déduire que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(Utiliser les rappels du préambule.)</w:t>
      </w:r>
    </w:p>
    <w:p>
      <w:pPr>
        <w:spacing w:after="220" w:lineRule="auto"/>
      </w:pPr>
      <w:r>
        <w:rPr/>
        <w:t xml:space="preserve">On suppose par la suite que </w:t>
      </w:r>
      <m:oMath>
        <m:r>
          <m:rPr>
            <m:sty m:val="i"/>
          </m:rPr>
          <m:t>G</m:t>
        </m:r>
      </m:oMath>
      <w:r>
        <w:rPr/>
        <w:t xml:space="preserve"> est un sous 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contenant aucune homothétie autre que l'identité.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r>
          <m:rPr>
            <m:sty m:val="p"/>
          </m:rPr>
          <m:t>∩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13a. Démontrer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commutatif. En déduire qu'il existe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un sous-</w:t>
      </w:r>
      <w:r>
        <w:rPr/>
        <w:br w:type="textWrapping"/>
      </w:r>
      <w:r>
        <w:rPr/>
        <w:t xml:space="preserve">groupe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 matrices diagonales de la forme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</m:m>
          </m:e>
        </m:d>
      </m:oMath>
      <w:r>
        <w:rPr/>
        <w:t xml:space="preserve"> tels que </w:t>
      </w:r>
      <m:oMath>
        <m:r>
          <m:rPr>
            <m:sty m:val="i"/>
          </m:rPr>
          <m:t>B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soit un isomorphisme de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13b. Démontrer qu'il existe un entier </w:t>
      </w:r>
      <m:oMath>
        <m:r>
          <m:rPr>
            <m:sty m:val="i"/>
          </m:rPr>
          <m:t>m</m:t>
        </m:r>
      </m:oMath>
      <w:r>
        <w:rPr/>
        <w:t xml:space="preserve"> tel que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soit le groupe </w:t>
      </w:r>
      <m:oMath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des matrices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m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prend les valeurs de 0 à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13c. Si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démontrer qu'alors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commutatif (considérer le morphisme de groupe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det</m:t>
            </m:r>
            <m:r>
              <m:rPr>
                <m:sty m:val="p"/>
              </m:rPr>
              <m:t>: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b"/>
                  </m:rPr>
                  <m:t>C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dans les questions 14 et 15 que </w:t>
      </w:r>
      <m:oMath>
        <m:r>
          <m:rPr>
            <m:sty m:val="i"/>
          </m:rPr>
          <m:t>G</m:t>
        </m:r>
      </m:oMath>
      <w:r>
        <w:rPr/>
        <w:t xml:space="preserve"> n'est pas commutatif et que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exactement le groupe </w:t>
      </w:r>
      <m:oMath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14. Soit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une matrice dans </w:t>
      </w:r>
      <m:oMath>
        <m:r>
          <m:rPr>
            <m:sty m:val="i"/>
          </m:rPr>
          <m:t>G</m:t>
        </m:r>
      </m:oMath>
      <w:r>
        <w:rPr/>
        <w:t xml:space="preserve"> qui n'est pas diagonale.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14a. Démontrer que pour tout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on a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C</m:t>
        </m:r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14b. Calculer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>
          <w:rFonts w:eastAsia="Georgia" w:cs="Georgia" w:ascii="Georgia" w:hAnsi="Georgia"/>
        </w:rPr>
        <w:t xml:space="preserve"> et en déduire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14c. Montrer qu'il existe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diagonale telle que </w:t>
      </w:r>
      <m:oMath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15a. Soit </w:t>
      </w:r>
      <m:oMath>
        <m:r>
          <m:rPr>
            <m:sty m:val="i"/>
          </m:rPr>
          <m:t>B</m:t>
        </m:r>
      </m:oMath>
      <w:r>
        <w:rPr/>
        <w:t xml:space="preserve"> une matrice diagonale dans </w:t>
      </w:r>
      <m:oMath>
        <m:r>
          <m:rPr>
            <m:sty m:val="i"/>
          </m:rPr>
          <m:t>G</m:t>
        </m:r>
      </m:oMath>
      <w:r>
        <w:rPr/>
        <w:t xml:space="preserve">. Montrer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Z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15b. Montrer que </w:t>
      </w:r>
      <m:oMath>
        <m:r>
          <m:rPr>
            <m:sty m:val="i"/>
          </m:rPr>
          <m:t>B</m:t>
        </m:r>
        <m:r>
          <m:rPr>
            <m:sty m:val="p"/>
          </m:rPr>
          <m:t>↦</m:t>
        </m:r>
        <m:r>
          <m:rPr>
            <m:sty m:val="i"/>
          </m:rPr>
          <m:t>Q</m:t>
        </m:r>
        <m:r>
          <m:rPr>
            <m:sty m:val="i"/>
          </m:rPr>
          <m:t>B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un isomorphisme de </w:t>
      </w:r>
      <m:oMath>
        <m:r>
          <m:rPr>
            <m:sty m:val="i"/>
          </m:rPr>
          <m:t>G</m:t>
        </m:r>
      </m:oMath>
      <w:r>
        <w:rPr/>
        <w:t xml:space="preserve"> sur le groupe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G</m:t>
        </m:r>
      </m:oMath>
      <w:r>
        <w:rPr/>
        <w:t xml:space="preserve"> un sous-groupe fini commutatif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 ne contient pas d'homothétie autre que l'identité.</w:t>
      </w:r>
    </w:p>
    <w:p>
      <w:pPr>
        <w:spacing w:after="220" w:lineRule="auto"/>
      </w:pPr>
      <w:r>
        <w:rPr/>
        <w:t xml:space="preserve">16a. Montrer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deux morphismes de groupes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toute matrice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s'écrive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χ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16b. Montrer que </w:t>
      </w:r>
      <m:oMath>
        <m:r>
          <m:rPr>
            <m:sty m:val="i"/>
          </m:rPr>
          <m:t>B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un isomorphisme de </w:t>
      </w:r>
      <m:oMath>
        <m:r>
          <m:rPr>
            <m:sty m:val="i"/>
          </m:rPr>
          <m:t>G</m:t>
        </m:r>
      </m:oMath>
      <w:r>
        <w:rPr/>
        <w:t xml:space="preserve"> dans le groupe des racines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-ièmes de l'unité.</w:t>
      </w:r>
    </w:p>
    <w:p>
      <w:pPr>
        <w:spacing w:after="220" w:lineRule="auto"/>
      </w:pPr>
      <w:r>
        <w:rPr/>
        <w:t xml:space="preserve">16c. Montrer que </w:t>
      </w:r>
      <m:oMath>
        <m:r>
          <m:rPr>
            <m:sty m:val="i"/>
          </m:rPr>
          <m:t>G</m:t>
        </m:r>
      </m:oMath>
      <w:r>
        <w:rPr/>
        <w:t xml:space="preserve"> est le groupe des matrices de la forme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mr>
            </m:m>
          </m:e>
        </m:d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variant de 0 à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où l'on a posé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|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étant deux entiers tels que </w:t>
      </w:r>
      <m:oMath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i"/>
          </m:rPr>
          <m:t>q</m:t>
        </m:r>
      </m:oMath>
      <w:r>
        <w:rPr/>
        <w:t xml:space="preserve"> est premier avec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Décrire à partir des questions précédentes tous les sous-groupes finis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contenant pas d'homothétie autre que l'identité.</w:t>
      </w:r>
      <w:r>
        <w:rPr/>
        <w:br w:type="textWrapping"/>
      </w:r>
      <w:r>
        <w:rPr/>
        <w:t xml:space="preserve">18. Montrer que le groupe fini commutatif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b"/>
          </m:rPr>
          <m:t>Z</m:t>
        </m:r>
        <m:r>
          <m:rPr>
            <m:sty m:val="p"/>
          </m:rPr>
          <m:t>×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b"/>
          </m:rPr>
          <m:t>Z</m:t>
        </m:r>
        <m:r>
          <m:rPr>
            <m:sty m:val="p"/>
          </m:rPr>
          <m:t>×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ne peut pas être isomorphe à un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