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COMPOSITION DE PHYSIQUE (XULCR)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  <w:r>
        <w:rPr/>
        <w:br w:type="textWrapping"/>
      </w:r>
      <w:r>
        <w:rPr>
          <w:rFonts w:eastAsia="Georgia" w:cs="Georgia" w:ascii="Georgia" w:hAnsi="Georgia"/>
        </w:rPr>
        <w:t xml:space="preserve">Les résultats des applications numériques seront donnés avec un chiffre significatif.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Propagation d'ondes le long d'une chaîne de pendules couplés</w:t>
      </w:r>
    </w:p>
    <w:p>
      <w:pPr>
        <w:spacing w:line="271" w:before="330" w:lineRule="auto"/>
      </w:pPr>
      <w:r>
        <w:rPr>
          <w:b/>
          <w:sz w:val="42"/>
        </w:rPr>
        <w:t xml:space="preserve">Introduction.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étude porte sur la propagation d'ondes le long d'une chaîne de pendules couplés par l'intermédiaire d'un câble de torsion. Elle est conduite dans la limite du milieu continu.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Elle comprend deux parties. Dans la première, l'étude est menée dans l'approximation linéaire. Dans ce cadre, nous nous intéressons également à l'analogue électrique d'une chaîne de pendules. Cette analogie est construite à partir de la notion d'impédance. Dans la seconde partie, nous quittons l'approximation linéaire pour décrire la propagation d'ondes d'extension spatiale limitée, appelées "solitons".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Des rappels sont faits occasionnellement, il est toutefois conseillé de suivre le cheminement de l'énoncé.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 Étude d'une chaîne de pendules couplés.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Jusqu'à la question 26 incluse, nous nous plaçons dans l'approximation des petits angles.</w:t>
      </w:r>
    </w:p>
    <w:p>
      <w:pPr>
        <w:spacing w:line="271" w:before="240" w:lineRule="auto"/>
      </w:pPr>
      <w:r>
        <w:rPr>
          <w:rFonts w:eastAsia="Georgia" w:cs="Georgia" w:ascii="Georgia" w:hAnsi="Georgia"/>
          <w:b/>
          <w:sz w:val="33"/>
        </w:rPr>
        <w:t xml:space="preserve">1.1 Cas de deux pendules couplés.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câble de torsion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, inextensible, de longueur </w:t>
      </w:r>
      <m:oMath>
        <m:r>
          <m:rPr>
            <m:sty m:val="p"/>
          </m:rPr>
          <m:t>3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d'extension radiale et de masse négligeables, est fixé rigidement par ses extrémités à un support immobile.</w:t>
      </w:r>
    </w:p>
    <w:p>
      <w:pPr>
        <w:spacing w:after="220" w:lineRule="auto"/>
      </w:pPr>
      <w:r>
        <w:rPr/>
        <w:t xml:space="preserve">Deux pendules (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) identiques sont soudés sur le câble, aux abscisses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(figure 1 ). Chaque pendule est constitué d'une masse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quasi-ponctuelle fixée à l'extrémité d'une tige de longueur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et de masse négligeable.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tension du câble est telle qu'il reste rectiligne (selon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</m:oMath>
      <w:r>
        <w:rPr/>
        <w:t xml:space="preserve"> ). Le vecteur unitaire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est dirigé selon l'accélération de la pesanteur </w:t>
      </w:r>
      <m:oMath>
        <m:acc>
          <m:accPr>
            <m:chr m:val="⃗"/>
          </m:accPr>
          <m:e>
            <m:r>
              <m:rPr>
                <m:sty m:val="i"/>
              </m:rPr>
              <m:t>g</m:t>
            </m:r>
          </m:e>
        </m:acc>
      </m:oMath>
      <w:r>
        <w:rPr>
          <w:rFonts w:eastAsia="Georgia" w:cs="Georgia" w:ascii="Georgia" w:hAnsi="Georgia"/>
        </w:rPr>
        <w:t xml:space="preserve"> et le trièdre (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/>
        <w:t xml:space="preserve"> ) est direct. L'origine de l'axe (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) est choisie à l'extrémité gauche (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) du câble.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785616"/>
            <wp:effectExtent b="0" l="0" r="0" t="0"/>
            <wp:docPr id="1" name="image-f5d83f9578b95db36faca940cc590b9e6840bc2f.jpg"/>
            <a:graphic>
              <a:graphicData uri="http://schemas.openxmlformats.org/drawingml/2006/picture">
                <pic:pic>
                  <pic:nvPicPr>
                    <pic:cNvPr id="1" name="image-f5d83f9578b95db36faca940cc590b9e6840bc2f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rFonts w:eastAsia="Georgia" w:cs="Georgia" w:ascii="Georgia" w:hAnsi="Georgia"/>
        </w:rPr>
        <w:t xml:space="preserve">Figure 1 - Deux pendules couplés par l'intermédiaire d'un câble de torsion.</w:t>
      </w:r>
    </w:p>
    <w:p>
      <w:pPr>
        <w:spacing w:after="220" w:lineRule="auto"/>
      </w:pPr>
      <w:r>
        <w:rPr/>
        <w:t xml:space="preserve">Le mouvement des pendules s'effectue, chacun, dans un plan vertical (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), perpendiculaire au câble. Nous notons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(resp.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l'angle que forme le premier (resp. second) pendule avec la verticale. Ces angles algébriques sont comptés positivement dans le sens trigonométrique.</w:t>
      </w:r>
    </w:p>
    <w:p>
      <w:pPr>
        <w:spacing w:after="220" w:lineRule="auto"/>
      </w:pPr>
      <w:r>
        <w:rPr/>
        <w:t xml:space="preserve">Au repos,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et le câble n'est soumis à aucune torsion. Lorsque les sections, déliminant une portion de câble de longueur </w:t>
      </w:r>
      <m:oMath>
        <m:r>
          <m:rPr>
            <m:sty m:val="i"/>
          </m:rPr>
          <m:t>a</m:t>
        </m:r>
      </m:oMath>
      <w:r>
        <w:rPr/>
        <w:t xml:space="preserve">, tournent d'un angle de torsion relatif </w:t>
      </w:r>
      <m:oMath>
        <m:r>
          <m:rPr>
            <m:sty m:val="p"/>
          </m:rPr>
          <m:t>Δ</m:t>
        </m:r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, cette portion est alors soumise à un couple, parallèle à l'axe du câble. Sa norme s'exprime par le produit </w:t>
      </w:r>
      <m:oMath>
        <m:r>
          <m:rPr>
            <m:sty m:val="i"/>
          </m:rPr>
          <m:t>C</m:t>
        </m:r>
        <m:r>
          <m:rPr>
            <m:sty m:val="p"/>
          </m:rPr>
          <m:t>|</m:t>
        </m:r>
        <m:r>
          <m:rPr>
            <m:sty m:val="p"/>
          </m:rPr>
          <m:t>Δ</m:t>
        </m:r>
        <m:r>
          <m:rPr>
            <m:sty m:val="i"/>
          </m:rPr>
          <m:t>θ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la constante de raideur de torsion propre à la portion de câble. Enfin, nous négligeons tout phénomène dissipatif.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les applications numériques, nous adoptons les valeurs suivantes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10</m:t>
                    </m:r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m</m:t>
                    </m:r>
                    <m:r>
                      <m:rPr>
                        <m:sty m:val="p"/>
                      </m:rPr>
                      <m:t>⋅</m:t>
                    </m:r>
                    <m:sSup>
                      <m:sSupPr/>
                      <m:e>
                        <m:r>
                          <m:rPr>
                            <m:nor/>
                          </m:rPr>
                          <m:t xml:space="preserve"> </m:t>
                        </m:r>
                        <m:r>
                          <m:rPr>
                            <m:sty m:val="p"/>
                          </m:rPr>
                          <m:t>s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  <m:e/>
                </m:mr>
                <m:mr>
                  <m:e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20</m:t>
                    </m:r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g</m:t>
                    </m:r>
                  </m:e>
                  <m:e>
                    <m:r>
                      <m:rPr>
                        <m:sty m:val="i"/>
                      </m:rPr>
                      <m:t>l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10</m:t>
                    </m:r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cm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cm</m:t>
                    </m:r>
                  </m:e>
                  <m:e>
                    <m:r>
                      <m:rPr>
                        <m:sty m:val="i"/>
                      </m:rPr>
                      <m:t>C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20</m:t>
                    </m:r>
                    <m:r>
                      <m:rPr>
                        <m:sty m:val="p"/>
                      </m:rPr>
                      <m:t>Nm</m:t>
                    </m:r>
                    <m:r>
                      <m:rPr>
                        <m:sty m:val="p"/>
                      </m:rPr>
                      <m:t>⋅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rad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Pour un tel système, en pratique, préciser dans quelle mesure il devient légitime de négliger les phénomènes dissipatifs. On donnera des critères qualitatifs, sans calcul.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Établir les équations différentielles couplées régissant la dynamique du système. On fera apparaître deux pulsations caractéristiques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≡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g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l</m:t>
            </m:r>
          </m:e>
        </m:ra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≡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C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m</m:t>
                </m:r>
                <m:sSup>
                  <m:sSupPr/>
                  <m:e>
                    <m:r>
                      <m:rPr>
                        <m:sty m:val="i"/>
                      </m:rPr>
                      <m:t>l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rad>
      </m:oMath>
      <w:r>
        <w:rPr>
          <w:rFonts w:eastAsia="Georgia" w:cs="Georgia" w:ascii="Georgia" w:hAnsi="Georgia"/>
        </w:rPr>
        <w:t xml:space="preserve"> dont on donnera une interprétation physique.</w:t>
      </w:r>
    </w:p>
    <w:p>
      <w:pPr>
        <w:numPr>
          <w:ilvl w:val="0"/>
          <w:numId w:val="1"/>
        </w:numPr>
        <w:spacing w:lineRule="auto"/>
      </w:pPr>
      <w:r>
        <w:rPr/>
        <w:t xml:space="preserve">Nous introduisons les nouvelles variables: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θ</m:t>
                        </m:r>
                      </m:e>
                      <m:sub>
                        <m:r>
                          <m:rPr>
                            <m:sty m:val="p"/>
                          </m:rPr>
                          <m:t>+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θ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θ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θ</m:t>
                        </m:r>
                      </m:e>
                      <m:sub>
                        <m:r>
                          <m:rPr>
                            <m:sty m:val="p"/>
                          </m:rPr>
                          <m:t>−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θ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θ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Établir le système d'équations différentielles qu'elles vérifient.</w:t>
      </w:r>
      <w:r>
        <w:rPr/>
        <w:br w:type="textWrapping"/>
      </w:r>
      <w:r>
        <w:rPr>
          <w:rFonts w:eastAsia="Georgia" w:cs="Georgia" w:ascii="Georgia" w:hAnsi="Georgia"/>
        </w:rPr>
        <w:t xml:space="preserve">(b) Préciser l'intérêt de ce changement de variables.</w:t>
      </w:r>
      <w:r>
        <w:rPr/>
        <w:br w:type="textWrapping"/>
      </w:r>
      <w:r>
        <w:rPr>
          <w:rFonts w:eastAsia="Georgia" w:cs="Georgia" w:ascii="Georgia" w:hAnsi="Georgia"/>
        </w:rPr>
        <w:t xml:space="preserve">4. (a) Décrire le mouvement des deux pendules correspondant à chacun des deux états particuliers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;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−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−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, appelés modes propres.</w:t>
      </w:r>
      <w:r>
        <w:rPr/>
        <w:br w:type="textWrapping"/>
      </w:r>
      <w:r>
        <w:rPr>
          <w:rFonts w:eastAsia="Georgia" w:cs="Georgia" w:ascii="Georgia" w:hAnsi="Georgia"/>
        </w:rPr>
        <w:t xml:space="preserve">(b) Exprimer les pulsations correspondantes, appelées pulsations propres et notées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en fonction de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Pour un mode propre, justifier que les deux pendules oscillent à la même pulsation.</w:t>
      </w:r>
      <w:r>
        <w:rPr/>
        <w:br w:type="textWrapping"/>
      </w:r>
      <w:r>
        <w:rPr>
          <w:rFonts w:eastAsia="Georgia" w:cs="Georgia" w:ascii="Georgia" w:hAnsi="Georgia"/>
        </w:rPr>
        <w:t xml:space="preserve">(d) En considérant la torsion des différentes portions du câble, retrouver directement l'expression de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ou celle de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Choix que l'on précisera.</w:t>
      </w:r>
      <w:r>
        <w:rPr/>
        <w:br w:type="textWrapping"/>
      </w:r>
      <w:r>
        <w:rPr/>
        <w:t xml:space="preserve">5. La constante de raideur de torsion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dépend d'une caractéristique d'élasticité propre au matériau, </w:t>
      </w:r>
      <m:oMath>
        <m:r>
          <m:rPr>
            <m:sty m:val="i"/>
          </m:rPr>
          <m:t>G</m:t>
        </m:r>
      </m:oMath>
      <w:r>
        <w:rPr/>
        <w:t xml:space="preserve"> (en Pa ), du rayon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du câble et de sa longueur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Donner la forme de sa dépendance avec ces paramètres. On précisera la démarche suivie.</w:t>
      </w:r>
    </w:p>
    <w:p>
      <w:pPr>
        <w:spacing w:line="271" w:before="240" w:lineRule="auto"/>
      </w:pPr>
      <w:r>
        <w:rPr>
          <w:b/>
          <w:sz w:val="33"/>
        </w:rPr>
        <w:t xml:space="preserve">1.2 Cas de </w:t>
      </w:r>
      <m:oMath>
        <m:r>
          <m:rPr>
            <m:sty m:val="i"/>
          </m:rPr>
          <w:rPr>
            <w:sz w:val="33"/>
          </w:rPr>
          <m:t>N</m:t>
        </m:r>
      </m:oMath>
      <w:r>
        <w:rPr>
          <w:rFonts w:eastAsia="Georgia" w:cs="Georgia" w:ascii="Georgia" w:hAnsi="Georgia"/>
          <w:b/>
          <w:sz w:val="33"/>
        </w:rPr>
        <w:t xml:space="preserve"> pendules couplés.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considérons dans cette partie une chaîne constituée de </w:t>
      </w:r>
      <m:oMath>
        <m:r>
          <m:rPr>
            <m:sty m:val="i"/>
          </m:rPr>
          <m:t>N</m:t>
        </m:r>
      </m:oMath>
      <w:r>
        <w:rPr/>
        <w:t xml:space="preserve"> pendules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 identiques. Le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̀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e</m:t>
            </m:r>
          </m:sup>
        </m:sSup>
      </m:oMath>
      <w:r>
        <w:rPr/>
        <w:t xml:space="preserve"> pendule oscille dans le plan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son paramètre angulaire est noté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(figure 2). Le cadre général de l'étude reste inchangé et nous rappelons que nous restons dans l'approximation des petits angles.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439111"/>
            <wp:effectExtent b="0" l="0" r="0" t="0"/>
            <wp:docPr id="2" name="image-0bd3a9411c6a941c2bfdbeb6ff23ba15939a2e5f.jpg"/>
            <a:graphic>
              <a:graphicData uri="http://schemas.openxmlformats.org/drawingml/2006/picture">
                <pic:pic>
                  <pic:nvPicPr>
                    <pic:cNvPr id="2" name="image-0bd3a9411c6a941c2bfdbeb6ff23ba15939a2e5f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911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</w:t>
      </w:r>
      <m:oMath>
        <m:r>
          <m:rPr>
            <m:sty m:val="p"/>
          </m:rPr>
          <m:t>2</m:t>
        </m:r>
        <m:r>
          <m:rPr>
            <m:sty m:val="p"/>
          </m:rPr>
          <m:t>−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pendules couplés par l'intermédiaire d'un câble de torsion.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Établir l'équation régissant le mouvement du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̀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e</m:t>
            </m:r>
          </m:sup>
        </m:sSup>
      </m:oMath>
      <w:r>
        <w:rPr/>
        <w:t xml:space="preserve"> pendule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&lt;</m:t>
        </m:r>
        <m:r>
          <m:rPr>
            <m:sty m:val="i"/>
          </m:rPr>
          <m:t>n</m:t>
        </m:r>
        <m:r>
          <m:rPr>
            <m:sty m:val="p"/>
          </m:rPr>
          <m:t>&lt;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Passage à la limite du milieu continu.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L'état de torsion du câble est décrit continûment par une fonction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Nous nous plaçons dans une situation de déformation telle que le développement de cette fonction, dans le passage de l'abscisse </w:t>
      </w:r>
      <m:oMath>
        <m:r>
          <m:rPr>
            <m:sty m:val="i"/>
          </m:rPr>
          <m:t>n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à l'abscisse </w:t>
      </w:r>
      <m:oMath>
        <m:r>
          <m:rPr>
            <m:sty m:val="i"/>
          </m:rPr>
          <m:t>n</m:t>
        </m:r>
        <m:r>
          <m:rPr>
            <m:sty m:val="i"/>
          </m:rPr>
          <m:t>a</m:t>
        </m:r>
        <m:r>
          <m:rPr>
            <m:sty m:val="p"/>
          </m:rPr>
          <m:t>±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peut être limité au second ordre relativement au pas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Établir alors que, dans cette limite du milieu continu, la fonction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vérifie l'équation aux dérivées partielles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θ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−</m:t>
          </m:r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θ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i"/>
            </m:rPr>
            <m:t>θ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sont des constantes que l'on exprimera et pour lesquelles on proposera une interprétation physique.</w:t>
      </w:r>
      <w:r>
        <w:rPr/>
        <w:br w:type="textWrapping"/>
      </w:r>
      <w:r>
        <w:rPr/>
        <w:t xml:space="preserve">8. Pour un pas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fixé, préciser à quelle condition le passage à la limite du milieu continu demeure valide. Cette condition implique le pas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ainsi que deux dérivées spatiales de la fonction </w:t>
      </w:r>
      <m:oMath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9. Nous posons </w:t>
      </w:r>
      <m:oMath>
        <m:r>
          <m:rPr>
            <m:sty m:val="i"/>
          </m:rPr>
          <m:t>μ</m:t>
        </m:r>
        <m:r>
          <m:rPr>
            <m:sty m:val="p"/>
          </m:rPr>
          <m:t>≡</m:t>
        </m:r>
        <m:r>
          <m:rPr>
            <m:sty m:val="i"/>
          </m:rPr>
          <m:t>m</m:t>
        </m:r>
        <m:r>
          <m:rPr>
            <m:sty m:val="p"/>
          </m:rPr>
          <m:t>/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κ</m:t>
        </m:r>
        <m:r>
          <m:rPr>
            <m:sty m:val="p"/>
          </m:rPr>
          <m:t>≡</m:t>
        </m:r>
        <m:r>
          <m:rPr>
            <m:sty m:val="i"/>
          </m:rPr>
          <m:t>C</m:t>
        </m:r>
        <m:r>
          <m:rPr>
            <m:sty m:val="i"/>
          </m:rPr>
          <m:t>a</m:t>
        </m:r>
      </m:oMath>
      <w:r>
        <w:rPr/>
        <w:t xml:space="preserve">. Exprimer alors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κ</m:t>
        </m:r>
        <m:r>
          <m:rPr>
            <m:sty m:val="p"/>
          </m:rPr>
          <m:t>,</m:t>
        </m:r>
        <m:r>
          <m:rPr>
            <m:sty m:val="i"/>
          </m:rPr>
          <m:t>μ</m:t>
        </m:r>
      </m:oMath>
      <w:r>
        <w:rPr/>
        <w:t xml:space="preserve"> et </w:t>
      </w:r>
      <m:oMath>
        <m:r>
          <m:rPr>
            <m:sty m:val="i"/>
          </m:rPr>
          <m:t>l</m:t>
        </m:r>
      </m:oMath>
      <w:r>
        <w:rPr/>
        <w:t xml:space="preserve">.</w:t>
      </w:r>
      <w:r>
        <w:rPr/>
        <w:br w:type="textWrapping"/>
      </w:r>
      <w:r>
        <w:rPr/>
        <w:t xml:space="preserve">10. Justifier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reste inchangée si l'on modifie </w:t>
      </w:r>
      <m:oMath>
        <m:r>
          <m:rPr>
            <m:sty m:val="i"/>
          </m:rPr>
          <m:t>a</m:t>
        </m:r>
      </m:oMath>
      <w:r>
        <w:rPr/>
        <w:t xml:space="preserve"> tout en maintenant le rapport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fixé.</w:t>
      </w:r>
      <w:r>
        <w:rPr/>
        <w:br w:type="textWrapping"/>
      </w:r>
      <w:r>
        <w:rPr/>
        <w:t xml:space="preserve">11. Donner la valeur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problème, on conservera les notations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sans les expliciter.</w:t>
      </w:r>
      <w:r>
        <w:rPr/>
        <w:br w:type="textWrapping"/>
      </w:r>
      <w:r>
        <w:rPr>
          <w:rFonts w:eastAsia="Georgia" w:cs="Georgia" w:ascii="Georgia" w:hAnsi="Georgia"/>
        </w:rPr>
        <w:t xml:space="preserve">Nous étudions la propagation d'une onde harmonique ( OH ) de pulsation </w:t>
      </w:r>
      <m:oMath>
        <m:r>
          <m:rPr>
            <m:sty m:val="i"/>
          </m:rPr>
          <m:t>ω</m:t>
        </m:r>
      </m:oMath>
      <w:r>
        <w:rPr/>
        <w:t xml:space="preserve"> (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) et de nombre d'onde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écrite en notation complexe :</w:t>
      </w:r>
    </w:p>
    <w:p>
      <w:pPr>
        <w:spacing w:after="220" w:lineRule="auto"/>
      </w:pPr>
      <m:oMathPara>
        <m:oMath>
          <m:bar>
            <m:barPr/>
            <m:e>
              <m:r>
                <m:rPr>
                  <m:sty m:val="i"/>
                </m:rPr>
                <m:t>θ</m:t>
              </m:r>
            </m:e>
          </m:ba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[</m:t>
          </m:r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k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]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Nous supposons le pas a fixé. Traduire, pour cette onde, la condition de validité de la limite continue établie question 8.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(a) Établir la relation de dispersion du milieu, pour cette onde. On posera </w:t>
      </w:r>
      <m:oMath>
        <m:r>
          <m:rPr>
            <m:sty m:val="p"/>
          </m:rPr>
          <m:t>Ω</m:t>
        </m:r>
        <m:r>
          <m:rPr>
            <m:sty m:val="p"/>
          </m:rPr>
          <m:t>≡</m:t>
        </m:r>
        <m:r>
          <m:rPr>
            <m:sty m:val="i"/>
          </m:rPr>
          <m:t>ω</m:t>
        </m:r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≡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k</m:t>
        </m:r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Esquisser l'allure de l'évolution, avec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, des parties réelle et imaginaire de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Pour ces deux sous-questions, nous supposons </w:t>
      </w:r>
      <m:oMath>
        <m:r>
          <m:rPr>
            <m:sty m:val="p"/>
          </m:rPr>
          <m:t>Ω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(a) Exprimer les vitesses de phase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/>
        <w:t xml:space="preserve"> et de groupe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(adimensionnalisées), en fonction de </w:t>
      </w:r>
      <m:oMath>
        <m:r>
          <m:rPr>
            <m:sty m:val="p"/>
          </m:rPr>
          <m:t>Ω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Représenter leur allure sur un même graphique. Commenter brièvement ces évolutions.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Nous imposons au premier pendule, à l'origine de la chaîne, un mouvement angulaire sinusoïdal. Décrire alors qualitativement le comportement du système mécanique selon la pulsation d'excitation, pour </w:t>
      </w:r>
      <m:oMath>
        <m:r>
          <m:rPr>
            <m:sty m:val="p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(la chaîne est supposée infinie).</w:t>
      </w:r>
    </w:p>
    <w:p>
      <w:pPr>
        <w:spacing w:line="271" w:before="240" w:lineRule="auto"/>
      </w:pPr>
      <w:r>
        <w:rPr>
          <w:rFonts w:eastAsia="Georgia" w:cs="Georgia" w:ascii="Georgia" w:hAnsi="Georgia"/>
          <w:b/>
          <w:sz w:val="33"/>
        </w:rPr>
        <w:t xml:space="preserve">1.3 Analogue électrique de la chaîne de pendules.</w:t>
      </w:r>
    </w:p>
    <w:p>
      <w:pPr>
        <w:spacing w:line="271" w:before="240" w:lineRule="auto"/>
      </w:pPr>
      <w:r>
        <w:rPr>
          <w:rFonts w:eastAsia="Georgia" w:cs="Georgia" w:ascii="Georgia" w:hAnsi="Georgia"/>
          <w:b/>
          <w:sz w:val="33"/>
        </w:rPr>
        <w:t xml:space="preserve">1.3.1 Impédance mécanique des éléments constituant le motif de la chaîne.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considérons, successivement, un élément ( </w:t>
      </w:r>
      <m:oMath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) du câble de torsion puis un pendule (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), qui composent le motif de base de la chaîne. Un opérateur mécanique, extérieur à ces éléments, est susceptible d'imposer un moment de la forme </w:t>
      </w:r>
      <m:oMath>
        <m:bar>
          <m:barPr/>
          <m:e>
            <m:r>
              <m:rPr>
                <m:scr m:val="script"/>
              </m:rPr>
              <m:t>M</m:t>
            </m:r>
          </m:e>
        </m:ba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de direction portée par l'axe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16. L'une des extrémités de l'élément ( </w:t>
      </w:r>
      <m:oMath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) est supposée fixe, l'autre est soumise au moment </w:t>
      </w:r>
      <m:oMath>
        <m:bar>
          <m:barPr/>
          <m:e>
            <m:r>
              <m:rPr>
                <m:scr m:val="script"/>
              </m:rPr>
              <m:t>M</m:t>
            </m:r>
          </m:e>
        </m:bar>
      </m:oMath>
      <w:r>
        <w:rPr>
          <w:rFonts w:eastAsia="Georgia" w:cs="Georgia" w:ascii="Georgia" w:hAnsi="Georgia"/>
        </w:rPr>
        <w:t xml:space="preserve">. Celle-ci répond alors à cette excitation par sa vitesse angulaire </w:t>
      </w:r>
      <m:oMath>
        <m:bar>
          <m:barPr/>
          <m:e>
            <m:acc>
              <m:accPr>
                <m:chr m:val="˙"/>
              </m:accPr>
              <m:e>
                <m:r>
                  <m:rPr>
                    <m:sty m:val="i"/>
                  </m:rPr>
                  <m:t>θ</m:t>
                </m:r>
              </m:e>
            </m:acc>
          </m:e>
        </m:bar>
      </m:oMath>
      <w:r>
        <w:rPr>
          <w:rFonts w:eastAsia="Georgia" w:cs="Georgia" w:ascii="Georgia" w:hAnsi="Georgia"/>
        </w:rPr>
        <w:t xml:space="preserve"> (portée par l'axe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). Exprimer l'impédance mécanique de cet élément, définie par le rapport </w:t>
      </w:r>
      <m:oMath>
        <m:bar>
          <m:barPr/>
          <m:e>
            <m:r>
              <m:rPr>
                <m:scr m:val="script"/>
              </m:rPr>
              <m:t>M</m:t>
            </m:r>
          </m:e>
        </m:bar>
        <m:r>
          <m:rPr>
            <m:sty m:val="p"/>
          </m:rPr>
          <m:t>/</m:t>
        </m:r>
        <m:bar>
          <m:barPr/>
          <m:e>
            <m:acc>
              <m:accPr>
                <m:chr m:val="˙"/>
              </m:accPr>
              <m:e>
                <m:r>
                  <m:rPr>
                    <m:sty m:val="i"/>
                  </m:rPr>
                  <m:t>θ</m:t>
                </m:r>
              </m:e>
            </m:acc>
          </m:e>
        </m:bar>
        <m:r>
          <m:rPr>
            <m:sty m:val="p"/>
          </m:rPr>
          <m:t>≡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nor/>
              </m:rPr>
              <m:t>cable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17. C'est maintenant à un pendule (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), seul, soumis au champ de pesanteur, qu'est appliqué le moment </w:t>
      </w:r>
      <m:oMath>
        <m:bar>
          <m:barPr/>
          <m:e>
            <m:r>
              <m:rPr>
                <m:scr m:val="script"/>
              </m:rPr>
              <m:t>M</m:t>
            </m:r>
          </m:e>
        </m:bar>
      </m:oMath>
      <w:r>
        <w:rPr>
          <w:rFonts w:eastAsia="Georgia" w:cs="Georgia" w:ascii="Georgia" w:hAnsi="Georgia"/>
        </w:rPr>
        <w:t xml:space="preserve">. Exprimer son impédance mécanique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nor/>
              </m:rPr>
              <m:t>pendule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18. La figure 3 représente trois quadripôles électriques de structures différentes. Chacun de ces quadripôles constitue le motif de base d'une ligne bifilaire.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624785"/>
            <wp:effectExtent b="0" l="0" r="0" t="0"/>
            <wp:docPr id="3" name="image-659afc10a39af1fb19656ffe026af919c64abdd6.jpg"/>
            <a:graphic>
              <a:graphicData uri="http://schemas.openxmlformats.org/drawingml/2006/picture">
                <pic:pic>
                  <pic:nvPicPr>
                    <pic:cNvPr id="3" name="image-659afc10a39af1fb19656ffe026af919c64abdd6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247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rFonts w:eastAsia="Georgia" w:cs="Georgia" w:ascii="Georgia" w:hAnsi="Georgia"/>
        </w:rPr>
        <w:t xml:space="preserve">Figure 3 - Différentes cellules de base d'une ligne électrique bifilaire.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À partir de l'expression de chacune des impédances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nor/>
              </m:rPr>
              <m:t>cable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nor/>
              </m:rPr>
              <m:t>pendule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et en considérant la structure de la chaîne, identifier le quadripole électrique équivalent à un motif de la chaîne. On argumentera ce choix.</w:t>
      </w:r>
      <w:r>
        <w:rPr/>
        <w:br w:type="textWrapping"/>
      </w:r>
      <w:r>
        <w:rPr>
          <w:rFonts w:eastAsia="Georgia" w:cs="Georgia" w:ascii="Georgia" w:hAnsi="Georgia"/>
        </w:rPr>
        <w:t xml:space="preserve">(b) Indiquer l'analogue mécanique de chacun des trois composants électriques du quadripôle choisi.</w:t>
      </w:r>
      <w:r>
        <w:rPr/>
        <w:br w:type="textWrapping"/>
      </w:r>
      <w:r>
        <w:rPr>
          <w:rFonts w:eastAsia="Georgia" w:cs="Georgia" w:ascii="Georgia" w:hAnsi="Georgia"/>
        </w:rPr>
        <w:t xml:space="preserve">19. L'analogue électrique trouvé, dans la limite du milieu continu, est-il matérialisable par un câble coaxial tel que ceux utilisés en travaux pratiques? On argumentera la réponse.</w:t>
      </w:r>
    </w:p>
    <w:p>
      <w:pPr>
        <w:spacing w:line="271" w:before="240" w:lineRule="auto"/>
      </w:pPr>
      <w:r>
        <w:rPr>
          <w:rFonts w:eastAsia="Georgia" w:cs="Georgia" w:ascii="Georgia" w:hAnsi="Georgia"/>
          <w:b/>
          <w:sz w:val="33"/>
        </w:rPr>
        <w:t xml:space="preserve">1.3.2 Impédance mécanique de la chaîne de pendules.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Comme à la question 15, nous imposons au premier pendule de la chaîne, supposée infinie, un mouvement angulaire sinusoïdal </w:t>
      </w:r>
      <m:oMath>
        <m:bar>
          <m:barPr/>
          <m:e>
            <m:r>
              <m:rPr>
                <m:sty m:val="i"/>
              </m:rPr>
              <m:t>θ</m:t>
            </m:r>
          </m:e>
        </m:ba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Nous nous plaçons dans la limite du milieu continu.</w:t>
      </w:r>
    </w:p>
    <w:p>
      <w:pPr>
        <w:spacing w:after="220" w:lineRule="auto"/>
      </w:pPr>
      <w:r>
        <w:rPr/>
        <w:t xml:space="preserve">Nous notons </w:t>
      </w:r>
      <m:oMath>
        <m:bar>
          <m:barPr/>
          <m:e>
            <m:r>
              <m:rPr>
                <m:scr m:val="script"/>
              </m:rPr>
              <m:t>M</m:t>
            </m:r>
          </m:e>
        </m:ba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moment appliqué, par la partie gauche sur la partie droite de la chaîne, à travers la section d'abscisse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du câble, à l'instant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. La rotation de cette section est repérée par l'angle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20. Exprimer l'impédance mécanique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nor/>
              </m:rPr>
              <m:t>meca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≡</m:t>
        </m:r>
        <m:bar>
          <m:barPr/>
          <m:e>
            <m:r>
              <m:rPr>
                <m:scr m:val="script"/>
              </m:rPr>
              <m:t>M</m:t>
            </m:r>
          </m:e>
        </m:bar>
        <m:r>
          <m:rPr>
            <m:sty m:val="p"/>
          </m:rPr>
          <m:t>/</m:t>
        </m:r>
        <m:bar>
          <m:barPr/>
          <m:e>
            <m:acc>
              <m:accPr>
                <m:chr m:val="˙"/>
              </m:accPr>
              <m:e>
                <m:r>
                  <m:rPr>
                    <m:sty m:val="i"/>
                  </m:rPr>
                  <m:t>θ</m:t>
                </m:r>
              </m:e>
            </m:acc>
          </m:e>
        </m:bar>
      </m:oMath>
      <w:r>
        <w:rPr>
          <w:rFonts w:eastAsia="Georgia" w:cs="Georgia" w:ascii="Georgia" w:hAnsi="Georgia"/>
        </w:rPr>
        <w:t xml:space="preserve"> de la chaîne.</w:t>
      </w:r>
      <w:r>
        <w:rPr/>
        <w:br w:type="textWrapping"/>
      </w:r>
      <w:r>
        <w:rPr>
          <w:rFonts w:eastAsia="Georgia" w:cs="Georgia" w:ascii="Georgia" w:hAnsi="Georgia"/>
        </w:rPr>
        <w:t xml:space="preserve">21. L'écrire sous la forme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nor/>
              </m:rPr>
              <m:t>meca 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±</m:t>
        </m:r>
        <m:r>
          <m:rPr>
            <m:sty m:val="i"/>
          </m:rPr>
          <m:t>μ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Γ</m:t>
        </m:r>
      </m:oMath>
      <w:r>
        <w:rPr/>
        <w:t xml:space="preserve"> est une fonction de la variable </w:t>
      </w:r>
      <m:oMath>
        <m:r>
          <m:rPr>
            <m:sty m:val="p"/>
          </m:rPr>
          <m:t>Ω</m:t>
        </m:r>
        <m:r>
          <m:rPr>
            <m:sty m:val="p"/>
          </m:rPr>
          <m:t>≡</m:t>
        </m:r>
        <m:r>
          <m:rPr>
            <m:sty m:val="i"/>
          </m:rPr>
          <m:t>ω</m:t>
        </m:r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On notera 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nor/>
              </m:rPr>
              <m:t>meca </m:t>
            </m:r>
          </m:sub>
        </m:sSub>
      </m:oMath>
      <w:r>
        <w:rPr>
          <w:rFonts w:eastAsia="Georgia" w:cs="Georgia" w:ascii="Georgia" w:hAnsi="Georgia"/>
        </w:rPr>
        <w:t xml:space="preserve"> est indépendante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22. Préciser la dimension de la fonction </w:t>
      </w:r>
      <m:oMath>
        <m:r>
          <m:rPr>
            <m:sty m:val="p"/>
          </m:rPr>
          <m:t>Γ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23. Illustrer graphiquement la dépendance, relativement à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, des parties réelle et imaginaire de la fonction </w:t>
      </w:r>
      <m:oMath>
        <m:r>
          <m:rPr>
            <m:sty m:val="p"/>
          </m:rPr>
          <m:t>Γ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24. Analyser ces dépendances et en particulier leur limite vers les hautes fréquences. Pour </w:t>
      </w:r>
      <m:oMath>
        <m:r>
          <m:rPr>
            <m:sty m:val="p"/>
          </m:rPr>
          <m:t>Ω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établir le lien entre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et la vitesse de groupe adimensionnalisée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obtenue question 14.</w:t>
      </w:r>
      <w:r>
        <w:rPr/>
        <w:br w:type="textWrapping"/>
      </w:r>
      <w:r>
        <w:rPr/>
        <w:t xml:space="preserve">25. Pour </w:t>
      </w:r>
      <m:oMath>
        <m:r>
          <m:rPr>
            <m:sty m:val="p"/>
          </m:rPr>
          <m:t>Ω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il apparaît que l'impédance de la chaîne est réelle. L'opérateur mécanique fournit donc continûment de la puissance à la chaîne. Concilier ce fait avec l'absence de composant dissipatif dans son modèle.</w:t>
      </w:r>
      <w:r>
        <w:rPr/>
        <w:br w:type="textWrapping"/>
      </w:r>
      <w:r>
        <w:rPr/>
        <w:t xml:space="preserve">26. Pour </w:t>
      </w:r>
      <m:oMath>
        <m:r>
          <m:rPr>
            <m:sty m:val="p"/>
          </m:rPr>
          <m:t>Ω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l'impédance de la chaîne est imaginaire. Analyser ce résultat à la lumière de la question 15.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2 Non-linéarité et propagation d'un soliton.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Dès lors, et jusqu'à la fin du sujet, nous quittons l'approximation des petits angles.</w:t>
      </w:r>
      <w:r>
        <w:rPr/>
        <w:br w:type="textWrapping"/>
      </w:r>
      <w:r>
        <w:rPr>
          <w:rFonts w:eastAsia="Georgia" w:cs="Georgia" w:ascii="Georgia" w:hAnsi="Georgia"/>
        </w:rPr>
        <w:t xml:space="preserve">Dans cette partie, nous étudions la propagation d'ondes dans le milieu non-linéaire constitué par la chaîne infinie de pendules, dans la limite des milieux continus. Dans ces conditions, l'équation d'onde vérifiée par l'angle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torsion du câble s'écrit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θ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−</m:t>
          </m:r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θ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sont les constantes déterminées à la question 7. Rappelons que l'on conserve ces notations sans les expliciter.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considérons la longueur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de la chaîne comme "infinie". Les extrémités de la chaîne ont alors pour abscisses </w:t>
      </w:r>
      <m:oMath>
        <m:r>
          <m:rPr>
            <m:sty m:val="p"/>
          </m:rPr>
          <m:t>±</m:t>
        </m:r>
        <m:r>
          <m:rPr>
            <m:sty m:val="i"/>
          </m:rPr>
          <m:t>L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→</m:t>
        </m:r>
        <m:r>
          <m:rPr>
            <m:sty m:val="p"/>
          </m:rPr>
          <m:t>±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étant celle de son milieu.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recherchons des solutions progressives de l'équation 5 sous la forme :</w:t>
      </w:r>
    </w:p>
    <w:p>
      <w:pPr>
        <w:spacing w:after="220" w:lineRule="auto"/>
      </w:pPr>
      <m:oMathPara>
        <m:oMath>
          <m:r>
            <m:rPr>
              <m:sty m:val="i"/>
            </m:rPr>
            <m:t>θ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v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≡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v</m:t>
        </m:r>
      </m:oMath>
      <w:r>
        <w:rPr/>
        <w:t xml:space="preserve"> est une constante et </w:t>
      </w:r>
      <m:oMath>
        <m:r>
          <m:rPr>
            <m:sty m:val="i"/>
          </m:rPr>
          <m:t>z</m:t>
        </m:r>
        <m:r>
          <m:rPr>
            <m:sty m:val="p"/>
          </m:rPr>
          <m:t>≡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la position dite réduite.</w:t>
      </w:r>
      <w:r>
        <w:rPr/>
        <w:br w:type="textWrapping"/>
      </w:r>
      <w:r>
        <w:rPr>
          <w:rFonts w:eastAsia="Georgia" w:cs="Georgia" w:ascii="Georgia" w:hAnsi="Georgia"/>
        </w:rPr>
        <w:t xml:space="preserve">27. Établir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solution de l'équation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sSup>
            <m:sSupPr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m:t xml:space="preserve"> </m:t>
                      </m:r>
                      <m:r>
                        <m:rPr>
                          <m:sty m:val="p"/>
                        </m:rPr>
                        <m:t>d</m:t>
                      </m:r>
                      <m:r>
                        <m:rPr>
                          <m:sty m:val="i"/>
                        </m:rPr>
                        <m:t>F</m:t>
                      </m:r>
                    </m:num>
                    <m:den>
                      <m:r>
                        <m:rPr>
                          <m:nor/>
                        </m:rPr>
                        <m:t xml:space="preserve"> </m:t>
                      </m:r>
                      <m:r>
                        <m:rPr>
                          <m:sty m:val="p"/>
                        </m:rPr>
                        <m:t>d</m:t>
                      </m:r>
                      <m:r>
                        <m:rPr>
                          <m:sty m:val="i"/>
                        </m:rPr>
                        <m:t>z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F</m:t>
          </m:r>
          <m:r>
            <m:rPr>
              <m:sty m:val="p"/>
            </m:rPr>
            <m:t>=</m:t>
          </m:r>
          <m:r>
            <m:rPr>
              <m:sty m:val="i"/>
            </m:rPr>
            <m:t>B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constante à exprimer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une constante d'intégration.</w:t>
      </w:r>
      <w:r>
        <w:rPr/>
        <w:br w:type="textWrapping"/>
      </w:r>
      <w:r>
        <w:rPr>
          <w:rFonts w:eastAsia="Georgia" w:cs="Georgia" w:ascii="Georgia" w:hAnsi="Georgia"/>
        </w:rPr>
        <w:t xml:space="preserve">28. (a) Justifier que l'étude du système est ainsi transposable à celle d'un point matériel, de masse unitaire, soumis au potentiel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e</m:t>
            </m:r>
            <m:r>
              <m:rPr>
                <m:sty m:val="i"/>
              </m:rPr>
              <m:t>f</m:t>
            </m:r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F</m:t>
        </m:r>
      </m:oMath>
      <w:r>
        <w:rPr/>
        <w:t xml:space="preserve">, l'angle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jouant le rôle de sa position et la variable </w:t>
      </w:r>
      <m:oMath>
        <m:r>
          <m:rPr>
            <m:sty m:val="i"/>
          </m:rPr>
          <m:t>z</m:t>
        </m:r>
      </m:oMath>
      <w:r>
        <w:rPr/>
        <w:t xml:space="preserve"> celui du temps. Soulignons qu'il s'agit d'une transposition, en particulier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nor/>
              </m:rPr>
              <m:t>eff </m:t>
            </m:r>
          </m:sub>
        </m:sSub>
      </m:oMath>
      <w:r>
        <w:rPr>
          <w:rFonts w:eastAsia="Georgia" w:cs="Georgia" w:ascii="Georgia" w:hAnsi="Georgia"/>
        </w:rPr>
        <w:t xml:space="preserve"> n'a pas la dimension d'une énergie.</w:t>
      </w:r>
      <w:r>
        <w:rPr/>
        <w:br w:type="textWrapping"/>
      </w:r>
      <w:r>
        <w:rPr>
          <w:rFonts w:eastAsia="Georgia" w:cs="Georgia" w:ascii="Georgia" w:hAnsi="Georgia"/>
        </w:rPr>
        <w:t xml:space="preserve">(b) Quel est alors le rôle à attribuer à la constante </w:t>
      </w:r>
      <m:oMath>
        <m:r>
          <m:rPr>
            <m:sty m:val="i"/>
          </m:rPr>
          <m:t>B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29. (a) Représenter l'allure du potentiel dans chacun des cas, </w:t>
      </w:r>
      <m:oMath>
        <m:r>
          <m:rPr>
            <m:sty m:val="i"/>
          </m:rPr>
          <m:t>v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Sur chacun des tracés précédents, positionner la constante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en envisageant les différentes situations (en vue d'une interprétation énergétique de ces diagrammes).</w:t>
      </w:r>
      <w:r>
        <w:rPr/>
        <w:br w:type="textWrapping"/>
      </w:r>
      <w:r>
        <w:rPr>
          <w:rFonts w:eastAsia="Georgia" w:cs="Georgia" w:ascii="Georgia" w:hAnsi="Georgia"/>
        </w:rPr>
        <w:t xml:space="preserve">30. Analyse qualitative des diagrammes d'énergie.</w:t>
      </w:r>
      <w:r>
        <w:rPr/>
        <w:br w:type="textWrapping"/>
      </w:r>
      <w:r>
        <w:rPr>
          <w:rFonts w:eastAsia="Georgia" w:cs="Georgia" w:ascii="Georgia" w:hAnsi="Georgia"/>
        </w:rPr>
        <w:t xml:space="preserve">(a) Nous nous plaçons dans le cas </w:t>
      </w:r>
      <m:oMath>
        <m:r>
          <m:rPr>
            <m:sty m:val="i"/>
          </m:rPr>
          <m:t>v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→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( </w:t>
      </w:r>
      <m:oMath>
        <m:r>
          <m:rPr>
            <m:sty m:val="i"/>
          </m:rPr>
          <m:t>B</m:t>
        </m:r>
      </m:oMath>
      <w:r>
        <w:rPr/>
        <w:t xml:space="preserve"> tend vers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par valeur inférieure). </w:t>
      </w:r>
      <m:oMath>
        <m:r>
          <m:rPr>
            <m:nor/>
          </m:rPr>
          <m:t>Å</m:t>
        </m:r>
      </m:oMath>
      <w:r>
        <w:rPr>
          <w:rFonts w:eastAsia="Georgia" w:cs="Georgia" w:ascii="Georgia" w:hAnsi="Georgia"/>
        </w:rPr>
        <w:t xml:space="preserve"> partir du diagramme d'énergie, décrire le mouvement du point matériel en s'attachant à son aspect "temporel".</w:t>
      </w:r>
      <w:r>
        <w:rPr/>
        <w:br w:type="textWrapping"/>
      </w:r>
      <w:r>
        <w:rPr>
          <w:rFonts w:eastAsia="Georgia" w:cs="Georgia" w:ascii="Georgia" w:hAnsi="Georgia"/>
        </w:rPr>
        <w:t xml:space="preserve">(b) Nous nous plaçons dans le cas </w:t>
      </w:r>
      <m:oMath>
        <m:r>
          <m:rPr>
            <m:sty m:val="i"/>
          </m:rPr>
          <m:t>v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  <m:r>
          <m:rPr>
            <m:sty m:val="p"/>
          </m:rPr>
          <m:t>&lt;</m:t>
        </m:r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À partir du diagramme d'énergie, décrire le mouvement du point matériel et en déduire celui de la chaîne de pendules.</w:t>
      </w:r>
      <w:r>
        <w:rPr/>
        <w:br w:type="textWrapping"/>
      </w:r>
      <w:r>
        <w:rPr/>
        <w:t xml:space="preserve">(c) Toujours pour </w:t>
      </w:r>
      <m:oMath>
        <m:r>
          <m:rPr>
            <m:sty m:val="i"/>
          </m:rPr>
          <m:t>v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  <m:r>
          <m:rPr>
            <m:sty m:val="p"/>
          </m:rPr>
          <m:t>&lt;</m:t>
        </m:r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/>
        <w:t xml:space="preserve">, mais avec </w:t>
      </w:r>
      <m:oMath>
        <m:r>
          <m:rPr>
            <m:sty m:val="i"/>
          </m:rPr>
          <m:t>B</m:t>
        </m:r>
        <m:r>
          <m:rPr>
            <m:sty m:val="p"/>
          </m:rPr>
          <m:t>→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, préciser quel cadre d'étude nous retrouvons alors.</w:t>
      </w:r>
    </w:p>
    <w:p>
      <w:pPr>
        <w:spacing w:line="271" w:before="330" w:lineRule="auto"/>
      </w:pPr>
      <w:r>
        <w:rPr>
          <w:b/>
          <w:sz w:val="42"/>
        </w:rPr>
        <w:t xml:space="preserve">Onde solitaire, ou soliton.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v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,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suivante est une solution progressive de l'équation 7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d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4</m:t>
          </m:r>
          <m:r>
            <m:rPr>
              <m:sty m:val="p"/>
            </m:rPr>
            <m:t>arctan</m:t>
          </m:r>
          <m:r>
            <m:rPr>
              <m:sty m:val="p"/>
            </m:rPr>
            <m:t>⁡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z</m:t>
                      </m:r>
                    </m:num>
                    <m:den>
                      <m:r>
                        <m:rPr>
                          <m:sty m:val="i"/>
                        </m:rPr>
                        <m:t>λ</m:t>
                      </m:r>
                    </m:den>
                  </m:f>
                </m:e>
              </m:d>
            </m:e>
          </m:d>
          <m:r>
            <m:rPr>
              <m:sty m:val="p"/>
            </m:rPr>
            <m:t>,</m:t>
          </m:r>
          <m:r>
            <m:rPr>
              <m:nor/>
            </m:rPr>
            <m:t> où 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v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λ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0</m:t>
              </m:r>
            </m:sub>
          </m:sSub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v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sSubSup>
                <m:sSubSup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e>
          </m:rad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/</m:t>
          </m:r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sommes donc dans la situation décrite question 30a.</w:t>
      </w:r>
      <w:r>
        <w:rPr/>
        <w:br w:type="textWrapping"/>
      </w:r>
      <w:r>
        <w:rPr>
          <w:rFonts w:eastAsia="Georgia" w:cs="Georgia" w:ascii="Georgia" w:hAnsi="Georgia"/>
        </w:rPr>
        <w:t xml:space="preserve">31. (a) Représenter l'allure de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. Préciser notamment sa valeur en 0 et ses limites en </w:t>
      </w:r>
      <m:oMath>
        <m:r>
          <m:rPr>
            <m:sty m:val="p"/>
          </m:rPr>
          <m:t>±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Déterminer les limites en </w:t>
      </w:r>
      <m:oMath>
        <m:r>
          <m:rPr>
            <m:sty m:val="p"/>
          </m:rPr>
          <m:t>±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de la dérivée spatiale </w:t>
      </w:r>
      <m:oMath>
        <m:r>
          <m:rPr>
            <m:sty m:val="i"/>
          </m:rPr>
          <m:t>∂</m:t>
        </m:r>
        <m:r>
          <m:rPr>
            <m:sty m:val="i"/>
          </m:rPr>
          <m:t>θ</m:t>
        </m:r>
        <m:r>
          <m:rPr>
            <m:sty m:val="p"/>
          </m:rPr>
          <m:t>/</m:t>
        </m:r>
        <m:r>
          <m:rPr>
            <m:sty m:val="i"/>
          </m:rPr>
          <m:t>∂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Sur la zone où sa variation est la plus marquée, nous approchons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par sa tangente en 0 , et par ses limites en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 et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respectivement à gauche et à droite de cette zone. Dans ce cadre, déterminer l'extension spatiale caractéristique, notée </w:t>
      </w:r>
      <m:oMath>
        <m:r>
          <m:rPr>
            <m:sty m:val="p"/>
          </m:rPr>
          <m:t>Λ</m:t>
        </m:r>
      </m:oMath>
      <w:r>
        <w:rPr/>
        <w:t xml:space="preserve">, de cette zone.</w:t>
      </w:r>
      <w:r>
        <w:rPr/>
        <w:br w:type="textWrapping"/>
      </w:r>
      <w:r>
        <w:rPr/>
        <w:t xml:space="preserve">(d) Calculer la valeur 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soliton apparaît ainsi être une onde d'étendue spatiale limitée.</w:t>
      </w:r>
      <w:r>
        <w:rPr/>
        <w:br w:type="textWrapping"/>
      </w:r>
      <w:r>
        <w:rPr/>
        <w:t xml:space="preserve">32. Pour ces deux sous-questions, nous supposons </w:t>
      </w:r>
      <m:oMath>
        <m:r>
          <m:rPr>
            <m:sty m:val="i"/>
          </m:rPr>
          <m:t>v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Tracer, sur un même graphique, l'allure de l'angle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le long de la chaîne, à trois instants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que l'on fera apparaître sur les tracés.</w:t>
      </w:r>
      <w:r>
        <w:rPr/>
        <w:br w:type="textWrapping"/>
      </w:r>
      <w:r>
        <w:rPr>
          <w:rFonts w:eastAsia="Georgia" w:cs="Georgia" w:ascii="Georgia" w:hAnsi="Georgia"/>
        </w:rPr>
        <w:t xml:space="preserve">(b) De même, tracer sur un second graphique les trajectoires (en fonction du temps) des pendules situés à différentes positions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que l'on fera apparaître sur les tracés.</w:t>
      </w:r>
      <w:r>
        <w:rPr/>
        <w:br w:type="textWrapping"/>
      </w:r>
      <w:r>
        <w:rPr>
          <w:rFonts w:eastAsia="Georgia" w:cs="Georgia" w:ascii="Georgia" w:hAnsi="Georgia"/>
        </w:rPr>
        <w:t xml:space="preserve">33. En représentant les pendules par des petits segments, illustrer l'allure de la chaîne à un instant donné.</w:t>
      </w:r>
      <w:r>
        <w:rPr/>
        <w:br w:type="textWrapping"/>
      </w:r>
      <w:r>
        <w:rPr>
          <w:rFonts w:eastAsia="Georgia" w:cs="Georgia" w:ascii="Georgia" w:hAnsi="Georgia"/>
        </w:rPr>
        <w:t xml:space="preserve">34. (a) En se reportant à la figure 2, préciser en quoi la solution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est "dextre" (droite).</w:t>
      </w:r>
      <w:r>
        <w:rPr/>
        <w:br w:type="textWrapping"/>
      </w:r>
      <w:r>
        <w:rPr/>
        <w:t xml:space="preserve">(b) Donner alors, en le justifiant,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décrivant un soliton "senestre" (gauche) se propageant vers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caractériser simultanément les évolutions spatiale et temporelle de la chaîne, nous représentons l'angle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le long de la chaîne, à différents instants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p"/>
          </m:rPr>
          <m:t>Δ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régulièrement espacés. Afin que cette illustration reste lisible, les différentes courbes sont translatées verticalement, d'un pas na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Ainsi, on trace en réalité </w:t>
      </w:r>
      <m:oMath>
        <m:r>
          <m:rPr>
            <m:sty m:val="i"/>
          </m:rPr>
          <m:t>n</m:t>
        </m:r>
        <m:r>
          <m:rPr>
            <m:sty m:val="i"/>
          </m:rPr>
          <m:t>α</m:t>
        </m:r>
        <m:r>
          <m:rPr>
            <m:sty m:val="p"/>
          </m:rPr>
          <m:t>+</m:t>
        </m:r>
        <m:r>
          <m:rPr>
            <m:sty m:val="i"/>
          </m:rPr>
          <m:t>θ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Δ</m:t>
            </m:r>
            <m:r>
              <m:rPr>
                <m:sty m:val="i"/>
              </m:rPr>
              <m:t>t</m:t>
            </m:r>
          </m:e>
        </m:d>
      </m:oMath>
      <w:r>
        <w:rPr/>
        <w:t xml:space="preserve"> en fonction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et pour une série de valeurs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La figure 4 présente deux exemples de solitons, obtenus sur des chaînes identiques, mais avec des conditions initiales (excitations) différentes.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873405"/>
            <wp:effectExtent b="0" l="0" r="0" t="0"/>
            <wp:docPr id="4" name="image-ec5480c165310d3247fe285f18b72efcad4d901d.jpg"/>
            <a:graphic>
              <a:graphicData uri="http://schemas.openxmlformats.org/drawingml/2006/picture">
                <pic:pic>
                  <pic:nvPicPr>
                    <pic:cNvPr id="4" name="image-ec5480c165310d3247fe285f18b72efcad4d901d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734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rFonts w:eastAsia="Georgia" w:cs="Georgia" w:ascii="Georgia" w:hAnsi="Georgia"/>
        </w:rPr>
        <w:t xml:space="preserve">Figure 4 - Diagrammes spatio-temporels décrivant une onde soliton, pour des conditions initiales différentes, avec le pas de temps </w:t>
      </w:r>
      <m:oMath>
        <m:r>
          <m:rPr>
            <m:sty m:val="p"/>
          </m:rPr>
          <m:t>Δ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12</m:t>
        </m:r>
        <m:r>
          <m:rPr>
            <m:nor/>
          </m:rPr>
          <m:t xml:space="preserve"> </m:t>
        </m:r>
        <m:r>
          <m:rPr>
            <m:sty m:val="p"/>
          </m:rPr>
          <m:t>s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(a) Préciser, en le justifiant, s'il s'agit de solitons dextres ou senestres.</w:t>
      </w:r>
      <w:r>
        <w:rPr/>
        <w:br w:type="textWrapping"/>
      </w:r>
      <w:r>
        <w:rPr/>
        <w:t xml:space="preserve">(b) Estimer, dans chacun des cas, la valeur de la vitesse de propagation du soliton.</w:t>
      </w:r>
      <w:r>
        <w:rPr/>
        <w:br w:type="textWrapping"/>
      </w:r>
      <w:r>
        <w:rPr>
          <w:rFonts w:eastAsia="Georgia" w:cs="Georgia" w:ascii="Georgia" w:hAnsi="Georgia"/>
        </w:rPr>
        <w:t xml:space="preserve">(c) De même, estimer la valeur de </w:t>
      </w:r>
      <m:oMath>
        <m:r>
          <m:rPr>
            <m:sty m:val="i"/>
          </m:rPr>
          <m:t>λ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Initiation d'une onde soliton.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pendule situé en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est excité par un opérateur extérieur qui lui impose une rotation selon la loi horaire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4</m:t>
          </m:r>
          <m:r>
            <m:rPr>
              <m:sty m:val="p"/>
            </m:rPr>
            <m:t>arctan</m:t>
          </m:r>
          <m:r>
            <m:rPr>
              <m:sty m:val="p"/>
            </m:rPr>
            <m:t>⁡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p"/>
                        </m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i"/>
                    </m:rPr>
                    <m:t>t</m:t>
                  </m:r>
                </m:e>
              </m:d>
            </m:e>
          </m:d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∞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p"/>
                    </m:rPr>
                    <m:t>Ω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(a) Expliquer pourquoi cette excitation crée deux solitons dans la chaîne.</w:t>
      </w:r>
      <w:r>
        <w:rPr/>
        <w:br w:type="textWrapping"/>
      </w:r>
      <w:r>
        <w:rPr>
          <w:rFonts w:eastAsia="Georgia" w:cs="Georgia" w:ascii="Georgia" w:hAnsi="Georgia"/>
        </w:rPr>
        <w:t xml:space="preserve">(b) Préciser leur sens de propagation et leur chiralité (dextre ou senestre).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nous intéressons par la suite à l'onde se propageant sur le domaine </w:t>
      </w:r>
      <m:oMath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37. (a) Exprimer la vitesse réduite </w:t>
      </w:r>
      <m:oMath>
        <m:r>
          <m:rPr>
            <m:sty m:val="i"/>
          </m:rPr>
          <m:t>v</m:t>
        </m:r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propagation du soliton, en fonction du rapport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puis illustrer graphiquement cette dépendance.</w:t>
      </w:r>
      <w:r>
        <w:rPr/>
        <w:br w:type="textWrapping"/>
      </w:r>
      <w:r>
        <w:rPr/>
        <w:t xml:space="preserve">(b) Calculer la valeur de </w:t>
      </w:r>
      <m:oMath>
        <m:r>
          <m:rPr>
            <m:sty m:val="i"/>
          </m:rPr>
          <m:t>v</m:t>
        </m:r>
      </m:oMath>
      <w:r>
        <w:rPr/>
        <w:t xml:space="preserve"> pour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5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Aspects énergétiques.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L'énergie mécanique totale de la chaîne infinie, parcourue par le soliton décrit par l'équation 8 , ou son correspondant senestre, s'écrit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/</m:t>
                  </m:r>
                  <m:sSubSup>
                    <m:sSub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</m:e>
              </m:rad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où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8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μ</m:t>
              </m:r>
              <m:r>
                <m:rPr>
                  <m:sty m:val="i"/>
                </m:rPr>
                <m:t>g</m:t>
              </m:r>
              <m:r>
                <m:rPr>
                  <m:sty m:val="i"/>
                </m:rPr>
                <m:t>κ</m:t>
              </m:r>
              <m:r>
                <m:rPr>
                  <m:sty m:val="i"/>
                </m:rPr>
                <m:t>l</m:t>
              </m:r>
            </m:e>
          </m:ra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considérons maintenant une chaîne dont la masse des pendules subit un saut en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les autres paramètres restant inchangés. On note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−</m:t>
            </m:r>
          </m:sub>
        </m:sSub>
      </m:oMath>
      <w:r>
        <w:rPr>
          <w:rFonts w:eastAsia="Georgia" w:cs="Georgia" w:ascii="Georgia" w:hAnsi="Georgia"/>
        </w:rPr>
        <w:t xml:space="preserve">la masse linéique pour </w:t>
      </w:r>
      <m:oMath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celle pour </w:t>
      </w:r>
      <m:oMath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avec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−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 Un soliton de vitesse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−</m:t>
            </m:r>
          </m:sub>
        </m:sSub>
      </m:oMath>
      <w:r>
        <w:rPr>
          <w:rFonts w:eastAsia="Georgia" w:cs="Georgia" w:ascii="Georgia" w:hAnsi="Georgia"/>
        </w:rPr>
        <w:t xml:space="preserve">est créé par un opérateur en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Les diagrammes de la figure 5 décrivent cette situation pour un soliton à basse vitesse et un autre à haute vitesse.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113759"/>
            <wp:effectExtent b="0" l="0" r="0" t="0"/>
            <wp:docPr id="5" name="image-beb340e21ffd8ee632bc5fab10e8b04295710a56.jpg"/>
            <a:graphic>
              <a:graphicData uri="http://schemas.openxmlformats.org/drawingml/2006/picture">
                <pic:pic>
                  <pic:nvPicPr>
                    <pic:cNvPr id="5" name="image-beb340e21ffd8ee632bc5fab10e8b04295710a56.jp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375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rFonts w:eastAsia="Georgia" w:cs="Georgia" w:ascii="Georgia" w:hAnsi="Georgia"/>
        </w:rPr>
        <w:t xml:space="preserve">Figure 5 - Diagrammes spatio-temporels d'évolution d'un soliton parcourant une chaîne présentant un saut de masse linéique en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En s'appuyant sur les résultats des questions 31c et 31d, préciser dans quelle mesure la relation 10 reste applicable à une chaîne occupant seulement un demi-espace. C'est un argument qualitatif qui est attendu.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Commenter les diagrammes présentés figure 5 en précisant notamment l'évolution du soliton dans chacun des cas.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(a) Quelle énergie minimale un soliton doit-il disposer pour être transmis dans la seconde moitié de la chaîne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la valeur critique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 de la vitesse d'un soliton incident ( </w:t>
      </w:r>
      <m:oMath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 au dessus de laquelle il poursuivra sa propagation dans la seconde moitié de la chaîne (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). On exprimera ce résultat en fonction de </w:t>
      </w:r>
      <m:oMath>
        <m:r>
          <m:rPr>
            <m:sty m:val="i"/>
          </m:rPr>
          <m:t>κ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−</m:t>
            </m:r>
          </m:sub>
        </m:sSub>
      </m:oMath>
      <w:r>
        <w:rPr/>
        <w:t xml:space="preserve">et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Plaçons-nous dans le cas particulier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−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8</m:t>
        </m:r>
      </m:oMath>
      <w:r>
        <w:rPr/>
        <w:t xml:space="preserve">. Comment faut-il alors choisir les rapports </w:t>
      </w:r>
      <m:oMath>
        <m:sSub>
          <m:sSubPr/>
          <m:e>
            <m:r>
              <m:rPr>
                <m:sty m:val="i"/>
              </m:rPr>
              <m:t>κ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κ</m:t>
            </m:r>
          </m:e>
          <m:sub>
            <m:r>
              <m:rPr>
                <m:sty m:val="p"/>
              </m:rPr>
              <m:t>−</m:t>
            </m:r>
          </m:sub>
        </m:sSub>
      </m:oMath>
      <w:r>
        <w:rPr/>
        <w:t xml:space="preserve">et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−</m:t>
            </m:r>
          </m:sub>
        </m:sSub>
      </m:oMath>
      <w:r>
        <w:rPr>
          <w:rFonts w:eastAsia="Georgia" w:cs="Georgia" w:ascii="Georgia" w:hAnsi="Georgia"/>
        </w:rPr>
        <w:t xml:space="preserve">, pour qu'un soliton incident soit toujours transmis, et sans modification de sa vitesse, quelle qu'elle puisse être?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Lorsque les paramètres mécaniques </w:t>
      </w:r>
      <m:oMath>
        <m:r>
          <m:rPr>
            <m:sty m:val="i"/>
          </m:rPr>
          <m:t>μ</m:t>
        </m:r>
        <m:r>
          <m:rPr>
            <m:sty m:val="p"/>
          </m:rPr>
          <m:t>,</m:t>
        </m:r>
        <m:r>
          <m:rPr>
            <m:sty m:val="i"/>
          </m:rPr>
          <m:t>κ</m:t>
        </m:r>
      </m:oMath>
      <w:r>
        <w:rPr/>
        <w:t xml:space="preserve"> et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varient continûment le long de la chaîne, l'équation de propagation 5 n'est plus valable. Comment faut-il alors la modifier pour qu'elle décrive un tel système?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Analogies avec d'autres systèmes physiques.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Quelle analogie suggèrent les dépendances, par rapport à la vitesse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de l'énergie </w:t>
      </w:r>
      <m:oMath>
        <m:r>
          <m:rPr>
            <m:sty m:val="i"/>
          </m:rPr>
          <m:t>E</m:t>
        </m:r>
      </m:oMath>
      <w:r>
        <w:rPr/>
        <w:t xml:space="preserve"> et de la longueur </w:t>
      </w:r>
      <m:oMath>
        <m:r>
          <m:rPr>
            <m:sty m:val="i"/>
          </m:rPr>
          <m:t>λ</m:t>
        </m:r>
      </m:oMath>
      <w:r>
        <w:rPr/>
        <w:t xml:space="preserve"> (ou </w:t>
      </w:r>
      <m:oMath>
        <m:r>
          <m:rPr>
            <m:sty m:val="p"/>
          </m:rPr>
          <m:t>Λ</m:t>
        </m:r>
      </m:oMath>
      <w:r>
        <w:rPr>
          <w:rFonts w:eastAsia="Georgia" w:cs="Georgia" w:ascii="Georgia" w:hAnsi="Georgia"/>
        </w:rPr>
        <w:t xml:space="preserve"> ), relatives au soliton étudié?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Dans quelle(s) autre(s) situation(s) rencontre-t-on également ce type d'onde, d'extension spatiale limitée, se propageant sur une longue distance sans modification (sensible) de sa forme?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Peut-on observer la propagation d'un soliton dans un câble coaxial tel que ceux utilisés en travaux pratiques? Dans une fibre optique? On argumentera chacune des réponses.</w:t>
      </w:r>
    </w:p>
    <w:p>
      <w:pPr>
        <w:spacing w:lineRule="auto"/>
      </w:pPr>
      <w:r>
        <w:rPr>
          <w:noProof/>
        </w:rPr>
        <w:pict>
          <v:rect alt="" style="width:432pt;height:.05pt;mso-width-percent:0;mso-height-percent:0;mso-width-percent:0;mso-height-percent:0" o:hralign="center" o:hrstd="t" o:hr="t"/>
        </w:pict>
      </w:r>
    </w:p>
    <w:p>
      <w:pPr>
        <w:numPr>
          <w:ilvl w:val="1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Ou tout autre élément susceptible de se déformer en torsion (seule déformation que nous considérons).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3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3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3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4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1">
      <w:start w:val="1"/>
      <w:numFmt w:val="lowerLetter"/>
      <w:lvlText w:val="%2."/>
      <w:lvlJc w:val="left"/>
      <w:pPr>
        <w:tabs>
          <w:tab w:val="num" w:pos="1200"/>
        </w:tabs>
        <w:ind w:left="8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f5d83f9578b95db36faca940cc590b9e6840bc2f.jpg" TargetMode="Internal"/><Relationship Id="rId6" Type="http://schemas.openxmlformats.org/officeDocument/2006/relationships/image" Target="media/image-0bd3a9411c6a941c2bfdbeb6ff23ba15939a2e5f.jpg" TargetMode="Internal"/><Relationship Id="rId7" Type="http://schemas.openxmlformats.org/officeDocument/2006/relationships/image" Target="media/image-659afc10a39af1fb19656ffe026af919c64abdd6.jpg" TargetMode="Internal"/><Relationship Id="rId8" Type="http://schemas.openxmlformats.org/officeDocument/2006/relationships/image" Target="media/image-ec5480c165310d3247fe285f18b72efcad4d901d.jpg" TargetMode="Internal"/><Relationship Id="rId9" Type="http://schemas.openxmlformats.org/officeDocument/2006/relationships/image" Target="media/image-beb340e21ffd8ee632bc5fab10e8b04295710a56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2025-09-04T21:40:58.950Z</dcterms:created>
  <dcterms:modified xsi:type="dcterms:W3CDTF">2025-09-04T21:40:58.950Z</dcterms:modified>
</cp:coreProperties>
</file>