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D'ADMISSION 2007</w:t>
      </w:r>
    </w:p>
    <w:p>
      <w:pPr>
        <w:spacing w:line="271" w:before="330" w:lineRule="auto"/>
      </w:pPr>
      <w:r>
        <w:rPr>
          <w:b/>
          <w:sz w:val="42"/>
        </w:rPr>
        <w:t xml:space="preserve">COMPOSITION DE 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Quelques aspects de la fusion contrôlée par confinement magnétique</w:t>
      </w:r>
    </w:p>
    <w:p>
      <w:pPr>
        <w:spacing w:after="220" w:lineRule="auto"/>
      </w:pPr>
      <w:r>
        <w:rPr>
          <w:rFonts w:eastAsia="Georgia" w:cs="Georgia" w:ascii="Georgia" w:hAnsi="Georgia"/>
        </w:rPr>
        <w:t xml:space="preserve">La réaction de fusion qui semble techniquement la plus réalisable correspond à la fusion de deux isotopes de l'hydrogène, le deutérium ( </w:t>
      </w:r>
      <m:oMath>
        <m:r>
          <m:rPr>
            <m:sty m:val="i"/>
          </m:rPr>
          <m:t>D</m:t>
        </m:r>
      </m:oMath>
      <w:r>
        <w:rPr/>
        <w:t xml:space="preserve"> ) et le tritium ( </w:t>
      </w:r>
      <m:oMath>
        <m:r>
          <m:rPr>
            <m:sty m:val="i"/>
          </m:rPr>
          <m:t>T</m:t>
        </m:r>
      </m:oMath>
      <w:r>
        <w:rPr>
          <w:rFonts w:eastAsia="Georgia" w:cs="Georgia" w:ascii="Georgia" w:hAnsi="Georgia"/>
        </w:rPr>
        <w:t xml:space="preserve"> ). Cette réaction s'écrit :</w:t>
      </w:r>
    </w:p>
    <w:p>
      <w:pPr>
        <w:spacing w:after="220" w:lineRule="auto"/>
      </w:pPr>
      <m:oMathPara>
        <m:oMath>
          <m:sSubSup>
            <m:sSubSupPr/>
            <m:e>
              <m:r>
                <m:t xml:space="preserve"> </m:t>
              </m:r>
            </m:e>
            <m:sub>
              <m:r>
                <m:rPr>
                  <m:sty m:val="p"/>
                </m:rPr>
                <m:t>1</m:t>
              </m:r>
            </m:sub>
            <m:sup>
              <m:r>
                <m:rPr>
                  <m:sty m:val="p"/>
                </m:rPr>
                <m:t>2</m:t>
              </m:r>
            </m:sup>
          </m:sSubSup>
          <m:r>
            <m:rPr>
              <m:sty m:val="i"/>
            </m:rPr>
            <m:t>D</m:t>
          </m:r>
          <m:r>
            <m:rPr>
              <m:sty m:val="p"/>
            </m:rPr>
            <m:t>+</m:t>
          </m:r>
          <m:sSubSup>
            <m:sSubSupPr/>
            <m:e>
              <m:r>
                <m:t xml:space="preserve"> </m:t>
              </m:r>
            </m:e>
            <m:sub>
              <m:r>
                <m:rPr>
                  <m:sty m:val="p"/>
                </m:rPr>
                <m:t>1</m:t>
              </m:r>
            </m:sub>
            <m:sup>
              <m:r>
                <m:rPr>
                  <m:sty m:val="p"/>
                </m:rPr>
                <m:t>3</m:t>
              </m:r>
            </m:sup>
          </m:sSubSup>
          <m:r>
            <m:rPr>
              <m:sty m:val="i"/>
            </m:rPr>
            <m:t>T</m:t>
          </m:r>
          <m:r>
            <m:rPr>
              <m:sty m:val="p"/>
            </m:rPr>
            <m:t>→</m:t>
          </m:r>
          <m:sSubSup>
            <m:sSubSupPr/>
            <m:e>
              <m:r>
                <m:t xml:space="preserve"> </m:t>
              </m:r>
            </m:e>
            <m:sub>
              <m:r>
                <m:rPr>
                  <m:sty m:val="p"/>
                </m:rPr>
                <m:t>2</m:t>
              </m:r>
            </m:sub>
            <m:sup>
              <m:r>
                <m:rPr>
                  <m:sty m:val="p"/>
                </m:rPr>
                <m:t>4</m:t>
              </m:r>
            </m:sup>
          </m:sSubSup>
          <m:r>
            <m:rPr>
              <m:sty m:val="i"/>
            </m:rPr>
            <m:t>H</m:t>
          </m:r>
          <m:r>
            <m:rPr>
              <m:sty m:val="i"/>
            </m:rPr>
            <m:t>e</m:t>
          </m:r>
          <m:r>
            <m:rPr>
              <m:sty m:val="p"/>
            </m:rPr>
            <m:t>+</m:t>
          </m:r>
          <m:r>
            <m:rPr>
              <m:sty m:val="i"/>
            </m:rPr>
            <m:t>n</m:t>
          </m:r>
          <m:r>
            <m:rPr>
              <m:sty m:val="p"/>
            </m:rPr>
            <m:t xml:space="preserve"> </m:t>
          </m:r>
          <m:r>
            <m:rPr>
              <m:nor/>
            </m:rPr>
            <m:t> avec l'énergie libérée </m:t>
          </m:r>
          <m:r>
            <m:rPr>
              <m:sty m:val="p"/>
            </m:rPr>
            <m:t xml:space="preserve"> </m:t>
          </m:r>
          <m:sSub>
            <m:sSubPr/>
            <m:e>
              <m:r>
                <m:rPr>
                  <m:sty m:val="i"/>
                </m:rPr>
                <m:t>E</m:t>
              </m:r>
            </m:e>
            <m:sub>
              <m:r>
                <m:rPr>
                  <m:sty m:val="i"/>
                </m:rPr>
                <m:t>f</m:t>
              </m:r>
            </m:sub>
          </m:sSub>
          <m:r>
            <m:rPr>
              <m:sty m:val="p"/>
            </m:rPr>
            <m:t>=</m:t>
          </m:r>
          <m:r>
            <m:rPr>
              <m:sty m:val="p"/>
            </m:rPr>
            <m:t>+</m:t>
          </m:r>
          <m:r>
            <m:rPr>
              <m:sty m:val="p"/>
            </m:rPr>
            <m:t>17</m:t>
          </m:r>
          <m:r>
            <m:rPr>
              <m:sty m:val="p"/>
            </m:rPr>
            <m:t>,</m:t>
          </m:r>
          <m:r>
            <m:rPr>
              <m:sty m:val="p"/>
            </m:rPr>
            <m:t>6</m:t>
          </m:r>
          <m:r>
            <m:rPr>
              <m:sty m:val="p"/>
            </m:rPr>
            <m:t>MeV</m:t>
          </m:r>
          <m:r>
            <m:rPr>
              <m:sty m:val="p"/>
            </m:rPr>
            <m:t>.</m:t>
          </m:r>
        </m:oMath>
      </m:oMathPara>
    </w:p>
    <w:p>
      <w:pPr>
        <w:spacing w:after="220" w:lineRule="auto"/>
      </w:pPr>
      <w:r>
        <w:rPr>
          <w:rFonts w:eastAsia="Georgia" w:cs="Georgia" w:ascii="Georgia" w:hAnsi="Georgia"/>
        </w:rPr>
        <w:t xml:space="preserve">Les produits de la réaction sont des particules alpha (noyaux d'hélium 4) et des neutrons. La fusion nécessite une température élevée : les atomes sont alors entièrement ionisés, et pour décrire l'état de la matière on parle d'état plasma. Ce plasma est enfermé dans une «boîte » spéciale, appelée tokamak, au moyen d'un champ magnétique. Après une brève étude cinématique de la réaction (partie I), on présente une modélisation de la distribution de pression dans le tokamak (partie II). Dans la partie III, une des techniques utilisées pour chauffer le plasma est analysée. Enfin, la partie IV étudie le problème du confinement des particules chargées par un champ magnétique. Les quatre parties sont indépendantes.</w:t>
      </w:r>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masses du proton et du neutron </m:t>
                </m:r>
              </m:e>
              <m:e>
                <m:sSub>
                  <m:sSubPr/>
                  <m:e>
                    <m:r>
                      <m:rPr>
                        <m:sty m:val="i"/>
                      </m:rPr>
                      <m:t>m</m:t>
                    </m:r>
                  </m:e>
                  <m:sub>
                    <m:r>
                      <m:rPr>
                        <m:sty m:val="i"/>
                      </m:rPr>
                      <m:t>p</m:t>
                    </m:r>
                  </m:sub>
                </m:sSub>
                <m:r>
                  <m:rPr>
                    <m:sty m:val="p"/>
                  </m:rPr>
                  <m:t>≃</m:t>
                </m:r>
                <m:sSub>
                  <m:sSubPr/>
                  <m:e>
                    <m:r>
                      <m:rPr>
                        <m:sty m:val="i"/>
                      </m:rPr>
                      <m:t>m</m:t>
                    </m:r>
                  </m:e>
                  <m:sub>
                    <m:r>
                      <m:rPr>
                        <m:sty m:val="i"/>
                      </m:rPr>
                      <m:t>n</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e>
            </m:mr>
            <m:mr>
              <m:e>
                <m:r>
                  <m:rPr>
                    <m:nor/>
                  </m:rPr>
                  <m:t> masse de l'électron </m:t>
                </m:r>
              </m:e>
              <m:e>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e>
            </m:mr>
            <m:mr>
              <m:e>
                <m:r>
                  <m:rPr>
                    <m:nor/>
                  </m:rPr>
                  <m:t> charge élémentaire </m:t>
                </m:r>
              </m:e>
              <m:e>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mr>
            <m:mr>
              <m:e>
                <m:r>
                  <m:rPr>
                    <m:nor/>
                  </m:rPr>
                  <m:t> constante de Boltzmann </m:t>
                </m:r>
              </m:e>
              <m:e>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r>
                  <m:rPr>
                    <m:nor/>
                  </m:rPr>
                  <m:t> perméabilité magnétique du vide </m:t>
                </m:r>
              </m:e>
              <m:e>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
        </m:oMath>
      </m:oMathPara>
    </w:p>
    <w:p>
      <w:pPr>
        <w:spacing w:line="271" w:before="330" w:lineRule="auto"/>
      </w:pPr>
      <w:r>
        <w:rPr>
          <w:b/>
          <w:sz w:val="42"/>
        </w:rPr>
        <w:t xml:space="preserve">Formulaire :</w:t>
      </w:r>
    </w:p>
    <w:p>
      <w:pPr>
        <w:spacing w:after="220" w:lineRule="auto"/>
      </w:pPr>
      <w:r>
        <w:rPr>
          <w:rFonts w:eastAsia="Georgia" w:cs="Georgia" w:ascii="Georgia" w:hAnsi="Georgia"/>
        </w:rPr>
        <w:t xml:space="preserve">Composantes du gradient en coordonnées cylindriques ( </w:t>
      </w:r>
      <m:oMath>
        <m:r>
          <m:rPr>
            <m:sty m:val="i"/>
          </m:rPr>
          <m:t>r</m:t>
        </m:r>
        <m:r>
          <m:rPr>
            <m:sty m:val="p"/>
          </m:rPr>
          <m:t>,</m:t>
        </m:r>
        <m:r>
          <m:rPr>
            <m:sty m:val="i"/>
          </m:rPr>
          <m:t>θ</m:t>
        </m:r>
        <m:r>
          <m:rPr>
            <m:sty m:val="p"/>
          </m:rPr>
          <m:t>,</m:t>
        </m:r>
        <m:r>
          <m:rPr>
            <m:sty m:val="i"/>
          </m:rPr>
          <m:t>z</m:t>
        </m:r>
      </m:oMath>
      <w:r>
        <w:rPr/>
        <w:t xml:space="preserve"> ) :</w:t>
      </w:r>
    </w:p>
    <w:p>
      <w:pPr>
        <w:spacing w:after="220" w:lineRule="auto"/>
      </w:pPr>
      <m:oMathPara>
        <m:oMath>
          <m:acc>
            <m:accPr>
              <m:chr m:val="⃗"/>
            </m:accPr>
            <m:e>
              <m:r>
                <m:rPr>
                  <m:sty m:val="p"/>
                </m:rPr>
                <m:t>∇</m:t>
              </m:r>
            </m:e>
          </m:acc>
          <m:r>
            <m:rPr>
              <m:sty m:val="p"/>
            </m:rPr>
            <m:t>=</m:t>
          </m:r>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θ</m:t>
                  </m:r>
                </m:den>
              </m:f>
              <m:r>
                <m:rPr>
                  <m:sty m:val="p"/>
                </m:rPr>
                <m:t>,</m:t>
              </m:r>
              <m:f>
                <m:fPr>
                  <m:ctrlPr>
                    <w:rPr>
                      <w:rFonts w:ascii="Cambria Math" w:hAnsi="Cambria Math"/>
                    </w:rPr>
                  </m:ctrlPr>
                </m:fPr>
                <m:num>
                  <m:r>
                    <m:rPr>
                      <m:sty m:val="i"/>
                    </m:rPr>
                    <m:t>∂</m:t>
                  </m:r>
                </m:num>
                <m:den>
                  <m:r>
                    <m:rPr>
                      <m:sty m:val="i"/>
                    </m:rPr>
                    <m:t>∂</m:t>
                  </m:r>
                  <m:r>
                    <m:rPr>
                      <m:sty m:val="i"/>
                    </m:rPr>
                    <m:t>z</m:t>
                  </m:r>
                </m:den>
              </m:f>
            </m:e>
          </m:d>
        </m:oMath>
      </m:oMathPara>
    </w:p>
    <w:p>
      <w:pPr>
        <w:spacing w:after="220" w:lineRule="auto"/>
      </w:pPr>
      <w:r>
        <w:rPr/>
        <w:t xml:space="preserve">Courbe 3D : </w:t>
      </w:r>
      <m:oMath>
        <m:r>
          <m:rPr>
            <m:sty m:val="i"/>
          </m:rPr>
          <m:t>s</m:t>
        </m:r>
      </m:oMath>
      <w:r>
        <w:rPr/>
        <w:t xml:space="preserve"> abscisse curviligne, </w:t>
      </w:r>
      <m:oMath>
        <m:acc>
          <m:accPr>
            <m:chr m:val="⃗"/>
          </m:accPr>
          <m:e>
            <m:r>
              <m:rPr>
                <m:sty m:val="i"/>
              </m:rPr>
              <m:t>t</m:t>
            </m:r>
          </m:e>
        </m:acc>
      </m:oMath>
      <w:r>
        <w:rPr/>
        <w:t xml:space="preserve"> vecteur unitaire tangent, </w:t>
      </w:r>
      <m:oMath>
        <m:acc>
          <m:accPr>
            <m:chr m:val="⃗"/>
          </m:accPr>
          <m:e>
            <m:r>
              <m:rPr>
                <m:sty m:val="i"/>
              </m:rPr>
              <m:t>n</m:t>
            </m:r>
          </m:e>
        </m:acc>
      </m:oMath>
      <w:r>
        <w:rPr/>
        <w:t xml:space="preserve"> vecteur unitaire normal principal, </w:t>
      </w:r>
      <m:oMath>
        <m:r>
          <m:rPr>
            <m:sty m:val="i"/>
          </m:rPr>
          <m:t>R</m:t>
        </m:r>
      </m:oMath>
      <w:r>
        <w:rPr/>
        <w:t xml:space="preserve"> rayon de courbure :</w:t>
      </w:r>
    </w:p>
    <w:p>
      <w:pPr>
        <w:spacing w:after="220" w:lineRule="auto"/>
      </w:pPr>
      <m:oMathPara>
        <m:oMath>
          <m:f>
            <m:fPr>
              <m:ctrlPr>
                <w:rPr>
                  <w:rFonts w:ascii="Cambria Math" w:hAnsi="Cambria Math"/>
                </w:rPr>
              </m:ctrlPr>
            </m:fPr>
            <m:num>
              <m:r>
                <m:rPr>
                  <m:sty m:val="i"/>
                </m:rPr>
                <m:t>d</m:t>
              </m:r>
              <m:acc>
                <m:accPr>
                  <m:chr m:val="⃗"/>
                </m:accPr>
                <m:e>
                  <m:r>
                    <m:rPr>
                      <m:sty m:val="i"/>
                    </m:rPr>
                    <m:t>r</m:t>
                  </m:r>
                </m:e>
              </m:acc>
            </m:num>
            <m:den>
              <m:r>
                <m:rPr>
                  <m:sty m:val="i"/>
                </m:rPr>
                <m:t>d</m:t>
              </m:r>
              <m:r>
                <m:rPr>
                  <m:sty m:val="i"/>
                </m:rPr>
                <m:t>s</m:t>
              </m:r>
            </m:den>
          </m:f>
          <m:r>
            <m:rPr>
              <m:sty m:val="p"/>
            </m:rPr>
            <m:t>=</m:t>
          </m:r>
          <m:acc>
            <m:accPr>
              <m:chr m:val="⃗"/>
            </m:accPr>
            <m:e>
              <m:r>
                <m:rPr>
                  <m:sty m:val="i"/>
                </m:rPr>
                <m:t>t</m:t>
              </m:r>
            </m:e>
          </m:acc>
          <m:r>
            <m:rPr>
              <m:sty m:val="p"/>
            </m:rPr>
            <m:t xml:space="preserve"> </m:t>
          </m:r>
          <m:r>
            <m:rPr>
              <m:sty m:val="p"/>
            </m:rPr>
            <m:t>;</m:t>
          </m:r>
          <m:r>
            <m:rPr>
              <m:sty m:val="p"/>
            </m:rPr>
            <m:t xml:space="preserve"> </m:t>
          </m:r>
          <m:f>
            <m:fPr>
              <m:ctrlPr>
                <w:rPr>
                  <w:rFonts w:ascii="Cambria Math" w:hAnsi="Cambria Math"/>
                </w:rPr>
              </m:ctrlPr>
            </m:fPr>
            <m:num>
              <m:r>
                <m:rPr>
                  <m:sty m:val="i"/>
                </m:rPr>
                <m:t>d</m:t>
              </m:r>
              <m:acc>
                <m:accPr>
                  <m:chr m:val="⃗"/>
                </m:accPr>
                <m:e>
                  <m:r>
                    <m:rPr>
                      <m:sty m:val="i"/>
                    </m:rPr>
                    <m:t>t</m:t>
                  </m:r>
                </m:e>
              </m:acc>
            </m:num>
            <m:den>
              <m:r>
                <m:rPr>
                  <m:sty m:val="i"/>
                </m:rPr>
                <m:t>d</m:t>
              </m:r>
              <m:r>
                <m:rPr>
                  <m:sty m:val="i"/>
                </m:rPr>
                <m:t>s</m:t>
              </m:r>
            </m:den>
          </m:f>
          <m:r>
            <m:rPr>
              <m:sty m:val="p"/>
            </m:rPr>
            <m:t>=</m:t>
          </m:r>
          <m:f>
            <m:fPr>
              <m:ctrlPr>
                <w:rPr>
                  <w:rFonts w:ascii="Cambria Math" w:hAnsi="Cambria Math"/>
                </w:rPr>
              </m:ctrlPr>
            </m:fPr>
            <m:num>
              <m:acc>
                <m:accPr>
                  <m:chr m:val="⃗"/>
                </m:accPr>
                <m:e>
                  <m:r>
                    <m:rPr>
                      <m:sty m:val="i"/>
                    </m:rPr>
                    <m:t>n</m:t>
                  </m:r>
                </m:e>
              </m:acc>
            </m:num>
            <m:den>
              <m:r>
                <m:rPr>
                  <m:sty m:val="i"/>
                </m:rPr>
                <m:t>R</m:t>
              </m:r>
            </m:den>
          </m:f>
        </m:oMath>
      </m:oMathPara>
    </w:p>
    <w:p>
      <w:pPr>
        <w:spacing w:line="271" w:before="330" w:lineRule="auto"/>
      </w:pPr>
      <w:r>
        <w:rPr>
          <w:rFonts w:eastAsia="Georgia" w:cs="Georgia" w:ascii="Georgia" w:hAnsi="Georgia"/>
          <w:b/>
          <w:sz w:val="42"/>
        </w:rPr>
        <w:t xml:space="preserve">I. Cinématique de la réaction</w:t>
      </w:r>
    </w:p>
    <w:p>
      <w:pPr>
        <w:spacing w:after="220" w:lineRule="auto"/>
      </w:pPr>
      <w:r>
        <w:rPr>
          <w:rFonts w:eastAsia="Georgia" w:cs="Georgia" w:ascii="Georgia" w:hAnsi="Georgia"/>
        </w:rPr>
        <w:t xml:space="preserve">On suppose que toute l'énergie libérée par la réaction de fusion se transforme en énergie cinétique des particules créées, et on néglige les énergies cinétiques des particules incidentes.</w:t>
      </w:r>
    </w:p>
    <w:p>
      <w:pPr>
        <w:numPr>
          <w:ilvl w:val="0"/>
          <w:numId w:val="1"/>
        </w:numPr>
        <w:spacing w:lineRule="auto"/>
      </w:pPr>
      <w:r>
        <w:rPr>
          <w:rFonts w:eastAsia="Georgia" w:cs="Georgia" w:ascii="Georgia" w:hAnsi="Georgia"/>
        </w:rPr>
        <w:t xml:space="preserve">Calculer en eV l'énergie cinétique du neutron et celle de la particule alpha.</w:t>
      </w:r>
    </w:p>
    <w:p>
      <w:pPr>
        <w:numPr>
          <w:ilvl w:val="0"/>
          <w:numId w:val="1"/>
        </w:numPr>
        <w:spacing w:lineRule="auto"/>
      </w:pPr>
      <w:r>
        <w:rPr/>
        <w:t xml:space="preserve">Calculer leurs vitesses respectives.</w:t>
      </w:r>
    </w:p>
    <w:p>
      <w:pPr>
        <w:spacing w:line="271" w:before="330" w:lineRule="auto"/>
      </w:pPr>
      <w:r>
        <w:rPr>
          <w:rFonts w:eastAsia="Georgia" w:cs="Georgia" w:ascii="Georgia" w:hAnsi="Georgia"/>
          <w:b/>
          <w:sz w:val="42"/>
        </w:rPr>
        <w:t xml:space="preserve">II. Pression et densité du plasma</w:t>
      </w:r>
    </w:p>
    <w:p>
      <w:pPr>
        <w:spacing w:after="220" w:lineRule="auto"/>
      </w:pPr>
      <w:r>
        <w:rPr>
          <w:rFonts w:eastAsia="Georgia" w:cs="Georgia" w:ascii="Georgia" w:hAnsi="Georgia"/>
        </w:rPr>
        <w:t xml:space="preserve">Dans cette partie, on suppose le plasma composé uniquement d'ions deutérium et d'électrons, confinés dans le tokamak par le champ magnétique </w:t>
      </w:r>
      <m:oMath>
        <m:acc>
          <m:accPr>
            <m:chr m:val="⃗"/>
          </m:accPr>
          <m:e>
            <m:r>
              <m:rPr>
                <m:sty m:val="i"/>
              </m:rPr>
              <m:t>B</m:t>
            </m:r>
          </m:e>
        </m:acc>
      </m:oMath>
      <w:r>
        <w:rPr>
          <w:rFonts w:eastAsia="Georgia" w:cs="Georgia" w:ascii="Georgia" w:hAnsi="Georgia"/>
        </w:rPr>
        <w:t xml:space="preserve">. Chacune des deux espèces est traitée comme un gaz.</w:t>
      </w:r>
    </w:p>
    <w:p>
      <w:pPr>
        <w:numPr>
          <w:ilvl w:val="0"/>
          <w:numId w:val="2"/>
        </w:numPr>
        <w:spacing w:lineRule="auto"/>
      </w:pPr>
      <w:r>
        <w:rPr/>
        <w:t xml:space="preserve">On note </w:t>
      </w:r>
      <m:oMath>
        <m:sSub>
          <m:sSubPr/>
          <m:e>
            <m:r>
              <m:rPr>
                <m:sty m:val="i"/>
              </m:rPr>
              <m:t>n</m:t>
            </m:r>
          </m:e>
          <m:sub>
            <m:r>
              <m:rPr>
                <m:sty m:val="i"/>
              </m:rPr>
              <m:t>e</m:t>
            </m:r>
          </m:sub>
        </m:sSub>
      </m:oMath>
      <w:r>
        <w:rPr>
          <w:rFonts w:eastAsia="Georgia" w:cs="Georgia" w:ascii="Georgia" w:hAnsi="Georgia"/>
        </w:rPr>
        <w:t xml:space="preserve"> la densité volumique d'électrons, </w:t>
      </w:r>
      <m:oMath>
        <m:sSub>
          <m:sSubPr/>
          <m:e>
            <m:r>
              <m:rPr>
                <m:sty m:val="i"/>
              </m:rPr>
              <m:t>ρ</m:t>
            </m:r>
          </m:e>
          <m:sub>
            <m:r>
              <m:rPr>
                <m:sty m:val="i"/>
              </m:rPr>
              <m:t>e</m:t>
            </m:r>
          </m:sub>
        </m:sSub>
      </m:oMath>
      <w:r>
        <w:rPr/>
        <w:t xml:space="preserve"> leur masse volumique et </w:t>
      </w:r>
      <m:oMath>
        <m:sSub>
          <m:sSubPr/>
          <m:e>
            <m:acc>
              <m:accPr>
                <m:chr m:val="⃗"/>
              </m:accPr>
              <m:e>
                <m:r>
                  <m:rPr>
                    <m:sty m:val="i"/>
                  </m:rPr>
                  <m:t>v</m:t>
                </m:r>
              </m:e>
            </m:acc>
          </m:e>
          <m:sub>
            <m:r>
              <m:rPr>
                <m:sty m:val="i"/>
              </m:rPr>
              <m:t>e</m:t>
            </m:r>
          </m:sub>
        </m:sSub>
      </m:oMath>
      <w:r>
        <w:rPr>
          <w:rFonts w:eastAsia="Georgia" w:cs="Georgia" w:ascii="Georgia" w:hAnsi="Georgia"/>
        </w:rPr>
        <w:t xml:space="preserve"> leur vitesse moyenne. De même, on note </w:t>
      </w:r>
      <m:oMath>
        <m:sSub>
          <m:sSubPr/>
          <m:e>
            <m:r>
              <m:rPr>
                <m:sty m:val="i"/>
              </m:rPr>
              <m:t>n</m:t>
            </m:r>
          </m:e>
          <m:sub>
            <m:r>
              <m:rPr>
                <m:sty m:val="i"/>
              </m:rPr>
              <m:t>D</m:t>
            </m:r>
          </m:sub>
        </m:sSub>
      </m:oMath>
      <w:r>
        <w:rPr>
          <w:rFonts w:eastAsia="Georgia" w:cs="Georgia" w:ascii="Georgia" w:hAnsi="Georgia"/>
        </w:rPr>
        <w:t xml:space="preserve"> la densité volumique d'ions, </w:t>
      </w:r>
      <m:oMath>
        <m:sSub>
          <m:sSubPr/>
          <m:e>
            <m:r>
              <m:rPr>
                <m:sty m:val="i"/>
              </m:rPr>
              <m:t>ρ</m:t>
            </m:r>
          </m:e>
          <m:sub>
            <m:r>
              <m:rPr>
                <m:sty m:val="i"/>
              </m:rPr>
              <m:t>D</m:t>
            </m:r>
          </m:sub>
        </m:sSub>
      </m:oMath>
      <w:r>
        <w:rPr/>
        <w:t xml:space="preserve"> leur masse volumique et </w:t>
      </w:r>
      <m:oMath>
        <m:sSub>
          <m:sSubPr/>
          <m:e>
            <m:acc>
              <m:accPr>
                <m:chr m:val="⃗"/>
              </m:accPr>
              <m:e>
                <m:r>
                  <m:rPr>
                    <m:sty m:val="i"/>
                  </m:rPr>
                  <m:t>v</m:t>
                </m:r>
              </m:e>
            </m:acc>
          </m:e>
          <m:sub>
            <m:r>
              <m:rPr>
                <m:sty m:val="i"/>
              </m:rPr>
              <m:t>D</m:t>
            </m:r>
          </m:sub>
        </m:sSub>
      </m:oMath>
      <w:r>
        <w:rPr/>
        <w:t xml:space="preserve"> leur vitesse moyenne.</w:t>
      </w:r>
    </w:p>
    <w:p>
      <w:pPr>
        <w:spacing w:after="220" w:lineRule="auto"/>
      </w:pPr>
      <w:r>
        <w:rPr>
          <w:rFonts w:eastAsia="Georgia" w:cs="Georgia" w:ascii="Georgia" w:hAnsi="Georgia"/>
        </w:rPr>
        <w:t xml:space="preserve">Écrire la densité locale de courant électrique </w:t>
      </w:r>
      <m:oMath>
        <m:acc>
          <m:accPr>
            <m:chr m:val="⃗"/>
          </m:accPr>
          <m:e>
            <m:r>
              <m:rPr>
                <m:sty m:val="i"/>
              </m:rPr>
              <m:t>j</m:t>
            </m:r>
          </m:e>
        </m:acc>
      </m:oMath>
      <w:r>
        <w:rPr>
          <w:rFonts w:eastAsia="Georgia" w:cs="Georgia" w:ascii="Georgia" w:hAnsi="Georgia"/>
        </w:rPr>
        <w:t xml:space="preserve"> en fonction des paramètres.</w:t>
      </w:r>
      <w:r>
        <w:rPr/>
        <w:br w:type="textWrapping"/>
      </w:r>
      <w:r>
        <w:rPr>
          <w:rFonts w:eastAsia="Georgia" w:cs="Georgia" w:ascii="Georgia" w:hAnsi="Georgia"/>
        </w:rPr>
        <w:t xml:space="preserve">2. On considère que le plasma est localement électriquement neutre en tout point. On note </w:t>
      </w:r>
      <m:oMath>
        <m:r>
          <m:rPr>
            <m:sty m:val="i"/>
          </m:rPr>
          <m:t>P</m:t>
        </m:r>
      </m:oMath>
      <w:r>
        <w:rPr>
          <w:rFonts w:eastAsia="Georgia" w:cs="Georgia" w:ascii="Georgia" w:hAnsi="Georgia"/>
        </w:rPr>
        <w:t xml:space="preserve"> la pression totale à l'intérieur du plasma, a priori non uniforme.</w:t>
      </w:r>
      <w:r>
        <w:rPr/>
        <w:br w:type="textWrapping"/>
      </w:r>
      <w:r>
        <w:rPr>
          <w:rFonts w:eastAsia="Georgia" w:cs="Georgia" w:ascii="Georgia" w:hAnsi="Georgia"/>
        </w:rPr>
        <w:t xml:space="preserve">(a) Préciser les diverses densités volumiques de force agissant dans le plasma; en déduire l'équation satisfaite par le plasma en régime permanent.</w:t>
      </w:r>
      <w:r>
        <w:rPr/>
        <w:br w:type="textWrapping"/>
      </w:r>
      <w:r>
        <w:rPr>
          <w:rFonts w:eastAsia="Georgia" w:cs="Georgia" w:ascii="Georgia" w:hAnsi="Georgia"/>
        </w:rPr>
        <w:t xml:space="preserve">(b) Montrer que les lignes de courant et les lignes de champ magnétique sont isobares.</w:t>
      </w:r>
      <w:r>
        <w:rPr/>
        <w:br w:type="textWrapping"/>
      </w:r>
      <w:r>
        <w:rPr>
          <w:rFonts w:eastAsia="Georgia" w:cs="Georgia" w:ascii="Georgia" w:hAnsi="Georgia"/>
        </w:rPr>
        <w:t xml:space="preserve">3. Le plasma circule à l'intérieur d'un cylindre d'axe </w:t>
      </w:r>
      <m:oMath>
        <m:sSup>
          <m:sSupPr/>
          <m:e>
            <m:r>
              <m:rPr>
                <m:sty m:val="i"/>
              </m:rPr>
              <m:t>z</m:t>
            </m:r>
          </m:e>
          <m:sup>
            <m:r>
              <m:rPr>
                <m:sty m:val="i"/>
              </m:rPr>
              <m:t>′</m:t>
            </m:r>
          </m:sup>
        </m:sSup>
        <m:r>
          <m:rPr>
            <m:sty m:val="i"/>
          </m:rPr>
          <m:t>z</m:t>
        </m:r>
      </m:oMath>
      <w:r>
        <w:rPr/>
        <w:t xml:space="preserve">, de rayon </w:t>
      </w:r>
      <m:oMath>
        <m:r>
          <m:rPr>
            <m:sty m:val="i"/>
          </m:rPr>
          <m:t>a</m:t>
        </m:r>
      </m:oMath>
      <w:r>
        <w:rPr>
          <w:rFonts w:eastAsia="Georgia" w:cs="Georgia" w:ascii="Georgia" w:hAnsi="Georgia"/>
        </w:rPr>
        <w:t xml:space="preserve">, pour lequel on choisit les coordonnées cylindriques ( </w:t>
      </w:r>
      <m:oMath>
        <m:r>
          <m:rPr>
            <m:sty m:val="i"/>
          </m:rPr>
          <m:t>ρ</m:t>
        </m:r>
        <m:r>
          <m:rPr>
            <m:sty m:val="p"/>
          </m:rPr>
          <m:t>,</m:t>
        </m:r>
        <m:r>
          <m:rPr>
            <m:sty m:val="i"/>
          </m:rPr>
          <m:t>φ</m:t>
        </m:r>
        <m:r>
          <m:rPr>
            <m:sty m:val="p"/>
          </m:rPr>
          <m:t>,</m:t>
        </m:r>
        <m:r>
          <m:rPr>
            <m:sty m:val="i"/>
          </m:rPr>
          <m:t>z</m:t>
        </m:r>
      </m:oMath>
      <w:r>
        <w:rPr>
          <w:rFonts w:eastAsia="Georgia" w:cs="Georgia" w:ascii="Georgia" w:hAnsi="Georgia"/>
        </w:rPr>
        <w:t xml:space="preserve"> ) adaptées (figure 1); un solénoïde crée un champ magnétique ( </w:t>
      </w:r>
      <m:oMath>
        <m:r>
          <m:rPr>
            <m:sty m:val="p"/>
          </m:rPr>
          <m:t>0</m:t>
        </m:r>
        <m:r>
          <m:rPr>
            <m:sty m:val="p"/>
          </m:rPr>
          <m:t>,</m:t>
        </m:r>
        <m:r>
          <m:rPr>
            <m:sty m:val="p"/>
          </m:rPr>
          <m:t>0</m:t>
        </m:r>
        <m:r>
          <m:rPr>
            <m:sty m:val="p"/>
          </m:rPr>
          <m:t>,</m:t>
        </m:r>
        <m:sSub>
          <m:sSubPr/>
          <m:e>
            <m:r>
              <m:rPr>
                <m:sty m:val="i"/>
              </m:rPr>
              <m:t>B</m:t>
            </m:r>
          </m:e>
          <m:sub>
            <m:r>
              <m:rPr>
                <m:sty m:val="i"/>
              </m:rPr>
              <m:t>z</m:t>
            </m:r>
          </m:sub>
        </m:sSub>
      </m:oMath>
      <w:r>
        <w:rPr>
          <w:rFonts w:eastAsia="Georgia" w:cs="Georgia" w:ascii="Georgia" w:hAnsi="Georgia"/>
        </w:rPr>
        <w:t xml:space="preserve"> ) uniforme dans le cylindre. Cet ensemble constitue un modèle simplifié du tokamak.</w:t>
      </w:r>
    </w:p>
    <w:p>
      <w:pPr>
        <w:spacing w:lineRule="auto"/>
        <w:jc w:val="center"/>
      </w:pPr>
      <w:r>
        <w:rPr/>
        <w:drawing>
          <wp:inline distB="0" distL="0" distR="0" distT="0">
            <wp:extent cx="5486400" cy="4660409"/>
            <wp:effectExtent b="0" l="0" r="0" t="0"/>
            <wp:docPr id="1" name="image-d3a68b809a48764944fb453a20a92b9379227ec3.jpg"/>
            <a:graphic>
              <a:graphicData uri="http://schemas.openxmlformats.org/drawingml/2006/picture">
                <pic:pic>
                  <pic:nvPicPr>
                    <pic:cNvPr id="1" name="image-d3a68b809a48764944fb453a20a92b9379227ec3.jpg" descr=""/>
                    <pic:cNvPicPr/>
                  </pic:nvPicPr>
                  <pic:blipFill>
                    <a:blip r:embed="rId5" cstate="print"/>
                    <a:srcRect b="0" l="0" r="0" t="0"/>
                    <a:stretch>
                      <a:fillRect/>
                    </a:stretch>
                  </pic:blipFill>
                  <pic:spPr>
                    <a:xfrm>
                      <a:off x="0" y="0"/>
                      <a:ext cx="5486400" cy="4660409"/>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(a) On suppose la densité de courant </w:t>
      </w:r>
      <m:oMath>
        <m:acc>
          <m:accPr>
            <m:chr m:val="⃗"/>
          </m:accPr>
          <m:e>
            <m:r>
              <m:rPr>
                <m:sty m:val="i"/>
              </m:rPr>
              <m:t>j</m:t>
            </m:r>
          </m:e>
        </m:acc>
        <m:r>
          <m:rPr>
            <m:sty m:val="p"/>
          </m:rPr>
          <m:t>=</m:t>
        </m:r>
        <m:sSub>
          <m:sSubPr/>
          <m:e>
            <m:r>
              <m:rPr>
                <m:sty m:val="i"/>
              </m:rPr>
              <m:t>j</m:t>
            </m:r>
          </m:e>
          <m:sub>
            <m:r>
              <m:rPr>
                <m:sty m:val="i"/>
              </m:rPr>
              <m:t>z</m:t>
            </m:r>
          </m:sub>
        </m:sSub>
        <m:sSub>
          <m:sSubPr/>
          <m:e>
            <m:acc>
              <m:accPr>
                <m:chr m:val="⃗"/>
              </m:accPr>
              <m:e>
                <m:r>
                  <m:rPr>
                    <m:sty m:val="i"/>
                  </m:rPr>
                  <m:t>e</m:t>
                </m:r>
              </m:e>
            </m:acc>
          </m:e>
          <m:sub>
            <m:r>
              <m:rPr>
                <m:sty m:val="i"/>
              </m:rPr>
              <m:t>z</m:t>
            </m:r>
          </m:sub>
        </m:sSub>
      </m:oMath>
      <w:r>
        <w:rPr>
          <w:rFonts w:eastAsia="Georgia" w:cs="Georgia" w:ascii="Georgia" w:hAnsi="Georgia"/>
        </w:rPr>
        <w:t xml:space="preserve"> uniforme. Déterminer le champ magnétique additionnel créé par ce courant.</w:t>
      </w:r>
      <w:r>
        <w:rPr/>
        <w:br w:type="textWrapping"/>
      </w:r>
      <w:r>
        <w:rPr>
          <w:rFonts w:eastAsia="Georgia" w:cs="Georgia" w:ascii="Georgia" w:hAnsi="Georgia"/>
        </w:rPr>
        <w:t xml:space="preserve">(b) En déduire, avec ces hypothèses, le profil de pression </w:t>
      </w:r>
      <m:oMath>
        <m:r>
          <m:rPr>
            <m:sty m:val="i"/>
          </m:rPr>
          <m:t>P</m:t>
        </m:r>
        <m:r>
          <m:rPr>
            <m:sty m:val="p"/>
          </m:rPr>
          <m:t>(</m:t>
        </m:r>
        <m:r>
          <m:rPr>
            <m:sty m:val="i"/>
          </m:rPr>
          <m:t>ρ</m:t>
        </m:r>
        <m:r>
          <m:rPr>
            <m:sty m:val="p"/>
          </m:rPr>
          <m:t>)</m:t>
        </m:r>
      </m:oMath>
      <w:r>
        <w:rPr>
          <w:rFonts w:eastAsia="Georgia" w:cs="Georgia" w:ascii="Georgia" w:hAnsi="Georgia"/>
        </w:rPr>
        <w:t xml:space="preserve"> à l'intérieur du cylindre, la pression devenant nulle à la paroi </w:t>
      </w:r>
      <m:oMath>
        <m:r>
          <m:rPr>
            <m:sty m:val="i"/>
          </m:rPr>
          <m:t>ρ</m:t>
        </m:r>
        <m:r>
          <m:rPr>
            <m:sty m:val="p"/>
          </m:rPr>
          <m:t>=</m:t>
        </m:r>
        <m:r>
          <m:rPr>
            <m:sty m:val="i"/>
          </m:rPr>
          <m:t>a</m:t>
        </m:r>
      </m:oMath>
      <w:r>
        <w:rPr/>
        <w:t xml:space="preserve">.</w:t>
      </w:r>
      <w:r>
        <w:rPr/>
        <w:br w:type="textWrapping"/>
      </w:r>
      <w:r>
        <w:rPr>
          <w:rFonts w:eastAsia="Georgia" w:cs="Georgia" w:ascii="Georgia" w:hAnsi="Georgia"/>
        </w:rPr>
        <w:t xml:space="preserve">(c) La valeur caractéristique du champ magnétique généré par le solénoїde est </w:t>
      </w:r>
      <m:oMath>
        <m:sSub>
          <m:sSubPr/>
          <m:e>
            <m:r>
              <m:rPr>
                <m:sty m:val="i"/>
              </m:rPr>
              <m:t>B</m:t>
            </m:r>
          </m:e>
          <m:sub>
            <m:r>
              <m:rPr>
                <m:sty m:val="i"/>
              </m:rPr>
              <m:t>z</m:t>
            </m:r>
          </m:sub>
        </m:sSub>
        <m:r>
          <m:rPr>
            <m:sty m:val="p"/>
          </m:rPr>
          <m:t>≃</m:t>
        </m:r>
        <m:r>
          <m:rPr>
            <m:sty m:val="p"/>
          </m:rPr>
          <m:t>4</m:t>
        </m:r>
        <m:r>
          <m:rPr>
            <m:sty m:val="i"/>
          </m:rPr>
          <m:t>T</m:t>
        </m:r>
      </m:oMath>
      <w:r>
        <w:rPr>
          <w:rFonts w:eastAsia="Georgia" w:cs="Georgia" w:ascii="Georgia" w:hAnsi="Georgia"/>
        </w:rPr>
        <w:t xml:space="preserve">, et la composante additionnelle créée par </w:t>
      </w:r>
      <m:oMath>
        <m:acc>
          <m:accPr>
            <m:chr m:val="⃗"/>
          </m:accPr>
          <m:e>
            <m:r>
              <m:rPr>
                <m:sty m:val="i"/>
              </m:rPr>
              <m:t>j</m:t>
            </m:r>
          </m:e>
        </m:acc>
      </m:oMath>
      <w:r>
        <w:rPr/>
        <w:t xml:space="preserve"> est de l'ordre de </w:t>
      </w:r>
      <m:oMath>
        <m:r>
          <m:rPr>
            <m:sty m:val="p"/>
          </m:rPr>
          <m:t>10</m:t>
        </m:r>
        <m:r>
          <m:rPr>
            <m:sty m:val="p"/>
          </m:rPr>
          <m:t>%</m:t>
        </m:r>
      </m:oMath>
      <w:r>
        <w:rPr/>
        <w:t xml:space="preserve"> de </w:t>
      </w:r>
      <m:oMath>
        <m:sSub>
          <m:sSubPr/>
          <m:e>
            <m:r>
              <m:rPr>
                <m:sty m:val="i"/>
              </m:rPr>
              <m:t>B</m:t>
            </m:r>
          </m:e>
          <m:sub>
            <m:r>
              <m:rPr>
                <m:sty m:val="i"/>
              </m:rPr>
              <m:t>z</m:t>
            </m:r>
          </m:sub>
        </m:sSub>
      </m:oMath>
      <w:r>
        <w:rPr/>
        <w:t xml:space="preserve"> en </w:t>
      </w:r>
      <m:oMath>
        <m:r>
          <m:rPr>
            <m:sty m:val="i"/>
          </m:rPr>
          <m:t>ρ</m:t>
        </m:r>
        <m:r>
          <m:rPr>
            <m:sty m:val="p"/>
          </m:rPr>
          <m:t>=</m:t>
        </m:r>
        <m:r>
          <m:rPr>
            <m:sty m:val="i"/>
          </m:rPr>
          <m:t>a</m:t>
        </m:r>
      </m:oMath>
      <w:r>
        <w:rPr/>
        <w:t xml:space="preserve">. Calculer la pression sur l'axe du cylindre ( </w:t>
      </w:r>
      <m:oMath>
        <m:r>
          <m:rPr>
            <m:sty m:val="i"/>
          </m:rPr>
          <m:t>ρ</m:t>
        </m:r>
        <m:r>
          <m:rPr>
            <m:sty m:val="p"/>
          </m:rPr>
          <m:t>=</m:t>
        </m:r>
        <m:r>
          <m:rPr>
            <m:sty m:val="p"/>
          </m:rPr>
          <m:t>0</m:t>
        </m:r>
      </m:oMath>
      <w:r>
        <w:rPr/>
        <w:t xml:space="preserve"> ).</w:t>
      </w:r>
      <w:r>
        <w:rPr/>
        <w:br w:type="textWrapping"/>
      </w:r>
      <w:r>
        <w:rPr>
          <w:rFonts w:eastAsia="Georgia" w:cs="Georgia" w:ascii="Georgia" w:hAnsi="Georgia"/>
        </w:rPr>
        <w:t xml:space="preserve">4. On suppose que chaque espèce chargée se comporte comme un gaz parfait monoatomique.</w:t>
      </w:r>
      <w:r>
        <w:rPr/>
        <w:br w:type="textWrapping"/>
      </w:r>
      <w:r>
        <w:rPr>
          <w:rFonts w:eastAsia="Georgia" w:cs="Georgia" w:ascii="Georgia" w:hAnsi="Georgia"/>
        </w:rPr>
        <w:t xml:space="preserve">(a) On a obtenu par chauffage la température </w:t>
      </w:r>
      <m:oMath>
        <m:r>
          <m:rPr>
            <m:sty m:val="i"/>
          </m:rPr>
          <m:t>T</m:t>
        </m:r>
      </m:oMath>
      <w:r>
        <w:rPr/>
        <w:t xml:space="preserve"> telle que </w:t>
      </w:r>
      <m:oMath>
        <m:sSub>
          <m:sSubPr/>
          <m:e>
            <m:r>
              <m:rPr>
                <m:sty m:val="i"/>
              </m:rPr>
              <m:t>k</m:t>
            </m:r>
          </m:e>
          <m:sub>
            <m:r>
              <m:rPr>
                <m:sty m:val="i"/>
              </m:rPr>
              <m:t>B</m:t>
            </m:r>
          </m:sub>
        </m:sSub>
        <m:r>
          <m:rPr>
            <m:sty m:val="i"/>
          </m:rPr>
          <m:t>T</m:t>
        </m:r>
        <m:r>
          <m:rPr>
            <m:sty m:val="p"/>
          </m:rPr>
          <m:t>=</m:t>
        </m:r>
        <m:r>
          <m:rPr>
            <m:sty m:val="p"/>
          </m:rPr>
          <m:t>10</m:t>
        </m:r>
        <m:r>
          <m:rPr>
            <m:sty m:val="p"/>
          </m:rPr>
          <m:t>keV</m:t>
        </m:r>
      </m:oMath>
      <w:r>
        <w:rPr/>
        <w:t xml:space="preserve"> sur l'axe du cylindre. Calculer </w:t>
      </w:r>
      <m:oMath>
        <m:r>
          <m:rPr>
            <m:sty m:val="i"/>
          </m:rPr>
          <m:t>T</m:t>
        </m:r>
      </m:oMath>
      <w:r>
        <w:rPr>
          <w:rFonts w:eastAsia="Georgia" w:cs="Georgia" w:ascii="Georgia" w:hAnsi="Georgia"/>
        </w:rPr>
        <w:t xml:space="preserve"> en Kelvin. Évaluer la densité volumique d'ions correspondante.</w:t>
      </w:r>
      <w:r>
        <w:rPr/>
        <w:br w:type="textWrapping"/>
      </w:r>
      <w:r>
        <w:rPr>
          <w:rFonts w:eastAsia="Georgia" w:cs="Georgia" w:ascii="Georgia" w:hAnsi="Georgia"/>
        </w:rPr>
        <w:t xml:space="preserve">(b) La condition à satisfaire pour que l'énergie produite par les réactions de fusion soit supérieure à l'énergie consommée par le tokamak est le «critère de Lawson » reliant la densité volumique </w:t>
      </w:r>
      <m:oMath>
        <m:sSub>
          <m:sSubPr/>
          <m:e>
            <m:r>
              <m:rPr>
                <m:sty m:val="i"/>
              </m:rPr>
              <m:t>n</m:t>
            </m:r>
          </m:e>
          <m:sub>
            <m:r>
              <m:rPr>
                <m:sty m:val="i"/>
              </m:rPr>
              <m:t>D</m:t>
            </m:r>
          </m:sub>
        </m:sSub>
      </m:oMath>
      <w:r>
        <w:rPr>
          <w:rFonts w:eastAsia="Georgia" w:cs="Georgia" w:ascii="Georgia" w:hAnsi="Georgia"/>
        </w:rPr>
        <w:t xml:space="preserve"> d'ions, leur température </w:t>
      </w:r>
      <m:oMath>
        <m:r>
          <m:rPr>
            <m:sty m:val="i"/>
          </m:rPr>
          <m:t>T</m:t>
        </m:r>
      </m:oMath>
      <w:r>
        <w:rPr>
          <w:rFonts w:eastAsia="Georgia" w:cs="Georgia" w:ascii="Georgia" w:hAnsi="Georgia"/>
        </w:rPr>
        <w:t xml:space="preserve"> et leur durée de confinement </w:t>
      </w:r>
      <m:oMath>
        <m:r>
          <m:rPr>
            <m:sty m:val="i"/>
          </m:rPr>
          <m:t>τ</m:t>
        </m:r>
      </m:oMath>
      <w:r>
        <w:rPr>
          <w:rFonts w:eastAsia="Georgia" w:cs="Georgia" w:ascii="Georgia" w:hAnsi="Georgia"/>
        </w:rPr>
        <w:t xml:space="preserve">; numériquement </w:t>
      </w:r>
      <m:oMath>
        <m:r>
          <m:rPr>
            <m:sty m:val="i"/>
          </m:rPr>
          <m:t>τ</m:t>
        </m:r>
        <m:sSub>
          <m:sSubPr/>
          <m:e>
            <m:r>
              <m:rPr>
                <m:sty m:val="i"/>
              </m:rPr>
              <m:t>n</m:t>
            </m:r>
          </m:e>
          <m:sub>
            <m:r>
              <m:rPr>
                <m:sty m:val="i"/>
              </m:rPr>
              <m:t>D</m:t>
            </m:r>
          </m:sub>
        </m:sSub>
        <m:d>
          <m:dPr>
            <m:begChr m:val="("/>
            <m:endChr m:val=")"/>
            <m:ctrlPr>
              <w:rPr>
                <w:rFonts w:ascii="Cambria Math" w:hAnsi="Cambria Math"/>
              </w:rPr>
            </m:ctrlPr>
          </m:dPr>
          <m:e>
            <m:sSub>
              <m:sSubPr/>
              <m:e>
                <m:r>
                  <m:rPr>
                    <m:sty m:val="i"/>
                  </m:rPr>
                  <m:t>k</m:t>
                </m:r>
              </m:e>
              <m:sub>
                <m:r>
                  <m:rPr>
                    <m:sty m:val="i"/>
                  </m:rPr>
                  <m:t>B</m:t>
                </m:r>
              </m:sub>
            </m:sSub>
            <m:r>
              <m:rPr>
                <m:sty m:val="i"/>
              </m:rPr>
              <m:t>T</m:t>
            </m:r>
          </m:e>
        </m:d>
        <m:r>
          <m:rPr>
            <m:sty m:val="p"/>
          </m:rPr>
          <m:t>&gt;</m:t>
        </m:r>
        <m:sSup>
          <m:sSupPr/>
          <m:e>
            <m:r>
              <m:rPr>
                <m:sty m:val="p"/>
              </m:rPr>
              <m:t>10</m:t>
            </m:r>
          </m:e>
          <m:sup>
            <m:r>
              <m:rPr>
                <m:sty m:val="p"/>
              </m:rPr>
              <m:t>21</m:t>
            </m:r>
          </m:sup>
        </m:sSup>
        <m:r>
          <m:rPr>
            <m:sty m:val="p"/>
          </m:rPr>
          <m:t>keV</m:t>
        </m:r>
        <m:r>
          <m:rPr>
            <m:sty m:val="p"/>
          </m:rPr>
          <m:t>⋅</m:t>
        </m:r>
        <m:sSup>
          <m:sSupPr/>
          <m:e>
            <m:r>
              <m:rPr>
                <m:sty m:val="p"/>
              </m:rPr>
              <m:t>m</m:t>
            </m:r>
          </m:e>
          <m:sup>
            <m:r>
              <m:rPr>
                <m:sty m:val="p"/>
              </m:rPr>
              <m:t>−</m:t>
            </m:r>
            <m:r>
              <m:rPr>
                <m:sty m:val="p"/>
              </m:rPr>
              <m:t>3</m:t>
            </m:r>
          </m:sup>
        </m:sSup>
        <m:r>
          <m:rPr>
            <m:sty m:val="p"/>
          </m:rPr>
          <m:t>⋅</m:t>
        </m:r>
        <m:r>
          <m:rPr>
            <m:nor/>
          </m:rPr>
          <m:t xml:space="preserve"> </m:t>
        </m:r>
        <m:r>
          <m:rPr>
            <m:sty m:val="p"/>
          </m:rPr>
          <m:t>s</m:t>
        </m:r>
      </m:oMath>
      <w:r>
        <w:rPr/>
        <w:t xml:space="preserve">.</w:t>
      </w:r>
      <w:r>
        <w:rPr/>
        <w:br w:type="textWrapping"/>
      </w:r>
      <w:r>
        <w:rPr>
          <w:rFonts w:eastAsia="Georgia" w:cs="Georgia" w:ascii="Georgia" w:hAnsi="Georgia"/>
        </w:rPr>
        <w:t xml:space="preserve">Avec les valeurs numériques précédentes, évaluer la durée minimale de confinement nécessaire pour que le critère de Lawson soit vérifié.</w:t>
      </w:r>
    </w:p>
    <w:p>
      <w:pPr>
        <w:spacing w:line="271" w:before="330" w:lineRule="auto"/>
      </w:pPr>
      <w:r>
        <w:rPr>
          <w:b/>
          <w:sz w:val="42"/>
        </w:rPr>
        <w:t xml:space="preserve">III. Chauffage du plasma</w:t>
      </w:r>
    </w:p>
    <w:p>
      <w:pPr>
        <w:spacing w:after="220" w:lineRule="auto"/>
      </w:pPr>
      <w:r>
        <w:rPr>
          <w:rFonts w:eastAsia="Georgia" w:cs="Georgia" w:ascii="Georgia" w:hAnsi="Georgia"/>
        </w:rPr>
        <w:t xml:space="preserve">Pour réaliser la fusion, il faut une température très élevée. Nous allons étudier une des techniques de chauffage utilisées.</w:t>
      </w:r>
    </w:p>
    <w:p>
      <w:pPr>
        <w:numPr>
          <w:ilvl w:val="0"/>
          <w:numId w:val="3"/>
        </w:numPr>
        <w:spacing w:lineRule="auto"/>
      </w:pPr>
      <w:r>
        <w:rPr>
          <w:rFonts w:eastAsia="Georgia" w:cs="Georgia" w:ascii="Georgia" w:hAnsi="Georgia"/>
        </w:rPr>
        <w:t xml:space="preserve">Dans un plasma, une onde longitudinale de pression (du type onde « sonore ») est souvent accompagnée d'un champ électrique longitudinal ; ce type d'onde, sans champ magnétique, est appelée «onde électrostatique ». Soit une telle onde plane, donnée par son potentiel </w:t>
      </w:r>
      <m:oMath>
        <m:r>
          <m:rPr>
            <m:sty m:val="p"/>
          </m:rPr>
          <m:t>Φ</m:t>
        </m:r>
        <m:r>
          <m:rPr>
            <m:sty m:val="p"/>
          </m:rPr>
          <m:t>=</m:t>
        </m:r>
        <m:r>
          <m:rPr>
            <m:sty m:val="p"/>
          </m:rPr>
          <m:t>−</m:t>
        </m:r>
        <m:sSub>
          <m:sSubPr/>
          <m:e>
            <m:r>
              <m:rPr>
                <m:sty m:val="p"/>
              </m:rPr>
              <m:t>Φ</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r>
              <m:rPr>
                <m:sty m:val="p"/>
              </m:rPr>
              <m:t>−</m:t>
            </m:r>
            <m:r>
              <m:rPr>
                <m:sty m:val="i"/>
              </m:rPr>
              <m:t>k</m:t>
            </m:r>
            <m:r>
              <m:rPr>
                <m:sty m:val="i"/>
              </m:rPr>
              <m:t>x</m:t>
            </m:r>
          </m:e>
        </m:d>
      </m:oMath>
      <w:r>
        <w:rPr/>
        <w:t xml:space="preserve">. On notera </w:t>
      </w:r>
      <m:oMath>
        <m:sSub>
          <m:sSubPr/>
          <m:e>
            <m:r>
              <m:rPr>
                <m:sty m:val="i"/>
              </m:rPr>
              <m:t>c</m:t>
            </m:r>
          </m:e>
          <m:sub>
            <m:r>
              <m:rPr>
                <m:sty m:val="p"/>
              </m:rPr>
              <m:t>Φ</m:t>
            </m:r>
          </m:sub>
        </m:sSub>
      </m:oMath>
      <w:r>
        <w:rPr>
          <w:rFonts w:eastAsia="Georgia" w:cs="Georgia" w:ascii="Georgia" w:hAnsi="Georgia"/>
        </w:rPr>
        <w:t xml:space="preserve"> la célérité de l'onde. Le choix des origines est tel que </w:t>
      </w:r>
      <m:oMath>
        <m:r>
          <m:rPr>
            <m:sty m:val="i"/>
          </m:rPr>
          <m:t>q</m:t>
        </m:r>
        <m:sSub>
          <m:sSubPr/>
          <m:e>
            <m:r>
              <m:rPr>
                <m:sty m:val="p"/>
              </m:rPr>
              <m:t>Φ</m:t>
            </m:r>
          </m:e>
          <m:sub>
            <m:r>
              <m:rPr>
                <m:sty m:val="p"/>
              </m:rPr>
              <m:t>0</m:t>
            </m:r>
          </m:sub>
        </m:sSub>
        <m:r>
          <m:rPr>
            <m:sty m:val="p"/>
          </m:rPr>
          <m:t>&gt;</m:t>
        </m:r>
        <m:r>
          <m:rPr>
            <m:sty m:val="p"/>
          </m:rPr>
          <m:t>0</m:t>
        </m:r>
      </m:oMath>
      <w:r>
        <w:rPr/>
        <w:t xml:space="preserve">.</w:t>
      </w:r>
      <w:r>
        <w:rPr/>
        <w:br w:type="textWrapping"/>
      </w:r>
      <w:r>
        <w:rPr>
          <w:rFonts w:eastAsia="Georgia" w:cs="Georgia" w:ascii="Georgia" w:hAnsi="Georgia"/>
        </w:rPr>
        <w:t xml:space="preserve">(a) Dans le référentiel galiléen R du laboratoire, écrire l'équation du mouvement d'une particule chargée, de coordonnées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en présence de cette onde.</w:t>
      </w:r>
      <w:r>
        <w:rPr/>
        <w:br w:type="textWrapping"/>
      </w:r>
      <w:r>
        <w:rPr>
          <w:rFonts w:eastAsia="Georgia" w:cs="Georgia" w:ascii="Georgia" w:hAnsi="Georgia"/>
        </w:rPr>
        <w:t xml:space="preserve">(b) À l'aide d'un changement de référentiel adéquat, ramener cette équation à l'équation du mouvement dans un champ de forces indépendant du temps. En déduire une constante </w:t>
      </w:r>
      <m:oMath>
        <m:r>
          <m:rPr>
            <m:sty m:val="i"/>
          </m:rPr>
          <m:t>E</m:t>
        </m:r>
      </m:oMath>
      <w:r>
        <w:rPr>
          <w:rFonts w:eastAsia="Georgia" w:cs="Georgia" w:ascii="Georgia" w:hAnsi="Georgia"/>
        </w:rPr>
        <w:t xml:space="preserve"> du mouvement, correspondant à l'énergie dans le nouveau référentiel R'.</w:t>
      </w:r>
      <w:r>
        <w:rPr/>
        <w:br w:type="textWrapping"/>
      </w:r>
      <w:r>
        <w:rPr>
          <w:rFonts w:eastAsia="Georgia" w:cs="Georgia" w:ascii="Georgia" w:hAnsi="Georgia"/>
        </w:rPr>
        <w:t xml:space="preserve">(c) Préciser dans R' les types de mouvement possibles et décrire les différentes formes du portrait de phase auxquelles elles correspondent.</w:t>
      </w:r>
      <w:r>
        <w:rPr/>
        <w:br w:type="textWrapping"/>
      </w:r>
      <w:r>
        <w:rPr>
          <w:rFonts w:eastAsia="Georgia" w:cs="Georgia" w:ascii="Georgia" w:hAnsi="Georgia"/>
        </w:rPr>
        <w:t xml:space="preserve">Préciser en particulier les équations des courbes qui séparent dans le plan de phase ces divers types de mouvement; on posera </w:t>
      </w:r>
      <m:oMath>
        <m:r>
          <m:rPr>
            <m:sty m:val="i"/>
          </m:rPr>
          <m:t>δ</m:t>
        </m:r>
        <m:r>
          <m:rPr>
            <m:sty m:val="p"/>
          </m:rPr>
          <m:t>=</m:t>
        </m:r>
        <m:r>
          <m:rPr>
            <m:sty m:val="p"/>
          </m:rPr>
          <m:t>2</m:t>
        </m:r>
        <m:rad>
          <m:radPr>
            <m:degHide m:val="1"/>
            <m:ctrlPr>
              <w:rPr>
                <w:rFonts w:ascii="Cambria Math" w:hAnsi="Cambria Math"/>
              </w:rPr>
            </m:ctrlPr>
          </m:radPr>
          <m:deg/>
          <m:e>
            <m:r>
              <m:rPr>
                <m:sty m:val="i"/>
              </m:rPr>
              <m:t>q</m:t>
            </m:r>
            <m:sSub>
              <m:sSubPr/>
              <m:e>
                <m:r>
                  <m:rPr>
                    <m:sty m:val="p"/>
                  </m:rPr>
                  <m:t>Φ</m:t>
                </m:r>
              </m:e>
              <m:sub>
                <m:r>
                  <m:rPr>
                    <m:sty m:val="p"/>
                  </m:rPr>
                  <m:t>0</m:t>
                </m:r>
              </m:sub>
            </m:sSub>
            <m:r>
              <m:rPr>
                <m:sty m:val="p"/>
              </m:rPr>
              <m:t>/</m:t>
            </m:r>
            <m:r>
              <m:rPr>
                <m:sty m:val="i"/>
              </m:rPr>
              <m:t>m</m:t>
            </m:r>
          </m:e>
        </m:rad>
      </m:oMath>
      <w:r>
        <w:rPr/>
        <w:t xml:space="preserve">.</w:t>
      </w:r>
      <w:r>
        <w:rPr/>
        <w:br w:type="textWrapping"/>
      </w:r>
      <w:r>
        <w:rPr/>
        <w:t xml:space="preserve">(d) Montrer au moyen du portrait de phase que les particules dont les vitesses initiales selon </w:t>
      </w:r>
      <m:oMath>
        <m:r>
          <m:rPr>
            <m:sty m:val="i"/>
          </m:rPr>
          <m:t>x</m:t>
        </m:r>
      </m:oMath>
      <w:r>
        <w:rPr/>
        <w:t xml:space="preserve"> dans R sont comprises dans l'intervalle </w:t>
      </w:r>
      <m:oMath>
        <m:r>
          <m:rPr>
            <m:sty m:val="p"/>
          </m:rPr>
          <m:t>]</m:t>
        </m:r>
        <m:sSub>
          <m:sSubPr/>
          <m:e>
            <m:r>
              <m:rPr>
                <m:sty m:val="i"/>
              </m:rPr>
              <m:t>c</m:t>
            </m:r>
          </m:e>
          <m:sub>
            <m:r>
              <m:rPr>
                <m:sty m:val="i"/>
              </m:rPr>
              <m:t>ϕ</m:t>
            </m:r>
          </m:sub>
        </m:sSub>
        <m:r>
          <m:rPr>
            <m:sty m:val="p"/>
          </m:rPr>
          <m:t>−</m:t>
        </m:r>
        <m:r>
          <m:rPr>
            <m:sty m:val="i"/>
          </m:rPr>
          <m:t>δ</m:t>
        </m:r>
        <m:r>
          <m:rPr>
            <m:sty m:val="p"/>
          </m:rPr>
          <m:t>,</m:t>
        </m:r>
        <m:sSub>
          <m:sSubPr/>
          <m:e>
            <m:r>
              <m:rPr>
                <m:sty m:val="i"/>
              </m:rPr>
              <m:t>c</m:t>
            </m:r>
          </m:e>
          <m:sub>
            <m:r>
              <m:rPr>
                <m:sty m:val="i"/>
              </m:rPr>
              <m:t>ϕ</m:t>
            </m:r>
          </m:sub>
        </m:sSub>
        <m:r>
          <m:rPr>
            <m:sty m:val="p"/>
          </m:rPr>
          <m:t>+</m:t>
        </m:r>
        <m:r>
          <m:rPr>
            <m:sty m:val="i"/>
          </m:rPr>
          <m:t>δ</m:t>
        </m:r>
        <m:r>
          <m:rPr>
            <m:sty m:val="p"/>
          </m:rPr>
          <m:t>[</m:t>
        </m:r>
      </m:oMath>
      <w:r>
        <w:rPr>
          <w:rFonts w:eastAsia="Georgia" w:cs="Georgia" w:ascii="Georgia" w:hAnsi="Georgia"/>
        </w:rPr>
        <w:t xml:space="preserve"> peuvent être «piégées» par le champ électrique. Montrer que pour une particule piégée, la valeur moyenne de la composante </w:t>
      </w:r>
      <m:oMath>
        <m:sSub>
          <m:sSubPr/>
          <m:e>
            <m:r>
              <m:rPr>
                <m:sty m:val="i"/>
              </m:rPr>
              <m:t>v</m:t>
            </m:r>
          </m:e>
          <m:sub>
            <m:r>
              <m:rPr>
                <m:sty m:val="i"/>
              </m:rPr>
              <m:t>x</m:t>
            </m:r>
          </m:sub>
        </m:sSub>
      </m:oMath>
      <w:r>
        <w:rPr>
          <w:rFonts w:eastAsia="Georgia" w:cs="Georgia" w:ascii="Georgia" w:hAnsi="Georgia"/>
        </w:rPr>
        <w:t xml:space="preserve"> de sa vitesse dans R , sur un temps suffisamment long, est égale à </w:t>
      </w:r>
      <m:oMath>
        <m:sSub>
          <m:sSubPr/>
          <m:e>
            <m:r>
              <m:rPr>
                <m:sty m:val="i"/>
              </m:rPr>
              <m:t>c</m:t>
            </m:r>
          </m:e>
          <m:sub>
            <m:r>
              <m:rPr>
                <m:sty m:val="i"/>
              </m:rPr>
              <m:t>ϕ</m:t>
            </m:r>
          </m:sub>
        </m:sSub>
      </m:oMath>
      <w:r>
        <w:rPr/>
        <w:t xml:space="preserve">.</w:t>
      </w:r>
    </w:p>
    <w:p>
      <w:pPr>
        <w:numPr>
          <w:ilvl w:val="0"/>
          <w:numId w:val="3"/>
        </w:numPr>
        <w:spacing w:lineRule="auto"/>
      </w:pPr>
      <w:r>
        <w:rPr>
          <w:rFonts w:eastAsia="Georgia" w:cs="Georgia" w:ascii="Georgia" w:hAnsi="Georgia"/>
        </w:rPr>
        <w:t xml:space="preserve">On considère à présent une population de particules chargées. A l'instant initial </w:t>
      </w:r>
      <m:oMath>
        <m:r>
          <m:rPr>
            <m:sty m:val="i"/>
          </m:rPr>
          <m:t>t</m:t>
        </m:r>
        <m:r>
          <m:rPr>
            <m:sty m:val="p"/>
          </m:rPr>
          <m:t>=</m:t>
        </m:r>
        <m:r>
          <m:rPr>
            <m:sty m:val="p"/>
          </m:rPr>
          <m:t>0</m:t>
        </m:r>
      </m:oMath>
      <w:r>
        <w:rPr>
          <w:rFonts w:eastAsia="Georgia" w:cs="Georgia" w:ascii="Georgia" w:hAnsi="Georgia"/>
        </w:rPr>
        <w:t xml:space="preserve">, leur répartition spatiale est uniforme, et leurs vitesses suivant l'axe </w:t>
      </w:r>
      <m:oMath>
        <m:r>
          <m:rPr>
            <m:sty m:val="i"/>
          </m:rPr>
          <m:t>x</m:t>
        </m:r>
      </m:oMath>
      <w:r>
        <w:rPr>
          <w:rFonts w:eastAsia="Georgia" w:cs="Georgia" w:ascii="Georgia" w:hAnsi="Georgia"/>
        </w:rPr>
        <w:t xml:space="preserve"> sont distribuées selon une gaussienne : la probabilité pour que </w:t>
      </w:r>
      <m:oMath>
        <m:sSub>
          <m:sSubPr/>
          <m:e>
            <m:r>
              <m:rPr>
                <m:sty m:val="i"/>
              </m:rPr>
              <m:t>v</m:t>
            </m:r>
          </m:e>
          <m:sub>
            <m:r>
              <m:rPr>
                <m:sty m:val="i"/>
              </m:rPr>
              <m:t>x</m:t>
            </m:r>
          </m:sub>
        </m:sSub>
      </m:oMath>
      <w:r>
        <w:rPr/>
        <w:t xml:space="preserve"> soit dans l'intervalle </w:t>
      </w:r>
      <m:oMath>
        <m:d>
          <m:dPr>
            <m:begChr m:val="["/>
            <m:endChr m:val="]"/>
            <m:ctrlPr>
              <w:rPr>
                <w:rFonts w:ascii="Cambria Math" w:hAnsi="Cambria Math"/>
              </w:rPr>
            </m:ctrlPr>
          </m:dPr>
          <m:e>
            <m:sSub>
              <m:sSubPr/>
              <m:e>
                <m:r>
                  <m:rPr>
                    <m:sty m:val="i"/>
                  </m:rPr>
                  <m:t>v</m:t>
                </m:r>
              </m:e>
              <m:sub>
                <m:r>
                  <m:rPr>
                    <m:sty m:val="i"/>
                  </m:rPr>
                  <m:t>x</m:t>
                </m:r>
              </m:sub>
            </m:sSub>
            <m:r>
              <m:rPr>
                <m:sty m:val="p"/>
              </m:rPr>
              <m:t>,</m:t>
            </m:r>
            <m:sSub>
              <m:sSubPr/>
              <m:e>
                <m:r>
                  <m:rPr>
                    <m:sty m:val="i"/>
                  </m:rPr>
                  <m:t>v</m:t>
                </m:r>
              </m:e>
              <m:sub>
                <m:r>
                  <m:rPr>
                    <m:sty m:val="i"/>
                  </m:rPr>
                  <m:t>x</m:t>
                </m:r>
              </m:sub>
            </m:sSub>
            <m:r>
              <m:rPr>
                <m:sty m:val="p"/>
              </m:rPr>
              <m:t>+</m:t>
            </m:r>
            <m:r>
              <m:rPr>
                <m:sty m:val="i"/>
              </m:rPr>
              <m:t>d</m:t>
            </m:r>
            <m:sSub>
              <m:sSubPr/>
              <m:e>
                <m:r>
                  <m:rPr>
                    <m:sty m:val="i"/>
                  </m:rPr>
                  <m:t>v</m:t>
                </m:r>
              </m:e>
              <m:sub>
                <m:r>
                  <m:rPr>
                    <m:sty m:val="i"/>
                  </m:rPr>
                  <m:t>x</m:t>
                </m:r>
              </m:sub>
            </m:sSub>
          </m:e>
        </m:d>
      </m:oMath>
      <w:r>
        <w:rPr/>
        <w:t xml:space="preserve"> est </w:t>
      </w:r>
      <m:oMath>
        <m:r>
          <m:rPr>
            <m:sty m:val="i"/>
          </m:rPr>
          <m:t>p</m:t>
        </m:r>
        <m:d>
          <m:dPr>
            <m:begChr m:val="("/>
            <m:endChr m:val=")"/>
            <m:ctrlPr>
              <w:rPr>
                <w:rFonts w:ascii="Cambria Math" w:hAnsi="Cambria Math"/>
              </w:rPr>
            </m:ctrlPr>
          </m:dPr>
          <m:e>
            <m:sSub>
              <m:sSubPr/>
              <m:e>
                <m:r>
                  <m:rPr>
                    <m:sty m:val="i"/>
                  </m:rPr>
                  <m:t>v</m:t>
                </m:r>
              </m:e>
              <m:sub>
                <m:r>
                  <m:rPr>
                    <m:sty m:val="i"/>
                  </m:rPr>
                  <m:t>x</m:t>
                </m:r>
              </m:sub>
            </m:sSub>
          </m:e>
        </m:d>
        <m:r>
          <m:rPr>
            <m:sty m:val="i"/>
          </m:rPr>
          <m:t>d</m:t>
        </m:r>
        <m:sSub>
          <m:sSubPr/>
          <m:e>
            <m:r>
              <m:rPr>
                <m:sty m:val="i"/>
              </m:rPr>
              <m:t>v</m:t>
            </m:r>
          </m:e>
          <m:sub>
            <m:r>
              <m:rPr>
                <m:sty m:val="i"/>
              </m:rPr>
              <m:t>x</m:t>
            </m:r>
          </m:sub>
        </m:sSub>
        <m:r>
          <m:rPr>
            <m:sty m:val="p"/>
          </m:rPr>
          <m:t>=</m:t>
        </m:r>
        <m:r>
          <m:rPr>
            <m:sty m:val="i"/>
          </m:rPr>
          <m:t>A</m:t>
        </m:r>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i"/>
              </m:rPr>
              <m:t>m</m:t>
            </m:r>
            <m:sSubSup>
              <m:sSubSupPr/>
              <m:e>
                <m:r>
                  <m:rPr>
                    <m:sty m:val="i"/>
                  </m:rPr>
                  <m:t>v</m:t>
                </m:r>
              </m:e>
              <m:sub>
                <m:r>
                  <m:rPr>
                    <m:sty m:val="i"/>
                  </m:rPr>
                  <m:t>x</m:t>
                </m:r>
              </m:sub>
              <m:sup>
                <m:r>
                  <m:rPr>
                    <m:sty m:val="p"/>
                  </m:rPr>
                  <m:t>2</m:t>
                </m:r>
              </m:sup>
            </m:sSubSup>
            <m:r>
              <m:rPr>
                <m:sty m:val="p"/>
              </m:rPr>
              <m:t>/</m:t>
            </m:r>
            <m:r>
              <m:rPr>
                <m:sty m:val="p"/>
              </m:rPr>
              <m:t>2</m:t>
            </m:r>
            <m:sSub>
              <m:sSubPr/>
              <m:e>
                <m:r>
                  <m:rPr>
                    <m:sty m:val="i"/>
                  </m:rPr>
                  <m:t>k</m:t>
                </m:r>
              </m:e>
              <m:sub>
                <m:r>
                  <m:rPr>
                    <m:sty m:val="i"/>
                  </m:rPr>
                  <m:t>B</m:t>
                </m:r>
              </m:sub>
            </m:sSub>
            <m:r>
              <m:rPr>
                <m:sty m:val="i"/>
              </m:rPr>
              <m:t>T</m:t>
            </m:r>
          </m:e>
        </m:d>
        <m:r>
          <m:rPr>
            <m:sty m:val="i"/>
          </m:rPr>
          <m:t>d</m:t>
        </m:r>
        <m:sSub>
          <m:sSubPr/>
          <m:e>
            <m:r>
              <m:rPr>
                <m:sty m:val="i"/>
              </m:rPr>
              <m:t>v</m:t>
            </m:r>
          </m:e>
          <m:sub>
            <m:r>
              <m:rPr>
                <m:sty m:val="i"/>
              </m:rPr>
              <m:t>x</m:t>
            </m:r>
          </m:sub>
        </m:sSub>
      </m:oMath>
      <w:r>
        <w:rPr>
          <w:rFonts w:eastAsia="Georgia" w:cs="Georgia" w:ascii="Georgia" w:hAnsi="Georgia"/>
        </w:rPr>
        <w:t xml:space="preserve">, où </w:t>
      </w:r>
      <m:oMath>
        <m:r>
          <m:rPr>
            <m:sty m:val="i"/>
          </m:rPr>
          <m:t>T</m:t>
        </m:r>
      </m:oMath>
      <w:r>
        <w:rPr>
          <w:rFonts w:eastAsia="Georgia" w:cs="Georgia" w:ascii="Georgia" w:hAnsi="Georgia"/>
        </w:rPr>
        <w:t xml:space="preserve"> désigne la température.</w:t>
      </w:r>
      <w:r>
        <w:rPr/>
        <w:br w:type="textWrapping"/>
      </w:r>
      <w:r>
        <w:rPr/>
        <w:t xml:space="preserve">(a) Tracer l'allure du graphe de la fonction </w:t>
      </w:r>
      <m:oMath>
        <m:r>
          <m:rPr>
            <m:sty m:val="i"/>
          </m:rPr>
          <m:t>p</m:t>
        </m:r>
        <m:d>
          <m:dPr>
            <m:begChr m:val="("/>
            <m:endChr m:val=")"/>
            <m:ctrlPr>
              <w:rPr>
                <w:rFonts w:ascii="Cambria Math" w:hAnsi="Cambria Math"/>
              </w:rPr>
            </m:ctrlPr>
          </m:dPr>
          <m:e>
            <m:sSub>
              <m:sSubPr/>
              <m:e>
                <m:r>
                  <m:rPr>
                    <m:sty m:val="i"/>
                  </m:rPr>
                  <m:t>v</m:t>
                </m:r>
              </m:e>
              <m:sub>
                <m:r>
                  <m:rPr>
                    <m:sty m:val="i"/>
                  </m:rPr>
                  <m:t>x</m:t>
                </m:r>
              </m:sub>
            </m:sSub>
          </m:e>
        </m:d>
      </m:oMath>
      <w:r>
        <w:rPr/>
        <w:t xml:space="preserve">.</w:t>
      </w:r>
      <w:r>
        <w:rPr/>
        <w:br w:type="textWrapping"/>
      </w:r>
      <w:r>
        <w:rPr>
          <w:rFonts w:eastAsia="Georgia" w:cs="Georgia" w:ascii="Georgia" w:hAnsi="Georgia"/>
        </w:rPr>
        <w:t xml:space="preserve">(b) On «allume» à </w:t>
      </w:r>
      <m:oMath>
        <m:r>
          <m:rPr>
            <m:sty m:val="i"/>
          </m:rPr>
          <m:t>t</m:t>
        </m:r>
        <m:r>
          <m:rPr>
            <m:sty m:val="p"/>
          </m:rPr>
          <m:t>=</m:t>
        </m:r>
        <m:r>
          <m:rPr>
            <m:sty m:val="p"/>
          </m:rPr>
          <m:t>0</m:t>
        </m:r>
      </m:oMath>
      <w:r>
        <w:rPr>
          <w:rFonts w:eastAsia="Georgia" w:cs="Georgia" w:ascii="Georgia" w:hAnsi="Georgia"/>
        </w:rPr>
        <w:t xml:space="preserve"> l'onde électrostatique </w:t>
      </w:r>
      <m:oMath>
        <m:r>
          <m:rPr>
            <m:sty m:val="p"/>
          </m:rPr>
          <m:t>Φ</m:t>
        </m:r>
      </m:oMath>
      <w:r>
        <w:rPr>
          <w:rFonts w:eastAsia="Georgia" w:cs="Georgia" w:ascii="Georgia" w:hAnsi="Georgia"/>
        </w:rPr>
        <w:t xml:space="preserve">. On rappelle que la température est proportionnelle au carré de la vitesse quadratique moyenne. On suppose que </w:t>
      </w:r>
      <m:oMath>
        <m:r>
          <m:rPr>
            <m:sty m:val="i"/>
          </m:rPr>
          <m:t>δ</m:t>
        </m:r>
        <m:r>
          <m:rPr>
            <m:sty m:val="p"/>
          </m:rPr>
          <m:t>/</m:t>
        </m:r>
        <m:sSub>
          <m:sSubPr/>
          <m:e>
            <m:r>
              <m:rPr>
                <m:sty m:val="i"/>
              </m:rPr>
              <m:t>c</m:t>
            </m:r>
          </m:e>
          <m:sub>
            <m:r>
              <m:rPr>
                <m:sty m:val="p"/>
              </m:rPr>
              <m:t>Φ</m:t>
            </m:r>
          </m:sub>
        </m:sSub>
      </m:oMath>
      <w:r>
        <w:rPr/>
        <w:t xml:space="preserve"> est petit devant un. En exploitant l'allure du graphe de </w:t>
      </w:r>
      <m:oMath>
        <m:r>
          <m:rPr>
            <m:sty m:val="i"/>
          </m:rPr>
          <m:t>p</m:t>
        </m:r>
        <m:d>
          <m:dPr>
            <m:begChr m:val="("/>
            <m:endChr m:val=")"/>
            <m:ctrlPr>
              <w:rPr>
                <w:rFonts w:ascii="Cambria Math" w:hAnsi="Cambria Math"/>
              </w:rPr>
            </m:ctrlPr>
          </m:dPr>
          <m:e>
            <m:sSub>
              <m:sSubPr/>
              <m:e>
                <m:r>
                  <m:rPr>
                    <m:sty m:val="i"/>
                  </m:rPr>
                  <m:t>v</m:t>
                </m:r>
              </m:e>
              <m:sub>
                <m:r>
                  <m:rPr>
                    <m:sty m:val="i"/>
                  </m:rPr>
                  <m:t>x</m:t>
                </m:r>
              </m:sub>
            </m:sSub>
          </m:e>
        </m:d>
      </m:oMath>
      <w:r>
        <w:rPr/>
        <w:t xml:space="preserve"> au voisinage de </w:t>
      </w:r>
      <m:oMath>
        <m:sSub>
          <m:sSubPr/>
          <m:e>
            <m:r>
              <m:rPr>
                <m:sty m:val="i"/>
              </m:rPr>
              <m:t>c</m:t>
            </m:r>
          </m:e>
          <m:sub>
            <m:r>
              <m:rPr>
                <m:sty m:val="i"/>
              </m:rPr>
              <m:t>ϕ</m:t>
            </m:r>
          </m:sub>
        </m:sSub>
      </m:oMath>
      <w:r>
        <w:rPr>
          <w:rFonts w:eastAsia="Georgia" w:cs="Georgia" w:ascii="Georgia" w:hAnsi="Georgia"/>
        </w:rPr>
        <w:t xml:space="preserve">, expliquer qualitativement pourquoi le piégeage des particules par l'onde chauffe le plasma.</w:t>
      </w:r>
      <w:r>
        <w:rPr/>
        <w:br w:type="textWrapping"/>
      </w:r>
      <w:r>
        <w:rPr/>
        <w:t xml:space="preserve">(c) Pour quelle valeur de </w:t>
      </w:r>
      <m:oMath>
        <m:sSub>
          <m:sSubPr/>
          <m:e>
            <m:r>
              <m:rPr>
                <m:sty m:val="i"/>
              </m:rPr>
              <m:t>c</m:t>
            </m:r>
          </m:e>
          <m:sub>
            <m:r>
              <m:rPr>
                <m:sty m:val="p"/>
              </m:rPr>
              <m:t>Φ</m:t>
            </m:r>
          </m:sub>
        </m:sSub>
      </m:oMath>
      <w:r>
        <w:rPr>
          <w:rFonts w:eastAsia="Georgia" w:cs="Georgia" w:ascii="Georgia" w:hAnsi="Georgia"/>
        </w:rPr>
        <w:t xml:space="preserve"> arrive-t-on à réchauffer le plus de particules?</w:t>
      </w:r>
    </w:p>
    <w:p>
      <w:pPr>
        <w:spacing w:line="271" w:before="330" w:lineRule="auto"/>
      </w:pPr>
      <w:r>
        <w:rPr>
          <w:rFonts w:eastAsia="Georgia" w:cs="Georgia" w:ascii="Georgia" w:hAnsi="Georgia"/>
          <w:b/>
          <w:sz w:val="42"/>
        </w:rPr>
        <w:t xml:space="preserve">IV. Confinement magnétique</w:t>
      </w:r>
    </w:p>
    <w:p>
      <w:pPr>
        <w:numPr>
          <w:ilvl w:val="0"/>
          <w:numId w:val="4"/>
        </w:numPr>
        <w:spacing w:lineRule="auto"/>
      </w:pPr>
      <w:r>
        <w:rPr>
          <w:rFonts w:eastAsia="Georgia" w:cs="Georgia" w:ascii="Georgia" w:hAnsi="Georgia"/>
        </w:rPr>
        <w:t xml:space="preserve">On considère une particule de charge </w:t>
      </w:r>
      <m:oMath>
        <m:r>
          <m:rPr>
            <m:sty m:val="i"/>
          </m:rPr>
          <m:t>q</m:t>
        </m:r>
      </m:oMath>
      <w:r>
        <w:rPr>
          <w:rFonts w:eastAsia="Georgia" w:cs="Georgia" w:ascii="Georgia" w:hAnsi="Georgia"/>
        </w:rPr>
        <w:t xml:space="preserve"> évoluant dans un champ magnétique indépendant du temps. On note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les vecteurs unitaires d'un trièdre trirectangle direct </w:t>
      </w:r>
      <m:oMath>
        <m:r>
          <m:rPr>
            <m:sty m:val="i"/>
          </m:rPr>
          <m:t>O</m:t>
        </m:r>
        <m:r>
          <m:rPr>
            <m:sty m:val="i"/>
          </m:rPr>
          <m:t>x</m:t>
        </m:r>
        <m:r>
          <m:rPr>
            <m:sty m:val="i"/>
          </m:rPr>
          <m:t>y</m:t>
        </m:r>
        <m:r>
          <m:rPr>
            <m:sty m:val="i"/>
          </m:rPr>
          <m:t>z</m:t>
        </m:r>
      </m:oMath>
      <w:r>
        <w:rPr>
          <w:rFonts w:eastAsia="Georgia" w:cs="Georgia" w:ascii="Georgia" w:hAnsi="Georgia"/>
        </w:rPr>
        <w:t xml:space="preserve"> de référence.</w:t>
      </w:r>
      <w:r>
        <w:rPr/>
        <w:br w:type="textWrapping"/>
      </w:r>
      <w:r>
        <w:rPr>
          <w:rFonts w:eastAsia="Georgia" w:cs="Georgia" w:ascii="Georgia" w:hAnsi="Georgia"/>
        </w:rPr>
        <w:t xml:space="preserve">(a) Comment évolue l'énergie cinétique de la particule?</w:t>
      </w:r>
      <w:r>
        <w:rPr/>
        <w:br w:type="textWrapping"/>
      </w:r>
      <w:r>
        <w:rPr>
          <w:rFonts w:eastAsia="Georgia" w:cs="Georgia" w:ascii="Georgia" w:hAnsi="Georgia"/>
        </w:rPr>
        <w:t xml:space="preserve">(b) On considère un champ magnétique uniforme </w:t>
      </w:r>
      <m:oMath>
        <m:acc>
          <m:accPr>
            <m:chr m:val="⃗"/>
          </m:accPr>
          <m:e>
            <m:r>
              <m:rPr>
                <m:sty m:val="i"/>
              </m:rPr>
              <m:t>B</m:t>
            </m:r>
          </m:e>
        </m:acc>
        <m:r>
          <m:rPr>
            <m:sty m:val="p"/>
          </m:rPr>
          <m:t>=</m:t>
        </m:r>
        <m:r>
          <m:rPr>
            <m:sty m:val="i"/>
          </m:rPr>
          <m:t>B</m:t>
        </m:r>
        <m:sSub>
          <m:sSubPr/>
          <m:e>
            <m:acc>
              <m:accPr>
                <m:chr m:val="⃗"/>
              </m:accPr>
              <m:e>
                <m:r>
                  <m:rPr>
                    <m:sty m:val="i"/>
                  </m:rPr>
                  <m:t>e</m:t>
                </m:r>
              </m:e>
            </m:acc>
          </m:e>
          <m:sub>
            <m:r>
              <m:rPr>
                <m:sty m:val="i"/>
              </m:rPr>
              <m:t>z</m:t>
            </m:r>
          </m:sub>
        </m:sSub>
      </m:oMath>
      <w:r>
        <w:rPr/>
        <w:t xml:space="preserve"> avec </w:t>
      </w:r>
      <m:oMath>
        <m:r>
          <m:rPr>
            <m:sty m:val="i"/>
          </m:rPr>
          <m:t>B</m:t>
        </m:r>
        <m:r>
          <m:rPr>
            <m:sty m:val="p"/>
          </m:rPr>
          <m:t>&gt;</m:t>
        </m:r>
        <m:r>
          <m:rPr>
            <m:sty m:val="p"/>
          </m:rPr>
          <m:t>0</m:t>
        </m:r>
      </m:oMath>
      <w:r>
        <w:rPr>
          <w:rFonts w:eastAsia="Georgia" w:cs="Georgia" w:ascii="Georgia" w:hAnsi="Georgia"/>
        </w:rPr>
        <w:t xml:space="preserve">. Déterminer le mouvement de la particule avec les conditions initiales </w:t>
      </w:r>
      <m:oMath>
        <m:acc>
          <m:accPr>
            <m:chr m:val="⃗"/>
          </m:accPr>
          <m:e>
            <m:r>
              <m:rPr>
                <m:sty m:val="i"/>
              </m:rPr>
              <m:t>r</m:t>
            </m:r>
          </m:e>
        </m:acc>
        <m:r>
          <m:rPr>
            <m:sty m:val="p"/>
          </m:rPr>
          <m:t>(</m:t>
        </m:r>
        <m:r>
          <m:rPr>
            <m:sty m:val="p"/>
          </m:rPr>
          <m:t>0</m:t>
        </m:r>
        <m:r>
          <m:rPr>
            <m:sty m:val="p"/>
          </m:rPr>
          <m:t>)</m:t>
        </m:r>
        <m:r>
          <m:rPr>
            <m:sty m:val="p"/>
          </m:rPr>
          <m:t>=</m:t>
        </m:r>
        <m:acc>
          <m:accPr>
            <m:chr m:val="⃗"/>
          </m:accPr>
          <m:e>
            <m:r>
              <m:rPr>
                <m:sty m:val="p"/>
              </m:rPr>
              <m:t>0</m:t>
            </m:r>
          </m:e>
        </m:acc>
      </m:oMath>
      <w:r>
        <w:rPr/>
        <w:t xml:space="preserve"> et vitesse </w:t>
      </w:r>
      <m:oMath>
        <m:acc>
          <m:accPr>
            <m:chr m:val="⃗"/>
          </m:accPr>
          <m:e>
            <m:r>
              <m:rPr>
                <m:sty m:val="i"/>
              </m:rPr>
              <m:t>u</m:t>
            </m:r>
          </m:e>
        </m:acc>
        <m:r>
          <m:rPr>
            <m:sty m:val="p"/>
          </m:rPr>
          <m:t>(</m:t>
        </m:r>
        <m:r>
          <m:rPr>
            <m:sty m:val="p"/>
          </m:rPr>
          <m:t>0</m:t>
        </m:r>
        <m:r>
          <m:rPr>
            <m:sty m:val="p"/>
          </m:rPr>
          <m:t>)</m:t>
        </m:r>
        <m:r>
          <m:rPr>
            <m:sty m:val="p"/>
          </m:rPr>
          <m:t>=</m:t>
        </m:r>
        <m:sSubSup>
          <m:sSubSupPr/>
          <m:e>
            <m:r>
              <m:rPr>
                <m:sty m:val="i"/>
              </m:rPr>
              <m:t>u</m:t>
            </m:r>
          </m:e>
          <m:sub>
            <m:r>
              <m:rPr>
                <m:sty m:val="p"/>
              </m:rPr>
              <m:t>⊥</m:t>
            </m:r>
          </m:sub>
          <m:sup>
            <m:r>
              <m:rPr>
                <m:sty m:val="p"/>
              </m:rPr>
              <m:t>0</m:t>
            </m:r>
          </m:sup>
        </m:sSubSup>
        <m:sSub>
          <m:sSubPr/>
          <m:e>
            <m:acc>
              <m:accPr>
                <m:chr m:val="⃗"/>
              </m:accPr>
              <m:e>
                <m:r>
                  <m:rPr>
                    <m:sty m:val="i"/>
                  </m:rPr>
                  <m:t>e</m:t>
                </m:r>
              </m:e>
            </m:acc>
          </m:e>
          <m:sub>
            <m:r>
              <m:rPr>
                <m:sty m:val="i"/>
              </m:rPr>
              <m:t>x</m:t>
            </m:r>
          </m:sub>
        </m:sSub>
        <m:r>
          <m:rPr>
            <m:sty m:val="p"/>
          </m:rPr>
          <m:t>+</m:t>
        </m:r>
        <m:sSub>
          <m:sSubPr/>
          <m:e>
            <m:r>
              <m:rPr>
                <m:sty m:val="i"/>
              </m:rPr>
              <m:t>u</m:t>
            </m:r>
          </m:e>
          <m:sub>
            <m:r>
              <m:rPr>
                <m:sty m:val="i"/>
              </m:rPr>
              <m:t>z</m:t>
            </m:r>
          </m:sub>
        </m:sSub>
        <m:sSub>
          <m:sSubPr/>
          <m:e>
            <m:acc>
              <m:accPr>
                <m:chr m:val="⃗"/>
              </m:accPr>
              <m:e>
                <m:r>
                  <m:rPr>
                    <m:sty m:val="i"/>
                  </m:rPr>
                  <m:t>e</m:t>
                </m:r>
              </m:e>
            </m:acc>
          </m:e>
          <m:sub>
            <m:r>
              <m:rPr>
                <m:sty m:val="i"/>
              </m:rPr>
              <m:t>z</m:t>
            </m:r>
          </m:sub>
        </m:sSub>
      </m:oMath>
      <w:r>
        <w:rPr>
          <w:rFonts w:eastAsia="Georgia" w:cs="Georgia" w:ascii="Georgia" w:hAnsi="Georgia"/>
        </w:rPr>
        <w:t xml:space="preserve">. Préciser la pulsation </w:t>
      </w:r>
      <m:oMath>
        <m:r>
          <m:rPr>
            <m:sty m:val="p"/>
          </m:rPr>
          <m:t>Ω</m:t>
        </m:r>
      </m:oMath>
      <w:r>
        <w:rPr/>
        <w:t xml:space="preserve"> et le rayon </w:t>
      </w:r>
      <m:oMath>
        <m:sSub>
          <m:sSubPr/>
          <m:e>
            <m:r>
              <m:rPr>
                <m:sty m:val="i"/>
              </m:rPr>
              <m:t>r</m:t>
            </m:r>
          </m:e>
          <m:sub>
            <m:r>
              <m:rPr>
                <m:sty m:val="i"/>
              </m:rPr>
              <m:t>L</m:t>
            </m:r>
          </m:sub>
        </m:sSub>
      </m:oMath>
      <w:r>
        <w:rPr/>
        <w:t xml:space="preserve"> de giration.</w:t>
      </w:r>
      <w:r>
        <w:rPr/>
        <w:br w:type="textWrapping"/>
      </w:r>
      <w:r>
        <w:rPr>
          <w:rFonts w:eastAsia="Georgia" w:cs="Georgia" w:ascii="Georgia" w:hAnsi="Georgia"/>
        </w:rPr>
        <w:t xml:space="preserve">(c) Les ions et les électrons ont une énergie d'agitation thermique de l'ordre de 10 keV . Donner l'ordre de grandeur de </w:t>
      </w:r>
      <m:oMath>
        <m:r>
          <m:rPr>
            <m:sty m:val="p"/>
          </m:rPr>
          <m:t>Ω</m:t>
        </m:r>
      </m:oMath>
      <w:r>
        <w:rPr/>
        <w:t xml:space="preserve"> et de </w:t>
      </w:r>
      <m:oMath>
        <m:sSub>
          <m:sSubPr/>
          <m:e>
            <m:r>
              <m:rPr>
                <m:sty m:val="i"/>
              </m:rPr>
              <m:t>r</m:t>
            </m:r>
          </m:e>
          <m:sub>
            <m:r>
              <m:rPr>
                <m:sty m:val="i"/>
              </m:rPr>
              <m:t>L</m:t>
            </m:r>
          </m:sub>
        </m:sSub>
      </m:oMath>
      <w:r>
        <w:rPr>
          <w:rFonts w:eastAsia="Georgia" w:cs="Georgia" w:ascii="Georgia" w:hAnsi="Georgia"/>
        </w:rPr>
        <w:t xml:space="preserve"> pour les ions puis pour les électrons avec </w:t>
      </w:r>
      <m:oMath>
        <m:r>
          <m:rPr>
            <m:sty m:val="i"/>
          </m:rPr>
          <m:t>B</m:t>
        </m:r>
        <m:r>
          <m:rPr>
            <m:sty m:val="p"/>
          </m:rPr>
          <m:t>=</m:t>
        </m:r>
        <m:r>
          <m:rPr>
            <m:sty m:val="p"/>
          </m:rPr>
          <m:t>4</m:t>
        </m:r>
        <m:r>
          <m:rPr>
            <m:nor/>
          </m:rPr>
          <m:t xml:space="preserve"> </m:t>
        </m:r>
        <m:r>
          <m:rPr>
            <m:sty m:val="p"/>
          </m:rPr>
          <m:t>T</m:t>
        </m:r>
      </m:oMath>
      <w:r>
        <w:rPr/>
        <w:t xml:space="preserve">.</w:t>
      </w:r>
      <w:r>
        <w:rPr/>
        <w:br w:type="textWrapping"/>
      </w:r>
      <w:r>
        <w:rPr/>
        <w:t xml:space="preserve">(d) Dans le plan </w:t>
      </w:r>
      <m:oMath>
        <m:r>
          <m:rPr>
            <m:sty m:val="i"/>
          </m:rPr>
          <m:t>x</m:t>
        </m:r>
        <m:r>
          <m:rPr>
            <m:sty m:val="i"/>
          </m:rPr>
          <m:t>O</m:t>
        </m:r>
        <m:r>
          <m:rPr>
            <m:sty m:val="i"/>
          </m:rPr>
          <m:t>y</m:t>
        </m:r>
      </m:oMath>
      <w:r>
        <w:rPr>
          <w:rFonts w:eastAsia="Georgia" w:cs="Georgia" w:ascii="Georgia" w:hAnsi="Georgia"/>
        </w:rPr>
        <w:t xml:space="preserve">, en assimilant le mouvement d'une charge à une spire, montrer que le moment magnétique associé s'écrit </w:t>
      </w:r>
      <m:oMath>
        <m:acc>
          <m:accPr>
            <m:chr m:val="⃗"/>
          </m:accPr>
          <m:e>
            <m:r>
              <m:rPr>
                <m:sty m:val="i"/>
              </m:rPr>
              <m:t>μ</m:t>
            </m:r>
          </m:e>
        </m:acc>
        <m:r>
          <m:rPr>
            <m:sty m:val="p"/>
          </m:rPr>
          <m:t>=</m:t>
        </m:r>
        <m:r>
          <m:rPr>
            <m:sty m:val="p"/>
          </m:rPr>
          <m:t>−</m:t>
        </m:r>
        <m:r>
          <m:rPr>
            <m:sty m:val="i"/>
          </m:rPr>
          <m:t>μ</m:t>
        </m:r>
        <m:sSub>
          <m:sSubPr/>
          <m:e>
            <m:acc>
              <m:accPr>
                <m:chr m:val="⃗"/>
              </m:accPr>
              <m:e>
                <m:r>
                  <m:rPr>
                    <m:sty m:val="i"/>
                  </m:rPr>
                  <m:t>e</m:t>
                </m:r>
              </m:e>
            </m:acc>
          </m:e>
          <m:sub>
            <m:r>
              <m:rPr>
                <m:sty m:val="i"/>
              </m:rPr>
              <m:t>z</m:t>
            </m:r>
          </m:sub>
        </m:sSub>
      </m:oMath>
      <w:r>
        <w:rPr/>
        <w:t xml:space="preserve"> avec </w:t>
      </w:r>
      <m:oMath>
        <m:r>
          <m:rPr>
            <m:sty m:val="i"/>
          </m:rPr>
          <m:t>μ</m:t>
        </m:r>
        <m:r>
          <m:rPr>
            <m:sty m:val="p"/>
          </m:rPr>
          <m:t>=</m:t>
        </m:r>
        <m:r>
          <m:rPr>
            <m:sty m:val="i"/>
          </m:rPr>
          <m:t>q</m:t>
        </m:r>
        <m:sSubSup>
          <m:sSubSupPr/>
          <m:e>
            <m:r>
              <m:rPr>
                <m:sty m:val="i"/>
              </m:rPr>
              <m:t>u</m:t>
            </m:r>
          </m:e>
          <m:sub>
            <m:r>
              <m:rPr>
                <m:sty m:val="p"/>
              </m:rPr>
              <m:t>⊥</m:t>
            </m:r>
          </m:sub>
          <m:sup>
            <m:r>
              <m:rPr>
                <m:sty m:val="p"/>
              </m:rPr>
              <m:t>2</m:t>
            </m:r>
          </m:sup>
        </m:sSubSup>
        <m:r>
          <m:rPr>
            <m:sty m:val="p"/>
          </m:rPr>
          <m:t>/</m:t>
        </m:r>
        <m:r>
          <m:rPr>
            <m:sty m:val="p"/>
          </m:rPr>
          <m:t>2</m:t>
        </m:r>
        <m:r>
          <m:rPr>
            <m:sty m:val="p"/>
          </m:rPr>
          <m:t>Ω</m:t>
        </m:r>
      </m:oMath>
      <w:r>
        <w:rPr>
          <w:rFonts w:eastAsia="Georgia" w:cs="Georgia" w:ascii="Georgia" w:hAnsi="Georgia"/>
        </w:rPr>
        <w:t xml:space="preserve"> où </w:t>
      </w:r>
      <m:oMath>
        <m:sSub>
          <m:sSubPr/>
          <m:e>
            <m:r>
              <m:rPr>
                <m:sty m:val="i"/>
              </m:rPr>
              <m:t>u</m:t>
            </m:r>
          </m:e>
          <m:sub>
            <m:r>
              <m:rPr>
                <m:sty m:val="p"/>
              </m:rPr>
              <m:t>⊥</m:t>
            </m:r>
          </m:sub>
        </m:sSub>
        <m:r>
          <m:rPr>
            <m:sty m:val="p"/>
          </m:rPr>
          <m:t>=</m:t>
        </m:r>
        <m:d>
          <m:dPr>
            <m:begChr m:val="‖"/>
            <m:endChr m:val="‖"/>
            <m:ctrlPr>
              <w:rPr>
                <w:rFonts w:ascii="Cambria Math" w:hAnsi="Cambria Math"/>
              </w:rPr>
            </m:ctrlPr>
          </m:dPr>
          <m:e>
            <m:sSub>
              <m:sSubPr/>
              <m:e>
                <m:acc>
                  <m:accPr>
                    <m:chr m:val="⃗"/>
                  </m:accPr>
                  <m:e>
                    <m:r>
                      <m:rPr>
                        <m:sty m:val="i"/>
                      </m:rPr>
                      <m:t>u</m:t>
                    </m:r>
                  </m:e>
                </m:acc>
              </m:e>
              <m:sub>
                <m:r>
                  <m:rPr>
                    <m:sty m:val="p"/>
                  </m:rPr>
                  <m:t>⊥</m:t>
                </m:r>
              </m:sub>
            </m:sSub>
          </m:e>
        </m:d>
      </m:oMath>
      <w:r>
        <w:rPr/>
        <w:t xml:space="preserve">, </w:t>
      </w:r>
      <m:oMath>
        <m:sSub>
          <m:sSubPr/>
          <m:e>
            <m:acc>
              <m:accPr>
                <m:chr m:val="⃗"/>
              </m:accPr>
              <m:e>
                <m:r>
                  <m:rPr>
                    <m:sty m:val="i"/>
                  </m:rPr>
                  <m:t>u</m:t>
                </m:r>
              </m:e>
            </m:acc>
          </m:e>
          <m:sub>
            <m:r>
              <m:rPr>
                <m:sty m:val="p"/>
              </m:rPr>
              <m:t>⊥</m:t>
            </m:r>
          </m:sub>
        </m:sSub>
      </m:oMath>
      <w:r>
        <w:rPr>
          <w:rFonts w:eastAsia="Georgia" w:cs="Georgia" w:ascii="Georgia" w:hAnsi="Georgia"/>
        </w:rPr>
        <w:t xml:space="preserve"> étant la vitesse dans ce plan.</w:t>
      </w:r>
      <w:r>
        <w:rPr/>
        <w:br w:type="textWrapping"/>
      </w:r>
      <w:r>
        <w:rPr>
          <w:rFonts w:eastAsia="Georgia" w:cs="Georgia" w:ascii="Georgia" w:hAnsi="Georgia"/>
        </w:rPr>
        <w:t xml:space="preserve">(e) Évaluer l'énergie cinétique transverse </w:t>
      </w:r>
      <m:oMath>
        <m:f>
          <m:fPr>
            <m:ctrlPr>
              <w:rPr>
                <w:rFonts w:ascii="Cambria Math" w:hAnsi="Cambria Math"/>
              </w:rPr>
            </m:ctrlPr>
          </m:fPr>
          <m:num>
            <m:r>
              <m:rPr>
                <m:sty m:val="p"/>
              </m:rPr>
              <m:t>1</m:t>
            </m:r>
          </m:num>
          <m:den>
            <m:r>
              <m:rPr>
                <m:sty m:val="p"/>
              </m:rPr>
              <m:t>2</m:t>
            </m:r>
          </m:den>
        </m:f>
        <m:r>
          <m:rPr>
            <m:sty m:val="i"/>
          </m:rPr>
          <m:t>m</m:t>
        </m:r>
        <m:sSubSup>
          <m:sSubSupPr/>
          <m:e>
            <m:r>
              <m:rPr>
                <m:sty m:val="i"/>
              </m:rPr>
              <m:t>u</m:t>
            </m:r>
          </m:e>
          <m:sub>
            <m:r>
              <m:rPr>
                <m:sty m:val="p"/>
              </m:rPr>
              <m:t>⊥</m:t>
            </m:r>
          </m:sub>
          <m:sup>
            <m:r>
              <m:rPr>
                <m:sty m:val="p"/>
              </m:rPr>
              <m:t>2</m:t>
            </m:r>
          </m:sup>
        </m:sSubSup>
      </m:oMath>
      <w:r>
        <w:rPr/>
        <w:t xml:space="preserve"> en fonction de </w:t>
      </w:r>
      <m:oMath>
        <m:acc>
          <m:accPr>
            <m:chr m:val="⃗"/>
          </m:accPr>
          <m:e>
            <m:r>
              <m:rPr>
                <m:sty m:val="i"/>
              </m:rPr>
              <m:t>μ</m:t>
            </m:r>
          </m:e>
        </m:acc>
      </m:oMath>
      <w:r>
        <w:rPr/>
        <w:t xml:space="preserve"> et </w:t>
      </w:r>
      <m:oMath>
        <m:acc>
          <m:accPr>
            <m:chr m:val="⃗"/>
          </m:accPr>
          <m:e>
            <m:r>
              <m:rPr>
                <m:sty m:val="i"/>
              </m:rPr>
              <m:t>B</m:t>
            </m:r>
          </m:e>
        </m:acc>
      </m:oMath>
      <w:r>
        <w:rPr/>
        <w:t xml:space="preserve">.</w:t>
      </w:r>
    </w:p>
    <w:p>
      <w:pPr>
        <w:numPr>
          <w:ilvl w:val="0"/>
          <w:numId w:val="4"/>
        </w:numPr>
        <w:spacing w:lineRule="auto"/>
      </w:pPr>
      <w:r>
        <w:rPr>
          <w:rFonts w:eastAsia="Georgia" w:cs="Georgia" w:ascii="Georgia" w:hAnsi="Georgia"/>
        </w:rPr>
        <w:t xml:space="preserve">On considère maintenant un champ magnétique non uniforme </w:t>
      </w:r>
      <m:oMath>
        <m:acc>
          <m:accPr>
            <m:chr m:val="⃗"/>
          </m:accPr>
          <m:e>
            <m:r>
              <m:rPr>
                <m:sty m:val="i"/>
              </m:rPr>
              <m:t>B</m:t>
            </m:r>
          </m:e>
        </m:acc>
        <m:r>
          <m:rPr>
            <m:sty m:val="p"/>
          </m:rPr>
          <m:t>=</m:t>
        </m:r>
        <m:r>
          <m:rPr>
            <m:sty m:val="i"/>
          </m:rPr>
          <m:t>B</m:t>
        </m:r>
        <m:r>
          <m:rPr>
            <m:sty m:val="p"/>
          </m:rPr>
          <m:t>(</m:t>
        </m:r>
        <m:r>
          <m:rPr>
            <m:sty m:val="i"/>
          </m:rPr>
          <m:t>x</m:t>
        </m:r>
        <m:r>
          <m:rPr>
            <m:sty m:val="p"/>
          </m:rPr>
          <m:t>,</m:t>
        </m:r>
        <m:r>
          <m:rPr>
            <m:sty m:val="i"/>
          </m:rPr>
          <m:t>y</m:t>
        </m:r>
        <m:r>
          <m:rPr>
            <m:sty m:val="p"/>
          </m:rPr>
          <m:t>,</m:t>
        </m:r>
        <m:r>
          <m:rPr>
            <m:sty m:val="i"/>
          </m:rPr>
          <m:t>z</m:t>
        </m:r>
        <m:r>
          <m:rPr>
            <m:sty m:val="p"/>
          </m:rPr>
          <m:t>)</m:t>
        </m:r>
        <m:acc>
          <m:accPr>
            <m:chr m:val="⃗"/>
          </m:accPr>
          <m:e>
            <m:r>
              <m:rPr>
                <m:sty m:val="i"/>
              </m:rPr>
              <m:t>b</m:t>
            </m:r>
          </m:e>
        </m:acc>
      </m:oMath>
      <w:r>
        <w:rPr/>
        <w:t xml:space="preserve">, avec </w:t>
      </w:r>
      <m:oMath>
        <m:r>
          <m:rPr>
            <m:sty m:val="p"/>
          </m:rPr>
          <m:t>‖</m:t>
        </m:r>
        <m:acc>
          <m:accPr>
            <m:chr m:val="⃗"/>
          </m:accPr>
          <m:e>
            <m:r>
              <m:rPr>
                <m:sty m:val="i"/>
              </m:rPr>
              <m:t>b</m:t>
            </m:r>
          </m:e>
        </m:acc>
        <m:r>
          <m:rPr>
            <m:sty m:val="p"/>
          </m:rPr>
          <m:t>‖</m:t>
        </m:r>
        <m:r>
          <m:rPr>
            <m:sty m:val="p"/>
          </m:rPr>
          <m:t>=</m:t>
        </m:r>
        <m:r>
          <m:rPr>
            <m:sty m:val="p"/>
          </m:rPr>
          <m:t>1</m:t>
        </m:r>
      </m:oMath>
      <w:r>
        <w:rPr/>
        <w:t xml:space="preserve"> et </w:t>
      </w:r>
      <m:oMath>
        <m:r>
          <m:rPr>
            <m:sty m:val="p"/>
          </m:rPr>
          <m:t>‖</m:t>
        </m:r>
        <m:acc>
          <m:accPr>
            <m:chr m:val="⃗"/>
          </m:accPr>
          <m:e>
            <m:r>
              <m:rPr>
                <m:sty m:val="i"/>
              </m:rPr>
              <m:t>B</m:t>
            </m:r>
          </m:e>
        </m:acc>
        <m:r>
          <m:rPr>
            <m:sty m:val="p"/>
          </m:rPr>
          <m:t>‖</m:t>
        </m:r>
        <m:r>
          <m:rPr>
            <m:sty m:val="p"/>
          </m:rPr>
          <m:t>=</m:t>
        </m:r>
        <m:r>
          <m:rPr>
            <m:sty m:val="i"/>
          </m:rPr>
          <m:t>B</m:t>
        </m:r>
      </m:oMath>
      <w:r>
        <w:rPr>
          <w:rFonts w:eastAsia="Georgia" w:cs="Georgia" w:ascii="Georgia" w:hAnsi="Georgia"/>
        </w:rPr>
        <w:t xml:space="preserve"> de l'ordre du Tesla. On suppose que le champ varie très peu, en valeur relative, sur des distances de l'ordre de </w:t>
      </w:r>
      <m:oMath>
        <m:sSub>
          <m:sSubPr/>
          <m:e>
            <m:r>
              <m:rPr>
                <m:sty m:val="i"/>
              </m:rPr>
              <m:t>r</m:t>
            </m:r>
          </m:e>
          <m:sub>
            <m:r>
              <m:rPr>
                <m:sty m:val="i"/>
              </m:rPr>
              <m:t>L</m:t>
            </m:r>
          </m:sub>
        </m:sSub>
      </m:oMath>
      <w:r>
        <w:rPr/>
        <w:t xml:space="preserve">. Le mouvement d'une particule de charge </w:t>
      </w:r>
      <m:oMath>
        <m:r>
          <m:rPr>
            <m:sty m:val="i"/>
          </m:rPr>
          <m:t>q</m:t>
        </m:r>
      </m:oMath>
      <w:r>
        <w:rPr>
          <w:rFonts w:eastAsia="Georgia" w:cs="Georgia" w:ascii="Georgia" w:hAnsi="Georgia"/>
        </w:rPr>
        <w:t xml:space="preserve"> comprend alors un mouvement de giration « rapide» orthogonal localement à </w:t>
      </w:r>
      <m:oMath>
        <m:acc>
          <m:accPr>
            <m:chr m:val="⃗"/>
          </m:accPr>
          <m:e>
            <m:r>
              <m:rPr>
                <m:sty m:val="i"/>
              </m:rPr>
              <m:t>B</m:t>
            </m:r>
          </m:e>
        </m:acc>
      </m:oMath>
      <w:r>
        <w:rPr>
          <w:rFonts w:eastAsia="Georgia" w:cs="Georgia" w:ascii="Georgia" w:hAnsi="Georgia"/>
        </w:rPr>
        <w:t xml:space="preserve"> et un mouvement «lent » de vitesse </w:t>
      </w:r>
      <m:oMath>
        <m:acc>
          <m:accPr>
            <m:chr m:val="⃗"/>
          </m:accPr>
          <m:e>
            <m:r>
              <m:rPr>
                <m:sty m:val="i"/>
              </m:rPr>
              <m:t>U</m:t>
            </m:r>
          </m:e>
        </m:acc>
      </m:oMath>
      <w:r>
        <w:rPr>
          <w:rFonts w:eastAsia="Georgia" w:cs="Georgia" w:ascii="Georgia" w:hAnsi="Georgia"/>
        </w:rPr>
        <w:t xml:space="preserve">. On admet que le mouvement lent est celui d'un système de vitesse </w:t>
      </w:r>
      <m:oMath>
        <m:acc>
          <m:accPr>
            <m:chr m:val="⃗"/>
          </m:accPr>
          <m:e>
            <m:r>
              <m:rPr>
                <m:sty m:val="i"/>
              </m:rPr>
              <m:t>U</m:t>
            </m:r>
          </m:e>
        </m:acc>
      </m:oMath>
      <w:r>
        <w:rPr/>
        <w:t xml:space="preserve">, portant une charge </w:t>
      </w:r>
      <m:oMath>
        <m:r>
          <m:rPr>
            <m:sty m:val="i"/>
          </m:rPr>
          <m:t>q</m:t>
        </m:r>
      </m:oMath>
      <w:r>
        <w:rPr>
          <w:rFonts w:eastAsia="Georgia" w:cs="Georgia" w:ascii="Georgia" w:hAnsi="Georgia"/>
        </w:rPr>
        <w:t xml:space="preserve"> et un moment magnétique </w:t>
      </w:r>
      <m:oMath>
        <m:acc>
          <m:accPr>
            <m:chr m:val="⃗"/>
          </m:accPr>
          <m:e>
            <m:r>
              <m:rPr>
                <m:sty m:val="i"/>
              </m:rPr>
              <m:t>μ</m:t>
            </m:r>
          </m:e>
        </m:acc>
        <m:r>
          <m:rPr>
            <m:sty m:val="p"/>
          </m:rPr>
          <m:t>=</m:t>
        </m:r>
        <m:r>
          <m:rPr>
            <m:sty m:val="p"/>
          </m:rPr>
          <m:t>−</m:t>
        </m:r>
        <m:r>
          <m:rPr>
            <m:sty m:val="i"/>
          </m:rPr>
          <m:t>μ</m:t>
        </m:r>
        <m:acc>
          <m:accPr>
            <m:chr m:val="⃗"/>
          </m:accPr>
          <m:e>
            <m:r>
              <m:rPr>
                <m:sty m:val="i"/>
              </m:rPr>
              <m:t>b</m:t>
            </m:r>
          </m:e>
        </m:acc>
      </m:oMath>
      <w:r>
        <w:rPr/>
        <w:t xml:space="preserve">.</w:t>
      </w:r>
      <w:r>
        <w:rPr/>
        <w:br w:type="textWrapping"/>
      </w:r>
      <w:r>
        <w:rPr>
          <w:rFonts w:eastAsia="Georgia" w:cs="Georgia" w:ascii="Georgia" w:hAnsi="Georgia"/>
        </w:rPr>
        <w:t xml:space="preserve">(a) La force s'exerçant sur un dipôle magnétique </w:t>
      </w:r>
      <m:oMath>
        <m:acc>
          <m:accPr>
            <m:chr m:val="⃗"/>
          </m:accPr>
          <m:e>
            <m:r>
              <m:rPr>
                <m:sty m:val="i"/>
              </m:rPr>
              <m:t>μ</m:t>
            </m:r>
          </m:e>
        </m:acc>
      </m:oMath>
      <w:r>
        <w:rPr>
          <w:rFonts w:eastAsia="Georgia" w:cs="Georgia" w:ascii="Georgia" w:hAnsi="Georgia"/>
        </w:rPr>
        <w:t xml:space="preserve"> s'écrit</w:t>
      </w:r>
    </w:p>
    <w:p>
      <w:pPr>
        <w:spacing w:after="220" w:lineRule="auto"/>
      </w:pPr>
      <m:oMathPara>
        <m:oMath>
          <m:acc>
            <m:accPr>
              <m:chr m:val="⃗"/>
            </m:accPr>
            <m:e>
              <m:r>
                <m:rPr>
                  <m:sty m:val="i"/>
                </m:rPr>
                <m:t>F</m:t>
              </m:r>
            </m:e>
          </m:acc>
          <m:r>
            <m:rPr>
              <m:sty m:val="p"/>
            </m:rPr>
            <m:t>=</m:t>
          </m:r>
          <m:d>
            <m:dPr>
              <m:begChr m:val="("/>
              <m:endChr m:val=")"/>
              <m:ctrlPr>
                <w:rPr>
                  <w:rFonts w:ascii="Cambria Math" w:hAnsi="Cambria Math"/>
                </w:rPr>
              </m:ctrlPr>
            </m:dPr>
            <m:e>
              <m:acc>
                <m:accPr>
                  <m:chr m:val="⃗"/>
                </m:accPr>
                <m:e>
                  <m:r>
                    <m:rPr>
                      <m:sty m:val="i"/>
                    </m:rPr>
                    <m:t>μ</m:t>
                  </m:r>
                </m:e>
              </m:acc>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x</m:t>
                  </m:r>
                </m:den>
              </m:f>
              <m:r>
                <m:rPr>
                  <m:sty m:val="p"/>
                </m:rPr>
                <m:t>,</m:t>
              </m:r>
              <m:acc>
                <m:accPr>
                  <m:chr m:val="⃗"/>
                </m:accPr>
                <m:e>
                  <m:r>
                    <m:rPr>
                      <m:sty m:val="i"/>
                    </m:rPr>
                    <m:t>μ</m:t>
                  </m:r>
                </m:e>
              </m:acc>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y</m:t>
                  </m:r>
                </m:den>
              </m:f>
              <m:r>
                <m:rPr>
                  <m:sty m:val="p"/>
                </m:rPr>
                <m:t>,</m:t>
              </m:r>
              <m:acc>
                <m:accPr>
                  <m:chr m:val="⃗"/>
                </m:accPr>
                <m:e>
                  <m:r>
                    <m:rPr>
                      <m:sty m:val="i"/>
                    </m:rPr>
                    <m:t>μ</m:t>
                  </m:r>
                </m:e>
              </m:acc>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z</m:t>
                  </m:r>
                </m:den>
              </m:f>
            </m:e>
          </m:d>
        </m:oMath>
      </m:oMathPara>
    </w:p>
    <w:p>
      <w:pPr>
        <w:spacing w:after="220" w:lineRule="auto"/>
      </w:pPr>
      <w:r>
        <w:rPr/>
        <w:t xml:space="preserve">Pour </w:t>
      </w:r>
      <m:oMath>
        <m:acc>
          <m:accPr>
            <m:chr m:val="⃗"/>
          </m:accPr>
          <m:e>
            <m:r>
              <m:rPr>
                <m:sty m:val="i"/>
              </m:rPr>
              <m:t>μ</m:t>
            </m:r>
          </m:e>
        </m:acc>
        <m:r>
          <m:rPr>
            <m:sty m:val="p"/>
          </m:rPr>
          <m:t>=</m:t>
        </m:r>
        <m:r>
          <m:rPr>
            <m:sty m:val="p"/>
          </m:rPr>
          <m:t>−</m:t>
        </m:r>
        <m:r>
          <m:rPr>
            <m:sty m:val="i"/>
          </m:rPr>
          <m:t>μ</m:t>
        </m:r>
        <m:acc>
          <m:accPr>
            <m:chr m:val="⃗"/>
          </m:accPr>
          <m:e>
            <m:r>
              <m:rPr>
                <m:sty m:val="i"/>
              </m:rPr>
              <m:t>b</m:t>
            </m:r>
          </m:e>
        </m:acc>
      </m:oMath>
      <w:r>
        <w:rPr>
          <w:rFonts w:eastAsia="Georgia" w:cs="Georgia" w:ascii="Georgia" w:hAnsi="Georgia"/>
        </w:rPr>
        <w:t xml:space="preserve">, montrer que cette force s'écrit également </w:t>
      </w:r>
      <m:oMath>
        <m:acc>
          <m:accPr>
            <m:chr m:val="⃗"/>
          </m:accPr>
          <m:e>
            <m:r>
              <m:rPr>
                <m:sty m:val="i"/>
              </m:rPr>
              <m:t>F</m:t>
            </m:r>
          </m:e>
        </m:acc>
        <m:r>
          <m:rPr>
            <m:sty m:val="p"/>
          </m:rPr>
          <m:t>=</m:t>
        </m:r>
        <m:r>
          <m:rPr>
            <m:sty m:val="p"/>
          </m:rPr>
          <m:t>−</m:t>
        </m:r>
        <m:r>
          <m:rPr>
            <m:sty m:val="i"/>
          </m:rPr>
          <m:t>μ</m:t>
        </m:r>
        <m:acc>
          <m:accPr>
            <m:chr m:val="⃗"/>
          </m:accPr>
          <m:e>
            <m:r>
              <m:rPr>
                <m:sty m:val="p"/>
              </m:rPr>
              <m:t>∇</m:t>
            </m:r>
          </m:e>
        </m:acc>
        <m:r>
          <m:rPr>
            <m:sty m:val="i"/>
          </m:rPr>
          <m:t>B</m:t>
        </m:r>
      </m:oMath>
      <w:r>
        <w:rPr/>
        <w:t xml:space="preserve">.</w:t>
      </w:r>
      <w:r>
        <w:rPr/>
        <w:br w:type="textWrapping"/>
      </w:r>
      <w:r>
        <w:rPr>
          <w:rFonts w:eastAsia="Georgia" w:cs="Georgia" w:ascii="Georgia" w:hAnsi="Georgia"/>
        </w:rPr>
        <w:t xml:space="preserve">(b) On effectue l'hypothèse que </w:t>
      </w:r>
      <m:oMath>
        <m:acc>
          <m:accPr>
            <m:chr m:val="⃗"/>
          </m:accPr>
          <m:e>
            <m:r>
              <m:rPr>
                <m:sty m:val="i"/>
              </m:rPr>
              <m:t>U</m:t>
            </m:r>
          </m:e>
        </m:acc>
      </m:oMath>
      <w:r>
        <w:rPr>
          <w:rFonts w:eastAsia="Georgia" w:cs="Georgia" w:ascii="Georgia" w:hAnsi="Georgia"/>
        </w:rPr>
        <w:t xml:space="preserve"> est parallèle à </w:t>
      </w:r>
      <m:oMath>
        <m:acc>
          <m:accPr>
            <m:chr m:val="⃗"/>
          </m:accPr>
          <m:e>
            <m:r>
              <m:rPr>
                <m:sty m:val="i"/>
              </m:rPr>
              <m:t>B</m:t>
            </m:r>
          </m:e>
        </m:acc>
      </m:oMath>
      <w:r>
        <w:rPr/>
        <w:t xml:space="preserve">, soit </w:t>
      </w:r>
      <m:oMath>
        <m:acc>
          <m:accPr>
            <m:chr m:val="⃗"/>
          </m:accPr>
          <m:e>
            <m:r>
              <m:rPr>
                <m:sty m:val="i"/>
              </m:rPr>
              <m:t>U</m:t>
            </m:r>
          </m:e>
        </m:acc>
        <m:r>
          <m:rPr>
            <m:sty m:val="p"/>
          </m:rPr>
          <m:t>=</m:t>
        </m:r>
        <m:sSub>
          <m:sSubPr/>
          <m:e>
            <m:r>
              <m:rPr>
                <m:sty m:val="i"/>
              </m:rPr>
              <m:t>U</m:t>
            </m:r>
          </m:e>
          <m:sub>
            <m:r>
              <m:rPr>
                <m:sty m:val="p"/>
              </m:rPr>
              <m:t>‖</m:t>
            </m:r>
          </m:sub>
        </m:sSub>
        <m:acc>
          <m:accPr>
            <m:chr m:val="⃗"/>
          </m:accPr>
          <m:e>
            <m:r>
              <m:rPr>
                <m:sty m:val="i"/>
              </m:rPr>
              <m:t>b</m:t>
            </m:r>
          </m:e>
        </m:acc>
      </m:oMath>
      <w:r>
        <w:rPr>
          <w:rFonts w:eastAsia="Georgia" w:cs="Georgia" w:ascii="Georgia" w:hAnsi="Georgia"/>
        </w:rPr>
        <w:t xml:space="preserve">. Donner l'équation différentielle que doit satisfaire </w:t>
      </w:r>
      <m:oMath>
        <m:acc>
          <m:accPr>
            <m:chr m:val="⃗"/>
          </m:accPr>
          <m:e>
            <m:r>
              <m:rPr>
                <m:sty m:val="i"/>
              </m:rPr>
              <m:t>U</m:t>
            </m:r>
          </m:e>
        </m:acc>
      </m:oMath>
      <w:r>
        <w:rPr/>
        <w:t xml:space="preserve">.</w:t>
      </w:r>
      <w:r>
        <w:rPr/>
        <w:br w:type="textWrapping"/>
      </w:r>
      <w:r>
        <w:rPr>
          <w:rFonts w:eastAsia="Georgia" w:cs="Georgia" w:ascii="Georgia" w:hAnsi="Georgia"/>
        </w:rPr>
        <w:t xml:space="preserve">(c) On désigne par </w:t>
      </w:r>
      <m:oMath>
        <m:r>
          <m:rPr>
            <m:sty m:val="i"/>
          </m:rPr>
          <m:t>K</m:t>
        </m:r>
      </m:oMath>
      <w:r>
        <w:rPr>
          <w:rFonts w:eastAsia="Georgia" w:cs="Georgia" w:ascii="Georgia" w:hAnsi="Georgia"/>
        </w:rPr>
        <w:t xml:space="preserve"> l'énergie cinétique associée au mouvement lent.</w:t>
      </w:r>
    </w:p>
    <w:p>
      <w:pPr>
        <w:spacing w:after="220" w:lineRule="auto"/>
      </w:pPr>
      <w:r>
        <w:rPr/>
        <w:t xml:space="preserve">Montrer que </w:t>
      </w:r>
      <m:oMath>
        <m:f>
          <m:fPr>
            <m:ctrlPr>
              <w:rPr>
                <w:rFonts w:ascii="Cambria Math" w:hAnsi="Cambria Math"/>
              </w:rPr>
            </m:ctrlPr>
          </m:fPr>
          <m:num>
            <m:r>
              <m:rPr>
                <m:sty m:val="i"/>
              </m:rPr>
              <m:t>d</m:t>
            </m:r>
            <m:r>
              <m:rPr>
                <m:sty m:val="i"/>
              </m:rPr>
              <m:t>K</m:t>
            </m:r>
          </m:num>
          <m:den>
            <m:r>
              <m:rPr>
                <m:sty m:val="i"/>
              </m:rPr>
              <m:t>d</m:t>
            </m:r>
            <m:r>
              <m:rPr>
                <m:sty m:val="i"/>
              </m:rPr>
              <m:t>t</m:t>
            </m:r>
          </m:den>
        </m:f>
        <m:r>
          <m:rPr>
            <m:sty m:val="p"/>
          </m:rPr>
          <m:t>+</m:t>
        </m:r>
        <m:r>
          <m:rPr>
            <m:sty m:val="i"/>
          </m:rPr>
          <m:t>μ</m:t>
        </m:r>
        <m:f>
          <m:fPr>
            <m:ctrlPr>
              <w:rPr>
                <w:rFonts w:ascii="Cambria Math" w:hAnsi="Cambria Math"/>
              </w:rPr>
            </m:ctrlPr>
          </m:fPr>
          <m:num>
            <m:r>
              <m:rPr>
                <m:sty m:val="i"/>
              </m:rPr>
              <m:t>d</m:t>
            </m:r>
            <m:r>
              <m:rPr>
                <m:sty m:val="i"/>
              </m:rPr>
              <m:t>B</m:t>
            </m:r>
          </m:num>
          <m:den>
            <m:r>
              <m:rPr>
                <m:sty m:val="i"/>
              </m:rPr>
              <m:t>d</m:t>
            </m:r>
            <m:r>
              <m:rPr>
                <m:sty m:val="i"/>
              </m:rPr>
              <m:t>t</m:t>
            </m:r>
          </m:den>
        </m:f>
        <m:r>
          <m:rPr>
            <m:sty m:val="p"/>
          </m:rPr>
          <m:t>=</m:t>
        </m:r>
        <m:r>
          <m:rPr>
            <m:sty m:val="p"/>
          </m:rPr>
          <m:t>0</m:t>
        </m:r>
      </m:oMath>
      <w:r>
        <w:rPr/>
        <w:t xml:space="preserve">.</w:t>
      </w:r>
      <w:r>
        <w:rPr/>
        <w:br w:type="textWrapping"/>
      </w:r>
      <w:r>
        <w:rPr/>
        <w:t xml:space="preserve">On rappelle que pour toute fonction </w:t>
      </w:r>
      <m:oMath>
        <m:r>
          <m:rPr>
            <m:sty m:val="i"/>
          </m:rPr>
          <m:t>f</m:t>
        </m:r>
        <m:r>
          <m:rPr>
            <m:sty m:val="p"/>
          </m:rPr>
          <m:t>(</m:t>
        </m:r>
        <m:acc>
          <m:accPr>
            <m:chr m:val="⃗"/>
          </m:accPr>
          <m:e>
            <m:r>
              <m:rPr>
                <m:sty m:val="i"/>
              </m:rPr>
              <m:t>r</m:t>
            </m:r>
          </m:e>
        </m:acc>
        <m:r>
          <m:rPr>
            <m:sty m:val="p"/>
          </m:rPr>
          <m:t>(</m:t>
        </m:r>
        <m:r>
          <m:rPr>
            <m:sty m:val="i"/>
          </m:rPr>
          <m:t>t</m:t>
        </m:r>
        <m:r>
          <m:rPr>
            <m:sty m:val="p"/>
          </m:rPr>
          <m:t>)</m:t>
        </m:r>
        <m:r>
          <m:rPr>
            <m:sty m:val="p"/>
          </m:rPr>
          <m:t>)</m:t>
        </m:r>
        <m:r>
          <m:rPr>
            <m:sty m:val="p"/>
          </m:rPr>
          <m:t>:</m:t>
        </m:r>
        <m:f>
          <m:fPr>
            <m:ctrlPr>
              <w:rPr>
                <w:rFonts w:ascii="Cambria Math" w:hAnsi="Cambria Math"/>
              </w:rPr>
            </m:ctrlPr>
          </m:fPr>
          <m:num>
            <m:r>
              <m:rPr>
                <m:sty m:val="i"/>
              </m:rPr>
              <m:t>d</m:t>
            </m:r>
            <m:r>
              <m:rPr>
                <m:sty m:val="i"/>
              </m:rPr>
              <m:t>f</m:t>
            </m:r>
          </m:num>
          <m:den>
            <m:r>
              <m:rPr>
                <m:sty m:val="i"/>
              </m:rPr>
              <m:t>d</m:t>
            </m:r>
            <m:r>
              <m:rPr>
                <m:sty m:val="i"/>
              </m:rPr>
              <m:t>t</m:t>
            </m:r>
          </m:den>
        </m:f>
        <m:r>
          <m:rPr>
            <m:sty m:val="p"/>
          </m:rPr>
          <m:t>=</m:t>
        </m:r>
        <m:f>
          <m:fPr>
            <m:ctrlPr>
              <w:rPr>
                <w:rFonts w:ascii="Cambria Math" w:hAnsi="Cambria Math"/>
              </w:rPr>
            </m:ctrlPr>
          </m:fPr>
          <m:num>
            <m:r>
              <m:rPr>
                <m:sty m:val="i"/>
              </m:rPr>
              <m:t>d</m:t>
            </m:r>
            <m:acc>
              <m:accPr>
                <m:chr m:val="⃗"/>
              </m:accPr>
              <m:e>
                <m:r>
                  <m:rPr>
                    <m:sty m:val="i"/>
                  </m:rPr>
                  <m:t>r</m:t>
                </m:r>
              </m:e>
            </m:acc>
          </m:num>
          <m:den>
            <m:r>
              <m:rPr>
                <m:sty m:val="i"/>
              </m:rPr>
              <m:t>d</m:t>
            </m:r>
            <m:r>
              <m:rPr>
                <m:sty m:val="i"/>
              </m:rPr>
              <m:t>t</m:t>
            </m:r>
          </m:den>
        </m:f>
        <m:r>
          <m:rPr>
            <m:sty m:val="p"/>
          </m:rPr>
          <m:t>⋅</m:t>
        </m:r>
        <m:acc>
          <m:accPr>
            <m:chr m:val="⃗"/>
          </m:accPr>
          <m:e>
            <m:r>
              <m:rPr>
                <m:sty m:val="p"/>
              </m:rPr>
              <m:t>∇</m:t>
            </m:r>
          </m:e>
        </m:acc>
        <m:r>
          <m:rPr>
            <m:sty m:val="i"/>
          </m:rPr>
          <m:t>f</m:t>
        </m:r>
      </m:oMath>
      <w:r>
        <w:rPr/>
        <w:t xml:space="preserve">.</w:t>
      </w:r>
      <w:r>
        <w:rPr/>
        <w:br w:type="textWrapping"/>
      </w:r>
      <w:r>
        <w:rPr/>
        <w:t xml:space="preserve">(d) Soit </w:t>
      </w:r>
      <m:oMath>
        <m:sSub>
          <m:sSubPr/>
          <m:e>
            <m:acc>
              <m:accPr>
                <m:chr m:val="⃗"/>
              </m:accPr>
              <m:e>
                <m:r>
                  <m:rPr>
                    <m:sty m:val="i"/>
                  </m:rPr>
                  <m:t>u</m:t>
                </m:r>
              </m:e>
            </m:acc>
          </m:e>
          <m:sub>
            <m:r>
              <m:rPr>
                <m:sty m:val="p"/>
              </m:rPr>
              <m:t>⊥</m:t>
            </m:r>
          </m:sub>
        </m:sSub>
      </m:oMath>
      <w:r>
        <w:rPr/>
        <w:t xml:space="preserve"> la vitesse du mouvement de giration. On admet que </w:t>
      </w:r>
      <m:oMath>
        <m:r>
          <m:rPr>
            <m:sty m:val="i"/>
          </m:rPr>
          <m:t>μ</m:t>
        </m:r>
      </m:oMath>
      <w:r>
        <w:rPr>
          <w:rFonts w:eastAsia="Georgia" w:cs="Georgia" w:ascii="Georgia" w:hAnsi="Georgia"/>
        </w:rPr>
        <w:t xml:space="preserve"> est donné par la même expression qu'en 1.d. Effectuer un bilan global d'énergie cinétique et en déduire que </w:t>
      </w:r>
      <m:oMath>
        <m:r>
          <m:rPr>
            <m:sty m:val="i"/>
          </m:rPr>
          <m:t>μ</m:t>
        </m:r>
      </m:oMath>
      <w:r>
        <w:rPr/>
        <w:t xml:space="preserve"> est une constante.</w:t>
      </w:r>
      <w:r>
        <w:rPr/>
        <w:br w:type="textWrapping"/>
      </w:r>
      <w:r>
        <w:rPr>
          <w:rFonts w:eastAsia="Georgia" w:cs="Georgia" w:ascii="Georgia" w:hAnsi="Georgia"/>
        </w:rPr>
        <w:t xml:space="preserve">(e) L'hypothèse effectuée en 2.b est une excellente approximation. Cependant, l'équation du mouvement ne peut être satisfaite en général que si </w:t>
      </w:r>
      <m:oMath>
        <m:acc>
          <m:accPr>
            <m:chr m:val="⃗"/>
          </m:accPr>
          <m:e>
            <m:r>
              <m:rPr>
                <m:sty m:val="i"/>
              </m:rPr>
              <m:t>U</m:t>
            </m:r>
          </m:e>
        </m:acc>
      </m:oMath>
      <w:r>
        <w:rPr/>
        <w:t xml:space="preserve"> comporte une composante </w:t>
      </w:r>
      <m:oMath>
        <m:sSub>
          <m:sSubPr/>
          <m:e>
            <m:acc>
              <m:accPr>
                <m:chr m:val="⃗"/>
              </m:accPr>
              <m:e>
                <m:r>
                  <m:rPr>
                    <m:sty m:val="i"/>
                  </m:rPr>
                  <m:t>U</m:t>
                </m:r>
              </m:e>
            </m:acc>
          </m:e>
          <m:sub>
            <m:r>
              <m:rPr>
                <m:sty m:val="p"/>
              </m:rPr>
              <m:t>⊥</m:t>
            </m:r>
          </m:sub>
        </m:sSub>
      </m:oMath>
      <w:r>
        <w:rPr>
          <w:rFonts w:eastAsia="Georgia" w:cs="Georgia" w:ascii="Georgia" w:hAnsi="Georgia"/>
        </w:rPr>
        <w:t xml:space="preserve"> orthogonale à </w:t>
      </w:r>
      <m:oMath>
        <m:acc>
          <m:accPr>
            <m:chr m:val="⃗"/>
          </m:accPr>
          <m:e>
            <m:r>
              <m:rPr>
                <m:sty m:val="i"/>
              </m:rPr>
              <m:t>B</m:t>
            </m:r>
          </m:e>
        </m:acc>
      </m:oMath>
      <w:r>
        <w:rPr>
          <w:rFonts w:eastAsia="Georgia" w:cs="Georgia" w:ascii="Georgia" w:hAnsi="Georgia"/>
        </w:rPr>
        <w:t xml:space="preserve">. Compléter alors l'équation du mouvement obtenue en 2 .b pour en tenir compte.</w:t>
      </w:r>
      <w:r>
        <w:rPr/>
        <w:br w:type="textWrapping"/>
      </w:r>
      <w:r>
        <w:rPr>
          <w:rFonts w:eastAsia="Georgia" w:cs="Georgia" w:ascii="Georgia" w:hAnsi="Georgia"/>
        </w:rPr>
        <w:t xml:space="preserve">(f) En déduire, en supposant les variations temporelles de </w:t>
      </w:r>
      <m:oMath>
        <m:sSub>
          <m:sSubPr/>
          <m:e>
            <m:acc>
              <m:accPr>
                <m:chr m:val="⃗"/>
              </m:accPr>
              <m:e>
                <m:r>
                  <m:rPr>
                    <m:sty m:val="i"/>
                  </m:rPr>
                  <m:t>U</m:t>
                </m:r>
              </m:e>
            </m:acc>
          </m:e>
          <m:sub>
            <m:r>
              <m:rPr>
                <m:sty m:val="p"/>
              </m:rPr>
              <m:t>⊥</m:t>
            </m:r>
          </m:sub>
        </m:sSub>
      </m:oMath>
      <w:r>
        <w:rPr>
          <w:rFonts w:eastAsia="Georgia" w:cs="Georgia" w:ascii="Georgia" w:hAnsi="Georgia"/>
        </w:rPr>
        <w:t xml:space="preserve"> négligeables, que </w:t>
      </w:r>
      <m:oMath>
        <m:sSub>
          <m:sSubPr/>
          <m:e>
            <m:acc>
              <m:accPr>
                <m:chr m:val="⃗"/>
              </m:accPr>
              <m:e>
                <m:r>
                  <m:rPr>
                    <m:sty m:val="i"/>
                  </m:rPr>
                  <m:t>U</m:t>
                </m:r>
              </m:e>
            </m:acc>
          </m:e>
          <m:sub>
            <m:r>
              <m:rPr>
                <m:sty m:val="p"/>
              </m:rPr>
              <m:t>⊥</m:t>
            </m:r>
          </m:sub>
        </m:sSub>
      </m:oMath>
      <w:r>
        <w:rPr>
          <w:rFonts w:eastAsia="Georgia" w:cs="Georgia" w:ascii="Georgia" w:hAnsi="Georgia"/>
        </w:rPr>
        <w:t xml:space="preserve"> est donné par :</w:t>
      </w:r>
    </w:p>
    <w:p>
      <w:pPr>
        <w:spacing w:after="220" w:lineRule="auto"/>
      </w:pPr>
      <m:oMathPara>
        <m:oMath>
          <m:sSub>
            <m:sSubPr/>
            <m:e>
              <m:acc>
                <m:accPr>
                  <m:chr m:val="⃗"/>
                </m:accPr>
                <m:e>
                  <m:r>
                    <m:rPr>
                      <m:sty m:val="i"/>
                    </m:rPr>
                    <m:t>U</m:t>
                  </m:r>
                </m:e>
              </m:acc>
            </m:e>
            <m:sub>
              <m:r>
                <m:rPr>
                  <m:sty m:val="p"/>
                </m:rPr>
                <m:t>⊥</m:t>
              </m:r>
            </m:sub>
          </m:sSub>
          <m:r>
            <m:rPr>
              <m:sty m:val="p"/>
            </m:rPr>
            <m:t>≃</m:t>
          </m:r>
          <m:f>
            <m:fPr>
              <m:ctrlPr>
                <w:rPr>
                  <w:rFonts w:ascii="Cambria Math" w:hAnsi="Cambria Math"/>
                </w:rPr>
              </m:ctrlPr>
            </m:fPr>
            <m:num>
              <m:sSubSup>
                <m:sSubSupPr/>
                <m:e>
                  <m:r>
                    <m:rPr>
                      <m:sty m:val="i"/>
                    </m:rPr>
                    <m:t>U</m:t>
                  </m:r>
                </m:e>
                <m:sub>
                  <m:r>
                    <m:rPr>
                      <m:sty m:val="p"/>
                    </m:rPr>
                    <m:t>‖</m:t>
                  </m:r>
                </m:sub>
                <m:sup>
                  <m:r>
                    <m:rPr>
                      <m:sty m:val="p"/>
                    </m:rPr>
                    <m:t>2</m:t>
                  </m:r>
                </m:sup>
              </m:sSubSup>
            </m:num>
            <m:den>
              <m:r>
                <m:rPr>
                  <m:sty m:val="p"/>
                </m:rPr>
                <m:t>Ω</m:t>
              </m:r>
              <m:r>
                <m:rPr>
                  <m:sty m:val="i"/>
                </m:rPr>
                <m:t>R</m:t>
              </m:r>
            </m:den>
          </m:f>
          <m:acc>
            <m:accPr>
              <m:chr m:val="⃗"/>
            </m:accPr>
            <m:e>
              <m:r>
                <m:rPr>
                  <m:sty m:val="i"/>
                </m:rPr>
                <m:t>b</m:t>
              </m:r>
            </m:e>
          </m:acc>
          <m:r>
            <m:rPr>
              <m:sty m:val="p"/>
            </m:rPr>
            <m:t>∧</m:t>
          </m:r>
          <m:acc>
            <m:accPr>
              <m:chr m:val="⃗"/>
            </m:accPr>
            <m:e>
              <m:r>
                <m:rPr>
                  <m:sty m:val="i"/>
                </m:rPr>
                <m:t>n</m:t>
              </m:r>
            </m:e>
          </m:acc>
          <m:r>
            <m:rPr>
              <m:sty m:val="p"/>
            </m:rPr>
            <m:t>+</m:t>
          </m:r>
          <m:f>
            <m:fPr>
              <m:ctrlPr>
                <w:rPr>
                  <w:rFonts w:ascii="Cambria Math" w:hAnsi="Cambria Math"/>
                </w:rPr>
              </m:ctrlPr>
            </m:fPr>
            <m:num>
              <m:r>
                <m:rPr>
                  <m:sty m:val="i"/>
                </m:rPr>
                <m:t>μ</m:t>
              </m:r>
            </m:num>
            <m:den>
              <m:r>
                <m:rPr>
                  <m:sty m:val="i"/>
                </m:rPr>
                <m:t>m</m:t>
              </m:r>
              <m:r>
                <m:rPr>
                  <m:sty m:val="p"/>
                </m:rPr>
                <m:t>Ω</m:t>
              </m:r>
            </m:den>
          </m:f>
          <m:acc>
            <m:accPr>
              <m:chr m:val="⃗"/>
            </m:accPr>
            <m:e>
              <m:r>
                <m:rPr>
                  <m:sty m:val="i"/>
                </m:rPr>
                <m:t>b</m:t>
              </m:r>
            </m:e>
          </m:acc>
          <m:r>
            <m:rPr>
              <m:sty m:val="p"/>
            </m:rPr>
            <m:t>∧</m:t>
          </m:r>
          <m:acc>
            <m:accPr>
              <m:chr m:val="⃗"/>
            </m:accPr>
            <m:e>
              <m:r>
                <m:rPr>
                  <m:sty m:val="p"/>
                </m:rPr>
                <m:t>∇</m:t>
              </m:r>
            </m:e>
          </m:acc>
          <m:r>
            <m:rPr>
              <m:sty m:val="i"/>
            </m:rPr>
            <m:t>B</m:t>
          </m:r>
        </m:oMath>
      </m:oMathPara>
    </w:p>
    <w:p>
      <w:pPr>
        <w:spacing w:after="220" w:lineRule="auto"/>
      </w:pPr>
      <w:r>
        <w:rPr>
          <w:rFonts w:eastAsia="Georgia" w:cs="Georgia" w:ascii="Georgia" w:hAnsi="Georgia"/>
        </w:rPr>
        <w:t xml:space="preserve">où </w:t>
      </w:r>
      <m:oMath>
        <m:r>
          <m:rPr>
            <m:sty m:val="i"/>
          </m:rPr>
          <m:t>R</m:t>
        </m:r>
      </m:oMath>
      <w:r>
        <w:rPr/>
        <w:t xml:space="preserve"> est le rayon de courbure de la ligne de champ et </w:t>
      </w:r>
      <m:oMath>
        <m:acc>
          <m:accPr>
            <m:chr m:val="⃗"/>
          </m:accPr>
          <m:e>
            <m:r>
              <m:rPr>
                <m:sty m:val="i"/>
              </m:rPr>
              <m:t>n</m:t>
            </m:r>
          </m:e>
        </m:acc>
      </m:oMath>
      <w:r>
        <w:rPr/>
        <w:t xml:space="preserve"> le vecteur normal unitaire. Indication : on calculera </w:t>
      </w:r>
      <m:oMath>
        <m:acc>
          <m:accPr>
            <m:chr m:val="⃗"/>
          </m:accPr>
          <m:e>
            <m:r>
              <m:rPr>
                <m:sty m:val="i"/>
              </m:rPr>
              <m:t>b</m:t>
            </m:r>
          </m:e>
        </m:acc>
        <m:r>
          <m:rPr>
            <m:sty m:val="p"/>
          </m:rPr>
          <m:t>∧</m:t>
        </m:r>
        <m:f>
          <m:fPr>
            <m:ctrlPr>
              <w:rPr>
                <w:rFonts w:ascii="Cambria Math" w:hAnsi="Cambria Math"/>
              </w:rPr>
            </m:ctrlPr>
          </m:fPr>
          <m:num>
            <m:r>
              <m:rPr>
                <m:sty m:val="i"/>
              </m:rPr>
              <m:t>d</m:t>
            </m:r>
            <m:acc>
              <m:accPr>
                <m:chr m:val="⃗"/>
              </m:accPr>
              <m:e>
                <m:r>
                  <m:rPr>
                    <m:sty m:val="i"/>
                  </m:rPr>
                  <m:t>U</m:t>
                </m:r>
              </m:e>
            </m:acc>
          </m:num>
          <m:den>
            <m:r>
              <m:rPr>
                <m:sty m:val="i"/>
              </m:rPr>
              <m:t>d</m:t>
            </m:r>
            <m:r>
              <m:rPr>
                <m:sty m:val="i"/>
              </m:rPr>
              <m:t>t</m:t>
            </m:r>
          </m:den>
        </m:f>
      </m:oMath>
      <w:r>
        <w:rPr/>
        <w:t xml:space="preserve"> et on utilisera l'expression de </w:t>
      </w:r>
      <m:oMath>
        <m:r>
          <m:rPr>
            <m:sty m:val="p"/>
          </m:rPr>
          <m:t>Ω</m:t>
        </m:r>
      </m:oMath>
      <w:r>
        <w:rPr/>
        <w:t xml:space="preserve"> obtenue en 1.b.</w:t>
      </w:r>
      <w:r>
        <w:rPr/>
        <w:br w:type="textWrapping"/>
      </w:r>
      <w:r>
        <w:rPr>
          <w:rFonts w:eastAsia="Georgia" w:cs="Georgia" w:ascii="Georgia" w:hAnsi="Georgia"/>
        </w:rPr>
        <w:t xml:space="preserve">3. Pour confiner les particules chargées composant le plasma, une idée naturelle est de fermer les lignes de champ. Dans ce but on utilise un solénoïde torique. On utilisera les coordonnées cylindriques ( </w:t>
      </w:r>
      <m:oMath>
        <m:r>
          <m:rPr>
            <m:sty m:val="i"/>
          </m:rPr>
          <m:t>r</m:t>
        </m:r>
        <m:r>
          <m:rPr>
            <m:sty m:val="p"/>
          </m:rPr>
          <m:t>,</m:t>
        </m:r>
        <m:r>
          <m:rPr>
            <m:sty m:val="i"/>
          </m:rPr>
          <m:t>θ</m:t>
        </m:r>
        <m:r>
          <m:rPr>
            <m:sty m:val="p"/>
          </m:rPr>
          <m:t>,</m:t>
        </m:r>
        <m:r>
          <m:rPr>
            <m:sty m:val="i"/>
          </m:rPr>
          <m:t>z</m:t>
        </m:r>
      </m:oMath>
      <w:r>
        <w:rPr/>
        <w:t xml:space="preserve"> ) de la figure 2.</w:t>
      </w:r>
    </w:p>
    <w:p>
      <w:pPr>
        <w:spacing w:lineRule="auto"/>
        <w:jc w:val="center"/>
      </w:pPr>
      <w:r>
        <w:rPr/>
        <w:drawing>
          <wp:inline distB="0" distL="0" distR="0" distT="0">
            <wp:extent cx="5486400" cy="2731487"/>
            <wp:effectExtent b="0" l="0" r="0" t="0"/>
            <wp:docPr id="2" name="image-7d90f173bc24554d5b2fe57d6f3006fe2d4357d4.jpg"/>
            <a:graphic>
              <a:graphicData uri="http://schemas.openxmlformats.org/drawingml/2006/picture">
                <pic:pic>
                  <pic:nvPicPr>
                    <pic:cNvPr id="2" name="image-7d90f173bc24554d5b2fe57d6f3006fe2d4357d4.jpg" descr=""/>
                    <pic:cNvPicPr/>
                  </pic:nvPicPr>
                  <pic:blipFill>
                    <a:blip r:embed="rId6" cstate="print"/>
                    <a:srcRect b="0" l="0" r="0" t="0"/>
                    <a:stretch>
                      <a:fillRect/>
                    </a:stretch>
                  </pic:blipFill>
                  <pic:spPr>
                    <a:xfrm>
                      <a:off x="0" y="0"/>
                      <a:ext cx="5486400" cy="2731487"/>
                    </a:xfrm>
                    <a:prstGeom prst="rect"/>
                  </pic:spPr>
                </pic:pic>
              </a:graphicData>
            </a:graphic>
          </wp:inline>
        </w:drawing>
      </w:r>
    </w:p>
    <w:p>
      <w:pPr>
        <w:spacing w:lineRule="auto"/>
      </w:pPr>
      <w:r>
        <w:rPr/>
        <w:t xml:space="preserve">Figure 2</w:t>
      </w:r>
    </w:p>
    <w:p>
      <w:pPr>
        <w:spacing w:after="220" w:lineRule="auto"/>
      </w:pPr>
      <w:r>
        <w:rPr/>
        <w:t xml:space="preserve">(a) Soit </w:t>
      </w:r>
      <m:oMath>
        <m:r>
          <m:rPr>
            <m:sty m:val="i"/>
          </m:rPr>
          <m:t>N</m:t>
        </m:r>
      </m:oMath>
      <w:r>
        <w:rPr>
          <w:rFonts w:eastAsia="Georgia" w:cs="Georgia" w:ascii="Georgia" w:hAnsi="Georgia"/>
        </w:rPr>
        <w:t xml:space="preserve"> le nombre total de spires; calculer le champ magnétique créé par le solénoïde lorsqu'il est parcouru par un courant continu d'intensité </w:t>
      </w:r>
      <m:oMath>
        <m:r>
          <m:rPr>
            <m:sty m:val="i"/>
          </m:rPr>
          <m:t>I</m:t>
        </m:r>
      </m:oMath>
      <w:r>
        <w:rPr/>
        <w:t xml:space="preserve">.</w:t>
      </w:r>
      <w:r>
        <w:rPr/>
        <w:br w:type="textWrapping"/>
      </w:r>
      <w:r>
        <w:rPr/>
        <w:t xml:space="preserve">(b) Expliciter les deux termes dans l'expression (1) donnant </w:t>
      </w:r>
      <m:oMath>
        <m:sSub>
          <m:sSubPr/>
          <m:e>
            <m:acc>
              <m:accPr>
                <m:chr m:val="⃗"/>
              </m:accPr>
              <m:e>
                <m:r>
                  <m:rPr>
                    <m:sty m:val="i"/>
                  </m:rPr>
                  <m:t>U</m:t>
                </m:r>
              </m:e>
            </m:acc>
          </m:e>
          <m:sub>
            <m:r>
              <m:rPr>
                <m:sty m:val="p"/>
              </m:rPr>
              <m:t>⊥</m:t>
            </m:r>
          </m:sub>
        </m:sSub>
      </m:oMath>
      <w:r>
        <w:rPr/>
        <w:t xml:space="preserve"> en fonction de </w:t>
      </w:r>
      <m:oMath>
        <m:sSub>
          <m:sSubPr/>
          <m:e>
            <m:r>
              <m:rPr>
                <m:sty m:val="i"/>
              </m:rPr>
              <m:t>K</m:t>
            </m:r>
          </m:e>
          <m:sub>
            <m:r>
              <m:rPr>
                <m:sty m:val="p"/>
              </m:rPr>
              <m:t>‖</m:t>
            </m:r>
          </m:sub>
        </m:sSub>
      </m:oMath>
      <w:r>
        <w:rPr/>
        <w:t xml:space="preserve">et </w:t>
      </w:r>
      <m:oMath>
        <m:sSub>
          <m:sSubPr/>
          <m:e>
            <m:r>
              <m:rPr>
                <m:sty m:val="i"/>
              </m:rPr>
              <m:t>K</m:t>
            </m:r>
          </m:e>
          <m:sub>
            <m:r>
              <m:rPr>
                <m:sty m:val="p"/>
              </m:rPr>
              <m:t>⊥</m:t>
            </m:r>
          </m:sub>
        </m:sSub>
      </m:oMath>
      <w:r>
        <w:rPr/>
        <w:t xml:space="preserve">, contributions de </w:t>
      </w:r>
      <m:oMath>
        <m:sSub>
          <m:sSubPr/>
          <m:e>
            <m:r>
              <m:rPr>
                <m:sty m:val="i"/>
              </m:rPr>
              <m:t>U</m:t>
            </m:r>
          </m:e>
          <m:sub>
            <m:r>
              <m:rPr>
                <m:sty m:val="p"/>
              </m:rPr>
              <m:t>‖</m:t>
            </m:r>
          </m:sub>
        </m:sSub>
      </m:oMath>
      <w:r>
        <w:rPr/>
        <w:t xml:space="preserve">et </w:t>
      </w:r>
      <m:oMath>
        <m:sSub>
          <m:sSubPr/>
          <m:e>
            <m:r>
              <m:rPr>
                <m:sty m:val="i"/>
              </m:rPr>
              <m:t>u</m:t>
            </m:r>
          </m:e>
          <m:sub>
            <m:r>
              <m:rPr>
                <m:sty m:val="p"/>
              </m:rPr>
              <m:t>⊥</m:t>
            </m:r>
          </m:sub>
        </m:sSub>
      </m:oMath>
      <w:r>
        <w:rPr>
          <w:rFonts w:eastAsia="Georgia" w:cs="Georgia" w:ascii="Georgia" w:hAnsi="Georgia"/>
        </w:rPr>
        <w:t xml:space="preserve"> à l'énergie cinétique en notant </w:t>
      </w:r>
      <m:oMath>
        <m:r>
          <m:rPr>
            <m:sty m:val="i"/>
          </m:rPr>
          <m:t>α</m:t>
        </m:r>
        <m:r>
          <m:rPr>
            <m:sty m:val="p"/>
          </m:rPr>
          <m:t>=</m:t>
        </m:r>
        <m:r>
          <m:rPr>
            <m:sty m:val="i"/>
          </m:rPr>
          <m:t>q</m:t>
        </m:r>
        <m:sSub>
          <m:sSubPr/>
          <m:e>
            <m:r>
              <m:rPr>
                <m:sty m:val="i"/>
              </m:rPr>
              <m:t>μ</m:t>
            </m:r>
          </m:e>
          <m:sub>
            <m:r>
              <m:rPr>
                <m:sty m:val="p"/>
              </m:rPr>
              <m:t>0</m:t>
            </m:r>
          </m:sub>
        </m:sSub>
        <m:r>
          <m:rPr>
            <m:sty m:val="i"/>
          </m:rPr>
          <m:t>N</m:t>
        </m:r>
        <m:r>
          <m:rPr>
            <m:sty m:val="i"/>
          </m:rPr>
          <m:t>I</m:t>
        </m:r>
        <m:r>
          <m:rPr>
            <m:sty m:val="p"/>
          </m:rPr>
          <m:t>/</m:t>
        </m:r>
        <m:r>
          <m:rPr>
            <m:sty m:val="p"/>
          </m:rPr>
          <m:t>2</m:t>
        </m:r>
        <m:r>
          <m:rPr>
            <m:sty m:val="i"/>
          </m:rPr>
          <m:t>π</m:t>
        </m:r>
      </m:oMath>
      <w:r>
        <w:rPr>
          <w:rFonts w:eastAsia="Georgia" w:cs="Georgia" w:ascii="Georgia" w:hAnsi="Georgia"/>
        </w:rPr>
        <w:t xml:space="preserve">; expliquer pourquoi un tel champ ne peut confiner les particules indéfiniment.</w:t>
      </w:r>
      <w:r>
        <w:rPr/>
        <w:br w:type="textWrapping"/>
      </w:r>
      <w:r>
        <w:rPr>
          <w:rFonts w:eastAsia="Georgia" w:cs="Georgia" w:ascii="Georgia" w:hAnsi="Georgia"/>
        </w:rPr>
        <w:t xml:space="preserve">(c) Écrire les équations du mouvement d'une particule chargée de coordonnées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dans ce champ magnétique torique.</w:t>
      </w:r>
      <w:r>
        <w:rPr/>
        <w:br w:type="textWrapping"/>
      </w:r>
      <w:r>
        <w:rPr>
          <w:rFonts w:eastAsia="Georgia" w:cs="Georgia" w:ascii="Georgia" w:hAnsi="Georgia"/>
        </w:rPr>
        <w:t xml:space="preserve">(d) Montrer que l'équation correspondant à </w:t>
      </w:r>
      <m:oMath>
        <m:sSub>
          <m:sSubPr/>
          <m:e>
            <m:acc>
              <m:accPr>
                <m:chr m:val="⃗"/>
              </m:accPr>
              <m:e>
                <m:r>
                  <m:rPr>
                    <m:sty m:val="i"/>
                  </m:rPr>
                  <m:t>e</m:t>
                </m:r>
              </m:e>
            </m:acc>
          </m:e>
          <m:sub>
            <m:r>
              <m:rPr>
                <m:sty m:val="i"/>
              </m:rPr>
              <m:t>θ</m:t>
            </m:r>
          </m:sub>
        </m:sSub>
      </m:oMath>
      <w:r>
        <w:rPr>
          <w:rFonts w:eastAsia="Georgia" w:cs="Georgia" w:ascii="Georgia" w:hAnsi="Georgia"/>
        </w:rPr>
        <w:t xml:space="preserve"> conduit après intégration à une relation qui exprime la conservation d'une grandeur physique que l'on précisera.</w:t>
      </w:r>
      <w:r>
        <w:rPr/>
        <w:br w:type="textWrapping"/>
      </w:r>
      <w:r>
        <w:rPr>
          <w:rFonts w:eastAsia="Georgia" w:cs="Georgia" w:ascii="Georgia" w:hAnsi="Georgia"/>
        </w:rPr>
        <w:t xml:space="preserve">(e) Montrer qu'après une intégration de l'équation correspondant à </w:t>
      </w:r>
      <m:oMath>
        <m:sSub>
          <m:sSubPr/>
          <m:e>
            <m:acc>
              <m:accPr>
                <m:chr m:val="⃗"/>
              </m:accPr>
              <m:e>
                <m:r>
                  <m:rPr>
                    <m:sty m:val="i"/>
                  </m:rPr>
                  <m:t>e</m:t>
                </m:r>
              </m:e>
            </m:acc>
          </m:e>
          <m:sub>
            <m:r>
              <m:rPr>
                <m:sty m:val="i"/>
              </m:rPr>
              <m:t>z</m:t>
            </m:r>
          </m:sub>
        </m:sSub>
      </m:oMath>
      <w:r>
        <w:rPr>
          <w:rFonts w:eastAsia="Georgia" w:cs="Georgia" w:ascii="Georgia" w:hAnsi="Georgia"/>
        </w:rPr>
        <w:t xml:space="preserve">, on peut se ramener dans une seconde étape à une intégrale première du mouvement ne portant que sur </w:t>
      </w:r>
      <m:oMath>
        <m:r>
          <m:rPr>
            <m:sty m:val="i"/>
          </m:rPr>
          <m:t>r</m:t>
        </m:r>
      </m:oMath>
      <w:r>
        <w:rPr/>
        <w:t xml:space="preserve">. A la conservation de quelle grandeur physique correspond-elle?</w:t>
      </w:r>
      <w:r>
        <w:rPr/>
        <w:br w:type="textWrapping"/>
      </w:r>
      <w:r>
        <w:rPr>
          <w:rFonts w:eastAsia="Georgia" w:cs="Georgia" w:ascii="Georgia" w:hAnsi="Georgia"/>
        </w:rPr>
        <w:t xml:space="preserve">(f) Dans le cas particulier où les particules circulent à </w:t>
      </w:r>
      <m:oMath>
        <m:r>
          <m:rPr>
            <m:sty m:val="i"/>
          </m:rPr>
          <m:t>r</m:t>
        </m:r>
      </m:oMath>
      <w:r>
        <w:rPr/>
        <w:t xml:space="preserve"> constant, retrouve-t-on la direction de </w:t>
      </w:r>
      <m:oMath>
        <m:sSub>
          <m:sSubPr/>
          <m:e>
            <m:acc>
              <m:accPr>
                <m:chr m:val="⃗"/>
              </m:accPr>
              <m:e>
                <m:r>
                  <m:rPr>
                    <m:sty m:val="i"/>
                  </m:rPr>
                  <m:t>U</m:t>
                </m:r>
              </m:e>
            </m:acc>
          </m:e>
          <m:sub>
            <m:r>
              <m:rPr>
                <m:sty m:val="p"/>
              </m:rPr>
              <m:t>⊥</m:t>
            </m:r>
          </m:sub>
        </m:sSub>
      </m:oMath>
      <w:r>
        <w:rPr>
          <w:rFonts w:eastAsia="Georgia" w:cs="Georgia" w:ascii="Georgia" w:hAnsi="Georgia"/>
        </w:rPr>
        <w:t xml:space="preserve"> donnée en 2.f?</w:t>
      </w:r>
      <w:r>
        <w:rPr/>
        <w:br w:type="textWrapping"/>
      </w:r>
      <w:r>
        <w:rPr>
          <w:rFonts w:eastAsia="Georgia" w:cs="Georgia" w:ascii="Georgia" w:hAnsi="Georgia"/>
        </w:rPr>
        <w:t xml:space="preserve">4. Un courant de densité </w:t>
      </w:r>
      <m:oMath>
        <m:sSub>
          <m:sSubPr/>
          <m:e>
            <m:r>
              <m:rPr>
                <m:sty m:val="i"/>
              </m:rPr>
              <m:t>j</m:t>
            </m:r>
          </m:e>
          <m:sub>
            <m:r>
              <m:rPr>
                <m:sty m:val="i"/>
              </m:rPr>
              <m:t>θ</m:t>
            </m:r>
          </m:sub>
        </m:sSub>
      </m:oMath>
      <w:r>
        <w:rPr/>
        <w:t xml:space="preserve"> (sur la direction orthoradiale </w:t>
      </w:r>
      <m:oMath>
        <m:sSub>
          <m:sSubPr/>
          <m:e>
            <m:acc>
              <m:accPr>
                <m:chr m:val="⃗"/>
              </m:accPr>
              <m:e>
                <m:r>
                  <m:rPr>
                    <m:sty m:val="i"/>
                  </m:rPr>
                  <m:t>e</m:t>
                </m:r>
              </m:e>
            </m:acc>
          </m:e>
          <m:sub>
            <m:r>
              <m:rPr>
                <m:sty m:val="i"/>
              </m:rPr>
              <m:t>θ</m:t>
            </m:r>
          </m:sub>
        </m:sSub>
      </m:oMath>
      <w:r>
        <w:rPr>
          <w:rFonts w:eastAsia="Georgia" w:cs="Georgia" w:ascii="Georgia" w:hAnsi="Georgia"/>
        </w:rPr>
        <w:t xml:space="preserve"> ) est généré à l'intérieur du tore. On suppose que le « rapport d'aspect » </w:t>
      </w:r>
      <m:oMath>
        <m:sSub>
          <m:sSubPr/>
          <m:e>
            <m:r>
              <m:rPr>
                <m:sty m:val="i"/>
              </m:rPr>
              <m:t>R</m:t>
            </m:r>
          </m:e>
          <m:sub>
            <m:r>
              <m:rPr>
                <m:sty m:val="i"/>
              </m:rPr>
              <m:t>C</m:t>
            </m:r>
          </m:sub>
        </m:sSub>
        <m:r>
          <m:rPr>
            <m:sty m:val="p"/>
          </m:rPr>
          <m:t>/</m:t>
        </m:r>
        <m:r>
          <m:rPr>
            <m:sty m:val="i"/>
          </m:rPr>
          <m:t>a</m:t>
        </m:r>
      </m:oMath>
      <w:r>
        <w:rPr/>
        <w:t xml:space="preserve"> est grand devant </w:t>
      </w:r>
      <m:oMath>
        <m:r>
          <m:rPr>
            <m:sty m:val="p"/>
          </m:rPr>
          <m:t>1</m:t>
        </m:r>
        <m:r>
          <m:rPr>
            <m:sty m:val="p"/>
          </m:rPr>
          <m:t>,</m:t>
        </m:r>
        <m:sSub>
          <m:sSubPr/>
          <m:e>
            <m:r>
              <m:rPr>
                <m:sty m:val="i"/>
              </m:rPr>
              <m:t>R</m:t>
            </m:r>
          </m:e>
          <m:sub>
            <m:r>
              <m:rPr>
                <m:sty m:val="i"/>
              </m:rPr>
              <m:t>C</m:t>
            </m:r>
          </m:sub>
        </m:sSub>
      </m:oMath>
      <w:r>
        <w:rPr>
          <w:rFonts w:eastAsia="Georgia" w:cs="Georgia" w:ascii="Georgia" w:hAnsi="Georgia"/>
        </w:rPr>
        <w:t xml:space="preserve"> étant le rayon moyen du tore et </w:t>
      </w:r>
      <m:oMath>
        <m:r>
          <m:rPr>
            <m:sty m:val="i"/>
          </m:rPr>
          <m:t>a</m:t>
        </m:r>
      </m:oMath>
      <w:r>
        <w:rPr>
          <w:rFonts w:eastAsia="Georgia" w:cs="Georgia" w:ascii="Georgia" w:hAnsi="Georgia"/>
        </w:rPr>
        <w:t xml:space="preserve"> le rayon de sa section (figure 2). On assimile localement le tore à un cylindre, et on suppose pour une approche qualitative que </w:t>
      </w:r>
      <m:oMath>
        <m:sSub>
          <m:sSubPr/>
          <m:e>
            <m:r>
              <m:rPr>
                <m:sty m:val="i"/>
              </m:rPr>
              <m:t>j</m:t>
            </m:r>
          </m:e>
          <m:sub>
            <m:r>
              <m:rPr>
                <m:sty m:val="i"/>
              </m:rPr>
              <m:t>θ</m:t>
            </m:r>
          </m:sub>
        </m:sSub>
      </m:oMath>
      <w:r>
        <w:rPr/>
        <w:t xml:space="preserve"> est uniforme.</w:t>
      </w:r>
      <w:r>
        <w:rPr/>
        <w:br w:type="textWrapping"/>
      </w:r>
      <w:r>
        <w:rPr>
          <w:rFonts w:eastAsia="Georgia" w:cs="Georgia" w:ascii="Georgia" w:hAnsi="Georgia"/>
        </w:rPr>
        <w:t xml:space="preserve">(a) Dans ces approximations, donner sans calculs la forme des lignes de champ à l'intérieur du solénoïde.</w:t>
      </w:r>
      <w:r>
        <w:rPr/>
        <w:br w:type="textWrapping"/>
      </w:r>
      <w:r>
        <w:rPr>
          <w:rFonts w:eastAsia="Georgia" w:cs="Georgia" w:ascii="Georgia" w:hAnsi="Georgia"/>
        </w:rPr>
        <w:t xml:space="preserve">(b) Dans cette configuration, le confinement des particules est-il amélioré? on demande un argument qualitatif.</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3a68b809a48764944fb453a20a92b9379227ec3.jpg" TargetMode="Internal"/><Relationship Id="rId6" Type="http://schemas.openxmlformats.org/officeDocument/2006/relationships/image" Target="media/image-7d90f173bc24554d5b2fe57d6f3006fe2d4357d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2025-09-04T09:48:16.539Z</dcterms:created>
  <dcterms:modified xsi:type="dcterms:W3CDTF">2025-09-04T09:48:16.539Z</dcterms:modified>
</cp:coreProperties>
</file>