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X-ENS PSI 2018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l'ensemble des fonctions continues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et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l'ensemble des fonctions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 On dit qu'une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positive si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≥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Pour toute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définit sa norme infinie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Etant donné un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On définit également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de taille </w:t>
      </w:r>
      <m:oMath>
        <m:r>
          <m:rPr>
            <m:sty m:val="i"/>
          </m:rPr>
          <m:t>n</m:t>
        </m:r>
      </m:oMath>
      <w:r>
        <w:rPr/>
        <w:t xml:space="preserve">.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note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une variable aléatoire réelle, on note, sous réserve d'existence, </w:t>
      </w:r>
      <m:oMath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cr m:val="double-struck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 espérance, respectivement sa variance.</w:t>
      </w:r>
      <w:r>
        <w:rPr/>
        <w:br w:type="textWrapping"/>
      </w:r>
      <w:r>
        <w:rPr/>
        <w:t xml:space="preserve">Enfin, si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alors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désigne le nombre de parties à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éléments d'un ensemble de cardinal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étudie ici l'équation différentielle avec conditions aux limites suivantes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c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positive.</w:t>
      </w:r>
      <w:r>
        <w:rPr/>
        <w:br w:type="textWrapping"/>
      </w:r>
      <w:r>
        <w:rPr>
          <w:rFonts w:eastAsia="Georgia" w:cs="Georgia" w:ascii="Georgia" w:hAnsi="Georgia"/>
        </w:rPr>
        <w:t xml:space="preserve">Après avoir montré l'existence et l'iunicité d'une solution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au problème (1), on s'intéressera à la construction d'une suite d'approximations de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1,2 et 5 sont indépendantes. Les parties 3 et 4 nécessitent d'utiliser certains résultats établis dans les parties 1 et 2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 Existence et unicité des solutions de (1)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Montrer que le problème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λ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c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λ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λ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λ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λ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admet une unique solution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2. Montrer que 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peut s'exprimer sous la forme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λ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p"/>
                </m:rPr>
                <m:t>2</m:t>
              </m:r>
            </m:sub>
          </m:sSub>
        </m:oMath>
      </m:oMathPara>
    </w:p>
    <w:p>
      <w:pPr>
        <w:spacing w:after="220" w:lineRule="auto"/>
      </w:pPr>
      <w:r>
        <w:rPr/>
        <w:t xml:space="preserve">avec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l'unique solution du système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c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et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une fonction indépendante de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à caractériser.</w:t>
      </w:r>
      <w:r>
        <w:rPr/>
        <w:br w:type="textWrapping"/>
      </w:r>
      <w:r>
        <w:rPr/>
        <w:t xml:space="preserve">3. Montrer que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En déduire qu'il existe une solution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du problème (1). Montrer que cette solution est unique.</w:t>
      </w:r>
      <w:r>
        <w:rPr/>
        <w:br w:type="textWrapping"/>
      </w:r>
      <w:r>
        <w:rPr/>
        <w:t xml:space="preserve">5. Montrer que si </w:t>
      </w:r>
      <m:oMath>
        <m:r>
          <m:rPr>
            <m:sty m:val="i"/>
          </m:rPr>
          <m:t>f</m:t>
        </m:r>
      </m:oMath>
      <w:r>
        <w:rPr/>
        <w:t xml:space="preserve"> est positive, alors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également positive.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2 Une matrice de discrétisation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On considère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carrée de taille </w:t>
      </w:r>
      <m:oMath>
        <m:r>
          <m:rPr>
            <m:sty m:val="i"/>
          </m:rPr>
          <m:t>n</m:t>
        </m:r>
      </m:oMath>
      <w:r>
        <w:rPr/>
        <w:t xml:space="preserve">, constante par diagonale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un vecteur propre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associé à une valeur propre complexe </w:t>
      </w:r>
      <m:oMath>
        <m:r>
          <m:rPr>
            <m:sty m:val="i"/>
          </m:rPr>
          <m:t>λ</m:t>
        </m:r>
      </m:oMath>
      <w:r>
        <w:rPr/>
        <w:t xml:space="preserve">. Montrer que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nécessairement réelle et que les composantes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vérifient la relation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≤</m:t>
          </m:r>
          <m:r>
            <m:rPr>
              <m:sty m:val="i"/>
            </m:rPr>
            <m:t>i</m:t>
          </m:r>
          <m:r>
            <m:rPr>
              <m:sty m:val="p"/>
            </m:rPr>
            <m:t>≤</m:t>
          </m:r>
          <m:r>
            <m:rPr>
              <m:sty m:val="i"/>
            </m:rPr>
            <m:t>n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on pose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7. Montrer que toute valeur propre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dans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8. Soit </w:t>
      </w:r>
      <m:oMath>
        <m:r>
          <m:rPr>
            <m:sty m:val="i"/>
          </m:rPr>
          <m:t>λ</m:t>
        </m:r>
      </m:oMath>
      <w:r>
        <w:rPr/>
        <w:t xml:space="preserve"> une valeur propre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(a) Montrer que les racines complexes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du polynôme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i"/>
            </m:rPr>
            <m:t>r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sont distinctes et conjuguées.</w:t>
      </w:r>
      <w:r>
        <w:rPr/>
        <w:br w:type="textWrapping"/>
      </w:r>
      <w:r>
        <w:rPr/>
        <w:t xml:space="preserve">(b) On pose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bar>
        <m:r>
          <m:rPr>
            <m:sty m:val="p"/>
          </m:rPr>
          <m:t>=</m:t>
        </m:r>
        <m:r>
          <m:rPr>
            <m:sty m:val="i"/>
          </m:rPr>
          <m:t>ρ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θ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ρ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qu'on a nécessairement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ρ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9. Déterminer l'ensemble des valeurs propres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ainsi qu'une base de vecteurs propres.</w:t>
      </w:r>
      <w:r>
        <w:rPr/>
        <w:br w:type="textWrapping"/>
      </w:r>
      <w:r>
        <w:rPr>
          <w:rFonts w:eastAsia="Georgia" w:cs="Georgia" w:ascii="Georgia" w:hAnsi="Georgia"/>
        </w:rPr>
        <w:t xml:space="preserve">10. On considère la famille de matrices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les trois propriétés suivantes (appelées </w:t>
      </w:r>
      <m:oMath>
        <m:r>
          <m:rPr>
            <m:sty m:val="i"/>
          </m:rPr>
          <m:t>M</m:t>
        </m:r>
      </m:oMath>
      <w:r>
        <w:rPr/>
        <w:t xml:space="preserve">-matrices)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pour tout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i"/>
                      </m:rPr>
                      <m:t>i</m:t>
                    </m:r>
                  </m:e>
                </m:mr>
                <m:mr>
                  <m:e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j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Montrer que si </w:t>
      </w:r>
      <m:oMath>
        <m:r>
          <m:rPr>
            <m:sty m:val="i"/>
          </m:rPr>
          <m:t>B</m:t>
        </m:r>
      </m:oMath>
      <w:r>
        <w:rPr/>
        <w:t xml:space="preserve"> est une </w:t>
      </w:r>
      <m:oMath>
        <m:r>
          <m:rPr>
            <m:sty m:val="i"/>
          </m:rPr>
          <m:t>M</m:t>
        </m:r>
      </m:oMath>
      <w:r>
        <w:rPr/>
        <w:t xml:space="preserve">-matrice, alors on a</w:t>
      </w:r>
      <w:r>
        <w:rPr/>
        <w:br w:type="textWrapping"/>
      </w:r>
      <w:r>
        <w:rPr/>
        <w:t xml:space="preserve">(a) </w:t>
      </w:r>
      <m:oMath>
        <m:r>
          <m:rPr>
            <m:sty m:val="i"/>
          </m:rPr>
          <m:t>B</m:t>
        </m:r>
      </m:oMath>
      <w:r>
        <w:rPr/>
        <w:t xml:space="preserve"> est inversible</w:t>
      </w:r>
      <w:r>
        <w:rPr/>
        <w:br w:type="textWrapping"/>
      </w:r>
      <w:r>
        <w:rPr/>
        <w:t xml:space="preserve">(b) Si </w:t>
      </w:r>
      <m:oMath>
        <m:r>
          <m:rPr>
            <m:sty m:val="i"/>
          </m:rPr>
          <m:t>F</m:t>
        </m:r>
        <m:sSup>
          <m:sSupPr/>
          <m:e>
            <m:r>
              <m:rPr>
                <m:sty m:val="p"/>
              </m:rPr>
              <m:t>=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a des coordonnées toutes positives, alors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F</m:t>
        </m:r>
      </m:oMath>
      <w:r>
        <w:rPr/>
        <w:t xml:space="preserve"> aussi,</w:t>
      </w:r>
      <w:r>
        <w:rPr/>
        <w:br w:type="textWrapping"/>
      </w:r>
      <w:r>
        <w:rPr/>
        <w:t xml:space="preserve">(c) tous les coefficients de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sont positifs.</w:t>
      </w:r>
      <w:r>
        <w:rPr/>
        <w:br w:type="textWrapping"/>
      </w:r>
      <w:r>
        <w:rPr>
          <w:rFonts w:eastAsia="Georgia" w:cs="Georgia" w:ascii="Georgia" w:hAnsi="Georgia"/>
        </w:rPr>
        <w:t xml:space="preserve">11. En appliquant les résultats précédents à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ε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avec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montrer que tous les coefficients de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</m:oMath>
      <w:r>
        <w:rPr/>
        <w:t xml:space="preserve"> sont positifs.</w:t>
      </w:r>
    </w:p>
    <w:p>
      <w:pPr>
        <w:spacing w:line="271" w:before="330" w:lineRule="auto"/>
      </w:pPr>
      <w:r>
        <w:rPr>
          <w:b/>
          <w:sz w:val="42"/>
        </w:rPr>
        <w:t xml:space="preserve">3 Une suite d'approximations de la solution de (1)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fixé. On note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>
          <w:rFonts w:eastAsia="Georgia" w:cs="Georgia" w:ascii="Georgia" w:hAnsi="Georgia"/>
        </w:rPr>
        <w:t xml:space="preserve"> et on considère les réels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définis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i"/>
          </m:rPr>
          <m:t>h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12. Montrer que pour toute fonction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il existe une constante </w:t>
      </w:r>
      <m:oMath>
        <m:r>
          <m:rPr>
            <m:sty m:val="i"/>
          </m:rPr>
          <m:t>C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indépendante de </w:t>
      </w:r>
      <m:oMath>
        <m:r>
          <m:rPr>
            <m:sty m:val="i"/>
          </m:rPr>
          <m:t>n</m:t>
        </m:r>
      </m:oMath>
      <w:r>
        <w:rPr/>
        <w:t xml:space="preserve">,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v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i"/>
                    </m:rPr>
                    <m:t>′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v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v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v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e>
                  </m:d>
                </m:e>
              </m:d>
            </m:e>
          </m:d>
          <m:r>
            <m:rPr>
              <m:sty m:val="p"/>
            </m:rPr>
            <m:t>≤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Montrer qu'il existe une unique famille de réels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vérifiant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h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c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</m:e>
                    </m:d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f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pour 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On suppose (dans cette question seulement) que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On note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la solution exacte du problème (1). Montrer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u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Montrer que si </w:t>
      </w:r>
      <m:oMath>
        <m:r>
          <m:rPr>
            <m:sty m:val="i"/>
          </m:rPr>
          <m:t>f</m:t>
        </m:r>
      </m:oMath>
      <w:r>
        <w:rPr/>
        <w:t xml:space="preserve"> est positive, alors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4 Un premier résultat de convergence</w:t>
      </w:r>
    </w:p>
    <w:p>
      <w:pPr>
        <w:spacing w:after="220" w:lineRule="auto"/>
      </w:pPr>
      <w:r>
        <w:rPr/>
        <w:t xml:space="preserve">Dans toute cette partie, on supposera de plus que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(c est toujours positive également).</w:t>
      </w:r>
      <w:r>
        <w:rPr/>
        <w:br w:type="textWrapping"/>
      </w:r>
      <w:r>
        <w:rPr/>
        <w:t xml:space="preserve">16.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On définit l'application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par la relation :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x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  <m:r>
                <m:rPr>
                  <m:sty m:val="p"/>
                </m:rPr>
                <m:t>≤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N</m:t>
        </m:r>
      </m:oMath>
      <w:r>
        <w:rPr/>
        <w:t xml:space="preserve"> est une norme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que 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, alors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}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</m:sSub>
            </m:e>
          </m:d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En utilisant les résultats des questions 14 et 15 , montrer que pour la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au début de la partie 2 , on a :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8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En déduire que pour toute matrice diagonale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on a également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A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D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8</m:t>
              </m:r>
            </m:den>
          </m:f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l'unique solution du problème (1)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famille définie par la relation (2)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Montrer qu'il existe une constante </w:t>
      </w:r>
      <m:oMath>
        <m:acc>
          <m:accPr>
            <m:chr m:val="˜"/>
          </m:accPr>
          <m:e>
            <m:r>
              <m:rPr>
                <m:sty m:val="i"/>
              </m:rPr>
              <m:t>C</m:t>
            </m:r>
          </m:e>
        </m:acc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indépendante de </w:t>
      </w:r>
      <m:oMath>
        <m:r>
          <m:rPr>
            <m:sty m:val="i"/>
          </m:rPr>
          <m:t>n</m:t>
        </m:r>
      </m:oMath>
      <w:r>
        <w:rPr/>
        <w:t xml:space="preserve">, telle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acc>
                <m:accPr>
                  <m:chr m:val="˜"/>
                </m:accPr>
                <m:e>
                  <m:r>
                    <m:rPr>
                      <m:sty m:val="i"/>
                    </m:rPr>
                    <m:t>C</m:t>
                  </m:r>
                </m:e>
              </m:acc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Indication : on pourra introduire le vecteur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on a posé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calculer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5 Un second résultat de convergence</w:t>
      </w:r>
    </w:p>
    <w:p>
      <w:pPr>
        <w:spacing w:after="220" w:lineRule="auto"/>
      </w:pPr>
      <w:r>
        <w:rPr/>
        <w:t xml:space="preserve">On suppose dans cette partie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C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∃</m:t>
          </m:r>
          <m:r>
            <m:rPr>
              <m:sty m:val="i"/>
            </m:rPr>
            <m:t>α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∃</m:t>
          </m:r>
          <m:r>
            <m:rPr>
              <m:sty m:val="i"/>
            </m:rPr>
            <m:t>K</m:t>
          </m:r>
          <m:r>
            <m:rPr>
              <m:sty m:val="p"/>
            </m:rPr>
            <m:t>≥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]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r>
            <m:rPr>
              <m:sty m:val="i"/>
            </m:rPr>
            <m:t>K</m:t>
          </m:r>
          <m:r>
            <m:rPr>
              <m:sty m:val="p"/>
            </m:rPr>
            <m:t>|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z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i"/>
                </m:rPr>
                <m:t>α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également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la solution associée au système (1).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définit les deux polynômes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f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k</m:t>
                        </m:r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</m:den>
                    </m:f>
                  </m:e>
                </m:d>
                <m:d>
                  <m:dPr>
                    <m:begChr m:val="("/>
                    <m:endChr m:val=")"/>
                    <m:grow/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n</m:t>
                        </m:r>
                      </m:num>
                      <m:den>
                        <m:r>
                          <m:rPr>
                            <m:sty m:val="i"/>
                          </m:rPr>
                          <m:t>k</m:t>
                        </m:r>
                      </m:den>
                    </m:f>
                  </m:e>
                </m:d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mr>
            <m:mr>
              <m:e>
                <m:sSub>
                  <m:sSubPr/>
                  <m:e>
                    <m:acc>
                      <m:accPr>
                        <m:chr m:val="ˆ"/>
                      </m:accPr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</m:acc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d>
                  <m:dPr>
                    <m:begChr m:val="("/>
                    <m:endChr m:val=")"/>
                    <m:grow/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k</m:t>
                        </m:r>
                      </m:den>
                    </m:f>
                  </m:e>
                </m:d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solutions du système (2), avec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19.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On considère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variables aléatoires mutuellement indépendantes et suivant toutes la même loi de Bernoulli de paramètre </w:t>
      </w:r>
      <m:oMath>
        <m:r>
          <m:rPr>
            <m:sty m:val="i"/>
          </m:rPr>
          <m:t>x</m:t>
        </m:r>
      </m:oMath>
      <w:r>
        <w:rPr/>
        <w:t xml:space="preserve">.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r>
                <m:rPr>
                  <m:sty m:val="i"/>
                </m:rPr>
                <m:t>n</m:t>
              </m:r>
            </m:den>
          </m:f>
        </m:oMath>
      </m:oMathPara>
    </w:p>
    <w:p>
      <w:pPr>
        <w:spacing w:after="220" w:lineRule="auto"/>
      </w:pPr>
      <w:r>
        <w:rPr/>
        <w:t xml:space="preserve">(a) Exprimer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r>
          <m:rPr>
            <m:scr m:val="double-struck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t xml:space="preserve"> en fonction de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du polynôme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les inégalités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≤</m:t>
          </m:r>
          <m:r>
            <m:rPr>
              <m:scr m:val="double-struck"/>
            </m:rPr>
            <m:t>V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den>
          </m:f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Montrer que </w:t>
      </w:r>
      <m:oMath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i"/>
              </m:rPr>
              <m:t>α</m:t>
            </m:r>
          </m:sup>
        </m:sSup>
        <m:r>
          <m:rPr>
            <m:sty m:val="p"/>
          </m:rPr>
          <m:t>≤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en déduire l'inégalité :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k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α</m:t>
              </m:r>
            </m:sup>
          </m:sSup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k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pour tous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21.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Montrer que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i"/>
                    </m:rPr>
                    <m:t>f</m:t>
                  </m:r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3</m:t>
              </m:r>
              <m:r>
                <m:rPr>
                  <m:sty m:val="i"/>
                </m:rPr>
                <m:t>K</m:t>
              </m:r>
            </m:num>
            <m:den>
              <m:r>
                <m:rPr>
                  <m:sty m:val="p"/>
                </m:rPr>
                <m:t>2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Indication : On pourra dans un premier temps exprimer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22.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on a :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acc>
                        <m:accPr>
                          <m:chr m:val="ˆ"/>
                        </m:accPr>
                        <m:e>
                          <m:r>
                            <m:rPr>
                              <m:sty m:val="i"/>
                            </m:rPr>
                            <m:t>B</m:t>
                          </m:r>
                        </m:e>
                      </m:acc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i"/>
                    </m:rPr>
                    <m:t>u</m:t>
                  </m:r>
                </m:e>
              </m:d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ℓ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ℓ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ℓ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ℓ</m:t>
              </m:r>
            </m:sup>
          </m:sSup>
        </m:oMath>
      </m:oMathPara>
    </w:p>
    <w:p>
      <w:pPr>
        <w:numPr>
          <w:ilvl w:val="0"/>
          <w:numId w:val="9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 On pose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acc>
              <m:accPr>
                <m:chr m:val="ˆ"/>
              </m:accPr>
              <m:e>
                <m:r>
                  <m:rPr>
                    <m:sty m:val="i"/>
                  </m:rPr>
                  <m:t>B</m:t>
                </m:r>
              </m:e>
            </m:acc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χ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≤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i"/>
                    </m:rPr>
                    <m:t>f</m:t>
                  </m:r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K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α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(b)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il existe </w:t>
      </w:r>
      <m:oMath>
        <m:r>
          <m:rPr>
            <m:sty m:val="i"/>
          </m:rPr>
          <m:t>ξ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Sup>
            <m:sSubSup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ξ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Indication : on pourra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considérer la fonction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χ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χ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</m:oMath>
      </m:oMathPara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En déduire qu'il existe une constante </w:t>
      </w:r>
      <m:oMath>
        <m:r>
          <m:rPr>
            <m:sty m:val="i"/>
          </m:rPr>
          <m:t>M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telle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acc>
                        <m:accPr>
                          <m:chr m:val="ˆ"/>
                        </m:accPr>
                        <m:e>
                          <m:r>
                            <m:rPr>
                              <m:sty m:val="i"/>
                            </m:rPr>
                            <m:t>B</m:t>
                          </m:r>
                        </m:e>
                      </m:acc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i"/>
                    </m:rPr>
                    <m:t>u</m:t>
                  </m:r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M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2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2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2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2025-08-29T16:04:39.639Z</dcterms:created>
  <dcterms:modified xsi:type="dcterms:W3CDTF">2025-08-29T16:04:39.639Z</dcterms:modified>
</cp:coreProperties>
</file>