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ÉCOLE DES PONTS PARISTECH SUPAERO (ISAE), ENSTA PARISTECH, TELECOM PARISTECH, MINES PARISTECH, MINES DE SAINT-ÉTIENNE, MINES DE NANCY, TÉLÉCOM BRETAGNE, ENSAE PARISTECH (FILIÈRE MP) ÉCOLE POLYTECHNIQUE (FILIÈRE TSI)</w:t>
      </w:r>
    </w:p>
    <w:p>
      <w:pPr>
        <w:spacing w:after="220" w:lineRule="auto"/>
      </w:pPr>
      <w:r>
        <w:rPr/>
        <w:t xml:space="preserve">CONCOURS D'ADMISSION 2015</w:t>
      </w:r>
    </w:p>
    <w:p>
      <w:pPr>
        <w:spacing w:line="288" w:after="220" w:lineRule="auto"/>
        <w:jc w:val="center"/>
      </w:pPr>
      <w:r>
        <w:rPr>
          <w:rFonts w:eastAsia="Georgia" w:cs="Georgia" w:ascii="Georgia" w:hAnsi="Georgia"/>
          <w:b/>
          <w:sz w:val="56"/>
        </w:rPr>
        <w:t xml:space="preserve">SECONDE ÉPREUVE DE PHYSIQUE</w:t>
      </w:r>
    </w:p>
    <w:p>
      <w:pPr>
        <w:spacing w:lineRule="auto"/>
        <w:ind w:left="2265" w:right="2265"/>
        <w:jc w:val="center"/>
      </w:pPr>
      <w:r>
        <w:rPr>
          <w:rFonts w:eastAsia="Georgia" w:cs="Georgia" w:ascii="Georgia" w:hAnsi="Georgia"/>
        </w:rPr>
        <w:t xml:space="preserve">Filière PC</w:t>
      </w:r>
    </w:p>
    <w:p>
      <w:pPr>
        <w:spacing w:lineRule="auto"/>
        <w:ind w:left="2265" w:right="2265"/>
        <w:jc w:val="center"/>
      </w:pPr>
      <w:r>
        <w:rPr>
          <w:rFonts w:eastAsia="Georgia" w:cs="Georgia" w:ascii="Georgia" w:hAnsi="Georgia"/>
        </w:rPr>
        <w:t xml:space="preserve">(Durée de l'épreuve: 4 heures)</w:t>
      </w:r>
    </w:p>
    <w:p>
      <w:pPr>
        <w:spacing w:lineRule="auto"/>
        <w:ind w:left="2265" w:right="2265"/>
        <w:jc w:val="center"/>
      </w:pPr>
      <w:r>
        <w:rPr>
          <w:rFonts w:eastAsia="Georgia" w:cs="Georgia" w:ascii="Georgia" w:hAnsi="Georgia"/>
        </w:rPr>
        <w:t xml:space="preserve">L'usage de la calculatrice est autorisé</w:t>
      </w:r>
    </w:p>
    <w:p>
      <w:pPr>
        <w:spacing w:after="220" w:lineRule="auto"/>
      </w:pPr>
      <w:r>
        <w:rPr>
          <w:rFonts w:eastAsia="Georgia" w:cs="Georgia" w:ascii="Georgia" w:hAnsi="Georgia"/>
        </w:rPr>
        <w:t xml:space="preserve">Sujet mis à disposition des concours : Cycle international, ENSTIM, TELECOM INT, TPE-EIVP</w:t>
      </w:r>
      <w:r>
        <w:rPr/>
        <w:br w:type="textWrapping"/>
      </w:r>
      <w:r>
        <w:rPr>
          <w:rFonts w:eastAsia="Georgia" w:cs="Georgia" w:ascii="Georgia" w:hAnsi="Georgia"/>
        </w:rPr>
        <w:t xml:space="preserve">Les candidats sont priés de mentionner de façon apparente sur la première page de la copie :</w:t>
      </w:r>
      <w:r>
        <w:rPr/>
        <w:br w:type="textWrapping"/>
      </w:r>
      <w:r>
        <w:rPr/>
        <w:t xml:space="preserve">PHYSIQUE II - PC.</w:t>
      </w:r>
      <w:r>
        <w:rPr/>
        <w:br w:type="textWrapping"/>
      </w:r>
      <w:r>
        <w:rPr>
          <w:rFonts w:eastAsia="Georgia" w:cs="Georgia" w:ascii="Georgia" w:hAnsi="Georgia"/>
        </w:rPr>
        <w:t xml:space="preserve">L'énoncé de cette épreuve comporte 7 pages.</w:t>
      </w:r>
    </w:p>
    <w:p>
      <w:pPr>
        <w:numPr>
          <w:ilvl w:val="0"/>
          <w:numId w:val="1"/>
        </w:numPr>
        <w:spacing w:lineRule="auto"/>
      </w:pPr>
      <w:r>
        <w:rPr>
          <w:rFonts w:eastAsia="Georgia" w:cs="Georgia" w:ascii="Georgia" w:hAnsi="Georgia"/>
        </w:rPr>
        <w:t xml:space="preserve">Si, au cours de l'épreuve, un candidat repère ce qui lui semble être une erreur d'énoncé, il est invité à le signaler sur sa copie et à poursuivre sa composition en expliquant les raisons des initiatives qu'il aura été amené à prendre.</w:t>
      </w:r>
    </w:p>
    <w:p>
      <w:pPr>
        <w:numPr>
          <w:ilvl w:val="0"/>
          <w:numId w:val="1"/>
        </w:numPr>
        <w:spacing w:lineRule="auto"/>
      </w:pPr>
      <w:r>
        <w:rPr>
          <w:rFonts w:eastAsia="Georgia" w:cs="Georgia" w:ascii="Georgia" w:hAnsi="Georgia"/>
        </w:rPr>
        <w:t xml:space="preserve">Il ne faudra pas hésiter à formuler les commentaires (incluant des considérations numériques) qui vous sembleront pertinents, même lorsque l'énoncé ne le demande pas explicitement. Le barème tiendra compte de ces initiatives ainsi que des qualités de rédaction de la copie.</w:t>
      </w:r>
    </w:p>
    <w:p>
      <w:pPr>
        <w:spacing w:line="271" w:before="330" w:lineRule="auto"/>
      </w:pPr>
      <w:r>
        <w:rPr>
          <w:rFonts w:eastAsia="Georgia" w:cs="Georgia" w:ascii="Georgia" w:hAnsi="Georgia"/>
          <w:b/>
          <w:sz w:val="42"/>
        </w:rPr>
        <w:t xml:space="preserve">ONDES INTERNES EN VALLÉE ENCAISSÉE</w:t>
      </w:r>
    </w:p>
    <w:p>
      <w:pPr>
        <w:spacing w:after="220" w:lineRule="auto"/>
      </w:pPr>
      <w:r>
        <w:rPr>
          <w:rFonts w:eastAsia="Georgia" w:cs="Georgia" w:ascii="Georgia" w:hAnsi="Georgia"/>
        </w:rPr>
        <w:t xml:space="preserve">Ce problème comporte trois parties largement indépendantes. La première partie fait établir l'expression de la pulsation de Brunt-Väisälä caractérisant la troposphère lorsqu'elle est stablement stratifiée. Les ondes internes sont des ondes de gravité (comme les vagues) mais se propageant à l'intérieur d'un milieu continûment stratifié (comme les océans ou l'atmosphère). La deuxième partie a pour but d'obtenir la relation de dispersion de ces ondes. La troisième et dernière partie est une étude numérique de la propagation de celles-ci au sein d'une vallée encaissée idéalisée. Dans tout le problème, l'accélération de la pesanteur vaudra </w:t>
      </w:r>
      <m:oMath>
        <m:r>
          <m:rPr>
            <m:sty m:val="i"/>
          </m:rPr>
          <m:t>g</m:t>
        </m:r>
        <m:r>
          <m:rPr>
            <m:sty m:val="p"/>
          </m:rPr>
          <m:t>=</m:t>
        </m:r>
        <m:r>
          <m:rPr>
            <m:sty m:val="p"/>
          </m:rPr>
          <m:t>9</m:t>
        </m:r>
        <m:r>
          <m:rPr>
            <m:sty m:val="p"/>
          </m:rPr>
          <m:t>,</m:t>
        </m:r>
        <m:r>
          <m:rPr>
            <m:sty m:val="p"/>
          </m:rPr>
          <m:t>8</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 et la constante des gaz parfaits :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Les vecteurs sont surmontés d'un chapeau lorsqu'ils sont unitaires ( </w:t>
      </w:r>
      <m:oMath>
        <m:d>
          <m:dPr>
            <m:begChr m:val="‖"/>
            <m:endChr m:val="‖"/>
            <m:ctrlPr>
              <w:rPr>
                <w:rFonts w:ascii="Cambria Math" w:hAnsi="Cambria Math"/>
              </w:rPr>
            </m:ctrlPr>
          </m:dPr>
          <m:e>
            <m:sSub>
              <m:sSubPr/>
              <m:e>
                <m:acc>
                  <m:accPr>
                    <m:chr m:val="̂"/>
                  </m:accPr>
                  <m:e>
                    <m:r>
                      <m:rPr>
                        <m:sty m:val="i"/>
                      </m:rPr>
                      <m:t>u</m:t>
                    </m:r>
                  </m:e>
                </m:acc>
              </m:e>
              <m:sub>
                <m:r>
                  <m:rPr>
                    <m:sty m:val="i"/>
                  </m:rPr>
                  <m:t>x</m:t>
                </m:r>
              </m:sub>
            </m:sSub>
          </m:e>
        </m:d>
        <m:r>
          <m:rPr>
            <m:sty m:val="p"/>
          </m:rPr>
          <m:t>=</m:t>
        </m:r>
        <m:r>
          <m:rPr>
            <m:sty m:val="p"/>
          </m:rPr>
          <m:t>1</m:t>
        </m:r>
      </m:oMath>
      <w:r>
        <w:rPr>
          <w:rFonts w:eastAsia="Georgia" w:cs="Georgia" w:ascii="Georgia" w:hAnsi="Georgia"/>
        </w:rPr>
        <w:t xml:space="preserve"> ) ou d'une flèche dans le cas général.</w:t>
      </w:r>
    </w:p>
    <w:p>
      <w:pPr>
        <w:spacing w:line="271" w:before="330" w:lineRule="auto"/>
      </w:pPr>
      <w:r>
        <w:rPr>
          <w:rFonts w:eastAsia="Georgia" w:cs="Georgia" w:ascii="Georgia" w:hAnsi="Georgia"/>
          <w:b/>
          <w:sz w:val="42"/>
        </w:rPr>
        <w:t xml:space="preserve">I. - Atmosphère stablement stratifiée</w:t>
      </w:r>
    </w:p>
    <w:p>
      <w:pPr>
        <w:spacing w:after="220" w:lineRule="auto"/>
      </w:pPr>
      <w:r>
        <w:rPr>
          <w:rFonts w:eastAsia="Georgia" w:cs="Georgia" w:ascii="Georgia" w:hAnsi="Georgia"/>
        </w:rPr>
        <w:t xml:space="preserve">La troposphère est la couche de l'atmosphère située entre 0 et 12 km au-dessus du sol. Il s'agit d'une couche de gaz stratifié verticalement, de l'air, que l'on modélisera par un gaz parfait diatomique. Cela signifie que sa masse volumique varie avec l'altitude suivant la verticale. Mais la troposphère est compressible et rarement isotherme parce que la chaleur qui provient du sol chauffé par le soleil est transmise aux couches atmosphériques voisines du sol, et peu aux couches supérieures. On suppose que les grandeurs physiques qui décrivent la troposphère ne dépendent que de l'altitude </w:t>
      </w:r>
      <m:oMath>
        <m:r>
          <m:rPr>
            <m:sty m:val="i"/>
          </m:rPr>
          <m:t>z</m:t>
        </m:r>
      </m:oMath>
      <w:r>
        <w:rPr>
          <w:rFonts w:eastAsia="Georgia" w:cs="Georgia" w:ascii="Georgia" w:hAnsi="Georgia"/>
        </w:rPr>
        <w:t xml:space="preserve"> du lieu considéré.</w:t>
      </w:r>
      <w:r>
        <w:rPr/>
        <w:br w:type="textWrapping"/>
      </w:r>
      <w:r>
        <w:rPr>
          <w:rFonts w:eastAsia="Georgia" w:cs="Georgia" w:ascii="Georgia" w:hAnsi="Georgia"/>
        </w:rPr>
        <w:t xml:space="preserve">En journée, la température décroît quand l'altitude augmente. On supposera le gradient de température uniforme (dans l'air sec) : </w:t>
      </w:r>
      <m:oMath>
        <m:f>
          <m:fPr>
            <m:ctrlPr>
              <w:rPr>
                <w:rFonts w:ascii="Cambria Math" w:hAnsi="Cambria Math"/>
              </w:rPr>
            </m:ctrlPr>
          </m:fPr>
          <m:num>
            <m:r>
              <m:rPr>
                <m:sty m:val="i"/>
              </m:rPr>
              <m:t>d</m:t>
            </m:r>
            <m:r>
              <m:rPr>
                <m:sty m:val="i"/>
              </m:rPr>
              <m:t>T</m:t>
            </m:r>
          </m:num>
          <m:den>
            <m:r>
              <m:rPr>
                <m:sty m:val="i"/>
              </m:rPr>
              <m:t>d</m:t>
            </m:r>
            <m:r>
              <m:rPr>
                <m:sty m:val="i"/>
              </m:rPr>
              <m:t>z</m:t>
            </m:r>
          </m:den>
        </m:f>
        <m:r>
          <m:rPr>
            <m:sty m:val="p"/>
          </m:rPr>
          <m:t>=</m:t>
        </m:r>
        <m:r>
          <m:rPr>
            <m:sty m:val="p"/>
          </m:rPr>
          <m:t>−</m:t>
        </m:r>
        <m:r>
          <m:rPr>
            <m:sty m:val="i"/>
          </m:rPr>
          <m:t>C</m:t>
        </m:r>
      </m:oMath>
      <w:r>
        <w:rPr/>
        <w:t xml:space="preserve"> avec une constante </w:t>
      </w:r>
      <m:oMath>
        <m:r>
          <m:rPr>
            <m:sty m:val="i"/>
          </m:rPr>
          <m:t>C</m:t>
        </m:r>
        <m:r>
          <m:rPr>
            <m:sty m:val="p"/>
          </m:rPr>
          <m:t>=</m:t>
        </m:r>
        <m:r>
          <m:rPr>
            <m:sty m:val="p"/>
          </m:rPr>
          <m:t>6</m:t>
        </m:r>
        <m:r>
          <m:rPr>
            <m:sty m:val="p"/>
          </m:rPr>
          <m:t>,</m:t>
        </m:r>
        <m:r>
          <m:rPr>
            <m:sty m:val="p"/>
          </m:rPr>
          <m:t>00</m:t>
        </m:r>
        <m:r>
          <m:rPr>
            <m:sty m:val="p"/>
          </m:rPr>
          <m:t>⋅</m:t>
        </m:r>
        <m:sSup>
          <m:sSupPr/>
          <m:e>
            <m:r>
              <m:rPr>
                <m:sty m:val="p"/>
              </m:rPr>
              <m:t>10</m:t>
            </m:r>
          </m:e>
          <m:sup>
            <m:r>
              <m:rPr>
                <m:sty m:val="p"/>
              </m:rPr>
              <m:t>−</m:t>
            </m:r>
            <m:r>
              <m:rPr>
                <m:sty m:val="p"/>
              </m:rPr>
              <m:t>3</m:t>
            </m:r>
          </m:sup>
        </m:sSup>
        <m:r>
          <m:rPr>
            <m:nor/>
          </m:rPr>
          <m:t xml:space="preserve"> </m:t>
        </m:r>
        <m:r>
          <m:rPr>
            <m:sty m:val="p"/>
          </m:rPr>
          <m:t>K</m:t>
        </m:r>
        <m:r>
          <m:rPr>
            <m:sty m:val="p"/>
          </m:rPr>
          <m:t>⋅</m:t>
        </m:r>
        <m:sSup>
          <m:sSupPr/>
          <m:e>
            <m:r>
              <m:rPr>
                <m:nor/>
              </m:rPr>
              <m:t xml:space="preserve"> </m:t>
            </m:r>
            <m:r>
              <m:rPr>
                <m:sty m:val="p"/>
              </m:rPr>
              <m:t>m</m:t>
            </m:r>
          </m:e>
          <m:sup>
            <m:r>
              <m:rPr>
                <m:sty m:val="p"/>
              </m:rPr>
              <m:t>−</m:t>
            </m:r>
            <m:r>
              <m:rPr>
                <m:sty m:val="p"/>
              </m:rPr>
              <m:t>1</m:t>
            </m:r>
          </m:sup>
        </m:sSup>
      </m:oMath>
      <w:r>
        <w:rPr/>
        <w:t xml:space="preserve">.</w:t>
      </w:r>
    </w:p>
    <w:p>
      <w:pPr>
        <w:spacing w:after="220" w:lineRule="auto"/>
      </w:pPr>
      <w:r>
        <w:rPr>
          <w:rFonts w:eastAsia="Georgia" w:cs="Georgia" w:ascii="Georgia" w:hAnsi="Georgia"/>
        </w:rPr>
        <w:t xml:space="preserve">1- En supposant qu'au niveau de la mer, la température soit </w:t>
      </w:r>
      <m:oMath>
        <m:sSub>
          <m:sSubPr/>
          <m:e>
            <m:r>
              <m:rPr>
                <m:sty m:val="i"/>
              </m:rPr>
              <m:t>t</m:t>
            </m:r>
          </m:e>
          <m:sub>
            <m:r>
              <m:rPr>
                <m:sty m:val="p"/>
              </m:rPr>
              <m:t>0</m:t>
            </m:r>
          </m:sub>
        </m:sSub>
        <m:r>
          <m:rPr>
            <m:sty m:val="p"/>
          </m:rPr>
          <m:t>=</m:t>
        </m:r>
        <m:sSup>
          <m:sSupPr/>
          <m:e>
            <m:r>
              <m:rPr>
                <m:sty m:val="p"/>
              </m:rPr>
              <m:t>15</m:t>
            </m:r>
          </m:e>
          <m:sup>
            <m:r>
              <m:rPr>
                <m:sty m:val="p"/>
              </m:rPr>
              <m:t>∘</m:t>
            </m:r>
          </m:sup>
        </m:sSup>
        <m:r>
          <m:rPr>
            <m:sty m:val="p"/>
          </m:rPr>
          <m:t>C</m:t>
        </m:r>
      </m:oMath>
      <w:r>
        <w:rPr>
          <w:rFonts w:eastAsia="Georgia" w:cs="Georgia" w:ascii="Georgia" w:hAnsi="Georgia"/>
        </w:rPr>
        <w:t xml:space="preserve"> calculer la température à Chamonix ( 1050 m ) puis au sommet du Mont-Blanc ( 4810 m ).</w:t>
      </w:r>
    </w:p>
    <w:p>
      <w:pPr>
        <w:numPr>
          <w:ilvl w:val="0"/>
          <w:numId w:val="2"/>
        </w:numPr>
        <w:spacing w:lineRule="auto"/>
      </w:pPr>
      <w:r>
        <w:rPr>
          <w:rFonts w:eastAsia="Georgia" w:cs="Georgia" w:ascii="Georgia" w:hAnsi="Georgia"/>
        </w:rPr>
        <w:t xml:space="preserve">2 - En écrivant l'équilibre hydrostatique de chaque couche de la troposphère, déterminer l'expression de la pression en fonction de l'altitude </w:t>
      </w:r>
      <m:oMath>
        <m:r>
          <m:rPr>
            <m:sty m:val="i"/>
          </m:rPr>
          <m:t>z</m:t>
        </m:r>
      </m:oMath>
      <w:r>
        <w:rPr>
          <w:rFonts w:eastAsia="Georgia" w:cs="Georgia" w:ascii="Georgia" w:hAnsi="Georgia"/>
        </w:rPr>
        <w:t xml:space="preserve">. On fera apparaître la constante </w:t>
      </w:r>
      <m:oMath>
        <m:r>
          <m:rPr>
            <m:sty m:val="i"/>
          </m:rPr>
          <m:t>χ</m:t>
        </m:r>
        <m:r>
          <m:rPr>
            <m:sty m:val="p"/>
          </m:rPr>
          <m:t>=</m:t>
        </m:r>
        <m:f>
          <m:fPr>
            <m:ctrlPr>
              <w:rPr>
                <w:rFonts w:ascii="Cambria Math" w:hAnsi="Cambria Math"/>
              </w:rPr>
            </m:ctrlPr>
          </m:fPr>
          <m:num>
            <m:r>
              <m:rPr>
                <m:sty m:val="i"/>
              </m:rPr>
              <m:t>g</m:t>
            </m:r>
            <m:r>
              <m:rPr>
                <m:sty m:val="i"/>
              </m:rPr>
              <m:t>M</m:t>
            </m:r>
          </m:num>
          <m:den>
            <m:r>
              <m:rPr>
                <m:sty m:val="i"/>
              </m:rPr>
              <m:t>R</m:t>
            </m:r>
            <m:r>
              <m:rPr>
                <m:sty m:val="i"/>
              </m:rPr>
              <m:t>C</m:t>
            </m:r>
          </m:den>
        </m:f>
      </m:oMath>
      <w:r>
        <w:rPr>
          <w:rFonts w:eastAsia="Georgia" w:cs="Georgia" w:ascii="Georgia" w:hAnsi="Georgia"/>
        </w:rPr>
        <w:t xml:space="preserve"> où </w:t>
      </w:r>
      <m:oMath>
        <m:r>
          <m:rPr>
            <m:sty m:val="i"/>
          </m:rPr>
          <m:t>M</m:t>
        </m:r>
        <m:r>
          <m:rPr>
            <m:sty m:val="p"/>
          </m:rPr>
          <m:t>=</m:t>
        </m:r>
        <m:r>
          <m:rPr>
            <m:sty m:val="p"/>
          </m:rPr>
          <m:t>29</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est la masse molaire de l'air. On relève une pression atmosphérique </w:t>
      </w:r>
      <m:oMath>
        <m:sSub>
          <m:sSubPr/>
          <m:e>
            <m:r>
              <m:rPr>
                <m:sty m:val="i"/>
              </m:rPr>
              <m:t>p</m:t>
            </m:r>
          </m:e>
          <m:sub>
            <m:r>
              <m:rPr>
                <m:sty m:val="p"/>
              </m:rPr>
              <m:t>0</m:t>
            </m:r>
          </m:sub>
        </m:sSub>
        <m:r>
          <m:rPr>
            <m:sty m:val="p"/>
          </m:rPr>
          <m:t>=</m:t>
        </m:r>
        <m:r>
          <m:rPr>
            <m:sty m:val="p"/>
          </m:rPr>
          <m:t>1013</m:t>
        </m:r>
        <m:r>
          <m:rPr>
            <m:sty m:val="p"/>
          </m:rPr>
          <m:t>hPa</m:t>
        </m:r>
      </m:oMath>
      <w:r>
        <w:rPr>
          <w:rFonts w:eastAsia="Georgia" w:cs="Georgia" w:ascii="Georgia" w:hAnsi="Georgia"/>
        </w:rPr>
        <w:t xml:space="preserve"> au niveau de la mer, calculer la valeur de la pression atmosphérique qui règne à Chamonix et au sommet du Mont-Blanc.</w:t>
      </w:r>
      <w:r>
        <w:rPr/>
        <w:br w:type="textWrapping"/>
      </w:r>
      <m:oMath>
        <m:r>
          <m:rPr>
            <m:sty m:val="i"/>
          </m:rPr>
          <m:t>◻</m:t>
        </m:r>
        <m:r>
          <m:rPr>
            <m:sty m:val="p"/>
          </m:rPr>
          <m:t>3</m:t>
        </m:r>
      </m:oMath>
      <w:r>
        <w:rPr/>
        <w:t xml:space="preserve"> - On note </w:t>
      </w:r>
      <m:oMath>
        <m:r>
          <m:rPr>
            <m:sty m:val="i"/>
          </m:rPr>
          <m:t>ρ</m:t>
        </m:r>
        <m:r>
          <m:rPr>
            <m:sty m:val="p"/>
          </m:rPr>
          <m:t>(</m:t>
        </m:r>
        <m:r>
          <m:rPr>
            <m:sty m:val="i"/>
          </m:rPr>
          <m:t>z</m:t>
        </m:r>
        <m:r>
          <m:rPr>
            <m:sty m:val="p"/>
          </m:rPr>
          <m:t>)</m:t>
        </m:r>
      </m:oMath>
      <w:r>
        <w:rPr>
          <w:rFonts w:eastAsia="Georgia" w:cs="Georgia" w:ascii="Georgia" w:hAnsi="Georgia"/>
        </w:rPr>
        <w:t xml:space="preserve"> la densité volumique de masse de la troposphère. Montrer que son équation d'état est polytropique : </w:t>
      </w:r>
      <m:oMath>
        <m:r>
          <m:rPr>
            <m:sty m:val="i"/>
          </m:rPr>
          <m:t>p</m:t>
        </m:r>
        <m:sSup>
          <m:sSupPr/>
          <m:e>
            <m:r>
              <m:rPr>
                <m:sty m:val="i"/>
              </m:rPr>
              <m:t>ρ</m:t>
            </m:r>
          </m:e>
          <m:sup>
            <m:r>
              <m:rPr>
                <m:sty m:val="p"/>
              </m:rPr>
              <m:t>−</m:t>
            </m:r>
            <m:r>
              <m:rPr>
                <m:sty m:val="i"/>
              </m:rPr>
              <m:t>α</m:t>
            </m:r>
          </m:sup>
        </m:sSup>
        <m:r>
          <m:rPr>
            <m:sty m:val="p"/>
          </m:rPr>
          <m:t>=</m:t>
        </m:r>
        <m:r>
          <m:rPr>
            <m:sty m:val="p"/>
          </m:rPr>
          <m:t>cste</m:t>
        </m:r>
      </m:oMath>
      <w:r>
        <w:rPr>
          <w:rFonts w:eastAsia="Georgia" w:cs="Georgia" w:ascii="Georgia" w:hAnsi="Georgia"/>
        </w:rPr>
        <w:t xml:space="preserve">. On précisera la valeur numérique de la constante </w:t>
      </w:r>
      <m:oMath>
        <m:r>
          <m:rPr>
            <m:sty m:val="i"/>
          </m:rPr>
          <m:t>α</m:t>
        </m:r>
      </m:oMath>
      <w:r>
        <w:rPr>
          <w:rFonts w:eastAsia="Georgia" w:cs="Georgia" w:ascii="Georgia" w:hAnsi="Georgia"/>
        </w:rPr>
        <w:t xml:space="preserve"> et l'on vérifiera que </w:t>
      </w:r>
      <m:oMath>
        <m:r>
          <m:rPr>
            <m:sty m:val="p"/>
          </m:rPr>
          <m:t>1</m:t>
        </m:r>
        <m:r>
          <m:rPr>
            <m:sty m:val="p"/>
          </m:rPr>
          <m:t>⩽</m:t>
        </m:r>
        <m:r>
          <m:rPr>
            <m:sty m:val="i"/>
          </m:rPr>
          <m:t>α</m:t>
        </m:r>
        <m:r>
          <m:rPr>
            <m:sty m:val="p"/>
          </m:rPr>
          <m:t>⩽</m:t>
        </m:r>
        <m:r>
          <m:rPr>
            <m:sty m:val="i"/>
          </m:rPr>
          <m:t>γ</m:t>
        </m:r>
      </m:oMath>
      <w:r>
        <w:rPr>
          <w:rFonts w:eastAsia="Georgia" w:cs="Georgia" w:ascii="Georgia" w:hAnsi="Georgia"/>
        </w:rPr>
        <w:t xml:space="preserve"> où </w:t>
      </w:r>
      <m:oMath>
        <m:r>
          <m:rPr>
            <m:sty m:val="i"/>
          </m:rPr>
          <m:t>γ</m:t>
        </m:r>
      </m:oMath>
      <w:r>
        <w:rPr>
          <w:rFonts w:eastAsia="Georgia" w:cs="Georgia" w:ascii="Georgia" w:hAnsi="Georgia"/>
        </w:rPr>
        <w:t xml:space="preserve"> est l'indice adiabatique de la troposphère.</w:t>
      </w:r>
    </w:p>
    <w:p>
      <w:pPr>
        <w:numPr>
          <w:ilvl w:val="0"/>
          <w:numId w:val="2"/>
        </w:numPr>
        <w:spacing w:lineRule="auto"/>
      </w:pPr>
      <w:r>
        <w:rPr>
          <w:rFonts w:eastAsia="Georgia" w:cs="Georgia" w:ascii="Georgia" w:hAnsi="Georgia"/>
        </w:rPr>
        <w:t xml:space="preserve">4 - On suppose que l'épaisseur de la troposphère est constante, </w:t>
      </w:r>
      <m:oMath>
        <m:sSub>
          <m:sSubPr/>
          <m:e>
            <m:r>
              <m:rPr>
                <m:sty m:val="i"/>
              </m:rPr>
              <m:t>z</m:t>
            </m:r>
          </m:e>
          <m:sub>
            <m:r>
              <m:rPr>
                <m:sty m:val="i"/>
              </m:rPr>
              <m:t>t</m:t>
            </m:r>
            <m:r>
              <m:rPr>
                <m:sty m:val="i"/>
              </m:rPr>
              <m:t>r</m:t>
            </m:r>
          </m:sub>
        </m:sSub>
        <m:r>
          <m:rPr>
            <m:sty m:val="p"/>
          </m:rPr>
          <m:t>=</m:t>
        </m:r>
        <m:r>
          <m:rPr>
            <m:sty m:val="p"/>
          </m:rPr>
          <m:t>12</m:t>
        </m:r>
        <m:r>
          <m:rPr>
            <m:nor/>
          </m:rPr>
          <m:t xml:space="preserve"> </m:t>
        </m:r>
        <m:r>
          <m:rPr>
            <m:sty m:val="p"/>
          </m:rPr>
          <m:t>km</m:t>
        </m:r>
      </m:oMath>
      <w:r>
        <w:rPr/>
        <w:t xml:space="preserve"> et que la terre est une boule de rayon </w:t>
      </w:r>
      <m:oMath>
        <m:sSub>
          <m:sSubPr/>
          <m:e>
            <m:r>
              <m:rPr>
                <m:sty m:val="i"/>
              </m:rPr>
              <m:t>R</m:t>
            </m:r>
          </m:e>
          <m:sub>
            <m:r>
              <m:rPr>
                <m:sty m:val="i"/>
              </m:rPr>
              <m:t>t</m:t>
            </m:r>
          </m:sub>
        </m:sSub>
        <m:r>
          <m:rPr>
            <m:sty m:val="p"/>
          </m:rPr>
          <m:t>=</m:t>
        </m:r>
        <m:r>
          <m:rPr>
            <m:sty m:val="p"/>
          </m:rPr>
          <m:t>6400</m:t>
        </m:r>
        <m:r>
          <m:rPr>
            <m:nor/>
          </m:rPr>
          <m:t xml:space="preserve"> </m:t>
        </m:r>
        <m:r>
          <m:rPr>
            <m:sty m:val="p"/>
          </m:rPr>
          <m:t>km</m:t>
        </m:r>
      </m:oMath>
      <w:r>
        <w:rPr>
          <w:rFonts w:eastAsia="Georgia" w:cs="Georgia" w:ascii="Georgia" w:hAnsi="Georgia"/>
        </w:rPr>
        <w:t xml:space="preserve">. Écrire l'expression de la masse </w:t>
      </w:r>
      <m:oMath>
        <m:sSub>
          <m:sSubPr/>
          <m:e>
            <m:r>
              <m:rPr>
                <m:sty m:val="i"/>
              </m:rPr>
              <m:t>m</m:t>
            </m:r>
          </m:e>
          <m:sub>
            <m:r>
              <m:rPr>
                <m:sty m:val="i"/>
              </m:rPr>
              <m:t>t</m:t>
            </m:r>
            <m:r>
              <m:rPr>
                <m:sty m:val="i"/>
              </m:rPr>
              <m:t>r</m:t>
            </m:r>
          </m:sub>
        </m:sSub>
      </m:oMath>
      <w:r>
        <w:rPr>
          <w:rFonts w:eastAsia="Georgia" w:cs="Georgia" w:ascii="Georgia" w:hAnsi="Georgia"/>
        </w:rPr>
        <w:t xml:space="preserve"> de la troposphère comme l'intégrale d'une fonction de </w:t>
      </w:r>
      <m:oMath>
        <m:r>
          <m:rPr>
            <m:sty m:val="i"/>
          </m:rPr>
          <m:t>z</m:t>
        </m:r>
      </m:oMath>
      <w:r>
        <w:rPr>
          <w:rFonts w:eastAsia="Georgia" w:cs="Georgia" w:ascii="Georgia" w:hAnsi="Georgia"/>
        </w:rPr>
        <w:t xml:space="preserve">. En simplifiant l'expression de la fonction à intégrer en considérant les valeurs numériques impliquées, donner une estimation numérique de la masse de la troposphère.</w:t>
      </w:r>
    </w:p>
    <w:p>
      <w:pPr>
        <w:spacing w:after="220" w:lineRule="auto"/>
      </w:pPr>
      <w:r>
        <w:rPr>
          <w:rFonts w:eastAsia="Georgia" w:cs="Georgia" w:ascii="Georgia" w:hAnsi="Georgia"/>
        </w:rPr>
        <w:t xml:space="preserve">La stratification verticale de la troposphère est responsable du principal mécanisme des mouvements verticaux qui s'y développent. Il repose sur le fait qu'une bulle d'air dont la densité est différente de celle de l'atmosphère ambiante se meut verticalement avec des accélérations différentes selon son altitude. Au cours de son ascension ou bien de sa descente, la bulle d'air change d'état thermodynamique (température, masse volumique). Considérons une bulle d'air notée </w:t>
      </w:r>
      <m:oMath>
        <m:r>
          <m:rPr>
            <m:scr m:val="script"/>
          </m:rPr>
          <m:t>B</m:t>
        </m:r>
      </m:oMath>
      <w:r>
        <w:rPr>
          <w:rFonts w:eastAsia="Georgia" w:cs="Georgia" w:ascii="Georgia" w:hAnsi="Georgia"/>
        </w:rPr>
        <w:t xml:space="preserve"> et vérifiant par hypothèse les conditions suivantes :</w:t>
      </w:r>
    </w:p>
    <w:p>
      <w:pPr>
        <w:numPr>
          <w:ilvl w:val="0"/>
          <w:numId w:val="3"/>
        </w:numPr>
        <w:spacing w:lineRule="auto"/>
      </w:pPr>
      <w:r>
        <w:rPr/>
        <w:t xml:space="preserve">L'ensemble </w:t>
      </w:r>
      <m:oMath>
        <m:r>
          <m:rPr>
            <m:scr m:val="script"/>
          </m:rPr>
          <m:t>B</m:t>
        </m:r>
      </m:oMath>
      <w:r>
        <w:rPr>
          <w:rFonts w:eastAsia="Georgia" w:cs="Georgia" w:ascii="Georgia" w:hAnsi="Georgia"/>
        </w:rPr>
        <w:t xml:space="preserve"> est homogène, constitué de particules d'air pour lequel on peut définir une masse volumique uniforme </w:t>
      </w:r>
      <m:oMath>
        <m:sSub>
          <m:sSubPr/>
          <m:e>
            <m:r>
              <m:rPr>
                <m:sty m:val="i"/>
              </m:rPr>
              <m:t>ρ</m:t>
            </m:r>
          </m:e>
          <m:sub>
            <m:r>
              <m:rPr>
                <m:scr m:val="script"/>
              </m:rPr>
              <m:t>B</m:t>
            </m:r>
          </m:sub>
        </m:sSub>
      </m:oMath>
      <w:r>
        <w:rPr>
          <w:rFonts w:eastAsia="Georgia" w:cs="Georgia" w:ascii="Georgia" w:hAnsi="Georgia"/>
        </w:rPr>
        <w:t xml:space="preserve"> et une température uniforme </w:t>
      </w:r>
      <m:oMath>
        <m:r>
          <m:rPr>
            <m:sty m:val="i"/>
          </m:rPr>
          <m:t>T</m:t>
        </m:r>
      </m:oMath>
      <w:r>
        <w:rPr/>
        <w:t xml:space="preserve">.</w:t>
      </w:r>
    </w:p>
    <w:p>
      <w:pPr>
        <w:numPr>
          <w:ilvl w:val="0"/>
          <w:numId w:val="3"/>
        </w:numPr>
        <w:spacing w:lineRule="auto"/>
      </w:pPr>
      <w:r>
        <w:rPr/>
        <w:t xml:space="preserve">L'ensemble </w:t>
      </w:r>
      <m:oMath>
        <m:r>
          <m:rPr>
            <m:scr m:val="script"/>
          </m:rPr>
          <m:t>B</m:t>
        </m:r>
      </m:oMath>
      <w:r>
        <w:rPr>
          <w:rFonts w:eastAsia="Georgia" w:cs="Georgia" w:ascii="Georgia" w:hAnsi="Georgia"/>
        </w:rPr>
        <w:t xml:space="preserve"> se déplace suivant la verticale </w:t>
      </w:r>
      <m:oMath>
        <m:r>
          <m:rPr>
            <m:sty m:val="i"/>
          </m:rPr>
          <m:t>O</m:t>
        </m:r>
        <m:r>
          <m:rPr>
            <m:sty m:val="i"/>
          </m:rPr>
          <m:t>z</m:t>
        </m:r>
      </m:oMath>
      <w:r>
        <w:rPr>
          <w:rFonts w:eastAsia="Georgia" w:cs="Georgia" w:ascii="Georgia" w:hAnsi="Georgia"/>
        </w:rPr>
        <w:t xml:space="preserve"> de manière adiabatique, autrement dit on suppose qu'elle se déplace suffisamment vite pour ne pas recevoir de tranfert thermique de la part des volumes voisins de la troposphère.</w:t>
      </w:r>
    </w:p>
    <w:p>
      <w:pPr>
        <w:numPr>
          <w:ilvl w:val="0"/>
          <w:numId w:val="3"/>
        </w:numPr>
        <w:spacing w:lineRule="auto"/>
      </w:pPr>
      <w:r>
        <w:rPr/>
        <w:t xml:space="preserve">La ou les transformations subies par </w:t>
      </w:r>
      <m:oMath>
        <m:r>
          <m:rPr>
            <m:scr m:val="script"/>
          </m:rPr>
          <m:t>B</m:t>
        </m:r>
      </m:oMath>
      <w:r>
        <w:rPr/>
        <w:t xml:space="preserve"> ne sont a priori pas isothermes.</w:t>
      </w:r>
    </w:p>
    <w:p>
      <w:pPr>
        <w:numPr>
          <w:ilvl w:val="0"/>
          <w:numId w:val="3"/>
        </w:numPr>
        <w:spacing w:lineRule="auto"/>
      </w:pPr>
      <w:r>
        <w:rPr>
          <w:rFonts w:eastAsia="Georgia" w:cs="Georgia" w:ascii="Georgia" w:hAnsi="Georgia"/>
        </w:rPr>
        <w:t xml:space="preserve">On peut imaginer que cet air déplacé est séparé de l'air extérieur par une fine enveloppe de type &lt;&lt; bulle de savon &gt;&gt; dont l'effet est négligé;</w:t>
      </w:r>
    </w:p>
    <w:p>
      <w:pPr>
        <w:numPr>
          <w:ilvl w:val="0"/>
          <w:numId w:val="3"/>
        </w:numPr>
        <w:spacing w:lineRule="auto"/>
      </w:pPr>
      <w:r>
        <w:rPr>
          <w:rFonts w:eastAsia="Georgia" w:cs="Georgia" w:ascii="Georgia" w:hAnsi="Georgia"/>
        </w:rPr>
        <w:t xml:space="preserve">En revanche à chaque instant il y a égalité des pressions à l'interface entre la bulle d'air et la troposphère ambiante;</w:t>
      </w:r>
    </w:p>
    <w:p>
      <w:pPr>
        <w:numPr>
          <w:ilvl w:val="0"/>
          <w:numId w:val="3"/>
        </w:numPr>
        <w:spacing w:lineRule="auto"/>
      </w:pPr>
      <w:r>
        <w:rPr>
          <w:rFonts w:eastAsia="Georgia" w:cs="Georgia" w:ascii="Georgia" w:hAnsi="Georgia"/>
        </w:rPr>
        <w:t xml:space="preserve">La troposphère ambiante est au repos : il y a donc équilibre hydrostatique;</w:t>
      </w:r>
    </w:p>
    <w:p>
      <w:pPr>
        <w:numPr>
          <w:ilvl w:val="0"/>
          <w:numId w:val="3"/>
        </w:numPr>
        <w:spacing w:lineRule="auto"/>
      </w:pPr>
      <w:r>
        <w:rPr>
          <w:rFonts w:eastAsia="Georgia" w:cs="Georgia" w:ascii="Georgia" w:hAnsi="Georgia"/>
        </w:rPr>
        <w:t xml:space="preserve">On négligera la viscosité de l'air, et on le supposera totalement sec (absence d'humidité).</w:t>
      </w:r>
    </w:p>
    <w:p>
      <w:pPr>
        <w:spacing w:after="220" w:lineRule="auto"/>
      </w:pPr>
      <w:r>
        <w:rPr>
          <w:rFonts w:eastAsia="Georgia" w:cs="Georgia" w:ascii="Georgia" w:hAnsi="Georgia"/>
        </w:rPr>
        <w:t xml:space="preserve">Avant d'être déplacée, la bulle d'air de volume </w:t>
      </w:r>
      <m:oMath>
        <m:sSub>
          <m:sSubPr/>
          <m:e>
            <m:r>
              <m:rPr>
                <m:sty m:val="i"/>
              </m:rPr>
              <m:t>V</m:t>
            </m:r>
          </m:e>
          <m:sub>
            <m:r>
              <m:rPr>
                <m:sty m:val="p"/>
              </m:rPr>
              <m:t>0</m:t>
            </m:r>
          </m:sub>
        </m:sSub>
      </m:oMath>
      <w:r>
        <w:rPr/>
        <w:t xml:space="preserve"> de masse volumique </w:t>
      </w:r>
      <m:oMath>
        <m:sSub>
          <m:sSubPr/>
          <m:e>
            <m:r>
              <m:rPr>
                <m:sty m:val="i"/>
              </m:rPr>
              <m:t>ρ</m:t>
            </m:r>
          </m:e>
          <m:sub>
            <m:r>
              <m:rPr>
                <m:scr m:val="script"/>
              </m:rPr>
              <m:t>B</m:t>
            </m:r>
          </m:sub>
        </m:sSub>
        <m:r>
          <m:rPr>
            <m:sty m:val="p"/>
          </m:rPr>
          <m:t>=</m:t>
        </m:r>
        <m:sSub>
          <m:sSubPr/>
          <m:e>
            <m:r>
              <m:rPr>
                <m:sty m:val="i"/>
              </m:rPr>
              <m:t>ρ</m:t>
            </m:r>
          </m:e>
          <m:sub>
            <m:r>
              <m:rPr>
                <m:sty m:val="p"/>
              </m:rPr>
              <m:t>0</m:t>
            </m:r>
          </m:sub>
        </m:sSub>
      </m:oMath>
      <w:r>
        <w:rPr>
          <w:rFonts w:eastAsia="Georgia" w:cs="Georgia" w:ascii="Georgia" w:hAnsi="Georgia"/>
        </w:rPr>
        <w:t xml:space="preserve"> est en équilibre hydrostatique à l'altitude </w:t>
      </w:r>
      <m:oMath>
        <m:sSub>
          <m:sSubPr/>
          <m:e>
            <m:r>
              <m:rPr>
                <m:sty m:val="i"/>
              </m:rPr>
              <m:t>z</m:t>
            </m:r>
          </m:e>
          <m:sub>
            <m:r>
              <m:rPr>
                <m:sty m:val="p"/>
              </m:rPr>
              <m:t>0</m:t>
            </m:r>
          </m:sub>
        </m:sSub>
      </m:oMath>
      <w:r>
        <w:rPr>
          <w:rFonts w:eastAsia="Georgia" w:cs="Georgia" w:ascii="Georgia" w:hAnsi="Georgia"/>
        </w:rPr>
        <w:t xml:space="preserve">. Sa température et sa pression sont égales à celles de l'air environnant, soit </w:t>
      </w:r>
      <m:oMath>
        <m:r>
          <m:rPr>
            <m:sty m:val="i"/>
          </m:rPr>
          <m:t>T</m:t>
        </m:r>
        <m:d>
          <m:dPr>
            <m:begChr m:val="("/>
            <m:endChr m:val=")"/>
            <m:ctrlPr>
              <w:rPr>
                <w:rFonts w:ascii="Cambria Math" w:hAnsi="Cambria Math"/>
              </w:rPr>
            </m:ctrlPr>
          </m:dPr>
          <m:e>
            <m:sSub>
              <m:sSubPr/>
              <m:e>
                <m:r>
                  <m:rPr>
                    <m:sty m:val="i"/>
                  </m:rPr>
                  <m:t>z</m:t>
                </m:r>
              </m:e>
              <m:sub>
                <m:r>
                  <m:rPr>
                    <m:sty m:val="p"/>
                  </m:rPr>
                  <m:t>0</m:t>
                </m:r>
              </m:sub>
            </m:sSub>
          </m:e>
        </m:d>
      </m:oMath>
      <w:r>
        <w:rPr/>
        <w:t xml:space="preserve"> et </w:t>
      </w:r>
      <m:oMath>
        <m:r>
          <m:rPr>
            <m:sty m:val="i"/>
          </m:rPr>
          <m:t>p</m:t>
        </m:r>
        <m:d>
          <m:dPr>
            <m:begChr m:val="("/>
            <m:endChr m:val=")"/>
            <m:ctrlPr>
              <w:rPr>
                <w:rFonts w:ascii="Cambria Math" w:hAnsi="Cambria Math"/>
              </w:rPr>
            </m:ctrlPr>
          </m:dPr>
          <m:e>
            <m:sSub>
              <m:sSubPr/>
              <m:e>
                <m:r>
                  <m:rPr>
                    <m:sty m:val="i"/>
                  </m:rPr>
                  <m:t>z</m:t>
                </m:r>
              </m:e>
              <m:sub>
                <m:r>
                  <m:rPr>
                    <m:sty m:val="p"/>
                  </m:rPr>
                  <m:t>0</m:t>
                </m:r>
              </m:sub>
            </m:sSub>
          </m:e>
        </m:d>
      </m:oMath>
      <w:r>
        <w:rPr>
          <w:rFonts w:eastAsia="Georgia" w:cs="Georgia" w:ascii="Georgia" w:hAnsi="Georgia"/>
        </w:rPr>
        <w:t xml:space="preserve">. Elle est ensuite déplacée à la hauteur </w:t>
      </w:r>
      <m:oMath>
        <m:sSub>
          <m:sSubPr/>
          <m:e>
            <m:r>
              <m:rPr>
                <m:sty m:val="i"/>
              </m:rPr>
              <m:t>z</m:t>
            </m:r>
          </m:e>
          <m:sub>
            <m:r>
              <m:rPr>
                <m:sty m:val="p"/>
              </m:rPr>
              <m:t>0</m:t>
            </m:r>
          </m:sub>
        </m:sSub>
        <m:r>
          <m:rPr>
            <m:sty m:val="p"/>
          </m:rPr>
          <m:t>+</m:t>
        </m:r>
        <m:r>
          <m:rPr>
            <m:sty m:val="i"/>
          </m:rPr>
          <m:t>ξ</m:t>
        </m:r>
      </m:oMath>
      <w:r>
        <w:rPr/>
        <w:t xml:space="preserve"> (voir Fig. 1).</w:t>
      </w:r>
      <w:r>
        <w:rPr/>
        <w:br w:type="textWrapping"/>
      </w:r>
      <m:oMath>
        <m:r>
          <m:rPr>
            <m:sty m:val="i"/>
          </m:rPr>
          <m:t>◻</m:t>
        </m:r>
        <m:r>
          <m:rPr>
            <m:sty m:val="p"/>
          </m:rPr>
          <m:t>5</m:t>
        </m:r>
      </m:oMath>
      <w:r>
        <w:rPr>
          <w:rFonts w:eastAsia="Georgia" w:cs="Georgia" w:ascii="Georgia" w:hAnsi="Georgia"/>
        </w:rPr>
        <w:t xml:space="preserve"> - En supposant son évolution adiabatique et réversible, et les variations assez petites pour être traitées linéairement, déterminer la variation </w:t>
      </w:r>
      <m:oMath>
        <m:r>
          <m:rPr>
            <m:sty m:val="i"/>
          </m:rPr>
          <m:t>δ</m:t>
        </m:r>
        <m:r>
          <m:rPr>
            <m:sty m:val="i"/>
          </m:rPr>
          <m:t>V</m:t>
        </m:r>
      </m:oMath>
      <w:r>
        <w:rPr/>
        <w:t xml:space="preserve"> de volume en fonction de </w:t>
      </w:r>
      <m:oMath>
        <m:r>
          <m:rPr>
            <m:sty m:val="i"/>
          </m:rPr>
          <m:t>ξ</m:t>
        </m:r>
        <m:r>
          <m:rPr>
            <m:sty m:val="p"/>
          </m:rPr>
          <m:t>,</m:t>
        </m:r>
        <m:sSub>
          <m:sSubPr/>
          <m:e>
            <m:r>
              <m:rPr>
                <m:sty m:val="i"/>
              </m:rPr>
              <m:t>V</m:t>
            </m:r>
          </m:e>
          <m:sub>
            <m:r>
              <m:rPr>
                <m:sty m:val="p"/>
              </m:rPr>
              <m:t>0</m:t>
            </m:r>
          </m:sub>
        </m:sSub>
        <m:r>
          <m:rPr>
            <m:sty m:val="p"/>
          </m:rPr>
          <m:t>,</m:t>
        </m:r>
        <m:sSub>
          <m:sSubPr/>
          <m:e>
            <m:r>
              <m:rPr>
                <m:sty m:val="i"/>
              </m:rPr>
              <m:t>ρ</m:t>
            </m:r>
          </m:e>
          <m:sub>
            <m:r>
              <m:rPr>
                <m:sty m:val="p"/>
              </m:rPr>
              <m:t>0</m:t>
            </m:r>
          </m:sub>
        </m:sSub>
        <m:r>
          <m:rPr>
            <m:sty m:val="p"/>
          </m:rPr>
          <m:t>,</m:t>
        </m:r>
        <m:r>
          <m:rPr>
            <m:sty m:val="i"/>
          </m:rPr>
          <m:t>g</m:t>
        </m:r>
      </m:oMath>
      <w:r>
        <w:rPr>
          <w:rFonts w:eastAsia="Georgia" w:cs="Georgia" w:ascii="Georgia" w:hAnsi="Georgia"/>
        </w:rPr>
        <w:t xml:space="preserve"> et du coefficient de compressibilité </w:t>
      </w:r>
      <m:oMath>
        <m:sSub>
          <m:sSubPr/>
          <m:e>
            <m:r>
              <m:rPr>
                <m:sty m:val="i"/>
              </m:rPr>
              <m:t>χ</m:t>
            </m:r>
          </m:e>
          <m:sub>
            <m:r>
              <m:rPr>
                <m:sty m:val="i"/>
              </m:rPr>
              <m:t>S</m:t>
            </m:r>
          </m:sub>
        </m:sSub>
        <m:r>
          <m:rPr>
            <m:sty m:val="p"/>
          </m:rPr>
          <m:t>=</m:t>
        </m:r>
        <m:r>
          <m:rPr>
            <m:sty m:val="p"/>
          </m:rPr>
          <m:t>−</m:t>
        </m:r>
        <m:f>
          <m:fPr>
            <m:ctrlPr>
              <w:rPr>
                <w:rFonts w:ascii="Cambria Math" w:hAnsi="Cambria Math"/>
              </w:rPr>
            </m:ctrlPr>
          </m:fPr>
          <m:num>
            <m:r>
              <m:rPr>
                <m:sty m:val="p"/>
              </m:rPr>
              <m:t>1</m:t>
            </m:r>
          </m:num>
          <m:den>
            <m:r>
              <m:rPr>
                <m:sty m:val="i"/>
              </m:rPr>
              <m:t>V</m:t>
            </m:r>
          </m:den>
        </m:f>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V</m:t>
                    </m:r>
                  </m:num>
                  <m:den>
                    <m:r>
                      <m:rPr>
                        <m:sty m:val="i"/>
                      </m:rPr>
                      <m:t>∂</m:t>
                    </m:r>
                    <m:r>
                      <m:rPr>
                        <m:sty m:val="i"/>
                      </m:rPr>
                      <m:t>p</m:t>
                    </m:r>
                  </m:den>
                </m:f>
              </m:e>
            </m:d>
          </m:e>
          <m:sub>
            <m:r>
              <m:rPr>
                <m:sty m:val="i"/>
              </m:rPr>
              <m:t>S</m:t>
            </m:r>
          </m:sub>
        </m:sSub>
      </m:oMath>
      <w:r>
        <w:rPr/>
        <w:t xml:space="preserve"> de la bulle.</w:t>
      </w:r>
    </w:p>
    <w:p>
      <w:pPr>
        <w:numPr>
          <w:ilvl w:val="0"/>
          <w:numId w:val="4"/>
        </w:numPr>
        <w:spacing w:lineRule="auto"/>
      </w:pPr>
      <w:r>
        <w:rPr>
          <w:rFonts w:eastAsia="Georgia" w:cs="Georgia" w:ascii="Georgia" w:hAnsi="Georgia"/>
        </w:rPr>
        <w:t xml:space="preserve">6 - En négligeant les termes d'ordre 2, déterminer la poussée d'Archimède </w:t>
      </w:r>
      <m:oMath>
        <m:acc>
          <m:accPr>
            <m:chr m:val="⃗"/>
          </m:accPr>
          <m:e>
            <m:r>
              <m:rPr>
                <m:sty m:val="p"/>
              </m:rPr>
              <m:t>Π</m:t>
            </m:r>
          </m:e>
        </m:acc>
      </m:oMath>
      <w:r>
        <w:rPr/>
        <w:t xml:space="preserve"> subie par la bulle d'air.</w:t>
      </w:r>
    </w:p>
    <w:p>
      <w:pPr>
        <w:numPr>
          <w:ilvl w:val="0"/>
          <w:numId w:val="4"/>
        </w:numPr>
        <w:spacing w:lineRule="auto"/>
      </w:pPr>
      <w:r>
        <w:rPr>
          <w:rFonts w:eastAsia="Georgia" w:cs="Georgia" w:ascii="Georgia" w:hAnsi="Georgia"/>
        </w:rPr>
        <w:t xml:space="preserve">7 - Montrer que l'équation du mouvement de la bulle d'air s'écrit</w:t>
      </w:r>
    </w:p>
    <w:p>
      <w:pPr>
        <w:spacing w:lineRule="auto"/>
        <w:jc w:val="center"/>
      </w:pPr>
      <w:r>
        <w:rPr/>
        <w:drawing>
          <wp:inline distB="0" distL="0" distR="0" distT="0">
            <wp:extent cx="3705225" cy="4581525"/>
            <wp:effectExtent b="0" l="0" r="0" t="0"/>
            <wp:docPr id="1" name="image-b9860c80bcca97cb7346ca6f5f2d101f364d82dd.jpg"/>
            <a:graphic>
              <a:graphicData uri="http://schemas.openxmlformats.org/drawingml/2006/picture">
                <pic:pic>
                  <pic:nvPicPr>
                    <pic:cNvPr id="1" name="image-b9860c80bcca97cb7346ca6f5f2d101f364d82dd.jpg" descr=""/>
                    <pic:cNvPicPr/>
                  </pic:nvPicPr>
                  <pic:blipFill>
                    <a:blip r:embed="rId5" cstate="print"/>
                    <a:srcRect b="0" l="0" r="0" t="0"/>
                    <a:stretch>
                      <a:fillRect/>
                    </a:stretch>
                  </pic:blipFill>
                  <pic:spPr>
                    <a:xfrm>
                      <a:off x="0" y="0"/>
                      <a:ext cx="3705225" cy="4581525"/>
                    </a:xfrm>
                    <a:prstGeom prst="rect"/>
                  </pic:spPr>
                </pic:pic>
              </a:graphicData>
            </a:graphic>
          </wp:inline>
        </w:drawing>
      </w:r>
    </w:p>
    <w:p>
      <w:pPr>
        <w:spacing w:lineRule="auto"/>
      </w:pPr>
      <w:r>
        <w:rPr>
          <w:rFonts w:eastAsia="Georgia" w:cs="Georgia" w:ascii="Georgia" w:hAnsi="Georgia"/>
        </w:rPr>
        <w:t xml:space="preserve">Figure 1 - La bulle d'air en déplacement</w:t>
      </w:r>
    </w:p>
    <w:p>
      <w:pPr>
        <w:spacing w:after="220" w:lineRule="auto"/>
      </w:pPr>
      <w:r>
        <w:rPr/>
        <w:t xml:space="preserve">sous la forme </w:t>
      </w:r>
      <m:oMath>
        <m:f>
          <m:fPr>
            <m:ctrlPr>
              <w:rPr>
                <w:rFonts w:ascii="Cambria Math" w:hAnsi="Cambria Math"/>
              </w:rPr>
            </m:ctrlPr>
          </m:fPr>
          <m:num>
            <m:sSup>
              <m:sSupPr/>
              <m:e>
                <m:r>
                  <m:rPr>
                    <m:sty m:val="p"/>
                  </m:rPr>
                  <m:t>d</m:t>
                </m:r>
              </m:e>
              <m:sup>
                <m:r>
                  <m:rPr>
                    <m:sty m:val="p"/>
                  </m:rPr>
                  <m:t>2</m:t>
                </m:r>
              </m:sup>
            </m:sSup>
            <m:r>
              <m:rPr>
                <m:sty m:val="i"/>
              </m:rPr>
              <m:t>ξ</m:t>
            </m:r>
          </m:num>
          <m:den>
            <m:r>
              <m:rPr>
                <m:nor/>
              </m:rPr>
              <m:t xml:space="preserve"> </m:t>
            </m:r>
            <m:r>
              <m:rPr>
                <m:sty m:val="p"/>
              </m:rPr>
              <m:t>d</m:t>
            </m:r>
            <m:sSup>
              <m:sSupPr/>
              <m:e>
                <m:r>
                  <m:rPr>
                    <m:sty m:val="i"/>
                  </m:rPr>
                  <m:t>t</m:t>
                </m:r>
              </m:e>
              <m:sup>
                <m:r>
                  <m:rPr>
                    <m:sty m:val="p"/>
                  </m:rPr>
                  <m:t>2</m:t>
                </m:r>
              </m:sup>
            </m:sSup>
          </m:den>
        </m:f>
        <m:r>
          <m:rPr>
            <m:sty m:val="p"/>
          </m:rPr>
          <m:t>+</m:t>
        </m:r>
        <m:sSup>
          <m:sSupPr/>
          <m:e>
            <m:r>
              <m:rPr>
                <m:sty m:val="i"/>
              </m:rPr>
              <m:t>N</m:t>
            </m:r>
          </m:e>
          <m:sup>
            <m:r>
              <m:rPr>
                <m:sty m:val="p"/>
              </m:rPr>
              <m:t>2</m:t>
            </m:r>
          </m:sup>
        </m:sSup>
        <m:r>
          <m:rPr>
            <m:sty m:val="i"/>
          </m:rPr>
          <m:t>ξ</m:t>
        </m:r>
        <m:r>
          <m:rPr>
            <m:sty m:val="p"/>
          </m:rPr>
          <m:t>=</m:t>
        </m:r>
        <m:r>
          <m:rPr>
            <m:sty m:val="p"/>
          </m:rPr>
          <m:t>0</m:t>
        </m:r>
      </m:oMath>
      <w:r>
        <w:rPr/>
        <w:t xml:space="preserve"> dans laquelle on explicitera </w:t>
      </w:r>
      <m:oMath>
        <m:sSup>
          <m:sSupPr/>
          <m:e>
            <m:r>
              <m:rPr>
                <m:sty m:val="i"/>
              </m:rPr>
              <m:t>N</m:t>
            </m:r>
          </m:e>
          <m:sup>
            <m:r>
              <m:rPr>
                <m:sty m:val="p"/>
              </m:rPr>
              <m:t>2</m:t>
            </m:r>
          </m:sup>
        </m:sSup>
      </m:oMath>
      <w:r>
        <w:rPr/>
        <w:t xml:space="preserve"> en fonction de </w:t>
      </w:r>
      <m:oMath>
        <m:r>
          <m:rPr>
            <m:sty m:val="i"/>
          </m:rPr>
          <m:t>g</m:t>
        </m:r>
        <m:r>
          <m:rPr>
            <m:sty m:val="p"/>
          </m:rPr>
          <m:t>,</m:t>
        </m:r>
        <m:sSub>
          <m:sSubPr/>
          <m:e>
            <m:r>
              <m:rPr>
                <m:sty m:val="i"/>
              </m:rPr>
              <m:t>ρ</m:t>
            </m:r>
          </m:e>
          <m:sub>
            <m:r>
              <m:rPr>
                <m:sty m:val="p"/>
              </m:rPr>
              <m:t>0</m:t>
            </m:r>
          </m:sub>
        </m:sSub>
        <m:r>
          <m:rPr>
            <m:sty m:val="p"/>
          </m:rPr>
          <m:t>,</m:t>
        </m:r>
        <m:sSub>
          <m:sSubPr/>
          <m:e>
            <m:r>
              <m:rPr>
                <m:sty m:val="i"/>
              </m:rPr>
              <m:t>χ</m:t>
            </m:r>
          </m:e>
          <m:sub>
            <m:r>
              <m:rPr>
                <m:sty m:val="i"/>
              </m:rPr>
              <m:t>S</m:t>
            </m:r>
          </m:sub>
        </m:sSub>
      </m:oMath>
      <w:r>
        <w:rPr>
          <w:rFonts w:eastAsia="Georgia" w:cs="Georgia" w:ascii="Georgia" w:hAnsi="Georgia"/>
        </w:rPr>
        <w:t xml:space="preserve"> et de la dérivée </w:t>
      </w:r>
      <m:oMath>
        <m:sSub>
          <m:sSubPr/>
          <m:e>
            <m:d>
              <m:dPr>
                <m:begChr m:val=""/>
                <m:endChr m:val="|"/>
                <m:ctrlPr>
                  <w:rPr>
                    <w:rFonts w:ascii="Cambria Math" w:hAnsi="Cambria Math"/>
                  </w:rPr>
                </m:ctrlPr>
              </m:dPr>
              <m:e>
                <m:f>
                  <m:fPr>
                    <m:ctrlPr>
                      <w:rPr>
                        <w:rFonts w:ascii="Cambria Math" w:hAnsi="Cambria Math"/>
                      </w:rPr>
                    </m:ctrlPr>
                  </m:fPr>
                  <m:num>
                    <m:r>
                      <m:rPr>
                        <m:sty m:val="p"/>
                      </m:rPr>
                      <m:t>d</m:t>
                    </m:r>
                    <m:r>
                      <m:rPr>
                        <m:sty m:val="i"/>
                      </m:rPr>
                      <m:t>ρ</m:t>
                    </m:r>
                  </m:num>
                  <m:den>
                    <m:r>
                      <m:rPr>
                        <m:sty m:val="p"/>
                      </m:rPr>
                      <m:t>d</m:t>
                    </m:r>
                    <m:r>
                      <m:rPr>
                        <m:sty m:val="i"/>
                      </m:rPr>
                      <m:t>z</m:t>
                    </m:r>
                  </m:den>
                </m:f>
              </m:e>
            </m:d>
          </m:e>
          <m:sub>
            <m:r>
              <m:rPr>
                <m:sty m:val="i"/>
              </m:rPr>
              <m:t>z</m:t>
            </m:r>
            <m:r>
              <m:rPr>
                <m:sty m:val="p"/>
              </m:rPr>
              <m:t>=</m:t>
            </m:r>
            <m:sSub>
              <m:sSubPr/>
              <m:e>
                <m:r>
                  <m:rPr>
                    <m:sty m:val="i"/>
                  </m:rPr>
                  <m:t>z</m:t>
                </m:r>
              </m:e>
              <m:sub>
                <m:r>
                  <m:rPr>
                    <m:sty m:val="p"/>
                  </m:rPr>
                  <m:t>0</m:t>
                </m:r>
              </m:sub>
            </m:sSub>
          </m:sub>
        </m:sSub>
      </m:oMath>
      <w:r>
        <w:rPr/>
        <w:t xml:space="preserve">.</w:t>
      </w:r>
    </w:p>
    <w:p>
      <w:pPr>
        <w:spacing w:after="220" w:lineRule="auto"/>
      </w:pPr>
      <w:r>
        <w:rPr>
          <w:rFonts w:eastAsia="Georgia" w:cs="Georgia" w:ascii="Georgia" w:hAnsi="Georgia"/>
        </w:rPr>
        <w:t xml:space="preserve">La quantité </w:t>
      </w:r>
      <m:oMath>
        <m:r>
          <m:rPr>
            <m:sty m:val="i"/>
          </m:rPr>
          <m:t>N</m:t>
        </m:r>
      </m:oMath>
      <w:r>
        <w:rPr>
          <w:rFonts w:eastAsia="Georgia" w:cs="Georgia" w:ascii="Georgia" w:hAnsi="Georgia"/>
        </w:rPr>
        <w:t xml:space="preserve"> est la pulsation d'oscillation d'une particule fluide déplacée adiabatiquement à partir de sa position d'équilibre </w:t>
      </w:r>
      <m:oMath>
        <m:sSub>
          <m:sSubPr/>
          <m:e>
            <m:r>
              <m:rPr>
                <m:sty m:val="i"/>
              </m:rPr>
              <m:t>z</m:t>
            </m:r>
          </m:e>
          <m:sub>
            <m:r>
              <m:rPr>
                <m:sty m:val="p"/>
              </m:rPr>
              <m:t>0</m:t>
            </m:r>
          </m:sub>
        </m:sSub>
      </m:oMath>
      <w:r>
        <w:rPr>
          <w:rFonts w:eastAsia="Georgia" w:cs="Georgia" w:ascii="Georgia" w:hAnsi="Georgia"/>
        </w:rPr>
        <w:t xml:space="preserve"> le long de la direction verticale. Elle permet de quantifier la stabilité statique de la couche atmosphérique considérée. Elle est appelée pulsation de BruntVäisälä. On se placera dans le cas où </w:t>
      </w:r>
      <m:oMath>
        <m:r>
          <m:rPr>
            <m:sty m:val="i"/>
          </m:rPr>
          <m:t>N</m:t>
        </m:r>
      </m:oMath>
      <w:r>
        <w:rPr>
          <w:rFonts w:eastAsia="Georgia" w:cs="Georgia" w:ascii="Georgia" w:hAnsi="Georgia"/>
        </w:rPr>
        <w:t xml:space="preserve"> est réelle.</w:t>
      </w:r>
    </w:p>
    <w:p>
      <w:pPr>
        <w:numPr>
          <w:ilvl w:val="0"/>
          <w:numId w:val="5"/>
        </w:numPr>
        <w:spacing w:lineRule="auto"/>
      </w:pPr>
      <w:r>
        <w:rPr>
          <w:rFonts w:eastAsia="Georgia" w:cs="Georgia" w:ascii="Georgia" w:hAnsi="Georgia"/>
        </w:rPr>
        <w:t xml:space="preserve">8 - Montrer que l'on peut écrire la pulsation de Brunt-Väisälä sous la forme</w:t>
      </w:r>
    </w:p>
    <w:p>
      <w:pPr>
        <w:spacing w:after="220" w:lineRule="auto"/>
      </w:pPr>
      <m:oMathPara>
        <m:oMath>
          <m:sSup>
            <m:sSupPr/>
            <m:e>
              <m:r>
                <m:rPr>
                  <m:sty m:val="i"/>
                </m:rPr>
                <m:t>N</m:t>
              </m:r>
            </m:e>
            <m:sup>
              <m:r>
                <m:rPr>
                  <m:sty m:val="p"/>
                </m:rPr>
                <m:t>2</m:t>
              </m:r>
            </m:sup>
          </m:sSup>
          <m:r>
            <m:rPr>
              <m:sty m:val="p"/>
            </m:rPr>
            <m:t>=</m:t>
          </m:r>
          <m:r>
            <m:rPr>
              <m:sty m:val="i"/>
            </m:rPr>
            <m:t>η</m:t>
          </m:r>
          <m:d>
            <m:dPr>
              <m:begChr m:val="["/>
              <m:endChr m:val="]"/>
              <m:ctrlPr>
                <w:rPr>
                  <w:rFonts w:ascii="Cambria Math" w:hAnsi="Cambria Math"/>
                </w:rPr>
              </m:ctrlPr>
            </m:dPr>
            <m:e>
              <m:sSub>
                <m:sSubPr/>
                <m:e>
                  <m:d>
                    <m:dPr>
                      <m:begChr m:val="("/>
                      <m:endChr m:val=")"/>
                      <m:ctrlPr>
                        <w:rPr>
                          <w:rFonts w:ascii="Cambria Math" w:hAnsi="Cambria Math"/>
                        </w:rPr>
                      </m:ctrlPr>
                    </m:dPr>
                    <m:e>
                      <m:f>
                        <m:fPr>
                          <m:ctrlPr>
                            <w:rPr>
                              <w:rFonts w:ascii="Cambria Math" w:hAnsi="Cambria Math"/>
                            </w:rPr>
                          </m:ctrlPr>
                        </m:fPr>
                        <m:num>
                          <m:r>
                            <m:rPr>
                              <m:sty m:val="p"/>
                            </m:rPr>
                            <m:t>d</m:t>
                          </m:r>
                          <m:sSub>
                            <m:sSubPr/>
                            <m:e>
                              <m:r>
                                <m:rPr>
                                  <m:sty m:val="i"/>
                                </m:rPr>
                                <m:t>ρ</m:t>
                              </m:r>
                            </m:e>
                            <m:sub>
                              <m:r>
                                <m:rPr>
                                  <m:scr m:val="script"/>
                                </m:rPr>
                                <m:t>B</m:t>
                              </m:r>
                            </m:sub>
                          </m:sSub>
                        </m:num>
                        <m:den>
                          <m:r>
                            <m:rPr>
                              <m:sty m:val="p"/>
                            </m:rPr>
                            <m:t>d</m:t>
                          </m:r>
                          <m:r>
                            <m:rPr>
                              <m:sty m:val="i"/>
                            </m:rPr>
                            <m:t>z</m:t>
                          </m:r>
                        </m:den>
                      </m:f>
                    </m:e>
                  </m:d>
                </m:e>
                <m:sub>
                  <m:r>
                    <m:rPr>
                      <m:sty m:val="i"/>
                    </m:rPr>
                    <m:t>S</m:t>
                  </m:r>
                </m:sub>
              </m:sSub>
              <m:r>
                <m:rPr>
                  <m:sty m:val="p"/>
                </m:rPr>
                <m:t>−</m:t>
              </m:r>
              <m:f>
                <m:fPr>
                  <m:ctrlPr>
                    <w:rPr>
                      <w:rFonts w:ascii="Cambria Math" w:hAnsi="Cambria Math"/>
                    </w:rPr>
                  </m:ctrlPr>
                </m:fPr>
                <m:num>
                  <m:r>
                    <m:rPr>
                      <m:sty m:val="p"/>
                    </m:rPr>
                    <m:t>d</m:t>
                  </m:r>
                  <m:r>
                    <m:rPr>
                      <m:sty m:val="i"/>
                    </m:rPr>
                    <m:t>ρ</m:t>
                  </m:r>
                </m:num>
                <m:den>
                  <m:r>
                    <m:rPr>
                      <m:nor/>
                    </m:rPr>
                    <m:t xml:space="preserve"> </m:t>
                  </m:r>
                  <m:r>
                    <m:rPr>
                      <m:sty m:val="p"/>
                    </m:rPr>
                    <m:t>d</m:t>
                  </m:r>
                  <m:r>
                    <m:rPr>
                      <m:sty m:val="i"/>
                    </m:rPr>
                    <m:t>z</m:t>
                  </m:r>
                </m:den>
              </m:f>
            </m:e>
          </m:d>
        </m:oMath>
      </m:oMathPara>
    </w:p>
    <w:p>
      <w:pPr>
        <w:spacing w:after="220" w:lineRule="auto"/>
      </w:pPr>
      <w:r>
        <w:rPr>
          <w:rFonts w:eastAsia="Georgia" w:cs="Georgia" w:ascii="Georgia" w:hAnsi="Georgia"/>
        </w:rPr>
        <w:t xml:space="preserve">où l'on exprimera </w:t>
      </w:r>
      <m:oMath>
        <m:r>
          <m:rPr>
            <m:sty m:val="i"/>
          </m:rPr>
          <m:t>η</m:t>
        </m:r>
      </m:oMath>
      <w:r>
        <w:rPr/>
        <w:t xml:space="preserve"> en fonction de </w:t>
      </w:r>
      <m:oMath>
        <m:r>
          <m:rPr>
            <m:sty m:val="i"/>
          </m:rPr>
          <m:t>g</m:t>
        </m:r>
      </m:oMath>
      <w:r>
        <w:rPr/>
        <w:t xml:space="preserve"> et </w:t>
      </w:r>
      <m:oMath>
        <m:sSub>
          <m:sSubPr/>
          <m:e>
            <m:r>
              <m:rPr>
                <m:sty m:val="i"/>
              </m:rPr>
              <m:t>ρ</m:t>
            </m:r>
          </m:e>
          <m:sub>
            <m:r>
              <m:rPr>
                <m:sty m:val="p"/>
              </m:rPr>
              <m:t>0</m:t>
            </m:r>
          </m:sub>
        </m:sSub>
      </m:oMath>
      <w:r>
        <w:rPr/>
        <w:t xml:space="preserve">.</w:t>
      </w:r>
    </w:p>
    <w:p>
      <w:pPr>
        <w:spacing w:line="271" w:before="330" w:lineRule="auto"/>
      </w:pPr>
      <w:r>
        <w:rPr>
          <w:b/>
          <w:sz w:val="42"/>
        </w:rPr>
        <w:t xml:space="preserve">FIN DE LA PARTIE I</w:t>
      </w:r>
    </w:p>
    <w:p>
      <w:pPr>
        <w:spacing w:line="271" w:before="330" w:lineRule="auto"/>
      </w:pPr>
      <w:r>
        <w:rPr>
          <w:b/>
          <w:sz w:val="42"/>
        </w:rPr>
        <w:t xml:space="preserve">II. - Relation de dispersion des ondes internes</w:t>
      </w:r>
    </w:p>
    <w:p>
      <w:pPr>
        <w:spacing w:after="220" w:lineRule="auto"/>
      </w:pPr>
      <w:r>
        <w:rPr>
          <w:rFonts w:eastAsia="Georgia" w:cs="Georgia" w:ascii="Georgia" w:hAnsi="Georgia"/>
        </w:rPr>
        <w:t xml:space="preserve">Habituellement lorsque l'on considère un fluide incompressible, sa masse volumique est uniforme et constante, ce qui n'est pas le cas ici puisqu' a priori </w:t>
      </w:r>
      <m:oMath>
        <m:r>
          <m:rPr>
            <m:sty m:val="i"/>
          </m:rPr>
          <m:t>ρ</m:t>
        </m:r>
        <m:r>
          <m:rPr>
            <m:sty m:val="p"/>
          </m:rPr>
          <m:t>=</m:t>
        </m:r>
        <m:sSub>
          <m:sSubPr/>
          <m:e>
            <m:r>
              <m:rPr>
                <m:sty m:val="i"/>
              </m:rPr>
              <m:t>ρ</m:t>
            </m:r>
          </m:e>
          <m:sub>
            <m:r>
              <m:rPr>
                <m:sty m:val="p"/>
              </m:rPr>
              <m:t>0</m:t>
            </m:r>
          </m:sub>
        </m:sSub>
        <m:r>
          <m:rPr>
            <m:sty m:val="p"/>
          </m:rPr>
          <m:t>(</m:t>
        </m:r>
        <m:r>
          <m:rPr>
            <m:sty m:val="i"/>
          </m:rPr>
          <m:t>z</m:t>
        </m:r>
        <m:r>
          <m:rPr>
            <m:sty m:val="p"/>
          </m:rPr>
          <m:t>)</m:t>
        </m:r>
        <m:r>
          <m:rPr>
            <m:sty m:val="p"/>
          </m:rPr>
          <m:t>+</m:t>
        </m:r>
        <m:r>
          <m:rPr>
            <m:sty m:val="i"/>
          </m:rPr>
          <m:t>ε</m:t>
        </m:r>
        <m:sSub>
          <m:sSubPr/>
          <m:e>
            <m:r>
              <m:rPr>
                <m:sty m:val="i"/>
              </m:rPr>
              <m:t>ρ</m:t>
            </m:r>
          </m:e>
          <m:sub>
            <m:r>
              <m:rPr>
                <m:sty m:val="p"/>
              </m:rPr>
              <m:t>1</m:t>
            </m:r>
          </m:sub>
        </m:sSub>
        <m:r>
          <m:rPr>
            <m:sty m:val="p"/>
          </m:rPr>
          <m:t>(</m:t>
        </m:r>
        <m:r>
          <m:rPr>
            <m:sty m:val="i"/>
          </m:rPr>
          <m:t>x</m:t>
        </m:r>
        <m:r>
          <m:rPr>
            <m:sty m:val="p"/>
          </m:rPr>
          <m:t>,</m:t>
        </m:r>
        <m:r>
          <m:rPr>
            <m:sty m:val="i"/>
          </m:rPr>
          <m:t>y</m:t>
        </m:r>
        <m:r>
          <m:rPr>
            <m:sty m:val="p"/>
          </m:rPr>
          <m:t>,</m:t>
        </m:r>
        <m:r>
          <m:rPr>
            <m:sty m:val="i"/>
          </m:rPr>
          <m:t>z</m:t>
        </m:r>
        <m:r>
          <m:rPr>
            <m:sty m:val="p"/>
          </m:rPr>
          <m:t>,</m:t>
        </m:r>
        <m:r>
          <m:rPr>
            <m:sty m:val="i"/>
          </m:rPr>
          <m:t>t</m:t>
        </m:r>
        <m:r>
          <m:rPr>
            <m:sty m:val="p"/>
          </m:rPr>
          <m:t>)</m:t>
        </m:r>
      </m:oMath>
      <w:r>
        <w:rPr>
          <w:rFonts w:eastAsia="Georgia" w:cs="Georgia" w:ascii="Georgia" w:hAnsi="Georgia"/>
        </w:rPr>
        <w:t xml:space="preserve"> où </w:t>
      </w:r>
      <m:oMath>
        <m:r>
          <m:rPr>
            <m:sty m:val="i"/>
          </m:rPr>
          <m:t>ε</m:t>
        </m:r>
      </m:oMath>
      <w:r>
        <w:rPr>
          <w:rFonts w:eastAsia="Georgia" w:cs="Georgia" w:ascii="Georgia" w:hAnsi="Georgia"/>
        </w:rPr>
        <w:t xml:space="preserve"> est un petit paramètre. On se place cependant dans l'approximation dite de Boussinesq (ou quasiincompressible) qui consiste à négliger certains effets de cette variation de la masse volumique devant d'autres. Dans ce contexte, on suppose par exemple que la pulsation de Brunt-Väisälä est uniforme dans la couche troposphérique étudiée : cela correspond à une variation linéaire de la masse volumique avec l'altitude.</w:t>
      </w:r>
      <w:r>
        <w:rPr/>
        <w:br w:type="textWrapping"/>
      </w:r>
      <w:r>
        <w:rPr>
          <w:rFonts w:eastAsia="Georgia" w:cs="Georgia" w:ascii="Georgia" w:hAnsi="Georgia"/>
        </w:rPr>
        <w:t xml:space="preserve">Pour les applications numériques, on prendra </w:t>
      </w:r>
      <m:oMath>
        <m:r>
          <m:rPr>
            <m:sty m:val="i"/>
          </m:rPr>
          <m:t>N</m:t>
        </m:r>
        <m:r>
          <m:rPr>
            <m:sty m:val="p"/>
          </m:rPr>
          <m:t>=</m:t>
        </m:r>
        <m:r>
          <m:rPr>
            <m:sty m:val="p"/>
          </m:rPr>
          <m:t>1</m:t>
        </m:r>
        <m:r>
          <m:rPr>
            <m:sty m:val="p"/>
          </m:rPr>
          <m:t>,</m:t>
        </m:r>
        <m:r>
          <m:rPr>
            <m:sty m:val="p"/>
          </m:rPr>
          <m:t>48</m:t>
        </m:r>
        <m:r>
          <m:rPr>
            <m:sty m:val="p"/>
          </m:rPr>
          <m:t>⋅</m:t>
        </m:r>
        <m:sSup>
          <m:sSupPr/>
          <m:e>
            <m:r>
              <m:rPr>
                <m:sty m:val="p"/>
              </m:rPr>
              <m:t>10</m:t>
            </m:r>
          </m:e>
          <m:sup>
            <m:r>
              <m:rPr>
                <m:sty m:val="p"/>
              </m:rPr>
              <m:t>−</m:t>
            </m:r>
            <m:r>
              <m:rPr>
                <m:sty m:val="p"/>
              </m:rPr>
              <m:t>2</m:t>
            </m:r>
          </m:sup>
        </m:sSup>
        <m:r>
          <m:rPr>
            <m:sty m:val="p"/>
          </m:rPr>
          <m:t>rad</m:t>
        </m:r>
        <m:r>
          <m:rPr>
            <m:sty m:val="p"/>
          </m:rPr>
          <m:t>⋅</m:t>
        </m:r>
        <m:sSup>
          <m:sSupPr/>
          <m:e>
            <m:r>
              <m:rPr>
                <m:sty m:val="p"/>
              </m:rPr>
              <m:t>s</m:t>
            </m:r>
          </m:e>
          <m:sup>
            <m:r>
              <m:rPr>
                <m:sty m:val="p"/>
              </m:rPr>
              <m:t>−</m:t>
            </m:r>
            <m:r>
              <m:rPr>
                <m:sty m:val="p"/>
              </m:rPr>
              <m:t>1</m:t>
            </m:r>
          </m:sup>
        </m:sSup>
      </m:oMath>
      <w:r>
        <w:rPr>
          <w:rFonts w:eastAsia="Georgia" w:cs="Georgia" w:ascii="Georgia" w:hAnsi="Georgia"/>
        </w:rPr>
        <w:t xml:space="preserve">. On utilisera les coordonnées cartésiennes pour lesquelles un point </w:t>
      </w:r>
      <m:oMath>
        <m:r>
          <m:rPr>
            <m:sty m:val="i"/>
          </m:rPr>
          <m:t>M</m:t>
        </m:r>
      </m:oMath>
      <w:r>
        <w:rPr>
          <w:rFonts w:eastAsia="Georgia" w:cs="Georgia" w:ascii="Georgia" w:hAnsi="Georgia"/>
        </w:rPr>
        <w:t xml:space="preserve"> est repéré par le vecteur </w:t>
      </w:r>
      <m:oMath>
        <m:acc>
          <m:accPr>
            <m:chr m:val="⃗"/>
          </m:accPr>
          <m:e>
            <m:r>
              <m:rPr>
                <m:sty m:val="i"/>
              </m:rPr>
              <m:t>r</m:t>
            </m:r>
          </m:e>
        </m:acc>
        <m:r>
          <m:rPr>
            <m:sty m:val="p"/>
          </m:rPr>
          <m:t>=</m:t>
        </m:r>
        <m:r>
          <m:rPr>
            <m:sty m:val="i"/>
          </m:rPr>
          <m:t>x</m:t>
        </m:r>
        <m:sSub>
          <m:sSubPr/>
          <m:e>
            <m:acc>
              <m:accPr>
                <m:chr m:val="̂"/>
              </m:accPr>
              <m:e>
                <m:r>
                  <m:rPr>
                    <m:sty m:val="i"/>
                  </m:rPr>
                  <m:t>u</m:t>
                </m:r>
              </m:e>
            </m:acc>
          </m:e>
          <m:sub>
            <m:r>
              <m:rPr>
                <m:sty m:val="i"/>
              </m:rPr>
              <m:t>x</m:t>
            </m:r>
          </m:sub>
        </m:sSub>
        <m:r>
          <m:rPr>
            <m:sty m:val="p"/>
          </m:rPr>
          <m:t>+</m:t>
        </m:r>
        <m:r>
          <m:rPr>
            <m:sty m:val="i"/>
          </m:rPr>
          <m:t>y</m:t>
        </m:r>
        <m:sSub>
          <m:sSubPr/>
          <m:e>
            <m:acc>
              <m:accPr>
                <m:chr m:val="̂"/>
              </m:accPr>
              <m:e>
                <m:r>
                  <m:rPr>
                    <m:sty m:val="i"/>
                  </m:rPr>
                  <m:t>u</m:t>
                </m:r>
              </m:e>
            </m:acc>
          </m:e>
          <m:sub>
            <m:r>
              <m:rPr>
                <m:sty m:val="i"/>
              </m:rPr>
              <m:t>y</m:t>
            </m:r>
          </m:sub>
        </m:sSub>
        <m:r>
          <m:rPr>
            <m:sty m:val="p"/>
          </m:rPr>
          <m:t>+</m:t>
        </m:r>
        <m:r>
          <m:rPr>
            <m:sty m:val="i"/>
          </m:rPr>
          <m:t>z</m:t>
        </m:r>
        <m:sSub>
          <m:sSubPr/>
          <m:e>
            <m:acc>
              <m:accPr>
                <m:chr m:val="̂"/>
              </m:accPr>
              <m:e>
                <m:r>
                  <m:rPr>
                    <m:sty m:val="i"/>
                  </m:rPr>
                  <m:t>u</m:t>
                </m:r>
              </m:e>
            </m:acc>
          </m:e>
          <m:sub>
            <m:r>
              <m:rPr>
                <m:sty m:val="i"/>
              </m:rPr>
              <m:t>z</m:t>
            </m:r>
          </m:sub>
        </m:sSub>
      </m:oMath>
      <w:r>
        <w:rPr/>
        <w:t xml:space="preserve"> et on cherchera un champ de vitesses sous la forme </w:t>
      </w:r>
      <m:oMath>
        <m:acc>
          <m:accPr>
            <m:chr m:val="⃗"/>
          </m:accPr>
          <m:e>
            <m:r>
              <m:rPr>
                <m:sty m:val="i"/>
              </m:rPr>
              <m:t>v</m:t>
            </m:r>
          </m:e>
        </m:acc>
        <m:r>
          <m:rPr>
            <m:sty m:val="p"/>
          </m:rPr>
          <m:t>=</m:t>
        </m:r>
        <m:sSub>
          <m:sSubPr/>
          <m:e>
            <m:r>
              <m:rPr>
                <m:sty m:val="i"/>
              </m:rPr>
              <m:t>v</m:t>
            </m:r>
          </m:e>
          <m:sub>
            <m:r>
              <m:rPr>
                <m:sty m:val="i"/>
              </m:rPr>
              <m:t>x</m:t>
            </m:r>
          </m:sub>
        </m:sSub>
        <m:sSub>
          <m:sSubPr/>
          <m:e>
            <m:acc>
              <m:accPr>
                <m:chr m:val="̂"/>
              </m:accPr>
              <m:e>
                <m:r>
                  <m:rPr>
                    <m:sty m:val="i"/>
                  </m:rPr>
                  <m:t>u</m:t>
                </m:r>
              </m:e>
            </m:acc>
          </m:e>
          <m:sub>
            <m:r>
              <m:rPr>
                <m:sty m:val="i"/>
              </m:rPr>
              <m:t>x</m:t>
            </m:r>
          </m:sub>
        </m:sSub>
        <m:r>
          <m:rPr>
            <m:sty m:val="p"/>
          </m:rPr>
          <m:t>+</m:t>
        </m:r>
        <m:sSub>
          <m:sSubPr/>
          <m:e>
            <m:r>
              <m:rPr>
                <m:sty m:val="i"/>
              </m:rPr>
              <m:t>v</m:t>
            </m:r>
          </m:e>
          <m:sub>
            <m:r>
              <m:rPr>
                <m:sty m:val="i"/>
              </m:rPr>
              <m:t>y</m:t>
            </m:r>
          </m:sub>
        </m:sSub>
        <m:sSub>
          <m:sSubPr/>
          <m:e>
            <m:acc>
              <m:accPr>
                <m:chr m:val="̂"/>
              </m:accPr>
              <m:e>
                <m:r>
                  <m:rPr>
                    <m:sty m:val="i"/>
                  </m:rPr>
                  <m:t>u</m:t>
                </m:r>
              </m:e>
            </m:acc>
          </m:e>
          <m:sub>
            <m:r>
              <m:rPr>
                <m:sty m:val="i"/>
              </m:rPr>
              <m:t>y</m:t>
            </m:r>
          </m:sub>
        </m:sSub>
        <m:r>
          <m:rPr>
            <m:sty m:val="p"/>
          </m:rPr>
          <m:t>+</m:t>
        </m:r>
        <m:sSub>
          <m:sSubPr/>
          <m:e>
            <m:r>
              <m:rPr>
                <m:sty m:val="i"/>
              </m:rPr>
              <m:t>v</m:t>
            </m:r>
          </m:e>
          <m:sub>
            <m:r>
              <m:rPr>
                <m:sty m:val="i"/>
              </m:rPr>
              <m:t>z</m:t>
            </m:r>
          </m:sub>
        </m:sSub>
        <m:sSub>
          <m:sSubPr/>
          <m:e>
            <m:acc>
              <m:accPr>
                <m:chr m:val="̂"/>
              </m:accPr>
              <m:e>
                <m:r>
                  <m:rPr>
                    <m:sty m:val="i"/>
                  </m:rPr>
                  <m:t>u</m:t>
                </m:r>
              </m:e>
            </m:acc>
          </m:e>
          <m:sub>
            <m:r>
              <m:rPr>
                <m:sty m:val="i"/>
              </m:rPr>
              <m:t>z</m:t>
            </m:r>
          </m:sub>
        </m:sSub>
      </m:oMath>
      <w:r>
        <w:rPr/>
        <w:t xml:space="preserve">, on posera finalement </w:t>
      </w:r>
      <m:oMath>
        <m:r>
          <m:rPr>
            <m:sty m:val="i"/>
          </m:rPr>
          <m:t>p</m:t>
        </m:r>
        <m:r>
          <m:rPr>
            <m:sty m:val="p"/>
          </m:rPr>
          <m:t>=</m:t>
        </m:r>
        <m:sSub>
          <m:sSubPr/>
          <m:e>
            <m:r>
              <m:rPr>
                <m:sty m:val="i"/>
              </m:rPr>
              <m:t>p</m:t>
            </m:r>
          </m:e>
          <m:sub>
            <m:r>
              <m:rPr>
                <m:sty m:val="p"/>
              </m:rPr>
              <m:t>0</m:t>
            </m:r>
          </m:sub>
        </m:sSub>
        <m:r>
          <m:rPr>
            <m:sty m:val="p"/>
          </m:rPr>
          <m:t>(</m:t>
        </m:r>
        <m:r>
          <m:rPr>
            <m:sty m:val="i"/>
          </m:rPr>
          <m:t>z</m:t>
        </m:r>
        <m:r>
          <m:rPr>
            <m:sty m:val="p"/>
          </m:rPr>
          <m:t>)</m:t>
        </m:r>
        <m:r>
          <m:rPr>
            <m:sty m:val="p"/>
          </m:rPr>
          <m:t>+</m:t>
        </m:r>
        <m:r>
          <m:rPr>
            <m:sty m:val="i"/>
          </m:rPr>
          <m:t>ε</m:t>
        </m:r>
        <m:sSub>
          <m:sSubPr/>
          <m:e>
            <m:r>
              <m:rPr>
                <m:sty m:val="i"/>
              </m:rPr>
              <m:t>p</m:t>
            </m:r>
          </m:e>
          <m:sub>
            <m:r>
              <m:rPr>
                <m:sty m:val="p"/>
              </m:rPr>
              <m:t>1</m:t>
            </m:r>
          </m:sub>
        </m:sSub>
        <m:r>
          <m:rPr>
            <m:sty m:val="p"/>
          </m:rPr>
          <m:t>(</m:t>
        </m:r>
        <m:r>
          <m:rPr>
            <m:sty m:val="i"/>
          </m:rPr>
          <m:t>x</m:t>
        </m:r>
        <m:r>
          <m:rPr>
            <m:sty m:val="p"/>
          </m:rPr>
          <m:t>,</m:t>
        </m:r>
        <m:r>
          <m:rPr>
            <m:sty m:val="i"/>
          </m:rPr>
          <m:t>y</m:t>
        </m:r>
        <m:r>
          <m:rPr>
            <m:sty m:val="p"/>
          </m:rPr>
          <m:t>,</m:t>
        </m:r>
        <m:r>
          <m:rPr>
            <m:sty m:val="i"/>
          </m:rPr>
          <m:t>z</m:t>
        </m:r>
        <m:r>
          <m:rPr>
            <m:sty m:val="p"/>
          </m:rPr>
          <m:t>,</m:t>
        </m:r>
        <m:r>
          <m:rPr>
            <m:sty m:val="i"/>
          </m:rPr>
          <m:t>t</m:t>
        </m:r>
        <m:r>
          <m:rPr>
            <m:sty m:val="p"/>
          </m:rPr>
          <m:t>)</m:t>
        </m:r>
      </m:oMath>
      <w:r>
        <w:rPr/>
        <w:t xml:space="preserve">.</w:t>
      </w:r>
    </w:p>
    <w:p>
      <w:pPr>
        <w:numPr>
          <w:ilvl w:val="0"/>
          <w:numId w:val="6"/>
        </w:numPr>
        <w:spacing w:lineRule="auto"/>
      </w:pPr>
      <w:r>
        <w:rPr/>
        <w:t xml:space="preserve">9 - On rappelle que </w:t>
      </w:r>
      <m:oMath>
        <m:r>
          <m:rPr>
            <m:sty m:val="p"/>
          </m:rPr>
          <m:t>div</m:t>
        </m:r>
        <m:r>
          <m:rPr>
            <m:sty m:val="p"/>
          </m:rPr>
          <m:t>(</m:t>
        </m:r>
        <m:r>
          <m:rPr>
            <m:sty m:val="i"/>
          </m:rPr>
          <m:t>α</m:t>
        </m:r>
        <m:acc>
          <m:accPr>
            <m:chr m:val="⃗"/>
          </m:accPr>
          <m:e>
            <m:r>
              <m:rPr>
                <m:sty m:val="i"/>
              </m:rPr>
              <m:t>a</m:t>
            </m:r>
          </m:e>
        </m:acc>
        <m:r>
          <m:rPr>
            <m:sty m:val="p"/>
          </m:rPr>
          <m:t>)</m:t>
        </m:r>
        <m:r>
          <m:rPr>
            <m:sty m:val="p"/>
          </m:rPr>
          <m:t>=</m:t>
        </m:r>
        <m:r>
          <m:rPr>
            <m:sty m:val="i"/>
          </m:rPr>
          <m:t>α</m:t>
        </m:r>
        <m:r>
          <m:rPr>
            <m:sty m:val="p"/>
          </m:rPr>
          <m:t>div</m:t>
        </m:r>
        <m:r>
          <m:rPr>
            <m:sty m:val="p"/>
          </m:rPr>
          <m:t>(</m:t>
        </m:r>
        <m:acc>
          <m:accPr>
            <m:chr m:val="⃗"/>
          </m:accPr>
          <m:e>
            <m:r>
              <m:rPr>
                <m:sty m:val="i"/>
              </m:rPr>
              <m:t>a</m:t>
            </m:r>
          </m:e>
        </m:acc>
        <m:r>
          <m:rPr>
            <m:sty m:val="p"/>
          </m:rPr>
          <m:t>)</m:t>
        </m:r>
        <m:r>
          <m:rPr>
            <m:sty m:val="p"/>
          </m:rPr>
          <m:t>+</m:t>
        </m:r>
        <m:acc>
          <m:accPr>
            <m:chr m:val="⃗"/>
          </m:accPr>
          <m:e>
            <m:r>
              <m:rPr>
                <m:sty m:val="i"/>
              </m:rPr>
              <m:t>a</m:t>
            </m:r>
          </m:e>
        </m:acc>
        <m:r>
          <m:rPr>
            <m:sty m:val="p"/>
          </m:rPr>
          <m:t>⋅</m:t>
        </m:r>
        <m:r>
          <m:rPr>
            <m:sty m:val="p"/>
          </m:rPr>
          <m:t>grad</m:t>
        </m:r>
        <m:r>
          <m:rPr>
            <m:sty m:val="p"/>
          </m:rPr>
          <m:t>(</m:t>
        </m:r>
        <m:r>
          <m:rPr>
            <m:sty m:val="i"/>
          </m:rPr>
          <m:t>α</m:t>
        </m:r>
        <m:r>
          <m:rPr>
            <m:sty m:val="p"/>
          </m:rPr>
          <m:t>)</m:t>
        </m:r>
      </m:oMath>
      <w:r>
        <w:rPr>
          <w:rFonts w:eastAsia="Georgia" w:cs="Georgia" w:ascii="Georgia" w:hAnsi="Georgia"/>
        </w:rPr>
        <w:t xml:space="preserve">, écrire l'équation de conservation de la masse en supposant le fluide incompressible, puis la dériver par rapport au temps.</w:t>
      </w:r>
    </w:p>
    <w:p>
      <w:pPr>
        <w:numPr>
          <w:ilvl w:val="0"/>
          <w:numId w:val="6"/>
        </w:numPr>
        <w:spacing w:lineRule="auto"/>
      </w:pPr>
      <w:r>
        <w:rPr>
          <w:rFonts w:eastAsia="Georgia" w:cs="Georgia" w:ascii="Georgia" w:hAnsi="Georgia"/>
        </w:rPr>
        <w:t xml:space="preserve">10 - Simplifier l'expression de la pulsation de Brunt-Väisälä </w:t>
      </w:r>
      <m:oMath>
        <m:r>
          <m:rPr>
            <m:sty m:val="i"/>
          </m:rPr>
          <m:t>N</m:t>
        </m:r>
      </m:oMath>
      <w:r>
        <w:rPr>
          <w:rFonts w:eastAsia="Georgia" w:cs="Georgia" w:ascii="Georgia" w:hAnsi="Georgia"/>
        </w:rPr>
        <w:t xml:space="preserve"> en considérant que </w:t>
      </w:r>
      <m:oMath>
        <m:sSub>
          <m:sSubPr/>
          <m:e>
            <m:r>
              <m:rPr>
                <m:sty m:val="i"/>
              </m:rPr>
              <m:t>χ</m:t>
            </m:r>
          </m:e>
          <m:sub>
            <m:r>
              <m:rPr>
                <m:sty m:val="i"/>
              </m:rPr>
              <m:t>s</m:t>
            </m:r>
          </m:sub>
        </m:sSub>
        <m:r>
          <m:rPr>
            <m:sty m:val="p"/>
          </m:rPr>
          <m:t>=</m:t>
        </m:r>
        <m:r>
          <m:rPr>
            <m:sty m:val="p"/>
          </m:rPr>
          <m:t>0</m:t>
        </m:r>
      </m:oMath>
      <w:r>
        <w:rPr>
          <w:rFonts w:eastAsia="Georgia" w:cs="Georgia" w:ascii="Georgia" w:hAnsi="Georgia"/>
        </w:rPr>
        <w:t xml:space="preserve">. À partir des résultats de la question 9, préciser les conditions dans lesquelles on peut obtenir la relation</w:t>
      </w:r>
    </w:p>
    <w:p>
      <w:pPr>
        <w:spacing w:after="220" w:lineRule="auto"/>
      </w:pPr>
      <m:oMathPara>
        <m:oMath>
          <m:f>
            <m:fPr>
              <m:ctrlPr>
                <w:rPr>
                  <w:rFonts w:ascii="Cambria Math" w:hAnsi="Cambria Math"/>
                </w:rPr>
              </m:ctrlPr>
            </m:fPr>
            <m:num>
              <m:r>
                <m:rPr>
                  <m:sty m:val="i"/>
                </m:rPr>
                <m:t>∂</m:t>
              </m:r>
              <m:r>
                <m:rPr>
                  <m:sty m:val="i"/>
                </m:rPr>
                <m:t>ρ</m:t>
              </m:r>
            </m:num>
            <m:den>
              <m:r>
                <m:rPr>
                  <m:sty m:val="i"/>
                </m:rPr>
                <m:t>∂</m:t>
              </m:r>
              <m:r>
                <m:rPr>
                  <m:sty m:val="i"/>
                </m:rPr>
                <m:t>t</m:t>
              </m:r>
            </m:den>
          </m:f>
          <m:r>
            <m:rPr>
              <m:sty m:val="p"/>
            </m:rPr>
            <m:t>=</m:t>
          </m:r>
          <m:f>
            <m:fPr>
              <m:ctrlPr>
                <w:rPr>
                  <w:rFonts w:ascii="Cambria Math" w:hAnsi="Cambria Math"/>
                </w:rPr>
              </m:ctrlPr>
            </m:fPr>
            <m:num>
              <m:sSub>
                <m:sSubPr/>
                <m:e>
                  <m:r>
                    <m:rPr>
                      <m:sty m:val="i"/>
                    </m:rPr>
                    <m:t>ρ</m:t>
                  </m:r>
                </m:e>
                <m:sub>
                  <m:r>
                    <m:rPr>
                      <m:sty m:val="p"/>
                    </m:rPr>
                    <m:t>0</m:t>
                  </m:r>
                </m:sub>
              </m:sSub>
            </m:num>
            <m:den>
              <m:r>
                <m:rPr>
                  <m:sty m:val="i"/>
                </m:rPr>
                <m:t>g</m:t>
              </m:r>
            </m:den>
          </m:f>
          <m:sSup>
            <m:sSupPr/>
            <m:e>
              <m:r>
                <m:rPr>
                  <m:sty m:val="i"/>
                </m:rPr>
                <m:t>N</m:t>
              </m:r>
            </m:e>
            <m:sup>
              <m:r>
                <m:rPr>
                  <m:sty m:val="p"/>
                </m:rPr>
                <m:t>2</m:t>
              </m:r>
            </m:sup>
          </m:sSup>
          <m:sSub>
            <m:sSubPr/>
            <m:e>
              <m:r>
                <m:rPr>
                  <m:sty m:val="i"/>
                </m:rPr>
                <m:t>v</m:t>
              </m:r>
            </m:e>
            <m:sub>
              <m:r>
                <m:rPr>
                  <m:sty m:val="i"/>
                </m:rPr>
                <m:t>z</m:t>
              </m:r>
            </m:sub>
          </m:sSub>
          <m:r>
            <m:rPr>
              <m:sty m:val="p"/>
            </m:rPr>
            <m:t>.</m:t>
          </m:r>
        </m:oMath>
      </m:oMathPara>
    </w:p>
    <w:p>
      <w:pPr>
        <w:spacing w:after="220" w:lineRule="auto"/>
      </w:pPr>
      <w:r>
        <w:rPr>
          <w:rFonts w:eastAsia="Georgia" w:cs="Georgia" w:ascii="Georgia" w:hAnsi="Georgia"/>
        </w:rPr>
        <w:t xml:space="preserve">On supposera ces conditions vérifiées.</w:t>
      </w:r>
    </w:p>
    <w:p>
      <w:pPr>
        <w:numPr>
          <w:ilvl w:val="0"/>
          <w:numId w:val="7"/>
        </w:numPr>
        <w:spacing w:lineRule="auto"/>
      </w:pPr>
      <w:r>
        <w:rPr>
          <w:rFonts w:eastAsia="Georgia" w:cs="Georgia" w:ascii="Georgia" w:hAnsi="Georgia"/>
        </w:rPr>
        <w:t xml:space="preserve">11 - Montrer que l'on peut écrire la relation</w:t>
      </w:r>
    </w:p>
    <w:p>
      <w:pPr>
        <w:spacing w:after="220" w:lineRule="auto"/>
      </w:pPr>
      <m:oMathPara>
        <m:oMath>
          <m:sSub>
            <m:sSubPr/>
            <m:e>
              <m:r>
                <m:rPr>
                  <m:sty m:val="i"/>
                </m:rPr>
                <m:t>ρ</m:t>
              </m:r>
            </m:e>
            <m:sub>
              <m:r>
                <m:rPr>
                  <m:sty m:val="p"/>
                </m:rPr>
                <m:t>0</m:t>
              </m:r>
            </m:sub>
          </m:sSub>
          <m:f>
            <m:fPr>
              <m:ctrlPr>
                <w:rPr>
                  <w:rFonts w:ascii="Cambria Math" w:hAnsi="Cambria Math"/>
                </w:rPr>
              </m:ctrlPr>
            </m:fPr>
            <m:num>
              <m:r>
                <m:rPr>
                  <m:sty m:val="i"/>
                </m:rPr>
                <m:t>∂</m:t>
              </m:r>
              <m:acc>
                <m:accPr>
                  <m:chr m:val="⃗"/>
                </m:accPr>
                <m:e>
                  <m:r>
                    <m:rPr>
                      <m:sty m:val="i"/>
                    </m:rPr>
                    <m:t>v</m:t>
                  </m:r>
                </m:e>
              </m:acc>
            </m:num>
            <m:den>
              <m:r>
                <m:rPr>
                  <m:sty m:val="i"/>
                </m:rPr>
                <m:t>∂</m:t>
              </m:r>
              <m:r>
                <m:rPr>
                  <m:sty m:val="i"/>
                </m:rPr>
                <m:t>t</m:t>
              </m:r>
            </m:den>
          </m:f>
          <m:r>
            <m:rPr>
              <m:sty m:val="p"/>
            </m:rPr>
            <m:t>=</m:t>
          </m:r>
          <m:r>
            <m:rPr>
              <m:sty m:val="p"/>
            </m:rPr>
            <m:t>−</m:t>
          </m:r>
          <m:r>
            <m:rPr>
              <m:sty m:val="p"/>
            </m:rPr>
            <m:t>grad</m:t>
          </m:r>
          <m:r>
            <m:rPr>
              <m:sty m:val="i"/>
            </m:rPr>
            <m:t>p</m:t>
          </m:r>
          <m:r>
            <m:rPr>
              <m:sty m:val="p"/>
            </m:rPr>
            <m:t>−</m:t>
          </m:r>
          <m:r>
            <m:rPr>
              <m:sty m:val="i"/>
            </m:rPr>
            <m:t>ρ</m:t>
          </m:r>
          <m:r>
            <m:rPr>
              <m:sty m:val="i"/>
            </m:rPr>
            <m:t>g</m:t>
          </m:r>
          <m:sSub>
            <m:sSubPr/>
            <m:e>
              <m:acc>
                <m:accPr>
                  <m:chr m:val="̂"/>
                </m:accPr>
                <m:e>
                  <m:r>
                    <m:rPr>
                      <m:sty m:val="i"/>
                    </m:rPr>
                    <m:t>u</m:t>
                  </m:r>
                </m:e>
              </m:acc>
            </m:e>
            <m:sub>
              <m:r>
                <m:rPr>
                  <m:sty m:val="i"/>
                </m:rPr>
                <m:t>z</m:t>
              </m:r>
            </m:sub>
          </m:sSub>
          <m:r>
            <m:rPr>
              <m:sty m:val="p"/>
            </m:rPr>
            <m:t>.</m:t>
          </m:r>
        </m:oMath>
      </m:oMathPara>
    </w:p>
    <w:p>
      <w:pPr>
        <w:spacing w:after="220" w:lineRule="auto"/>
      </w:pPr>
      <w:r>
        <w:rPr>
          <w:rFonts w:eastAsia="Georgia" w:cs="Georgia" w:ascii="Georgia" w:hAnsi="Georgia"/>
        </w:rPr>
        <w:t xml:space="preserve">On précisera soigneusement les diverses hypothèses successives nécessaires à son écriture.</w:t>
      </w:r>
    </w:p>
    <w:p>
      <w:pPr>
        <w:numPr>
          <w:ilvl w:val="0"/>
          <w:numId w:val="8"/>
        </w:numPr>
        <w:spacing w:lineRule="auto"/>
      </w:pPr>
      <w:r>
        <w:rPr>
          <w:rFonts w:eastAsia="Georgia" w:cs="Georgia" w:ascii="Georgia" w:hAnsi="Georgia"/>
        </w:rPr>
        <w:t xml:space="preserve">12 - En considérant </w:t>
      </w:r>
      <m:oMath>
        <m:sSub>
          <m:sSubPr/>
          <m:e>
            <m:r>
              <m:rPr>
                <m:sty m:val="i"/>
              </m:rPr>
              <m:t>ρ</m:t>
            </m:r>
          </m:e>
          <m:sub>
            <m:r>
              <m:rPr>
                <m:sty m:val="p"/>
              </m:rPr>
              <m:t>0</m:t>
            </m:r>
          </m:sub>
        </m:sSub>
      </m:oMath>
      <w:r>
        <w:rPr>
          <w:rFonts w:eastAsia="Georgia" w:cs="Georgia" w:ascii="Georgia" w:hAnsi="Georgia"/>
        </w:rPr>
        <w:t xml:space="preserve"> uniforme, déterminer l'expression du laplacien de la pression, noté </w:t>
      </w:r>
      <m:oMath>
        <m:r>
          <m:rPr>
            <m:sty m:val="p"/>
          </m:rPr>
          <m:t>Δ</m:t>
        </m:r>
        <m:r>
          <m:rPr>
            <m:sty m:val="i"/>
          </m:rPr>
          <m:t>p</m:t>
        </m:r>
      </m:oMath>
      <w:r>
        <w:rPr/>
        <w:t xml:space="preserve">, en fonction de </w:t>
      </w:r>
      <m:oMath>
        <m:r>
          <m:rPr>
            <m:sty m:val="i"/>
          </m:rPr>
          <m:t>g</m:t>
        </m:r>
      </m:oMath>
      <w:r>
        <w:rPr>
          <w:rFonts w:eastAsia="Georgia" w:cs="Georgia" w:ascii="Georgia" w:hAnsi="Georgia"/>
        </w:rPr>
        <w:t xml:space="preserve"> et d'une dérivée partielle de </w:t>
      </w:r>
      <m:oMath>
        <m:r>
          <m:rPr>
            <m:sty m:val="i"/>
          </m:rPr>
          <m:t>ρ</m:t>
        </m:r>
      </m:oMath>
      <w:r>
        <w:rPr/>
        <w:t xml:space="preserve">.</w:t>
      </w:r>
    </w:p>
    <w:p>
      <w:pPr>
        <w:numPr>
          <w:ilvl w:val="0"/>
          <w:numId w:val="8"/>
        </w:numPr>
        <w:spacing w:lineRule="auto"/>
      </w:pPr>
      <w:r>
        <w:rPr>
          <w:rFonts w:eastAsia="Georgia" w:cs="Georgia" w:ascii="Georgia" w:hAnsi="Georgia"/>
        </w:rPr>
        <w:t xml:space="preserve">13 - En combinant les résultats des questions 9 à 12, établir la relation</w:t>
      </w:r>
    </w:p>
    <w:p>
      <w:pPr>
        <w:spacing w:after="220" w:lineRule="auto"/>
      </w:pPr>
      <m:oMathPara>
        <m:oMath>
          <m:f>
            <m:fPr>
              <m:ctrlPr>
                <w:rPr>
                  <w:rFonts w:ascii="Cambria Math" w:hAnsi="Cambria Math"/>
                </w:rPr>
              </m:ctrlPr>
            </m:fPr>
            <m:num>
              <m:sSup>
                <m:sSupPr/>
                <m:e>
                  <m:r>
                    <m:rPr>
                      <m:sty m:val="i"/>
                    </m:rPr>
                    <m:t>∂</m:t>
                  </m:r>
                </m:e>
                <m:sup>
                  <m:r>
                    <m:rPr>
                      <m:sty m:val="p"/>
                    </m:rPr>
                    <m:t>2</m:t>
                  </m:r>
                </m:sup>
              </m:sSup>
            </m:num>
            <m:den>
              <m:r>
                <m:rPr>
                  <m:sty m:val="i"/>
                </m:rPr>
                <m:t>∂</m:t>
              </m:r>
              <m:sSup>
                <m:sSupPr/>
                <m:e>
                  <m:r>
                    <m:rPr>
                      <m:sty m:val="i"/>
                    </m:rPr>
                    <m:t>t</m:t>
                  </m:r>
                </m:e>
                <m:sup>
                  <m:r>
                    <m:rPr>
                      <m:sty m:val="p"/>
                    </m:rPr>
                    <m:t>2</m:t>
                  </m:r>
                </m:sup>
              </m:sSup>
            </m:den>
          </m:f>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sSub>
                    <m:sSubPr/>
                    <m:e>
                      <m:r>
                        <m:rPr>
                          <m:sty m:val="i"/>
                        </m:rPr>
                        <m:t>v</m:t>
                      </m:r>
                    </m:e>
                    <m:sub>
                      <m:r>
                        <m:rPr>
                          <m:sty m:val="i"/>
                        </m:rPr>
                        <m:t>z</m:t>
                      </m:r>
                    </m:sub>
                  </m:sSub>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sSub>
                    <m:sSubPr/>
                    <m:e>
                      <m:r>
                        <m:rPr>
                          <m:sty m:val="i"/>
                        </m:rPr>
                        <m:t>v</m:t>
                      </m:r>
                    </m:e>
                    <m:sub>
                      <m:r>
                        <m:rPr>
                          <m:sty m:val="i"/>
                        </m:rPr>
                        <m:t>z</m:t>
                      </m:r>
                    </m:sub>
                  </m:sSub>
                </m:num>
                <m:den>
                  <m:r>
                    <m:rPr>
                      <m:sty m:val="i"/>
                    </m:rPr>
                    <m:t>∂</m:t>
                  </m:r>
                  <m:sSup>
                    <m:sSupPr/>
                    <m:e>
                      <m:r>
                        <m:rPr>
                          <m:sty m:val="i"/>
                        </m:rPr>
                        <m:t>y</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sSub>
                    <m:sSubPr/>
                    <m:e>
                      <m:r>
                        <m:rPr>
                          <m:sty m:val="i"/>
                        </m:rPr>
                        <m:t>v</m:t>
                      </m:r>
                    </m:e>
                    <m:sub>
                      <m:r>
                        <m:rPr>
                          <m:sty m:val="i"/>
                        </m:rPr>
                        <m:t>z</m:t>
                      </m:r>
                    </m:sub>
                  </m:sSub>
                </m:num>
                <m:den>
                  <m:r>
                    <m:rPr>
                      <m:sty m:val="i"/>
                    </m:rPr>
                    <m:t>∂</m:t>
                  </m:r>
                  <m:sSup>
                    <m:sSupPr/>
                    <m:e>
                      <m:r>
                        <m:rPr>
                          <m:sty m:val="i"/>
                        </m:rPr>
                        <m:t>z</m:t>
                      </m:r>
                    </m:e>
                    <m:sup>
                      <m:r>
                        <m:rPr>
                          <m:sty m:val="p"/>
                        </m:rPr>
                        <m:t>2</m:t>
                      </m:r>
                    </m:sup>
                  </m:sSup>
                </m:den>
              </m:f>
            </m:e>
          </m:d>
          <m:r>
            <m:rPr>
              <m:sty m:val="p"/>
            </m:rPr>
            <m:t>+</m:t>
          </m:r>
          <m:sSup>
            <m:sSupPr/>
            <m:e>
              <m:r>
                <m:rPr>
                  <m:sty m:val="i"/>
                </m:rPr>
                <m:t>N</m:t>
              </m:r>
            </m:e>
            <m:sup>
              <m:r>
                <m:rPr>
                  <m:sty m:val="p"/>
                </m:rPr>
                <m:t>2</m:t>
              </m:r>
            </m:sup>
          </m:sSup>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sSub>
                    <m:sSubPr/>
                    <m:e>
                      <m:r>
                        <m:rPr>
                          <m:sty m:val="i"/>
                        </m:rPr>
                        <m:t>v</m:t>
                      </m:r>
                    </m:e>
                    <m:sub>
                      <m:r>
                        <m:rPr>
                          <m:sty m:val="i"/>
                        </m:rPr>
                        <m:t>z</m:t>
                      </m:r>
                    </m:sub>
                  </m:sSub>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sSub>
                    <m:sSubPr/>
                    <m:e>
                      <m:r>
                        <m:rPr>
                          <m:sty m:val="i"/>
                        </m:rPr>
                        <m:t>v</m:t>
                      </m:r>
                    </m:e>
                    <m:sub>
                      <m:r>
                        <m:rPr>
                          <m:sty m:val="i"/>
                        </m:rPr>
                        <m:t>z</m:t>
                      </m:r>
                    </m:sub>
                  </m:sSub>
                </m:num>
                <m:den>
                  <m:r>
                    <m:rPr>
                      <m:sty m:val="i"/>
                    </m:rPr>
                    <m:t>∂</m:t>
                  </m:r>
                  <m:sSup>
                    <m:sSupPr/>
                    <m:e>
                      <m:r>
                        <m:rPr>
                          <m:sty m:val="i"/>
                        </m:rPr>
                        <m:t>y</m:t>
                      </m:r>
                    </m:e>
                    <m:sup>
                      <m:r>
                        <m:rPr>
                          <m:sty m:val="p"/>
                        </m:rPr>
                        <m:t>2</m:t>
                      </m:r>
                    </m:sup>
                  </m:sSup>
                </m:den>
              </m:f>
            </m:e>
          </m:d>
          <m:r>
            <m:rPr>
              <m:sty m:val="p"/>
            </m:rPr>
            <m:t>=</m:t>
          </m:r>
          <m:r>
            <m:rPr>
              <m:sty m:val="p"/>
            </m:rPr>
            <m:t>0</m:t>
          </m:r>
        </m:oMath>
      </m:oMathPara>
    </w:p>
    <w:p>
      <w:pPr>
        <w:spacing w:after="220" w:lineRule="auto"/>
      </w:pPr>
      <w:r>
        <w:rPr>
          <w:rFonts w:eastAsia="Georgia" w:cs="Georgia" w:ascii="Georgia" w:hAnsi="Georgia"/>
        </w:rPr>
        <w:t xml:space="preserve">On précisera encore une fois les diverses hypothèses nécessaires à son obtention.</w:t>
      </w:r>
      <w:r>
        <w:rPr/>
        <w:br w:type="textWrapping"/>
      </w:r>
      <w:r>
        <w:rPr>
          <w:rFonts w:eastAsia="Georgia" w:cs="Georgia" w:ascii="Georgia" w:hAnsi="Georgia"/>
        </w:rPr>
        <w:t xml:space="preserve">Étant donné que cette équation aux dérivées partielles est linéaire à coefficients constants, il est envisageable de chercher des solutions sous la forme d'une onde plane, c'est-à-dire sous la forme </w:t>
      </w:r>
      <m:oMath>
        <m:acc>
          <m:accPr>
            <m:chr m:val="⃗"/>
          </m:accPr>
          <m:e>
            <m:r>
              <m:rPr>
                <m:sty m:val="i"/>
              </m:rPr>
              <m:t>v</m:t>
            </m:r>
          </m:e>
        </m:acc>
        <m:r>
          <m:rPr>
            <m:sty m:val="p"/>
          </m:rPr>
          <m:t>=</m:t>
        </m:r>
        <m:sSub>
          <m:sSubPr/>
          <m:e>
            <m:acc>
              <m:accPr>
                <m:chr m:val="⃗"/>
              </m:accPr>
              <m:e>
                <m:r>
                  <m:rPr>
                    <m:sty m:val="i"/>
                  </m:rPr>
                  <m:t>v</m:t>
                </m:r>
              </m:e>
            </m:acc>
          </m:e>
          <m:sub>
            <m:r>
              <m:rPr>
                <m:sty m:val="p"/>
              </m:rPr>
              <m:t>0</m:t>
            </m:r>
          </m:sub>
        </m:sSub>
        <m:sSup>
          <m:sSupPr/>
          <m:e>
            <m:r>
              <m:rPr>
                <m:sty m:val="i"/>
              </m:rPr>
              <m:t>e</m:t>
            </m:r>
          </m:e>
          <m:sup>
            <m:r>
              <m:rPr>
                <m:sty m:val="i"/>
              </m:rPr>
              <m:t>i</m:t>
            </m:r>
            <m:r>
              <m:rPr>
                <m:sty m:val="p"/>
              </m:rPr>
              <m:t>(</m:t>
            </m:r>
            <m:acc>
              <m:accPr>
                <m:chr m:val="⃗"/>
              </m:accPr>
              <m:e>
                <m:r>
                  <m:rPr>
                    <m:sty m:val="i"/>
                  </m:rPr>
                  <m:t>k</m:t>
                </m:r>
              </m:e>
            </m:acc>
            <m:r>
              <m:rPr>
                <m:sty m:val="p"/>
              </m:rPr>
              <m:t>⋅</m:t>
            </m:r>
            <m:acc>
              <m:accPr>
                <m:chr m:val="⃗"/>
              </m:accPr>
              <m:e>
                <m:r>
                  <m:rPr>
                    <m:sty m:val="i"/>
                  </m:rPr>
                  <m:t>r</m:t>
                </m:r>
              </m:e>
            </m:acc>
            <m:r>
              <m:rPr>
                <m:sty m:val="p"/>
              </m:rPr>
              <m:t>−</m:t>
            </m:r>
            <m:r>
              <m:rPr>
                <m:sty m:val="i"/>
              </m:rPr>
              <m:t>ω</m:t>
            </m:r>
            <m:r>
              <m:rPr>
                <m:sty m:val="i"/>
              </m:rPr>
              <m:t>t</m:t>
            </m:r>
            <m:r>
              <m:rPr>
                <m:sty m:val="p"/>
              </m:rPr>
              <m:t>)</m:t>
            </m:r>
          </m:sup>
        </m:sSup>
      </m:oMath>
      <w:r>
        <w:rPr>
          <w:rFonts w:eastAsia="Georgia" w:cs="Georgia" w:ascii="Georgia" w:hAnsi="Georgia"/>
        </w:rPr>
        <w:t xml:space="preserve"> où </w:t>
      </w:r>
      <m:oMath>
        <m:acc>
          <m:accPr>
            <m:chr m:val="⃗"/>
          </m:accPr>
          <m:e>
            <m:r>
              <m:rPr>
                <m:sty m:val="i"/>
              </m:rPr>
              <m:t>k</m:t>
            </m:r>
          </m:e>
        </m:acc>
        <m:r>
          <m:rPr>
            <m:sty m:val="p"/>
          </m:rPr>
          <m:t>=</m:t>
        </m:r>
        <m:sSub>
          <m:sSubPr/>
          <m:e>
            <m:r>
              <m:rPr>
                <m:sty m:val="i"/>
              </m:rPr>
              <m:t>k</m:t>
            </m:r>
          </m:e>
          <m:sub>
            <m:r>
              <m:rPr>
                <m:sty m:val="i"/>
              </m:rPr>
              <m:t>x</m:t>
            </m:r>
          </m:sub>
        </m:sSub>
        <m:sSub>
          <m:sSubPr/>
          <m:e>
            <m:acc>
              <m:accPr>
                <m:chr m:val="̂"/>
              </m:accPr>
              <m:e>
                <m:r>
                  <m:rPr>
                    <m:sty m:val="i"/>
                  </m:rPr>
                  <m:t>u</m:t>
                </m:r>
              </m:e>
            </m:acc>
          </m:e>
          <m:sub>
            <m:r>
              <m:rPr>
                <m:sty m:val="i"/>
              </m:rPr>
              <m:t>x</m:t>
            </m:r>
          </m:sub>
        </m:sSub>
        <m:r>
          <m:rPr>
            <m:sty m:val="p"/>
          </m:rPr>
          <m:t>+</m:t>
        </m:r>
        <m:sSub>
          <m:sSubPr/>
          <m:e>
            <m:r>
              <m:rPr>
                <m:sty m:val="i"/>
              </m:rPr>
              <m:t>k</m:t>
            </m:r>
          </m:e>
          <m:sub>
            <m:r>
              <m:rPr>
                <m:sty m:val="i"/>
              </m:rPr>
              <m:t>y</m:t>
            </m:r>
          </m:sub>
        </m:sSub>
        <m:sSub>
          <m:sSubPr/>
          <m:e>
            <m:acc>
              <m:accPr>
                <m:chr m:val="̂"/>
              </m:accPr>
              <m:e>
                <m:r>
                  <m:rPr>
                    <m:sty m:val="i"/>
                  </m:rPr>
                  <m:t>u</m:t>
                </m:r>
              </m:e>
            </m:acc>
          </m:e>
          <m:sub>
            <m:r>
              <m:rPr>
                <m:sty m:val="i"/>
              </m:rPr>
              <m:t>y</m:t>
            </m:r>
          </m:sub>
        </m:sSub>
        <m:r>
          <m:rPr>
            <m:sty m:val="p"/>
          </m:rPr>
          <m:t>+</m:t>
        </m:r>
        <m:sSub>
          <m:sSubPr/>
          <m:e>
            <m:r>
              <m:rPr>
                <m:sty m:val="i"/>
              </m:rPr>
              <m:t>k</m:t>
            </m:r>
          </m:e>
          <m:sub>
            <m:r>
              <m:rPr>
                <m:sty m:val="i"/>
              </m:rPr>
              <m:t>z</m:t>
            </m:r>
          </m:sub>
        </m:sSub>
        <m:sSub>
          <m:sSubPr/>
          <m:e>
            <m:acc>
              <m:accPr>
                <m:chr m:val="̂"/>
              </m:accPr>
              <m:e>
                <m:r>
                  <m:rPr>
                    <m:sty m:val="i"/>
                  </m:rPr>
                  <m:t>u</m:t>
                </m:r>
              </m:e>
            </m:acc>
          </m:e>
          <m:sub>
            <m:r>
              <m:rPr>
                <m:sty m:val="i"/>
              </m:rPr>
              <m:t>z</m:t>
            </m:r>
          </m:sub>
        </m:sSub>
        <m:r>
          <m:rPr>
            <m:sty m:val="p"/>
          </m:rPr>
          <m:t>∈</m:t>
        </m:r>
        <m:sSup>
          <m:sSupPr/>
          <m:e>
            <m:r>
              <m:rPr>
                <m:scr m:val="double-struck"/>
              </m:rPr>
              <m:t>R</m:t>
            </m:r>
          </m:e>
          <m:sup>
            <m:r>
              <m:rPr>
                <m:sty m:val="p"/>
              </m:rPr>
              <m:t>3</m:t>
            </m:r>
          </m:sup>
        </m:sSup>
      </m:oMath>
      <w:r>
        <w:rPr/>
        <w:t xml:space="preserve"> et </w:t>
      </w:r>
      <m:oMath>
        <m:sSub>
          <m:sSubPr/>
          <m:e>
            <m:acc>
              <m:accPr>
                <m:chr m:val="⃗"/>
              </m:accPr>
              <m:e>
                <m:r>
                  <m:rPr>
                    <m:sty m:val="i"/>
                  </m:rPr>
                  <m:t>v</m:t>
                </m:r>
              </m:e>
            </m:acc>
          </m:e>
          <m:sub>
            <m:r>
              <m:rPr>
                <m:sty m:val="p"/>
              </m:rPr>
              <m:t>0</m:t>
            </m:r>
          </m:sub>
        </m:sSub>
      </m:oMath>
      <w:r>
        <w:rPr/>
        <w:t xml:space="preserve"> est un vecteur constant.</w:t>
      </w:r>
    </w:p>
    <w:p>
      <w:pPr>
        <w:numPr>
          <w:ilvl w:val="0"/>
          <w:numId w:val="9"/>
        </w:numPr>
        <w:spacing w:lineRule="auto"/>
      </w:pPr>
      <w:r>
        <w:rPr>
          <w:rFonts w:eastAsia="Georgia" w:cs="Georgia" w:ascii="Georgia" w:hAnsi="Georgia"/>
        </w:rPr>
        <w:t xml:space="preserve">14 - Établir la relation de dispersion entre </w:t>
      </w:r>
      <m:oMath>
        <m:sSup>
          <m:sSupPr/>
          <m:e>
            <m:r>
              <m:rPr>
                <m:sty m:val="i"/>
              </m:rPr>
              <m:t>ω</m:t>
            </m:r>
          </m:e>
          <m:sup>
            <m:r>
              <m:rPr>
                <m:sty m:val="p"/>
              </m:rPr>
              <m:t>2</m:t>
            </m:r>
          </m:sup>
        </m:sSup>
        <m:r>
          <m:rPr>
            <m:sty m:val="p"/>
          </m:rPr>
          <m:t>,</m:t>
        </m:r>
        <m:sSup>
          <m:sSupPr/>
          <m:e>
            <m:r>
              <m:rPr>
                <m:sty m:val="i"/>
              </m:rPr>
              <m:t>N</m:t>
            </m:r>
          </m:e>
          <m:sup>
            <m:r>
              <m:rPr>
                <m:sty m:val="p"/>
              </m:rPr>
              <m:t>2</m:t>
            </m:r>
          </m:sup>
        </m:sSup>
        <m:r>
          <m:rPr>
            <m:sty m:val="p"/>
          </m:rPr>
          <m:t>,</m:t>
        </m:r>
        <m:sSubSup>
          <m:sSubSupPr/>
          <m:e>
            <m:r>
              <m:rPr>
                <m:sty m:val="i"/>
              </m:rPr>
              <m:t>k</m:t>
            </m:r>
          </m:e>
          <m:sub>
            <m:r>
              <m:rPr>
                <m:sty m:val="i"/>
              </m:rPr>
              <m:t>x</m:t>
            </m:r>
          </m:sub>
          <m:sup>
            <m:r>
              <m:rPr>
                <m:sty m:val="p"/>
              </m:rPr>
              <m:t>2</m:t>
            </m:r>
          </m:sup>
        </m:sSubSup>
        <m:r>
          <m:rPr>
            <m:sty m:val="p"/>
          </m:rPr>
          <m:t>,</m:t>
        </m:r>
        <m:sSubSup>
          <m:sSubSupPr/>
          <m:e>
            <m:r>
              <m:rPr>
                <m:sty m:val="i"/>
              </m:rPr>
              <m:t>k</m:t>
            </m:r>
          </m:e>
          <m:sub>
            <m:r>
              <m:rPr>
                <m:sty m:val="i"/>
              </m:rPr>
              <m:t>y</m:t>
            </m:r>
          </m:sub>
          <m:sup>
            <m:r>
              <m:rPr>
                <m:sty m:val="p"/>
              </m:rPr>
              <m:t>2</m:t>
            </m:r>
          </m:sup>
        </m:sSubSup>
      </m:oMath>
      <w:r>
        <w:rPr/>
        <w:t xml:space="preserve"> et </w:t>
      </w:r>
      <m:oMath>
        <m:sSubSup>
          <m:sSubSupPr/>
          <m:e>
            <m:r>
              <m:rPr>
                <m:sty m:val="i"/>
              </m:rPr>
              <m:t>k</m:t>
            </m:r>
          </m:e>
          <m:sub>
            <m:r>
              <m:rPr>
                <m:sty m:val="i"/>
              </m:rPr>
              <m:t>z</m:t>
            </m:r>
          </m:sub>
          <m:sup>
            <m:r>
              <m:rPr>
                <m:sty m:val="p"/>
              </m:rPr>
              <m:t>2</m:t>
            </m:r>
          </m:sup>
        </m:sSubSup>
      </m:oMath>
    </w:p>
    <w:p>
      <w:pPr>
        <w:numPr>
          <w:ilvl w:val="0"/>
          <w:numId w:val="9"/>
        </w:numPr>
        <w:spacing w:lineRule="auto"/>
      </w:pPr>
      <w:r>
        <w:rPr/>
        <w:t xml:space="preserve">15 - Comparer </w:t>
      </w:r>
      <m:oMath>
        <m:r>
          <m:rPr>
            <m:sty m:val="i"/>
          </m:rPr>
          <m:t>ω</m:t>
        </m:r>
      </m:oMath>
      <w:r>
        <w:rPr>
          <w:rFonts w:eastAsia="Georgia" w:cs="Georgia" w:ascii="Georgia" w:hAnsi="Georgia"/>
        </w:rPr>
        <w:t xml:space="preserve"> à </w:t>
      </w:r>
      <m:oMath>
        <m:r>
          <m:rPr>
            <m:sty m:val="i"/>
          </m:rPr>
          <m:t>N</m:t>
        </m:r>
      </m:oMath>
      <w:r>
        <w:rPr>
          <w:rFonts w:eastAsia="Georgia" w:cs="Georgia" w:ascii="Georgia" w:hAnsi="Georgia"/>
        </w:rPr>
        <w:t xml:space="preserve"> et commenter le résultat obtenu.</w:t>
      </w:r>
    </w:p>
    <w:p>
      <w:pPr>
        <w:numPr>
          <w:ilvl w:val="0"/>
          <w:numId w:val="9"/>
        </w:numPr>
        <w:spacing w:lineRule="auto"/>
      </w:pPr>
      <w:r>
        <w:rPr/>
        <w:t xml:space="preserve">16 - En utilisant les notations de la figure 2 , exprimer </w:t>
      </w:r>
      <m:oMath>
        <m:sSub>
          <m:sSubPr/>
          <m:e>
            <m:r>
              <m:rPr>
                <m:sty m:val="i"/>
              </m:rPr>
              <m:t>k</m:t>
            </m:r>
          </m:e>
          <m:sub>
            <m:r>
              <m:rPr>
                <m:sty m:val="i"/>
              </m:rPr>
              <m:t>x</m:t>
            </m:r>
          </m:sub>
        </m:sSub>
      </m:oMath>
      <w:r>
        <w:rPr/>
        <w:t xml:space="preserve">, </w:t>
      </w:r>
      <m:oMath>
        <m:sSub>
          <m:sSubPr/>
          <m:e>
            <m:r>
              <m:rPr>
                <m:sty m:val="i"/>
              </m:rPr>
              <m:t>k</m:t>
            </m:r>
          </m:e>
          <m:sub>
            <m:r>
              <m:rPr>
                <m:sty m:val="i"/>
              </m:rPr>
              <m:t>y</m:t>
            </m:r>
          </m:sub>
        </m:sSub>
        <m:r>
          <m:rPr>
            <m:sty m:val="p"/>
          </m:rPr>
          <m:t>,</m:t>
        </m:r>
        <m:sSub>
          <m:sSubPr/>
          <m:e>
            <m:r>
              <m:rPr>
                <m:sty m:val="i"/>
              </m:rPr>
              <m:t>k</m:t>
            </m:r>
          </m:e>
          <m:sub>
            <m:r>
              <m:rPr>
                <m:sty m:val="i"/>
              </m:rPr>
              <m:t>z</m:t>
            </m:r>
          </m:sub>
        </m:sSub>
      </m:oMath>
      <w:r>
        <w:rPr/>
        <w:t xml:space="preserve"> en fonction de </w:t>
      </w:r>
      <m:oMath>
        <m:r>
          <m:rPr>
            <m:sty m:val="i"/>
          </m:rPr>
          <m:t>k</m:t>
        </m:r>
        <m:r>
          <m:rPr>
            <m:sty m:val="p"/>
          </m:rPr>
          <m:t>=</m:t>
        </m:r>
        <m:r>
          <m:rPr>
            <m:sty m:val="p"/>
          </m:rPr>
          <m:t>‖</m:t>
        </m:r>
        <m:acc>
          <m:accPr>
            <m:chr m:val="⃗"/>
          </m:accPr>
          <m:e>
            <m:r>
              <m:rPr>
                <m:sty m:val="i"/>
              </m:rPr>
              <m:t>k</m:t>
            </m:r>
          </m:e>
        </m:acc>
        <m:r>
          <m:rPr>
            <m:sty m:val="p"/>
          </m:rPr>
          <m:t>‖</m:t>
        </m:r>
        <m:r>
          <m:rPr>
            <m:sty m:val="p"/>
          </m:rPr>
          <m:t>,</m:t>
        </m:r>
        <m:r>
          <m:rPr>
            <m:sty m:val="i"/>
          </m:rPr>
          <m:t>θ</m:t>
        </m:r>
      </m:oMath>
      <w:r>
        <w:rPr/>
        <w:t xml:space="preserve"> et </w:t>
      </w:r>
      <m:oMath>
        <m:r>
          <m:rPr>
            <m:sty m:val="i"/>
          </m:rPr>
          <m:t>φ</m:t>
        </m:r>
      </m:oMath>
      <w:r>
        <w:rPr/>
        <w:t xml:space="preserve">.</w:t>
      </w:r>
    </w:p>
    <w:p>
      <w:pPr>
        <w:numPr>
          <w:ilvl w:val="0"/>
          <w:numId w:val="9"/>
        </w:numPr>
        <w:spacing w:lineRule="auto"/>
      </w:pPr>
      <w:r>
        <w:rPr/>
        <w:t xml:space="preserve">17 - Simplifier alors la relation de dispersion afin d'exprimer </w:t>
      </w:r>
      <m:oMath>
        <m:r>
          <m:rPr>
            <m:sty m:val="i"/>
          </m:rPr>
          <m:t>ω</m:t>
        </m:r>
      </m:oMath>
      <w:r>
        <w:rPr/>
        <w:t xml:space="preserve"> en fonction de </w:t>
      </w:r>
      <m:oMath>
        <m:r>
          <m:rPr>
            <m:sty m:val="i"/>
          </m:rPr>
          <m:t>N</m:t>
        </m:r>
      </m:oMath>
      <w:r>
        <w:rPr/>
        <w:t xml:space="preserve"> et de </w:t>
      </w:r>
      <m:oMath>
        <m:r>
          <m:rPr>
            <m:sty m:val="i"/>
          </m:rPr>
          <m:t>θ</m:t>
        </m:r>
      </m:oMath>
      <w:r>
        <w:rPr>
          <w:rFonts w:eastAsia="Georgia" w:cs="Georgia" w:ascii="Georgia" w:hAnsi="Georgia"/>
        </w:rPr>
        <w:t xml:space="preserve">. Commenter ce résultat en le comparant avec celui de la propagation des ondes planes progressives monochromatiques électromagnétiques dans le vide.</w:t>
      </w:r>
    </w:p>
    <w:p>
      <w:pPr>
        <w:spacing w:line="271" w:before="330" w:lineRule="auto"/>
      </w:pPr>
      <w:r>
        <w:rPr>
          <w:b/>
          <w:sz w:val="42"/>
        </w:rPr>
        <w:t xml:space="preserve">FIN DE LA PARTIE II</w:t>
      </w:r>
    </w:p>
    <w:p>
      <w:pPr>
        <w:spacing w:lineRule="auto"/>
        <w:jc w:val="center"/>
      </w:pPr>
      <w:r>
        <w:rPr/>
        <w:drawing>
          <wp:inline distB="0" distL="0" distR="0" distT="0">
            <wp:extent cx="4829175" cy="3571875"/>
            <wp:effectExtent b="0" l="0" r="0" t="0"/>
            <wp:docPr id="2" name="image-f0a5056236538260eb0e3d6abc9b91ee525bfa89.jpg"/>
            <a:graphic>
              <a:graphicData uri="http://schemas.openxmlformats.org/drawingml/2006/picture">
                <pic:pic>
                  <pic:nvPicPr>
                    <pic:cNvPr id="2" name="image-f0a5056236538260eb0e3d6abc9b91ee525bfa89.jpg" descr=""/>
                    <pic:cNvPicPr/>
                  </pic:nvPicPr>
                  <pic:blipFill>
                    <a:blip r:embed="rId6" cstate="print"/>
                    <a:srcRect b="0" l="0" r="0" t="0"/>
                    <a:stretch>
                      <a:fillRect/>
                    </a:stretch>
                  </pic:blipFill>
                  <pic:spPr>
                    <a:xfrm>
                      <a:off x="0" y="0"/>
                      <a:ext cx="4829175" cy="3571875"/>
                    </a:xfrm>
                    <a:prstGeom prst="rect"/>
                  </pic:spPr>
                </pic:pic>
              </a:graphicData>
            </a:graphic>
          </wp:inline>
        </w:drawing>
      </w:r>
    </w:p>
    <w:p>
      <w:pPr>
        <w:spacing w:lineRule="auto"/>
      </w:pPr>
      <w:r>
        <w:rPr/>
        <w:t xml:space="preserve">Figure 2 - Direction et sens du vecteur d'onde</w:t>
      </w:r>
    </w:p>
    <w:p>
      <w:pPr>
        <w:spacing w:line="271" w:before="330" w:lineRule="auto"/>
      </w:pPr>
      <w:r>
        <w:rPr>
          <w:rFonts w:eastAsia="Georgia" w:cs="Georgia" w:ascii="Georgia" w:hAnsi="Georgia"/>
          <w:b/>
          <w:sz w:val="42"/>
        </w:rPr>
        <w:t xml:space="preserve">III. - Caractérisation numérique des ondes internes</w:t>
      </w:r>
    </w:p>
    <w:p>
      <w:pPr>
        <w:spacing w:after="220" w:lineRule="auto"/>
      </w:pPr>
      <w:r>
        <w:rPr>
          <w:rFonts w:eastAsia="Georgia" w:cs="Georgia" w:ascii="Georgia" w:hAnsi="Georgia"/>
        </w:rPr>
        <w:t xml:space="preserve">Afin de caractériser numériquement ces ondes internes, nous avons choisi une vallée idéalisée ressemblant à celle de Chamonix. C'est une vallée symétrique dont les plateaux culminent à 1700 m au-dessus du fond de vallée. La figure 3 représente cette dernière dans l'espace, la partie basse de la figure représente la variation d'altitude </w:t>
      </w:r>
      <m:oMath>
        <m:r>
          <m:rPr>
            <m:sty m:val="i"/>
          </m:rPr>
          <m:t>z</m:t>
        </m:r>
      </m:oMath>
      <w:r>
        <w:rPr>
          <w:rFonts w:eastAsia="Georgia" w:cs="Georgia" w:ascii="Georgia" w:hAnsi="Georgia"/>
        </w:rPr>
        <w:t xml:space="preserve"> (par rapport au fond de la vallée) en fonction de </w:t>
      </w:r>
      <m:oMath>
        <m:r>
          <m:rPr>
            <m:sty m:val="i"/>
          </m:rPr>
          <m:t>x</m:t>
        </m:r>
      </m:oMath>
      <w:r>
        <w:rPr/>
        <w:t xml:space="preserve"> pour </w:t>
      </w:r>
      <m:oMath>
        <m:r>
          <m:rPr>
            <m:sty m:val="i"/>
          </m:rPr>
          <m:t>y</m:t>
        </m:r>
        <m:r>
          <m:rPr>
            <m:sty m:val="p"/>
          </m:rPr>
          <m:t>=</m:t>
        </m:r>
        <m:r>
          <m:rPr>
            <m:sty m:val="p"/>
          </m:rPr>
          <m:t>10</m:t>
        </m:r>
        <m:r>
          <m:rPr>
            <m:nor/>
          </m:rPr>
          <m:t xml:space="preserve"> </m:t>
        </m:r>
        <m:r>
          <m:rPr>
            <m:sty m:val="p"/>
          </m:rPr>
          <m:t>km</m:t>
        </m:r>
      </m:oMath>
      <w:r>
        <w:rPr>
          <w:rFonts w:eastAsia="Georgia" w:cs="Georgia" w:ascii="Georgia" w:hAnsi="Georgia"/>
        </w:rPr>
        <w:t xml:space="preserve">. Sur cette coupe, on peut repérer le point </w:t>
      </w:r>
      <m:oMath>
        <m:r>
          <m:rPr>
            <m:sty m:val="i"/>
          </m:rPr>
          <m:t>C</m:t>
        </m:r>
      </m:oMath>
      <w:r>
        <w:rPr>
          <w:rFonts w:eastAsia="Georgia" w:cs="Georgia" w:ascii="Georgia" w:hAnsi="Georgia"/>
        </w:rPr>
        <w:t xml:space="preserve">, situé à 1800 m d'altitude.</w:t>
      </w:r>
    </w:p>
    <w:p>
      <w:pPr>
        <w:spacing w:lineRule="auto"/>
        <w:jc w:val="center"/>
      </w:pPr>
      <w:r>
        <w:rPr/>
        <w:drawing>
          <wp:inline distB="0" distL="0" distR="0" distT="0">
            <wp:extent cx="5486400" cy="4545147"/>
            <wp:effectExtent b="0" l="0" r="0" t="0"/>
            <wp:docPr id="3" name="image-144e49f92f9ea3e4fb77a3a9ddb61ab443e82832.jpg"/>
            <a:graphic>
              <a:graphicData uri="http://schemas.openxmlformats.org/drawingml/2006/picture">
                <pic:pic>
                  <pic:nvPicPr>
                    <pic:cNvPr id="3" name="image-144e49f92f9ea3e4fb77a3a9ddb61ab443e82832.jpg" descr=""/>
                    <pic:cNvPicPr/>
                  </pic:nvPicPr>
                  <pic:blipFill>
                    <a:blip r:embed="rId7" cstate="print"/>
                    <a:srcRect b="0" l="0" r="0" t="0"/>
                    <a:stretch>
                      <a:fillRect/>
                    </a:stretch>
                  </pic:blipFill>
                  <pic:spPr>
                    <a:xfrm>
                      <a:off x="0" y="0"/>
                      <a:ext cx="5486400" cy="4545147"/>
                    </a:xfrm>
                    <a:prstGeom prst="rect"/>
                  </pic:spPr>
                </pic:pic>
              </a:graphicData>
            </a:graphic>
          </wp:inline>
        </w:drawing>
      </w:r>
    </w:p>
    <w:p>
      <w:pPr>
        <w:spacing w:lineRule="auto"/>
      </w:pPr>
      <w:r>
        <w:rPr>
          <w:rFonts w:eastAsia="Georgia" w:cs="Georgia" w:ascii="Georgia" w:hAnsi="Georgia"/>
        </w:rPr>
        <w:t xml:space="preserve">Figure 3 - Topographie de la vallée idéalisée dans le plan ( </w:t>
      </w:r>
      <m:oMath>
        <m:r>
          <m:rPr>
            <m:sty m:val="i"/>
          </m:rPr>
          <m:t>x</m:t>
        </m:r>
        <m:r>
          <m:rPr>
            <m:sty m:val="p"/>
          </m:rPr>
          <m:t>,</m:t>
        </m:r>
        <m:r>
          <m:rPr>
            <m:sty m:val="i"/>
          </m:rPr>
          <m:t>y</m:t>
        </m:r>
      </m:oMath>
      <w:r>
        <w:rPr/>
        <w:t xml:space="preserve"> ). La barre de gris indique l'altitude </w:t>
      </w:r>
      <m:oMath>
        <m:r>
          <m:rPr>
            <m:sty m:val="i"/>
          </m:rPr>
          <m:t>z</m:t>
        </m:r>
      </m:oMath>
      <w:r>
        <w:rPr>
          <w:rFonts w:eastAsia="Georgia" w:cs="Georgia" w:ascii="Georgia" w:hAnsi="Georgia"/>
        </w:rPr>
        <w:t xml:space="preserve"> par rapport au fond de vallée. Le schéma du dessous indique la variation d'altitude </w:t>
      </w:r>
      <m:oMath>
        <m:r>
          <m:rPr>
            <m:sty m:val="i"/>
          </m:rPr>
          <m:t>z</m:t>
        </m:r>
      </m:oMath>
      <w:r>
        <w:rPr/>
        <w:t xml:space="preserve"> en fonction de </w:t>
      </w:r>
      <m:oMath>
        <m:r>
          <m:rPr>
            <m:sty m:val="i"/>
          </m:rPr>
          <m:t>x</m:t>
        </m:r>
      </m:oMath>
      <w:r>
        <w:rPr/>
        <w:t xml:space="preserve"> pour </w:t>
      </w:r>
      <m:oMath>
        <m:r>
          <m:rPr>
            <m:sty m:val="i"/>
          </m:rPr>
          <m:t>y</m:t>
        </m:r>
        <m:r>
          <m:rPr>
            <m:sty m:val="p"/>
          </m:rPr>
          <m:t>=</m:t>
        </m:r>
        <m:r>
          <m:rPr>
            <m:sty m:val="p"/>
          </m:rPr>
          <m:t>10</m:t>
        </m:r>
        <m:r>
          <m:rPr>
            <m:nor/>
          </m:rPr>
          <m:t xml:space="preserve"> </m:t>
        </m:r>
        <m:r>
          <m:rPr>
            <m:sty m:val="p"/>
          </m:rPr>
          <m:t>km</m:t>
        </m:r>
      </m:oMath>
      <w:r>
        <w:rPr/>
        <w:t xml:space="preserve">.</w:t>
      </w:r>
    </w:p>
    <w:p>
      <w:pPr>
        <w:spacing w:after="220" w:lineRule="auto"/>
      </w:pPr>
      <w:r>
        <w:rPr>
          <w:rFonts w:eastAsia="Georgia" w:cs="Georgia" w:ascii="Georgia" w:hAnsi="Georgia"/>
        </w:rPr>
        <w:t xml:space="preserve">Les diagrammes de Hövmoller présentés dans l'annexe en fin d'épreuve (figures </w:t>
      </w:r>
      <m:oMath>
        <m:r>
          <m:rPr>
            <m:sty m:val="p"/>
          </m:rPr>
          <m:t>4</m:t>
        </m:r>
        <m:r>
          <m:rPr>
            <m:sty m:val="p"/>
          </m:rPr>
          <m:t>−</m:t>
        </m:r>
        <m:r>
          <m:rPr>
            <m:sty m:val="i"/>
          </m:rPr>
          <m:t>a</m:t>
        </m:r>
        <m:r>
          <m:rPr>
            <m:sty m:val="p"/>
          </m:rPr>
          <m:t>,</m:t>
        </m:r>
        <m:r>
          <m:rPr>
            <m:sty m:val="i"/>
          </m:rPr>
          <m:t>b</m:t>
        </m:r>
        <m:r>
          <m:rPr>
            <m:sty m:val="p"/>
          </m:rPr>
          <m:t>,</m:t>
        </m:r>
        <m:r>
          <m:rPr>
            <m:sty m:val="i"/>
          </m:rPr>
          <m:t>c</m:t>
        </m:r>
      </m:oMath>
      <w:r>
        <w:rPr/>
        <w:t xml:space="preserve"> ) tracent les isosurfaces de </w:t>
      </w:r>
      <m:oMath>
        <m:sSub>
          <m:sSubPr/>
          <m:e>
            <m:r>
              <m:rPr>
                <m:sty m:val="i"/>
              </m:rPr>
              <m:t>v</m:t>
            </m:r>
          </m:e>
          <m:sub>
            <m:r>
              <m:rPr>
                <m:sty m:val="i"/>
              </m:rPr>
              <m:t>z</m:t>
            </m:r>
          </m:sub>
        </m:sSub>
      </m:oMath>
      <w:r>
        <w:rPr/>
        <w:t xml:space="preserve"> au point </w:t>
      </w:r>
      <m:oMath>
        <m:r>
          <m:rPr>
            <m:sty m:val="i"/>
          </m:rPr>
          <m:t>C</m:t>
        </m:r>
      </m:oMath>
      <w:r>
        <w:rPr>
          <w:rFonts w:eastAsia="Georgia" w:cs="Georgia" w:ascii="Georgia" w:hAnsi="Georgia"/>
        </w:rPr>
        <w:t xml:space="preserve"> de la vallée idéalisée dans des diagrammes ( </w:t>
      </w:r>
      <m:oMath>
        <m:r>
          <m:rPr>
            <m:sty m:val="i"/>
          </m:rPr>
          <m:t>x</m:t>
        </m:r>
        <m:r>
          <m:rPr>
            <m:sty m:val="p"/>
          </m:rPr>
          <m:t>,</m:t>
        </m:r>
        <m:r>
          <m:rPr>
            <m:sty m:val="i"/>
          </m:rPr>
          <m:t>t</m:t>
        </m:r>
      </m:oMath>
      <w:r>
        <w:rPr/>
        <w:t xml:space="preserve"> ) sur la figure </w:t>
      </w:r>
      <m:oMath>
        <m:r>
          <m:rPr>
            <m:sty m:val="p"/>
          </m:rPr>
          <m:t>4</m:t>
        </m:r>
        <m:r>
          <m:rPr>
            <m:sty m:val="p"/>
          </m:rPr>
          <m:t>−</m:t>
        </m:r>
        <m:r>
          <m:rPr>
            <m:sty m:val="i"/>
          </m:rPr>
          <m:t>a</m:t>
        </m:r>
      </m:oMath>
      <w:r>
        <w:rPr/>
        <w:t xml:space="preserve">, puis respectivement </w:t>
      </w:r>
      <m:oMath>
        <m:r>
          <m:rPr>
            <m:sty m:val="p"/>
          </m:rPr>
          <m:t>(</m:t>
        </m:r>
        <m:r>
          <m:rPr>
            <m:sty m:val="i"/>
          </m:rPr>
          <m:t>y</m:t>
        </m:r>
        <m:r>
          <m:rPr>
            <m:sty m:val="p"/>
          </m:rPr>
          <m:t>,</m:t>
        </m:r>
        <m:r>
          <m:rPr>
            <m:sty m:val="i"/>
          </m:rPr>
          <m:t>t</m:t>
        </m:r>
        <m:r>
          <m:rPr>
            <m:sty m:val="p"/>
          </m:rPr>
          <m:t>)</m:t>
        </m:r>
      </m:oMath>
      <w:r>
        <w:rPr/>
        <w:t xml:space="preserve"> et </w:t>
      </w:r>
      <m:oMath>
        <m:r>
          <m:rPr>
            <m:sty m:val="p"/>
          </m:rPr>
          <m:t>(</m:t>
        </m:r>
        <m:r>
          <m:rPr>
            <m:sty m:val="i"/>
          </m:rPr>
          <m:t>z</m:t>
        </m:r>
        <m:r>
          <m:rPr>
            <m:sty m:val="p"/>
          </m:rPr>
          <m:t>,</m:t>
        </m:r>
        <m:r>
          <m:rPr>
            <m:sty m:val="i"/>
          </m:rPr>
          <m:t>t</m:t>
        </m:r>
        <m:r>
          <m:rPr>
            <m:sty m:val="p"/>
          </m:rPr>
          <m:t>)</m:t>
        </m:r>
      </m:oMath>
      <w:r>
        <w:rPr/>
        <w:t xml:space="preserve"> sur les figures </w:t>
      </w:r>
      <m:oMath>
        <m:r>
          <m:rPr>
            <m:sty m:val="p"/>
          </m:rPr>
          <m:t>4</m:t>
        </m:r>
        <m:r>
          <m:rPr>
            <m:sty m:val="p"/>
          </m:rPr>
          <m:t>−</m:t>
        </m:r>
        <m:r>
          <m:rPr>
            <m:sty m:val="i"/>
          </m:rPr>
          <m:t>b</m:t>
        </m:r>
      </m:oMath>
      <w:r>
        <w:rPr/>
        <w:t xml:space="preserve"> et </w:t>
      </w:r>
      <m:oMath>
        <m:r>
          <m:rPr>
            <m:sty m:val="p"/>
          </m:rPr>
          <m:t>4</m:t>
        </m:r>
        <m:r>
          <m:rPr>
            <m:sty m:val="p"/>
          </m:rPr>
          <m:t>−</m:t>
        </m:r>
        <m:r>
          <m:rPr>
            <m:sty m:val="i"/>
          </m:rPr>
          <m:t>c</m:t>
        </m:r>
      </m:oMath>
      <w:r>
        <w:rPr>
          <w:rFonts w:eastAsia="Georgia" w:cs="Georgia" w:ascii="Georgia" w:hAnsi="Georgia"/>
        </w:rPr>
        <w:t xml:space="preserve">. Ces diagrammes font clairement apparaître des lignes parallèles (superposées en pointillés sur les diagrammes) reliant des extrema d'amplitude d'oscillation. Le dernier diagramme (Fig. 4-d) présente la variation de </w:t>
      </w:r>
      <m:oMath>
        <m:sSub>
          <m:sSubPr/>
          <m:e>
            <m:r>
              <m:rPr>
                <m:sty m:val="i"/>
              </m:rPr>
              <m:t>v</m:t>
            </m:r>
          </m:e>
          <m:sub>
            <m:r>
              <m:rPr>
                <m:sty m:val="i"/>
              </m:rPr>
              <m:t>z</m:t>
            </m:r>
          </m:sub>
        </m:sSub>
        <m:r>
          <m:rPr>
            <m:sty m:val="p"/>
          </m:rPr>
          <m:t>(</m:t>
        </m:r>
        <m:r>
          <m:rPr>
            <m:sty m:val="i"/>
          </m:rPr>
          <m:t>t</m:t>
        </m:r>
        <m:r>
          <m:rPr>
            <m:sty m:val="p"/>
          </m:rPr>
          <m:t>)</m:t>
        </m:r>
      </m:oMath>
      <w:r>
        <w:rPr/>
        <w:t xml:space="preserve"> au voisinage du point </w:t>
      </w:r>
      <m:oMath>
        <m:r>
          <m:rPr>
            <m:sty m:val="i"/>
          </m:rPr>
          <m:t>C</m:t>
        </m:r>
      </m:oMath>
      <w:r>
        <w:rPr/>
        <w:t xml:space="preserve">.</w:t>
      </w:r>
    </w:p>
    <w:p>
      <w:pPr>
        <w:numPr>
          <w:ilvl w:val="0"/>
          <w:numId w:val="10"/>
        </w:numPr>
        <w:spacing w:lineRule="auto"/>
      </w:pPr>
      <w:r>
        <w:rPr/>
        <w:t xml:space="preserve">18 - En exploitant la figure </w:t>
      </w:r>
      <m:oMath>
        <m:r>
          <m:rPr>
            <m:sty m:val="p"/>
          </m:rPr>
          <m:t>4</m:t>
        </m:r>
        <m:r>
          <m:rPr>
            <m:sty m:val="p"/>
          </m:rPr>
          <m:t>−</m:t>
        </m:r>
        <m:r>
          <m:rPr>
            <m:sty m:val="i"/>
          </m:rPr>
          <m:t>d</m:t>
        </m:r>
      </m:oMath>
      <w:r>
        <w:rPr>
          <w:rFonts w:eastAsia="Georgia" w:cs="Georgia" w:ascii="Georgia" w:hAnsi="Georgia"/>
        </w:rPr>
        <w:t xml:space="preserve">, donner un ordre de grandeur de la période </w:t>
      </w:r>
      <m:oMath>
        <m:r>
          <m:rPr>
            <m:sty m:val="i"/>
          </m:rPr>
          <m:t>T</m:t>
        </m:r>
      </m:oMath>
      <w:r>
        <w:rPr/>
        <w:t xml:space="preserve"> des oscillations de </w:t>
      </w:r>
      <m:oMath>
        <m:sSub>
          <m:sSubPr/>
          <m:e>
            <m:r>
              <m:rPr>
                <m:sty m:val="i"/>
              </m:rPr>
              <m:t>v</m:t>
            </m:r>
          </m:e>
          <m:sub>
            <m:r>
              <m:rPr>
                <m:sty m:val="i"/>
              </m:rPr>
              <m:t>z</m:t>
            </m:r>
          </m:sub>
        </m:sSub>
      </m:oMath>
      <w:r>
        <w:rPr>
          <w:rFonts w:eastAsia="Georgia" w:cs="Georgia" w:ascii="Georgia" w:hAnsi="Georgia"/>
        </w:rPr>
        <w:t xml:space="preserve">. Est-il possible, à partir de cet ordre de grandeur, de déduire la direction de propagation des ondes internes par rapport à la verticale?</w:t>
      </w:r>
    </w:p>
    <w:p>
      <w:pPr>
        <w:numPr>
          <w:ilvl w:val="0"/>
          <w:numId w:val="10"/>
        </w:numPr>
        <w:spacing w:lineRule="auto"/>
      </w:pPr>
      <w:r>
        <w:rPr>
          <w:rFonts w:eastAsia="Georgia" w:cs="Georgia" w:ascii="Georgia" w:hAnsi="Georgia"/>
        </w:rPr>
        <w:t xml:space="preserve">19 - En exploitant les différents diagrammes des figures 4- </w:t>
      </w:r>
      <m:oMath>
        <m:r>
          <m:rPr>
            <m:sty m:val="i"/>
          </m:rPr>
          <m:t>a</m:t>
        </m:r>
        <m:r>
          <m:rPr>
            <m:sty m:val="p"/>
          </m:rPr>
          <m:t>,</m:t>
        </m:r>
        <m:r>
          <m:rPr>
            <m:sty m:val="i"/>
          </m:rPr>
          <m:t>b</m:t>
        </m:r>
        <m:r>
          <m:rPr>
            <m:sty m:val="p"/>
          </m:rPr>
          <m:t>,</m:t>
        </m:r>
        <m:r>
          <m:rPr>
            <m:sty m:val="i"/>
          </m:rPr>
          <m:t>c</m:t>
        </m:r>
      </m:oMath>
      <w:r>
        <w:rPr>
          <w:rFonts w:eastAsia="Georgia" w:cs="Georgia" w:ascii="Georgia" w:hAnsi="Georgia"/>
        </w:rPr>
        <w:t xml:space="preserve">, déterminer les valeurs expérimentales des pentes </w:t>
      </w:r>
      <m:oMath>
        <m:sSub>
          <m:sSubPr/>
          <m:e>
            <m:r>
              <m:rPr>
                <m:sty m:val="i"/>
              </m:rPr>
              <m:t>r</m:t>
            </m:r>
          </m:e>
          <m:sub>
            <m:r>
              <m:rPr>
                <m:sty m:val="i"/>
              </m:rPr>
              <m:t>x</m:t>
            </m:r>
          </m:sub>
        </m:sSub>
        <m:r>
          <m:rPr>
            <m:sty m:val="p"/>
          </m:rPr>
          <m:t>,</m:t>
        </m:r>
        <m:sSub>
          <m:sSubPr/>
          <m:e>
            <m:r>
              <m:rPr>
                <m:sty m:val="i"/>
              </m:rPr>
              <m:t>r</m:t>
            </m:r>
          </m:e>
          <m:sub>
            <m:r>
              <m:rPr>
                <m:sty m:val="i"/>
              </m:rPr>
              <m:t>y</m:t>
            </m:r>
          </m:sub>
        </m:sSub>
      </m:oMath>
      <w:r>
        <w:rPr/>
        <w:t xml:space="preserve"> et </w:t>
      </w:r>
      <m:oMath>
        <m:sSub>
          <m:sSubPr/>
          <m:e>
            <m:r>
              <m:rPr>
                <m:sty m:val="i"/>
              </m:rPr>
              <m:t>r</m:t>
            </m:r>
          </m:e>
          <m:sub>
            <m:r>
              <m:rPr>
                <m:sty m:val="i"/>
              </m:rPr>
              <m:t>z</m:t>
            </m:r>
          </m:sub>
        </m:sSub>
      </m:oMath>
      <w:r>
        <w:rPr>
          <w:rFonts w:eastAsia="Georgia" w:cs="Georgia" w:ascii="Georgia" w:hAnsi="Georgia"/>
        </w:rPr>
        <w:t xml:space="preserve"> des droites représentées en pointillé sur ces diagrammes.</w:t>
      </w:r>
    </w:p>
    <w:p>
      <w:pPr>
        <w:numPr>
          <w:ilvl w:val="0"/>
          <w:numId w:val="10"/>
        </w:numPr>
        <w:spacing w:lineRule="auto"/>
      </w:pPr>
      <w:r>
        <w:rPr>
          <w:rFonts w:eastAsia="Georgia" w:cs="Georgia" w:ascii="Georgia" w:hAnsi="Georgia"/>
        </w:rPr>
        <w:t xml:space="preserve">20 - Définir la vitesse de phase d'une onde. Justifier que l'on puisse évaluer les composantes </w:t>
      </w:r>
      <m:oMath>
        <m:sSub>
          <m:sSubPr/>
          <m:e>
            <m:r>
              <m:rPr>
                <m:sty m:val="i"/>
              </m:rPr>
              <m:t>c</m:t>
            </m:r>
          </m:e>
          <m:sub>
            <m:r>
              <m:rPr>
                <m:sty m:val="i"/>
              </m:rPr>
              <m:t>x</m:t>
            </m:r>
          </m:sub>
        </m:sSub>
        <m:r>
          <m:rPr>
            <m:sty m:val="p"/>
          </m:rPr>
          <m:t>,</m:t>
        </m:r>
        <m:sSub>
          <m:sSubPr/>
          <m:e>
            <m:r>
              <m:rPr>
                <m:sty m:val="i"/>
              </m:rPr>
              <m:t>c</m:t>
            </m:r>
          </m:e>
          <m:sub>
            <m:r>
              <m:rPr>
                <m:sty m:val="i"/>
              </m:rPr>
              <m:t>y</m:t>
            </m:r>
          </m:sub>
        </m:sSub>
      </m:oMath>
      <w:r>
        <w:rPr/>
        <w:t xml:space="preserve"> et </w:t>
      </w:r>
      <m:oMath>
        <m:sSub>
          <m:sSubPr/>
          <m:e>
            <m:r>
              <m:rPr>
                <m:sty m:val="i"/>
              </m:rPr>
              <m:t>c</m:t>
            </m:r>
          </m:e>
          <m:sub>
            <m:r>
              <m:rPr>
                <m:sty m:val="i"/>
              </m:rPr>
              <m:t>z</m:t>
            </m:r>
          </m:sub>
        </m:sSub>
      </m:oMath>
      <w:r>
        <w:rPr/>
        <w:t xml:space="preserve"> de la vitesse de phase de l'onde interne au point </w:t>
      </w:r>
      <m:oMath>
        <m:r>
          <m:rPr>
            <m:sty m:val="i"/>
          </m:rPr>
          <m:t>C</m:t>
        </m:r>
      </m:oMath>
      <w:r>
        <w:rPr/>
        <w:t xml:space="preserve"> par les trois pentes </w:t>
      </w:r>
      <m:oMath>
        <m:sSub>
          <m:sSubPr/>
          <m:e>
            <m:r>
              <m:rPr>
                <m:sty m:val="i"/>
              </m:rPr>
              <m:t>r</m:t>
            </m:r>
          </m:e>
          <m:sub>
            <m:r>
              <m:rPr>
                <m:sty m:val="i"/>
              </m:rPr>
              <m:t>x</m:t>
            </m:r>
          </m:sub>
        </m:sSub>
        <m:r>
          <m:rPr>
            <m:sty m:val="p"/>
          </m:rPr>
          <m:t>,</m:t>
        </m:r>
        <m:sSub>
          <m:sSubPr/>
          <m:e>
            <m:r>
              <m:rPr>
                <m:sty m:val="i"/>
              </m:rPr>
              <m:t>r</m:t>
            </m:r>
          </m:e>
          <m:sub>
            <m:r>
              <m:rPr>
                <m:sty m:val="i"/>
              </m:rPr>
              <m:t>y</m:t>
            </m:r>
          </m:sub>
        </m:sSub>
      </m:oMath>
      <w:r>
        <w:rPr/>
        <w:t xml:space="preserve"> et </w:t>
      </w:r>
      <m:oMath>
        <m:sSub>
          <m:sSubPr/>
          <m:e>
            <m:r>
              <m:rPr>
                <m:sty m:val="i"/>
              </m:rPr>
              <m:t>r</m:t>
            </m:r>
          </m:e>
          <m:sub>
            <m:r>
              <m:rPr>
                <m:sty m:val="i"/>
              </m:rPr>
              <m:t>z</m:t>
            </m:r>
          </m:sub>
        </m:sSub>
      </m:oMath>
      <w:r>
        <w:rPr/>
        <w:t xml:space="preserve">.</w:t>
      </w:r>
      <w:r>
        <w:rPr/>
        <w:br w:type="textWrapping"/>
      </w:r>
      <m:oMath>
        <m:r>
          <m:rPr>
            <m:sty m:val="i"/>
          </m:rPr>
          <m:t>◻</m:t>
        </m:r>
        <m:r>
          <m:rPr>
            <m:sty m:val="b"/>
          </m:rPr>
          <m:t>2</m:t>
        </m:r>
        <m:r>
          <m:rPr>
            <m:sty m:val="b"/>
          </m:rPr>
          <m:t>1</m:t>
        </m:r>
      </m:oMath>
      <w:r>
        <w:rPr>
          <w:rFonts w:eastAsia="Georgia" w:cs="Georgia" w:ascii="Georgia" w:hAnsi="Georgia"/>
        </w:rPr>
        <w:t xml:space="preserve"> - Montrer que dans le cas étudié, on peut écrire </w:t>
      </w:r>
      <m:oMath>
        <m:r>
          <m:rPr>
            <m:sty m:val="i"/>
          </m:rPr>
          <m:t>ω</m:t>
        </m:r>
        <m:r>
          <m:rPr>
            <m:sty m:val="p"/>
          </m:rPr>
          <m:t>≃</m:t>
        </m:r>
        <m:r>
          <m:rPr>
            <m:sty m:val="i"/>
          </m:rPr>
          <m:t>N</m:t>
        </m:r>
        <m:f>
          <m:fPr>
            <m:ctrlPr>
              <w:rPr>
                <w:rFonts w:ascii="Cambria Math" w:hAnsi="Cambria Math"/>
              </w:rPr>
            </m:ctrlPr>
          </m:fPr>
          <m:num>
            <m:d>
              <m:dPr>
                <m:begChr m:val="|"/>
                <m:endChr m:val="|"/>
                <m:ctrlPr>
                  <w:rPr>
                    <w:rFonts w:ascii="Cambria Math" w:hAnsi="Cambria Math"/>
                  </w:rPr>
                </m:ctrlPr>
              </m:dPr>
              <m:e>
                <m:sSub>
                  <m:sSubPr/>
                  <m:e>
                    <m:r>
                      <m:rPr>
                        <m:sty m:val="i"/>
                      </m:rPr>
                      <m:t>r</m:t>
                    </m:r>
                  </m:e>
                  <m:sub>
                    <m:r>
                      <m:rPr>
                        <m:sty m:val="i"/>
                      </m:rPr>
                      <m:t>z</m:t>
                    </m:r>
                  </m:sub>
                </m:sSub>
              </m:e>
            </m:d>
          </m:num>
          <m:den>
            <m:rad>
              <m:radPr>
                <m:degHide m:val="1"/>
                <m:ctrlPr>
                  <w:rPr>
                    <w:rFonts w:ascii="Cambria Math" w:hAnsi="Cambria Math"/>
                  </w:rPr>
                </m:ctrlPr>
              </m:radPr>
              <m:deg/>
              <m:e>
                <m:sSubSup>
                  <m:sSubSupPr/>
                  <m:e>
                    <m:r>
                      <m:rPr>
                        <m:sty m:val="i"/>
                      </m:rPr>
                      <m:t>r</m:t>
                    </m:r>
                  </m:e>
                  <m:sub>
                    <m:r>
                      <m:rPr>
                        <m:sty m:val="i"/>
                      </m:rPr>
                      <m:t>x</m:t>
                    </m:r>
                  </m:sub>
                  <m:sup>
                    <m:r>
                      <m:rPr>
                        <m:sty m:val="p"/>
                      </m:rPr>
                      <m:t>2</m:t>
                    </m:r>
                  </m:sup>
                </m:sSubSup>
                <m:r>
                  <m:rPr>
                    <m:sty m:val="p"/>
                  </m:rPr>
                  <m:t>+</m:t>
                </m:r>
                <m:sSubSup>
                  <m:sSubSupPr/>
                  <m:e>
                    <m:r>
                      <m:rPr>
                        <m:sty m:val="i"/>
                      </m:rPr>
                      <m:t>r</m:t>
                    </m:r>
                  </m:e>
                  <m:sub>
                    <m:r>
                      <m:rPr>
                        <m:sty m:val="i"/>
                      </m:rPr>
                      <m:t>z</m:t>
                    </m:r>
                  </m:sub>
                  <m:sup>
                    <m:r>
                      <m:rPr>
                        <m:sty m:val="p"/>
                      </m:rPr>
                      <m:t>2</m:t>
                    </m:r>
                  </m:sup>
                </m:sSubSup>
              </m:e>
            </m:rad>
          </m:den>
        </m:f>
      </m:oMath>
    </w:p>
    <w:p>
      <w:pPr>
        <w:numPr>
          <w:ilvl w:val="0"/>
          <w:numId w:val="10"/>
        </w:numPr>
        <w:spacing w:lineRule="auto"/>
      </w:pPr>
      <w:r>
        <w:rPr>
          <w:rFonts w:eastAsia="Georgia" w:cs="Georgia" w:ascii="Georgia" w:hAnsi="Georgia"/>
        </w:rPr>
        <w:t xml:space="preserve">22 - Calculer numériquement </w:t>
      </w:r>
      <m:oMath>
        <m:r>
          <m:rPr>
            <m:sty m:val="i"/>
          </m:rPr>
          <m:t>ω</m:t>
        </m:r>
      </m:oMath>
      <w:r>
        <w:rPr>
          <w:rFonts w:eastAsia="Georgia" w:cs="Georgia" w:ascii="Georgia" w:hAnsi="Georgia"/>
        </w:rPr>
        <w:t xml:space="preserve"> et en déduire une nouvelle estimation de la période </w:t>
      </w:r>
      <m:oMath>
        <m:r>
          <m:rPr>
            <m:sty m:val="i"/>
          </m:rPr>
          <m:t>T</m:t>
        </m:r>
      </m:oMath>
      <w:r>
        <w:rPr>
          <w:rFonts w:eastAsia="Georgia" w:cs="Georgia" w:ascii="Georgia" w:hAnsi="Georgia"/>
        </w:rPr>
        <w:t xml:space="preserve"> des oscillations que l'on comparera avec la valeur trouvée à la question 18. Conclure quant à la valeur de </w:t>
      </w:r>
      <m:oMath>
        <m:r>
          <m:rPr>
            <m:sty m:val="i"/>
          </m:rPr>
          <m:t>θ</m:t>
        </m:r>
      </m:oMath>
      <w:r>
        <w:rPr/>
        <w:t xml:space="preserve"> que l'on comparera avec la pente moyenne </w:t>
      </w:r>
      <m:oMath>
        <m:r>
          <m:rPr>
            <m:sty m:val="i"/>
          </m:rPr>
          <m:t>δ</m:t>
        </m:r>
      </m:oMath>
      <w:r>
        <w:rPr>
          <w:rFonts w:eastAsia="Georgia" w:cs="Georgia" w:ascii="Georgia" w:hAnsi="Georgia"/>
        </w:rPr>
        <w:t xml:space="preserve"> de part et d'autre de la vallée idéalisée au dessous du point </w:t>
      </w:r>
      <m:oMath>
        <m:r>
          <m:rPr>
            <m:sty m:val="i"/>
          </m:rPr>
          <m:t>C</m:t>
        </m:r>
      </m:oMath>
      <w:r>
        <w:rPr/>
        <w:t xml:space="preserve">.</w:t>
      </w:r>
      <w:r>
        <w:rPr/>
        <w:br w:type="textWrapping"/>
      </w:r>
      <m:oMath>
        <m:r>
          <m:rPr>
            <m:sty m:val="i"/>
          </m:rPr>
          <m:t>◻</m:t>
        </m:r>
        <m:r>
          <m:rPr>
            <m:sty m:val="p"/>
          </m:rPr>
          <m:t>23</m:t>
        </m:r>
      </m:oMath>
      <w:r>
        <w:rPr>
          <w:rFonts w:eastAsia="Georgia" w:cs="Georgia" w:ascii="Georgia" w:hAnsi="Georgia"/>
        </w:rPr>
        <w:t xml:space="preserve"> - Déterminer les valeurs des composantes </w:t>
      </w:r>
      <m:oMath>
        <m:sSub>
          <m:sSubPr/>
          <m:e>
            <m:r>
              <m:rPr>
                <m:sty m:val="i"/>
              </m:rPr>
              <m:t>λ</m:t>
            </m:r>
          </m:e>
          <m:sub>
            <m:r>
              <m:rPr>
                <m:sty m:val="i"/>
              </m:rPr>
              <m:t>x</m:t>
            </m:r>
          </m:sub>
        </m:sSub>
        <m:r>
          <m:rPr>
            <m:sty m:val="p"/>
          </m:rPr>
          <m:t>,</m:t>
        </m:r>
        <m:sSub>
          <m:sSubPr/>
          <m:e>
            <m:r>
              <m:rPr>
                <m:sty m:val="i"/>
              </m:rPr>
              <m:t>λ</m:t>
            </m:r>
          </m:e>
          <m:sub>
            <m:r>
              <m:rPr>
                <m:sty m:val="i"/>
              </m:rPr>
              <m:t>y</m:t>
            </m:r>
          </m:sub>
        </m:sSub>
      </m:oMath>
      <w:r>
        <w:rPr/>
        <w:t xml:space="preserve"> et </w:t>
      </w:r>
      <m:oMath>
        <m:sSub>
          <m:sSubPr/>
          <m:e>
            <m:r>
              <m:rPr>
                <m:sty m:val="i"/>
              </m:rPr>
              <m:t>λ</m:t>
            </m:r>
          </m:e>
          <m:sub>
            <m:r>
              <m:rPr>
                <m:sty m:val="i"/>
              </m:rPr>
              <m:t>z</m:t>
            </m:r>
          </m:sub>
        </m:sSub>
      </m:oMath>
      <w:r>
        <w:rPr>
          <w:rFonts w:eastAsia="Georgia" w:cs="Georgia" w:ascii="Georgia" w:hAnsi="Georgia"/>
        </w:rPr>
        <w:t xml:space="preserve"> de la longueur d'onde associée à la propagation de l'onde interne. Ces valeurs sont-elles cohérentes avec la topographie de la vallée idéalisée?</w:t>
      </w:r>
    </w:p>
    <w:p>
      <w:pPr>
        <w:numPr>
          <w:ilvl w:val="0"/>
          <w:numId w:val="10"/>
        </w:numPr>
        <w:spacing w:lineRule="auto"/>
      </w:pPr>
      <w:r>
        <w:rPr>
          <w:rFonts w:eastAsia="Georgia" w:cs="Georgia" w:ascii="Georgia" w:hAnsi="Georgia"/>
        </w:rPr>
        <w:t xml:space="preserve">24 - En utilisant le modèle théorique développé dans la partie I et notamment le résultat de la question 8, proposer une explication qualitative, mais étayée, permettant de comprendre pourquoi la mer de nuages, visible sur la photo 1 , stagne et peine à s'évacuer de la vallée.</w:t>
      </w:r>
    </w:p>
    <w:p>
      <w:pPr>
        <w:spacing w:lineRule="auto"/>
        <w:jc w:val="center"/>
      </w:pPr>
      <w:r>
        <w:rPr/>
        <w:drawing>
          <wp:inline distB="0" distL="0" distR="0" distT="0">
            <wp:extent cx="5486400" cy="4105595"/>
            <wp:effectExtent b="0" l="0" r="0" t="0"/>
            <wp:docPr id="4" name="image-2621686d76ad6a8c8399881dc282f4b8e27f1fef.jpg"/>
            <a:graphic>
              <a:graphicData uri="http://schemas.openxmlformats.org/drawingml/2006/picture">
                <pic:pic>
                  <pic:nvPicPr>
                    <pic:cNvPr id="4" name="image-2621686d76ad6a8c8399881dc282f4b8e27f1fef.jpg" descr=""/>
                    <pic:cNvPicPr/>
                  </pic:nvPicPr>
                  <pic:blipFill>
                    <a:blip r:embed="rId8" cstate="print"/>
                    <a:srcRect b="0" l="0" r="0" t="0"/>
                    <a:stretch>
                      <a:fillRect/>
                    </a:stretch>
                  </pic:blipFill>
                  <pic:spPr>
                    <a:xfrm>
                      <a:off x="0" y="0"/>
                      <a:ext cx="5486400" cy="4105595"/>
                    </a:xfrm>
                    <a:prstGeom prst="rect"/>
                  </pic:spPr>
                </pic:pic>
              </a:graphicData>
            </a:graphic>
          </wp:inline>
        </w:drawing>
      </w:r>
    </w:p>
    <w:p>
      <w:pPr>
        <w:spacing w:lineRule="auto"/>
      </w:pPr>
      <w:r>
        <w:rPr>
          <w:rFonts w:eastAsia="Georgia" w:cs="Georgia" w:ascii="Georgia" w:hAnsi="Georgia"/>
        </w:rPr>
        <w:t xml:space="preserve">Photo 1 - Mer de nuages dans la vallée de l'Arve - Haute-Savoie</w:t>
      </w:r>
    </w:p>
    <w:p>
      <w:pPr>
        <w:spacing w:after="220" w:lineRule="auto"/>
      </w:pPr>
      <w:r>
        <w:rPr>
          <w:rFonts w:eastAsia="Georgia" w:cs="Georgia" w:ascii="Georgia" w:hAnsi="Georgia"/>
        </w:rPr>
        <w:t xml:space="preserve">Une onde orographique est une forme d'onde de gravité atmosphérique qui se produit lorsqu'une masse d'air est forcée en altitude par son déplacement au-dessus d'un relief montagneux. Si l'environnement est stable, la masse d'air redescendra du côté aval de l'obstacle et entrera en oscillation autour d'une hauteur égale ou inférieure au sommet de celui-ci.</w:t>
      </w:r>
      <w:r>
        <w:rPr/>
        <w:br w:type="textWrapping"/>
      </w:r>
      <m:oMath>
        <m:r>
          <m:rPr>
            <m:sty m:val="i"/>
          </m:rPr>
          <m:t>◻</m:t>
        </m:r>
        <m:r>
          <m:rPr>
            <m:sty m:val="p"/>
          </m:rPr>
          <m:t>25</m:t>
        </m:r>
      </m:oMath>
      <w:r>
        <w:rPr/>
        <w:t xml:space="preserve"> - Dans cette question, on ne supposera plus l'air totalement sec. Expliquer qualitativement la formation de nuages lenticulaires dans les Alpes, observables sur la photo 2.</w:t>
      </w:r>
    </w:p>
    <w:p>
      <w:pPr>
        <w:spacing w:lineRule="auto"/>
        <w:jc w:val="center"/>
      </w:pPr>
      <w:r>
        <w:rPr/>
        <w:drawing>
          <wp:inline distB="0" distL="0" distR="0" distT="0">
            <wp:extent cx="5486400" cy="4109061"/>
            <wp:effectExtent b="0" l="0" r="0" t="0"/>
            <wp:docPr id="5" name="image-efc2e4d35e3ebbe99135652b267278ab61f34519.jpg"/>
            <a:graphic>
              <a:graphicData uri="http://schemas.openxmlformats.org/drawingml/2006/picture">
                <pic:pic>
                  <pic:nvPicPr>
                    <pic:cNvPr id="5" name="image-efc2e4d35e3ebbe99135652b267278ab61f34519.jpg" descr=""/>
                    <pic:cNvPicPr/>
                  </pic:nvPicPr>
                  <pic:blipFill>
                    <a:blip r:embed="rId9" cstate="print"/>
                    <a:srcRect b="0" l="0" r="0" t="0"/>
                    <a:stretch>
                      <a:fillRect/>
                    </a:stretch>
                  </pic:blipFill>
                  <pic:spPr>
                    <a:xfrm>
                      <a:off x="0" y="0"/>
                      <a:ext cx="5486400" cy="4109061"/>
                    </a:xfrm>
                    <a:prstGeom prst="rect"/>
                  </pic:spPr>
                </pic:pic>
              </a:graphicData>
            </a:graphic>
          </wp:inline>
        </w:drawing>
      </w:r>
    </w:p>
    <w:p>
      <w:pPr>
        <w:spacing w:lineRule="auto"/>
      </w:pPr>
      <w:r>
        <w:rPr/>
        <w:t xml:space="preserve">Photo 2 - Nuages lenticulaires sur le Mont-Blanc - Haute-Savoie</w:t>
      </w:r>
    </w:p>
    <w:p>
      <w:pPr>
        <w:spacing w:line="271" w:before="330" w:lineRule="auto"/>
      </w:pPr>
      <w:r>
        <w:rPr>
          <w:b/>
          <w:sz w:val="42"/>
        </w:rPr>
        <w:t xml:space="preserve">FIN DE LA PARTIE III</w:t>
      </w:r>
    </w:p>
    <w:p>
      <w:pPr>
        <w:spacing w:line="271" w:before="330" w:lineRule="auto"/>
      </w:pPr>
      <w:r>
        <w:rPr>
          <w:b/>
          <w:sz w:val="42"/>
        </w:rPr>
        <w:t xml:space="preserve">Annexe</w:t>
      </w:r>
    </w:p>
    <w:p>
      <w:pPr>
        <w:spacing w:lineRule="auto"/>
        <w:jc w:val="center"/>
      </w:pPr>
      <w:r>
        <w:rPr/>
        <w:drawing>
          <wp:inline distB="0" distL="0" distR="0" distT="0">
            <wp:extent cx="5486400" cy="7484278"/>
            <wp:effectExtent b="0" l="0" r="0" t="0"/>
            <wp:docPr id="6" name="image-4cd6277b70c7176c423bfe488f6169af72c2977f.jpg"/>
            <a:graphic>
              <a:graphicData uri="http://schemas.openxmlformats.org/drawingml/2006/picture">
                <pic:pic>
                  <pic:nvPicPr>
                    <pic:cNvPr id="6" name="image-4cd6277b70c7176c423bfe488f6169af72c2977f.jpg" descr=""/>
                    <pic:cNvPicPr/>
                  </pic:nvPicPr>
                  <pic:blipFill>
                    <a:blip r:embed="rId10" cstate="print"/>
                    <a:srcRect b="0" l="0" r="0" t="0"/>
                    <a:stretch>
                      <a:fillRect/>
                    </a:stretch>
                  </pic:blipFill>
                  <pic:spPr>
                    <a:xfrm>
                      <a:off x="0" y="0"/>
                      <a:ext cx="5486400" cy="7484278"/>
                    </a:xfrm>
                    <a:prstGeom prst="rect"/>
                  </pic:spPr>
                </pic:pic>
              </a:graphicData>
            </a:graphic>
          </wp:inline>
        </w:drawing>
      </w:r>
    </w:p>
    <w:p>
      <w:pPr>
        <w:spacing w:lineRule="auto"/>
      </w:pPr>
      <w:r>
        <w:rPr>
          <w:rFonts w:eastAsia="Georgia" w:cs="Georgia" w:ascii="Georgia" w:hAnsi="Georgia"/>
        </w:rPr>
        <w:t xml:space="preserve">Figure 4 - Diagrammes de Hövmoller au voisinage du point </w:t>
      </w:r>
      <m:oMath>
        <m:r>
          <m:rPr>
            <m:sty m:val="i"/>
          </m:rPr>
          <m:t>C</m:t>
        </m:r>
      </m:oMath>
      <w:r>
        <w:rPr>
          <w:rFonts w:eastAsia="Georgia" w:cs="Georgia" w:ascii="Georgia" w:hAnsi="Georgia"/>
        </w:rPr>
        <w:t xml:space="preserve"> de la vallée idéalisée entre 22 h 25 et 22 h 50 ( </w:t>
      </w:r>
      <m:oMath>
        <m:r>
          <m:rPr>
            <m:sty m:val="i"/>
          </m:rPr>
          <m:t>a</m:t>
        </m:r>
        <m:r>
          <m:rPr>
            <m:sty m:val="p"/>
          </m:rPr>
          <m:t>,</m:t>
        </m:r>
        <m:r>
          <m:rPr>
            <m:sty m:val="i"/>
          </m:rPr>
          <m:t>b</m:t>
        </m:r>
        <m:r>
          <m:rPr>
            <m:sty m:val="p"/>
          </m:rPr>
          <m:t>,</m:t>
        </m:r>
        <m:r>
          <m:rPr>
            <m:sty m:val="i"/>
          </m:rPr>
          <m:t>c</m:t>
        </m:r>
      </m:oMath>
      <w:r>
        <w:rPr>
          <w:rFonts w:eastAsia="Georgia" w:cs="Georgia" w:ascii="Georgia" w:hAnsi="Georgia"/>
        </w:rPr>
        <w:t xml:space="preserve"> ) et relevé de </w:t>
      </w:r>
      <m:oMath>
        <m:sSub>
          <m:sSubPr/>
          <m:e>
            <m:r>
              <m:rPr>
                <m:sty m:val="i"/>
              </m:rPr>
              <m:t>v</m:t>
            </m:r>
          </m:e>
          <m:sub>
            <m:r>
              <m:rPr>
                <m:sty m:val="i"/>
              </m:rPr>
              <m:t>z</m:t>
            </m:r>
          </m:sub>
        </m:sSub>
        <m:r>
          <m:rPr>
            <m:sty m:val="p"/>
          </m:rPr>
          <m:t>(</m:t>
        </m:r>
        <m:r>
          <m:rPr>
            <m:sty m:val="i"/>
          </m:rPr>
          <m:t>t</m:t>
        </m:r>
        <m:r>
          <m:rPr>
            <m:sty m:val="p"/>
          </m:rPr>
          <m:t>)</m:t>
        </m:r>
      </m:oMath>
      <w:r>
        <w:rPr/>
        <w:t xml:space="preserve"> toujours au point </w:t>
      </w:r>
      <m:oMath>
        <m:r>
          <m:rPr>
            <m:sty m:val="i"/>
          </m:rPr>
          <m:t>C</m:t>
        </m:r>
      </m:oMath>
      <w:r>
        <w:rPr>
          <w:rFonts w:eastAsia="Georgia" w:cs="Georgia" w:ascii="Georgia" w:hAnsi="Georgia"/>
        </w:rPr>
        <w:t xml:space="preserve"> pendant plus d'un jour à partir du même instant initial </w:t>
      </w:r>
      <m:oMath>
        <m:r>
          <m:rPr>
            <m:sty m:val="p"/>
          </m:rPr>
          <m:t>(</m:t>
        </m:r>
        <m:r>
          <m:rPr>
            <m:sty m:val="i"/>
          </m:rPr>
          <m:t>d</m:t>
        </m:r>
        <m:r>
          <m:rPr>
            <m:sty m:val="p"/>
          </m:rPr>
          <m:t>)</m:t>
        </m:r>
      </m:oMath>
      <w:r>
        <w:rPr/>
        <w:t xml:space="preser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b9860c80bcca97cb7346ca6f5f2d101f364d82dd.jpg" TargetMode="Internal"/><Relationship Id="rId6" Type="http://schemas.openxmlformats.org/officeDocument/2006/relationships/image" Target="media/image-f0a5056236538260eb0e3d6abc9b91ee525bfa89.jpg" TargetMode="Internal"/><Relationship Id="rId7" Type="http://schemas.openxmlformats.org/officeDocument/2006/relationships/image" Target="media/image-144e49f92f9ea3e4fb77a3a9ddb61ab443e82832.jpg" TargetMode="Internal"/><Relationship Id="rId8" Type="http://schemas.openxmlformats.org/officeDocument/2006/relationships/image" Target="media/image-2621686d76ad6a8c8399881dc282f4b8e27f1fef.jpg" TargetMode="Internal"/><Relationship Id="rId9" Type="http://schemas.openxmlformats.org/officeDocument/2006/relationships/image" Target="media/image-efc2e4d35e3ebbe99135652b267278ab61f34519.jpg" TargetMode="Internal"/><Relationship Id="rId10" Type="http://schemas.openxmlformats.org/officeDocument/2006/relationships/image" Target="media/image-4cd6277b70c7176c423bfe488f6169af72c2977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2025-09-04T18:02:56.986Z</dcterms:created>
  <dcterms:modified xsi:type="dcterms:W3CDTF">2025-09-04T18:02:56.986Z</dcterms:modified>
</cp:coreProperties>
</file>