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A2023 - PHYSIQUE 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2023</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PSI</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Physique en géométrie cylindrique</w:t>
      </w:r>
    </w:p>
    <w:p>
      <w:pPr>
        <w:spacing w:after="220" w:lineRule="auto"/>
      </w:pPr>
      <w:r>
        <w:rPr>
          <w:rFonts w:eastAsia="Georgia" w:cs="Georgia" w:ascii="Georgia" w:hAnsi="Georgia"/>
        </w:rPr>
        <w:t xml:space="preserve">Ce sujet est consacré à l'étude de divers phénomènes physiques décrits dans le système de coordonnées cylindriques (ou cylindro-polaires) ( </w:t>
      </w:r>
      <m:oMath>
        <m:r>
          <m:rPr>
            <m:sty m:val="i"/>
          </m:rPr>
          <m:t>r</m:t>
        </m:r>
        <m:r>
          <m:rPr>
            <m:sty m:val="p"/>
          </m:rPr>
          <m:t>,</m:t>
        </m:r>
        <m:r>
          <m:rPr>
            <m:sty m:val="i"/>
          </m:rPr>
          <m:t>θ</m:t>
        </m:r>
        <m:r>
          <m:rPr>
            <m:sty m:val="p"/>
          </m:rPr>
          <m:t>,</m:t>
        </m:r>
        <m:r>
          <m:rPr>
            <m:sty m:val="i"/>
          </m:rPr>
          <m:t>z</m:t>
        </m:r>
      </m:oMath>
      <w:r>
        <w:rPr/>
        <w:t xml:space="preserve"> ) du point </w:t>
      </w:r>
      <m:oMath>
        <m:r>
          <m:rPr>
            <m:sty m:val="i"/>
          </m:rPr>
          <m:t>M</m:t>
        </m:r>
      </m:oMath>
      <w:r>
        <w:rPr>
          <w:rFonts w:eastAsia="Georgia" w:cs="Georgia" w:ascii="Georgia" w:hAnsi="Georgia"/>
        </w:rPr>
        <w:t xml:space="preserve"> rappelé sur la figure 1; </w:t>
      </w:r>
      <m:oMath>
        <m:r>
          <m:rPr>
            <m:sty m:val="i"/>
          </m:rPr>
          <m:t>m</m:t>
        </m:r>
      </m:oMath>
      <w:r>
        <w:rPr>
          <w:rFonts w:eastAsia="Georgia" w:cs="Georgia" w:ascii="Georgia" w:hAnsi="Georgia"/>
        </w:rPr>
        <w:t xml:space="preserve"> est le projeté orthogonal de </w:t>
      </w:r>
      <m:oMath>
        <m:r>
          <m:rPr>
            <m:sty m:val="i"/>
          </m:rPr>
          <m:t>M</m:t>
        </m:r>
      </m:oMath>
      <w:r>
        <w:rPr/>
        <w:t xml:space="preserve"> sur le plan ( </w:t>
      </w:r>
      <m:oMath>
        <m:r>
          <m:rPr>
            <m:sty m:val="i"/>
          </m:rPr>
          <m:t>O</m:t>
        </m:r>
        <m:r>
          <m:rPr>
            <m:sty m:val="i"/>
          </m:rPr>
          <m:t>x</m:t>
        </m:r>
        <m:r>
          <m:rPr>
            <m:sty m:val="i"/>
          </m:rPr>
          <m:t>y</m:t>
        </m:r>
      </m:oMath>
      <w:r>
        <w:rPr>
          <w:rFonts w:eastAsia="Georgia" w:cs="Georgia" w:ascii="Georgia" w:hAnsi="Georgia"/>
        </w:rPr>
        <w:t xml:space="preserve"> ). On rappelle aussi, dans ce système de coordonnées, les expressions de plusieurs opérateurs de l'analyse vectorielle. Les vecteurs sont surmontés d'une flèche ( </w:t>
      </w:r>
      <m:oMath>
        <m:acc>
          <m:accPr>
            <m:chr m:val="⃗"/>
          </m:accPr>
          <m:e>
            <m:r>
              <m:rPr>
                <m:sty m:val="i"/>
              </m:rPr>
              <m:t>a</m:t>
            </m:r>
          </m:e>
        </m:acc>
      </m:oMath>
      <w:r>
        <w:rPr>
          <w:rFonts w:eastAsia="Georgia" w:cs="Georgia" w:ascii="Georgia" w:hAnsi="Georgia"/>
        </w:rPr>
        <w:t xml:space="preserve"> ) sauf s'ils sont unitaires et sont alors repérés par un chapeau ( </w:t>
      </w:r>
      <m:oMath>
        <m:sSub>
          <m:sSubPr/>
          <m:e>
            <m:acc>
              <m:accPr>
                <m:chr m:val="̂"/>
              </m:accPr>
              <m:e>
                <m:r>
                  <m:rPr>
                    <m:sty m:val="i"/>
                  </m:rPr>
                  <m:t>e</m:t>
                </m:r>
              </m:e>
            </m:acc>
          </m:e>
          <m:sub>
            <m:r>
              <m:rPr>
                <m:sty m:val="i"/>
              </m:rPr>
              <m:t>x</m:t>
            </m:r>
          </m:sub>
        </m:sSub>
      </m:oMath>
      <w:r>
        <w:rPr/>
        <w:t xml:space="preserve"> ).</w:t>
      </w:r>
    </w:p>
    <w:p>
      <w:pPr>
        <w:spacing w:lineRule="auto"/>
        <w:jc w:val="center"/>
      </w:pPr>
      <w:r>
        <w:rPr/>
        <w:drawing>
          <wp:inline distB="0" distL="0" distR="0" distT="0">
            <wp:extent cx="5486400" cy="2258348"/>
            <wp:effectExtent b="0" l="0" r="0" t="0"/>
            <wp:docPr id="1" name="image-39ec23b20df0d21a164ad447ddd50e5f6340efa2.jpg"/>
            <a:graphic>
              <a:graphicData uri="http://schemas.openxmlformats.org/drawingml/2006/picture">
                <pic:pic>
                  <pic:nvPicPr>
                    <pic:cNvPr id="1" name="image-39ec23b20df0d21a164ad447ddd50e5f6340efa2.jpg" descr=""/>
                    <pic:cNvPicPr/>
                  </pic:nvPicPr>
                  <pic:blipFill>
                    <a:blip r:embed="rId5" cstate="print"/>
                    <a:srcRect b="0" l="0" r="0" t="0"/>
                    <a:stretch>
                      <a:fillRect/>
                    </a:stretch>
                  </pic:blipFill>
                  <pic:spPr>
                    <a:xfrm>
                      <a:off x="0" y="0"/>
                      <a:ext cx="5486400" cy="2258348"/>
                    </a:xfrm>
                    <a:prstGeom prst="rect"/>
                  </pic:spPr>
                </pic:pic>
              </a:graphicData>
            </a:graphic>
          </wp:inline>
        </w:drawing>
      </w:r>
    </w:p>
    <w:p>
      <w:pPr>
        <w:spacing w:lineRule="auto"/>
      </w:pPr>
      <w:r>
        <w:rPr>
          <w:rFonts w:eastAsia="Georgia" w:cs="Georgia" w:ascii="Georgia" w:hAnsi="Georgia"/>
        </w:rPr>
        <w:t xml:space="preserve">Figure 1 - Coordonnées cylindriques d'axe (Oz).</w:t>
      </w:r>
    </w:p>
    <w:p>
      <w:pPr>
        <w:spacing w:after="220" w:lineRule="auto"/>
      </w:pPr>
      <w:r>
        <w:rPr>
          <w:rFonts w:eastAsia="Georgia" w:cs="Georgia" w:ascii="Georgia" w:hAnsi="Georgia"/>
        </w:rPr>
        <w:t xml:space="preserve">Les parties I, II et III sont totalement indépendantes. La partie I établit le lien entre la viscosité du sang s'écoulant dans les vaisseaux capillaires (cylindriques) et la puissance de la pompe formée par le cœur humain. La partie II décrit quelques propriétés du tube (cylindrique) des magnétrons, utilisés notamment comme émetteurs d'ondes électromagnétiques dans les fours à micro-ondes. Enfin, la partie III étudie la possibilité de la lévitation magnétique d'une bobine d'induction enroulée autour d'un cylindre formé d'un matériau magnétisable linéaire.</w:t>
      </w:r>
    </w:p>
    <w:p>
      <w:pPr>
        <w:spacing w:after="220" w:lineRule="auto"/>
      </w:pPr>
      <w:r>
        <w:rPr>
          <w:rFonts w:eastAsia="Georgia" w:cs="Georgia" w:ascii="Georgia" w:hAnsi="Georgia"/>
        </w:rPr>
        <w:t xml:space="preserve">Pour toutes les applications numériques on pourra se contenter d'un seul chiffre significatif.</w:t>
      </w:r>
    </w:p>
    <w:p>
      <w:pPr>
        <w:spacing w:line="271" w:before="330" w:lineRule="auto"/>
      </w:pPr>
      <w:r>
        <w:rPr>
          <w:b/>
          <w:sz w:val="42"/>
        </w:rPr>
        <w:t xml:space="preserve">I La circulation capillaire</w:t>
      </w:r>
    </w:p>
    <w:p>
      <w:pPr>
        <w:spacing w:after="220" w:lineRule="auto"/>
      </w:pPr>
      <w:r>
        <w:rPr>
          <w:rFonts w:eastAsia="Georgia" w:cs="Georgia" w:ascii="Georgia" w:hAnsi="Georgia"/>
        </w:rPr>
        <w:t xml:space="preserve">En 1844, le physicien et médecin français Poiseuille débute son mémoire nommé «le Mouvement des liquides dans les tubes de petits diamètres </w:t>
      </w:r>
      <m:oMath>
        <m:r>
          <m:rPr>
            <m:sty m:val="p"/>
          </m:rPr>
          <m:t>≫</m:t>
        </m:r>
      </m:oMath>
      <w:r>
        <w:rPr>
          <w:rFonts w:eastAsia="Georgia" w:cs="Georgia" w:ascii="Georgia" w:hAnsi="Georgia"/>
        </w:rPr>
        <w:t xml:space="preserve"> par la phrase suivante : Les physiologistes et les pathologistes se sont beaucoup occupés à rechercher les causes pour lesquelles tel viscère recevait plus de sang que tel autre.</w:t>
      </w:r>
    </w:p>
    <w:p>
      <w:pPr>
        <w:spacing w:after="220" w:lineRule="auto"/>
      </w:pPr>
      <w:r>
        <w:rPr>
          <w:rFonts w:eastAsia="Georgia" w:cs="Georgia" w:ascii="Georgia" w:hAnsi="Georgia"/>
        </w:rPr>
        <w:t xml:space="preserve">Il poursuit en indiquant que les causes essentielles en sont l'étendue et le diamètre des petits vaisseaux qui composent le système capillaire et la pression du sang, déterminée par l'action du cœur. Dans ce qui suit, le sang sera décrit comme un fluide en écoulement incompressible de masse volumique </w:t>
      </w:r>
      <m:oMath>
        <m:r>
          <m:rPr>
            <m:sty m:val="i"/>
          </m:rPr>
          <m:t>ρ</m:t>
        </m:r>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de viscosité dynamique </w:t>
      </w:r>
      <m:oMath>
        <m:r>
          <m:rPr>
            <m:sty m:val="i"/>
          </m:rPr>
          <m:t>η</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rFonts w:eastAsia="Georgia" w:cs="Georgia" w:ascii="Georgia" w:hAnsi="Georgia"/>
        </w:rPr>
        <w:t xml:space="preserve">. Il s'écoule en régime stationnaire le long des vaisseaux capillaires, tubes cylindriques de rayon </w:t>
      </w:r>
      <m:oMath>
        <m:r>
          <m:rPr>
            <m:sty m:val="i"/>
          </m:rPr>
          <m:t>R</m:t>
        </m:r>
      </m:oMath>
      <w:r>
        <w:rPr>
          <w:rFonts w:eastAsia="Georgia" w:cs="Georgia" w:ascii="Georgia" w:hAnsi="Georgia"/>
        </w:rPr>
        <w:t xml:space="preserve"> variant de 3 à </w:t>
      </w:r>
      <m:oMath>
        <m:r>
          <m:rPr>
            <m:sty m:val="p"/>
          </m:rPr>
          <m:t>15</m:t>
        </m:r>
        <m:r>
          <m:rPr>
            <m:sty m:val="i"/>
          </m:rPr>
          <m:t>μ</m:t>
        </m:r>
        <m:r>
          <m:rPr>
            <m:nor/>
          </m:rPr>
          <m:t xml:space="preserve"> </m:t>
        </m:r>
        <m:r>
          <m:rPr>
            <m:sty m:val="p"/>
          </m:rPr>
          <m:t>m</m:t>
        </m:r>
      </m:oMath>
      <w:r>
        <w:rPr>
          <w:rFonts w:eastAsia="Georgia" w:cs="Georgia" w:ascii="Georgia" w:hAnsi="Georgia"/>
        </w:rPr>
        <w:t xml:space="preserve"> de diamètre. On s'intéressera ici à un capillaire typique, de rayon </w:t>
      </w:r>
      <m:oMath>
        <m:r>
          <m:rPr>
            <m:sty m:val="i"/>
          </m:rPr>
          <m:t>R</m:t>
        </m:r>
        <m:r>
          <m:rPr>
            <m:sty m:val="p"/>
          </m:rPr>
          <m:t>=</m:t>
        </m:r>
        <m:r>
          <m:rPr>
            <m:sty m:val="p"/>
          </m:rPr>
          <m:t>10</m:t>
        </m:r>
        <m:r>
          <m:rPr>
            <m:sty m:val="i"/>
          </m:rPr>
          <m:t>μ</m:t>
        </m:r>
        <m:r>
          <m:rPr>
            <m:nor/>
          </m:rPr>
          <m:t xml:space="preserve"> </m:t>
        </m:r>
        <m:r>
          <m:rPr>
            <m:sty m:val="p"/>
          </m:rPr>
          <m:t>m</m:t>
        </m:r>
      </m:oMath>
      <w:r>
        <w:rPr/>
        <w:t xml:space="preserve">.</w:t>
      </w:r>
    </w:p>
    <w:p>
      <w:pPr>
        <w:numPr>
          <w:ilvl w:val="1"/>
          <w:numId w:val="1"/>
        </w:numPr>
        <w:spacing w:lineRule="auto"/>
      </w:pPr>
      <w:r>
        <w:rPr/>
        <w:t xml:space="preserve">Rappeler l'expression et la signification physique du nombre de Reynolds </w:t>
      </w:r>
      <m:oMath>
        <m:sSub>
          <m:sSubPr/>
          <m:e>
            <m:r>
              <m:rPr>
                <m:scr m:val="script"/>
              </m:rPr>
              <m:t>R</m:t>
            </m:r>
          </m:e>
          <m:sub>
            <m:r>
              <m:rPr>
                <m:sty m:val="i"/>
              </m:rPr>
              <m:t>e</m:t>
            </m:r>
          </m:sub>
        </m:sSub>
      </m:oMath>
      <w:r>
        <w:rPr>
          <w:rFonts w:eastAsia="Georgia" w:cs="Georgia" w:ascii="Georgia" w:hAnsi="Georgia"/>
        </w:rPr>
        <w:t xml:space="preserve"> d'un écoulement.</w:t>
      </w:r>
    </w:p>
    <w:p>
      <w:pPr>
        <w:spacing w:after="220" w:lineRule="auto"/>
      </w:pPr>
      <w:r>
        <w:rPr>
          <w:rFonts w:eastAsia="Georgia" w:cs="Georgia" w:ascii="Georgia" w:hAnsi="Georgia"/>
        </w:rPr>
        <w:t xml:space="preserve">La physiologie humaine adulte est caractérisée par un volume sanguin total de l'ordre de 5 à 6 litres, une longueur totale du système capillaire de l'ordre de 100000 km . Le volume systolique (la quantité de sang éjectée par chaque contraction du cœur) est d'environ 100 mL ; la fréquence cardiaque de repos d'un adulte sera prise à 60 battements par minute. Enfin, la section cumulative (somme de toutes les sections) de tous les capillaires est d'environ </w:t>
      </w:r>
      <m:oMath>
        <m:r>
          <m:rPr>
            <m:sty m:val="i"/>
          </m:rPr>
          <m:t>σ</m:t>
        </m:r>
        <m:r>
          <m:rPr>
            <m:sty m:val="p"/>
          </m:rPr>
          <m:t>=</m:t>
        </m:r>
        <m:r>
          <m:rPr>
            <m:sty m:val="p"/>
          </m:rPr>
          <m:t>0</m:t>
        </m:r>
        <m:r>
          <m:rPr>
            <m:sty m:val="p"/>
          </m:rPr>
          <m:t>,</m:t>
        </m:r>
        <m:r>
          <m:rPr>
            <m:sty m:val="p"/>
          </m:rPr>
          <m:t>5</m:t>
        </m:r>
        <m:sSup>
          <m:sSupPr/>
          <m:e>
            <m:r>
              <m:rPr>
                <m:nor/>
              </m:rPr>
              <m:t xml:space="preserve"> </m:t>
            </m:r>
            <m:r>
              <m:rPr>
                <m:sty m:val="p"/>
              </m:rPr>
              <m:t>m</m:t>
            </m:r>
          </m:e>
          <m:sup>
            <m:r>
              <m:rPr>
                <m:sty m:val="p"/>
              </m:rPr>
              <m:t>2</m:t>
            </m:r>
          </m:sup>
        </m:sSup>
      </m:oMath>
      <w:r>
        <w:rPr/>
        <w:t xml:space="preserve">.</w:t>
      </w:r>
      <w:r>
        <w:rPr/>
        <w:br w:type="textWrapping"/>
      </w:r>
      <m:oMath>
        <m:r>
          <m:rPr>
            <m:sty m:val="i"/>
          </m:rPr>
          <m:t>◻</m:t>
        </m:r>
        <m:r>
          <m:rPr>
            <m:sty m:val="p"/>
          </m:rPr>
          <m:t>−</m:t>
        </m:r>
        <m:r>
          <m:rPr>
            <m:sty m:val="p"/>
          </m:rPr>
          <m:t>2</m:t>
        </m:r>
      </m:oMath>
      <w:r>
        <w:rPr/>
        <w:t xml:space="preserve">. Estimer la longueur moyenne d'un vaisseau capillaire typique.</w:t>
      </w:r>
    </w:p>
    <w:p>
      <w:pPr>
        <w:numPr>
          <w:ilvl w:val="1"/>
          <w:numId w:val="2"/>
        </w:numPr>
        <w:spacing w:lineRule="auto"/>
      </w:pPr>
      <w:r>
        <w:rPr>
          <w:rFonts w:eastAsia="Georgia" w:cs="Georgia" w:ascii="Georgia" w:hAnsi="Georgia"/>
        </w:rPr>
        <w:t xml:space="preserve">Estimer le débit massique moyen </w:t>
      </w:r>
      <m:oMath>
        <m:sSub>
          <m:sSubPr/>
          <m:e>
            <m:r>
              <m:rPr>
                <m:sty m:val="i"/>
              </m:rPr>
              <m:t>D</m:t>
            </m:r>
          </m:e>
          <m:sub>
            <m:r>
              <m:rPr>
                <m:sty m:val="i"/>
              </m:rPr>
              <m:t>m</m:t>
            </m:r>
          </m:sub>
        </m:sSub>
      </m:oMath>
      <w:r>
        <w:rPr/>
        <w:t xml:space="preserve"> du sang dans un capillaire typique, puis le nombre de Reynolds </w:t>
      </w:r>
      <m:oMath>
        <m:sSub>
          <m:sSubPr/>
          <m:e>
            <m:r>
              <m:rPr>
                <m:scr m:val="script"/>
              </m:rPr>
              <m:t>R</m:t>
            </m:r>
          </m:e>
          <m:sub>
            <m:r>
              <m:rPr>
                <m:sty m:val="i"/>
              </m:rPr>
              <m:t>e</m:t>
            </m:r>
          </m:sub>
        </m:sSub>
      </m:oMath>
      <w:r>
        <w:rPr>
          <w:rFonts w:eastAsia="Georgia" w:cs="Georgia" w:ascii="Georgia" w:hAnsi="Georgia"/>
        </w:rPr>
        <w:t xml:space="preserve"> associé. Conclure.</w:t>
      </w:r>
    </w:p>
    <w:p>
      <w:pPr>
        <w:spacing w:after="220" w:lineRule="auto"/>
      </w:pPr>
      <w:r>
        <w:rPr/>
        <w:t xml:space="preserve">Un capillaire typique est un tube cylindrique rigide, d'axe ( </w:t>
      </w:r>
      <m:oMath>
        <m:r>
          <m:rPr>
            <m:sty m:val="i"/>
          </m:rPr>
          <m:t>O</m:t>
        </m:r>
        <m:r>
          <m:rPr>
            <m:sty m:val="i"/>
          </m:rPr>
          <m:t>z</m:t>
        </m:r>
      </m:oMath>
      <w:r>
        <w:rPr/>
        <w:t xml:space="preserve"> ), de rayon </w:t>
      </w:r>
      <m:oMath>
        <m:r>
          <m:rPr>
            <m:sty m:val="i"/>
          </m:rPr>
          <m:t>R</m:t>
        </m:r>
        <m:r>
          <m:rPr>
            <m:sty m:val="p"/>
          </m:rPr>
          <m:t>=</m:t>
        </m:r>
        <m:r>
          <m:rPr>
            <m:sty m:val="p"/>
          </m:rPr>
          <m:t>10</m:t>
        </m:r>
        <m:r>
          <m:rPr>
            <m:sty m:val="i"/>
          </m:rPr>
          <m:t>μ</m:t>
        </m:r>
        <m:r>
          <m:rPr>
            <m:nor/>
          </m:rPr>
          <m:t xml:space="preserve"> </m:t>
        </m:r>
        <m:r>
          <m:rPr>
            <m:sty m:val="p"/>
          </m:rPr>
          <m:t>m</m:t>
        </m:r>
      </m:oMath>
      <w:r>
        <w:rPr/>
        <w:t xml:space="preserve"> et de longueur </w:t>
      </w:r>
      <m:oMath>
        <m:r>
          <m:rPr>
            <m:sty m:val="i"/>
          </m:rPr>
          <m:t>ℓ</m:t>
        </m:r>
        <m:r>
          <m:rPr>
            <m:sty m:val="p"/>
          </m:rPr>
          <m:t>=</m:t>
        </m:r>
        <m:r>
          <m:rPr>
            <m:sty m:val="p"/>
          </m:rPr>
          <m:t>5</m:t>
        </m:r>
        <m:r>
          <m:rPr>
            <m:nor/>
          </m:rPr>
          <m:t xml:space="preserve"> </m:t>
        </m:r>
        <m:r>
          <m:rPr>
            <m:sty m:val="p"/>
          </m:rPr>
          <m:t>cm</m:t>
        </m:r>
      </m:oMath>
      <w:r>
        <w:rPr>
          <w:rFonts w:eastAsia="Georgia" w:cs="Georgia" w:ascii="Georgia" w:hAnsi="Georgia"/>
        </w:rPr>
        <w:t xml:space="preserve">, parcouru par le fluide en écoulement incompressible et visqueux qui modélise le sang. On admet que la vitesse du sang ne dépend que de la distance </w:t>
      </w:r>
      <m:oMath>
        <m:r>
          <m:rPr>
            <m:sty m:val="i"/>
          </m:rPr>
          <m:t>r</m:t>
        </m:r>
      </m:oMath>
      <w:r>
        <w:rPr>
          <w:rFonts w:eastAsia="Georgia" w:cs="Georgia" w:ascii="Georgia" w:hAnsi="Georgia"/>
        </w:rPr>
        <w:t xml:space="preserve"> à l'axe et de la distance </w:t>
      </w:r>
      <m:oMath>
        <m:r>
          <m:rPr>
            <m:sty m:val="i"/>
          </m:rPr>
          <m:t>z</m:t>
        </m:r>
      </m:oMath>
      <w:r>
        <w:rPr>
          <w:rFonts w:eastAsia="Georgia" w:cs="Georgia" w:ascii="Georgia" w:hAnsi="Georgia"/>
        </w:rPr>
        <w:t xml:space="preserve"> parcourue depuis l'entrée dans le capillaire; on l'écrit </w:t>
      </w:r>
      <m:oMath>
        <m:acc>
          <m:accPr>
            <m:chr m:val="⃗"/>
          </m:accPr>
          <m:e>
            <m:r>
              <m:rPr>
                <m:sty m:val="p"/>
              </m:rPr>
              <m:t>v</m:t>
            </m:r>
          </m:e>
        </m:acc>
        <m:r>
          <m:rPr>
            <m:sty m:val="p"/>
          </m:rPr>
          <m:t>=</m:t>
        </m:r>
        <m:r>
          <m:rPr>
            <m:sty m:val="i"/>
          </m:rPr>
          <m:t>v</m:t>
        </m:r>
        <m:r>
          <m:rPr>
            <m:sty m:val="p"/>
          </m:rPr>
          <m:t>(</m:t>
        </m:r>
        <m:r>
          <m:rPr>
            <m:sty m:val="i"/>
          </m:rPr>
          <m:t>r</m:t>
        </m:r>
        <m:r>
          <m:rPr>
            <m:sty m:val="p"/>
          </m:rPr>
          <m:t>,</m:t>
        </m:r>
        <m:r>
          <m:rPr>
            <m:sty m:val="i"/>
          </m:rPr>
          <m:t>z</m:t>
        </m:r>
        <m:r>
          <m:rPr>
            <m:sty m:val="p"/>
          </m:rPr>
          <m:t>)</m:t>
        </m:r>
        <m:sSub>
          <m:sSubPr/>
          <m:e>
            <m:acc>
              <m:accPr>
                <m:chr m:val="̂"/>
              </m:accPr>
              <m:e>
                <m:r>
                  <m:rPr>
                    <m:sty m:val="p"/>
                  </m:rPr>
                  <m:t>e</m:t>
                </m:r>
              </m:e>
            </m:acc>
          </m:e>
          <m:sub>
            <m:r>
              <m:rPr>
                <m:sty m:val="i"/>
              </m:rPr>
              <m:t>z</m:t>
            </m:r>
          </m:sub>
        </m:sSub>
      </m:oMath>
      <w:r>
        <w:rPr>
          <w:rFonts w:eastAsia="Georgia" w:cs="Georgia" w:ascii="Georgia" w:hAnsi="Georgia"/>
        </w:rPr>
        <w:t xml:space="preserve">. On néglige les effets de la pesanteur et la pression du sang dans le tube capillaire ne dépend que de </w:t>
      </w:r>
      <m:oMath>
        <m:r>
          <m:rPr>
            <m:sty m:val="i"/>
          </m:rPr>
          <m:t>z</m:t>
        </m:r>
      </m:oMath>
      <w:r>
        <w:rPr/>
        <w:t xml:space="preserve">.</w:t>
      </w:r>
    </w:p>
    <w:p>
      <w:pPr>
        <w:spacing w:lineRule="auto"/>
        <w:jc w:val="center"/>
      </w:pPr>
      <w:r>
        <w:rPr/>
        <w:drawing>
          <wp:inline distB="0" distL="0" distR="0" distT="0">
            <wp:extent cx="5486400" cy="1892786"/>
            <wp:effectExtent b="0" l="0" r="0" t="0"/>
            <wp:docPr id="2" name="image-98edd7f68ae8a8b0038b3e5d5fe3a10c5fa9cff3.jpg"/>
            <a:graphic>
              <a:graphicData uri="http://schemas.openxmlformats.org/drawingml/2006/picture">
                <pic:pic>
                  <pic:nvPicPr>
                    <pic:cNvPr id="2" name="image-98edd7f68ae8a8b0038b3e5d5fe3a10c5fa9cff3.jpg" descr=""/>
                    <pic:cNvPicPr/>
                  </pic:nvPicPr>
                  <pic:blipFill>
                    <a:blip r:embed="rId6" cstate="print"/>
                    <a:srcRect b="0" l="0" r="0" t="0"/>
                    <a:stretch>
                      <a:fillRect/>
                    </a:stretch>
                  </pic:blipFill>
                  <pic:spPr>
                    <a:xfrm>
                      <a:off x="0" y="0"/>
                      <a:ext cx="5486400" cy="1892786"/>
                    </a:xfrm>
                    <a:prstGeom prst="rect"/>
                  </pic:spPr>
                </pic:pic>
              </a:graphicData>
            </a:graphic>
          </wp:inline>
        </w:drawing>
      </w:r>
    </w:p>
    <w:p>
      <w:pPr>
        <w:spacing w:lineRule="auto"/>
      </w:pPr>
      <w:r>
        <w:rPr>
          <w:rFonts w:eastAsia="Georgia" w:cs="Georgia" w:ascii="Georgia" w:hAnsi="Georgia"/>
        </w:rPr>
        <w:t xml:space="preserve">Figure 2 - Capillaire et élément de fluide étudié.</w:t>
      </w:r>
    </w:p>
    <w:p>
      <w:pPr>
        <w:spacing w:after="220" w:lineRule="auto"/>
      </w:pPr>
      <w:r>
        <w:rPr>
          <w:rFonts w:eastAsia="Georgia" w:cs="Georgia" w:ascii="Georgia" w:hAnsi="Georgia"/>
        </w:rPr>
        <w:t xml:space="preserve">On étudie (cf. figure 2) l'écoulement du fluide situé à une distance au plus égale à </w:t>
      </w:r>
      <m:oMath>
        <m:r>
          <m:rPr>
            <m:sty m:val="i"/>
          </m:rPr>
          <m:t>r</m:t>
        </m:r>
      </m:oMath>
      <w:r>
        <w:rPr/>
        <w:t xml:space="preserve"> de l'axe du capillaire, sur une longueur arbitraire </w:t>
      </w:r>
      <m:oMath>
        <m:r>
          <m:rPr>
            <m:sty m:val="i"/>
          </m:rPr>
          <m:t>h</m:t>
        </m:r>
        <m:r>
          <m:rPr>
            <m:sty m:val="p"/>
          </m:rPr>
          <m:t>&lt;</m:t>
        </m:r>
        <m:r>
          <m:rPr>
            <m:sty m:val="i"/>
          </m:rPr>
          <m:t>ℓ</m:t>
        </m:r>
      </m:oMath>
      <w:r>
        <w:rPr/>
        <w:t xml:space="preserve">.</w:t>
      </w:r>
    </w:p>
    <w:p>
      <w:pPr>
        <w:numPr>
          <w:ilvl w:val="1"/>
          <w:numId w:val="3"/>
        </w:numPr>
        <w:spacing w:lineRule="auto"/>
      </w:pPr>
      <w:r>
        <w:rPr>
          <w:rFonts w:eastAsia="Georgia" w:cs="Georgia" w:ascii="Georgia" w:hAnsi="Georgia"/>
        </w:rPr>
        <w:t xml:space="preserve">Montrer que le caractère incompressible de l'écoulement assure que cet élément de fluide n'est pas accéléré.</w:t>
      </w:r>
    </w:p>
    <w:p>
      <w:pPr>
        <w:numPr>
          <w:ilvl w:val="1"/>
          <w:numId w:val="3"/>
        </w:numPr>
        <w:spacing w:lineRule="auto"/>
      </w:pPr>
      <w:r>
        <w:rPr>
          <w:rFonts w:eastAsia="Georgia" w:cs="Georgia" w:ascii="Georgia" w:hAnsi="Georgia"/>
        </w:rPr>
        <w:t xml:space="preserve">En déduire l'existence d'un gradient de pression </w:t>
      </w:r>
      <m:oMath>
        <m:f>
          <m:fPr>
            <m:ctrlPr>
              <w:rPr>
                <w:rFonts w:ascii="Cambria Math" w:hAnsi="Cambria Math"/>
              </w:rPr>
            </m:ctrlPr>
          </m:fPr>
          <m:num>
            <m:r>
              <m:rPr>
                <m:sty m:val="i"/>
              </m:rPr>
              <m:t>d</m:t>
            </m:r>
            <m:r>
              <m:rPr>
                <m:sty m:val="i"/>
              </m:rPr>
              <m:t>P</m:t>
            </m:r>
          </m:num>
          <m:den>
            <m:r>
              <m:rPr>
                <m:sty m:val="i"/>
              </m:rPr>
              <m:t>d</m:t>
            </m:r>
            <m:r>
              <m:rPr>
                <m:sty m:val="i"/>
              </m:rPr>
              <m:t>z</m:t>
            </m:r>
          </m:den>
        </m:f>
      </m:oMath>
      <w:r>
        <w:rPr>
          <w:rFonts w:eastAsia="Georgia" w:cs="Georgia" w:ascii="Georgia" w:hAnsi="Georgia"/>
        </w:rPr>
        <w:t xml:space="preserve"> constant dont on précisera l'expression en fonction, notamment, du terme de viscosité </w:t>
      </w:r>
      <m:oMath>
        <m:r>
          <m:rPr>
            <m:sty m:val="i"/>
          </m:rPr>
          <m:t>η</m:t>
        </m:r>
        <m:f>
          <m:fPr>
            <m:ctrlPr>
              <w:rPr>
                <w:rFonts w:ascii="Cambria Math" w:hAnsi="Cambria Math"/>
              </w:rPr>
            </m:ctrlPr>
          </m:fPr>
          <m:num>
            <m:r>
              <m:rPr>
                <m:sty m:val="i"/>
              </m:rPr>
              <m:t>∂</m:t>
            </m:r>
            <m:r>
              <m:rPr>
                <m:sty m:val="i"/>
              </m:rPr>
              <m:t>v</m:t>
            </m:r>
          </m:num>
          <m:den>
            <m:r>
              <m:rPr>
                <m:sty m:val="i"/>
              </m:rPr>
              <m:t>∂</m:t>
            </m:r>
            <m:r>
              <m:rPr>
                <m:sty m:val="i"/>
              </m:rPr>
              <m:t>r</m:t>
            </m:r>
          </m:den>
        </m:f>
      </m:oMath>
      <w:r>
        <w:rPr/>
        <w:t xml:space="preserve">.</w:t>
      </w:r>
    </w:p>
    <w:p>
      <w:pPr>
        <w:numPr>
          <w:ilvl w:val="1"/>
          <w:numId w:val="3"/>
        </w:numPr>
        <w:spacing w:lineRule="auto"/>
      </w:pPr>
      <w:r>
        <w:rPr>
          <w:rFonts w:eastAsia="Georgia" w:cs="Georgia" w:ascii="Georgia" w:hAnsi="Georgia"/>
        </w:rPr>
        <w:t xml:space="preserve">Exprimer complètement </w:t>
      </w:r>
      <m:oMath>
        <m:r>
          <m:rPr>
            <m:sty m:val="i"/>
          </m:rPr>
          <m:t>v</m:t>
        </m:r>
        <m:r>
          <m:rPr>
            <m:sty m:val="p"/>
          </m:rPr>
          <m:t>(</m:t>
        </m:r>
        <m:r>
          <m:rPr>
            <m:sty m:val="i"/>
          </m:rPr>
          <m:t>r</m:t>
        </m:r>
        <m:r>
          <m:rPr>
            <m:sty m:val="p"/>
          </m:rPr>
          <m:t>,</m:t>
        </m:r>
        <m:r>
          <m:rPr>
            <m:sty m:val="i"/>
          </m:rPr>
          <m:t>z</m:t>
        </m:r>
        <m:r>
          <m:rPr>
            <m:sty m:val="p"/>
          </m:rPr>
          <m:t>)</m:t>
        </m:r>
      </m:oMath>
      <w:r>
        <w:rPr/>
        <w:t xml:space="preserve"> en fonction de </w:t>
      </w:r>
      <m:oMath>
        <m:r>
          <m:rPr>
            <m:sty m:val="i"/>
          </m:rPr>
          <m:t>R</m:t>
        </m:r>
        <m:r>
          <m:rPr>
            <m:sty m:val="p"/>
          </m:rPr>
          <m:t>,</m:t>
        </m:r>
        <m:r>
          <m:rPr>
            <m:sty m:val="i"/>
          </m:rPr>
          <m:t>η</m:t>
        </m:r>
      </m:oMath>
      <w:r>
        <w:rPr/>
        <w:t xml:space="preserve"> et </w:t>
      </w:r>
      <m:oMath>
        <m:f>
          <m:fPr>
            <m:ctrlPr>
              <w:rPr>
                <w:rFonts w:ascii="Cambria Math" w:hAnsi="Cambria Math"/>
              </w:rPr>
            </m:ctrlPr>
          </m:fPr>
          <m:num>
            <m:r>
              <m:rPr>
                <m:sty m:val="i"/>
              </m:rPr>
              <m:t>d</m:t>
            </m:r>
            <m:r>
              <m:rPr>
                <m:sty m:val="i"/>
              </m:rPr>
              <m:t>P</m:t>
            </m:r>
          </m:num>
          <m:den>
            <m:r>
              <m:rPr>
                <m:sty m:val="i"/>
              </m:rPr>
              <m:t>d</m:t>
            </m:r>
            <m:r>
              <m:rPr>
                <m:sty m:val="i"/>
              </m:rPr>
              <m:t>z</m:t>
            </m:r>
          </m:den>
        </m:f>
      </m:oMath>
      <w:r>
        <w:rPr/>
        <w:t xml:space="preserve">.</w:t>
      </w:r>
    </w:p>
    <w:p>
      <w:pPr>
        <w:numPr>
          <w:ilvl w:val="1"/>
          <w:numId w:val="3"/>
        </w:numPr>
        <w:spacing w:lineRule="auto"/>
      </w:pPr>
      <w:r>
        <w:rPr>
          <w:rFonts w:eastAsia="Georgia" w:cs="Georgia" w:ascii="Georgia" w:hAnsi="Georgia"/>
        </w:rPr>
        <w:t xml:space="preserve">En déduire la résistance linéique d'écoulement </w:t>
      </w:r>
      <m:oMath>
        <m:sSub>
          <m:sSubPr/>
          <m:e>
            <m:r>
              <m:rPr>
                <m:sty m:val="i"/>
              </m:rPr>
              <m:t>R</m:t>
            </m:r>
          </m:e>
          <m:sub>
            <m:r>
              <m:rPr>
                <m:sty m:val="i"/>
              </m:rPr>
              <m:t>u</m:t>
            </m:r>
          </m:sub>
        </m:sSub>
      </m:oMath>
      <w:r>
        <w:rPr>
          <w:rFonts w:eastAsia="Georgia" w:cs="Georgia" w:ascii="Georgia" w:hAnsi="Georgia"/>
        </w:rPr>
        <w:t xml:space="preserve">, définie par la relation </w:t>
      </w:r>
      <m:oMath>
        <m:d>
          <m:dPr>
            <m:begChr m:val="|"/>
            <m:endChr m:val="|"/>
            <m:ctrlPr>
              <w:rPr>
                <w:rFonts w:ascii="Cambria Math" w:hAnsi="Cambria Math"/>
              </w:rPr>
            </m:ctrlPr>
          </m:dPr>
          <m:e>
            <m:f>
              <m:fPr>
                <m:ctrlPr>
                  <w:rPr>
                    <w:rFonts w:ascii="Cambria Math" w:hAnsi="Cambria Math"/>
                  </w:rPr>
                </m:ctrlPr>
              </m:fPr>
              <m:num>
                <m:r>
                  <m:rPr>
                    <m:sty m:val="i"/>
                  </m:rPr>
                  <m:t>d</m:t>
                </m:r>
                <m:r>
                  <m:rPr>
                    <m:sty m:val="i"/>
                  </m:rPr>
                  <m:t>P</m:t>
                </m:r>
              </m:num>
              <m:den>
                <m:r>
                  <m:rPr>
                    <m:sty m:val="i"/>
                  </m:rPr>
                  <m:t>d</m:t>
                </m:r>
                <m:r>
                  <m:rPr>
                    <m:sty m:val="i"/>
                  </m:rPr>
                  <m:t>z</m:t>
                </m:r>
              </m:den>
            </m:f>
          </m:e>
        </m:d>
        <m:r>
          <m:rPr>
            <m:sty m:val="p"/>
          </m:rPr>
          <m:t>=</m:t>
        </m:r>
        <m:sSub>
          <m:sSubPr/>
          <m:e>
            <m:r>
              <m:rPr>
                <m:sty m:val="i"/>
              </m:rPr>
              <m:t>R</m:t>
            </m:r>
          </m:e>
          <m:sub>
            <m:r>
              <m:rPr>
                <m:sty m:val="i"/>
              </m:rPr>
              <m:t>u</m:t>
            </m:r>
          </m:sub>
        </m:sSub>
        <m:sSub>
          <m:sSubPr/>
          <m:e>
            <m:r>
              <m:rPr>
                <m:sty m:val="i"/>
              </m:rPr>
              <m:t>D</m:t>
            </m:r>
          </m:e>
          <m:sub>
            <m:r>
              <m:rPr>
                <m:sty m:val="i"/>
              </m:rPr>
              <m:t>m</m:t>
            </m:r>
          </m:sub>
        </m:sSub>
      </m:oMath>
      <w:r>
        <w:rPr/>
        <w:t xml:space="preserve">.</w:t>
      </w:r>
    </w:p>
    <w:p>
      <w:pPr>
        <w:numPr>
          <w:ilvl w:val="1"/>
          <w:numId w:val="3"/>
        </w:numPr>
        <w:spacing w:lineRule="auto"/>
      </w:pPr>
      <w:r>
        <w:rPr>
          <w:rFonts w:eastAsia="Georgia" w:cs="Georgia" w:ascii="Georgia" w:hAnsi="Georgia"/>
        </w:rPr>
        <w:t xml:space="preserve">Calculer numériquement l'écart de pression </w:t>
      </w:r>
      <m:oMath>
        <m:r>
          <m:rPr>
            <m:sty m:val="p"/>
          </m:rPr>
          <m:t>Δ</m:t>
        </m:r>
        <m:r>
          <m:rPr>
            <m:sty m:val="i"/>
          </m:rPr>
          <m:t>P</m:t>
        </m:r>
      </m:oMath>
      <w:r>
        <w:rPr>
          <w:rFonts w:eastAsia="Georgia" w:cs="Georgia" w:ascii="Georgia" w:hAnsi="Georgia"/>
        </w:rPr>
        <w:t xml:space="preserve"> de part et d'autre du capillaire en précisant en quel point la pression est la plus élevée.</w:t>
      </w:r>
    </w:p>
    <w:p>
      <w:pPr>
        <w:numPr>
          <w:ilvl w:val="1"/>
          <w:numId w:val="3"/>
        </w:numPr>
        <w:spacing w:lineRule="auto"/>
      </w:pPr>
      <w:r>
        <w:rPr>
          <w:rFonts w:eastAsia="Georgia" w:cs="Georgia" w:ascii="Georgia" w:hAnsi="Georgia"/>
        </w:rPr>
        <w:t xml:space="preserve">Exprimer la puissance des forces de pression exercées sur le fluide traversant le capillaire en fonction de </w:t>
      </w:r>
      <m:oMath>
        <m:r>
          <m:rPr>
            <m:sty m:val="p"/>
          </m:rPr>
          <m:t>Δ</m:t>
        </m:r>
        <m:r>
          <m:rPr>
            <m:sty m:val="i"/>
          </m:rPr>
          <m:t>P</m:t>
        </m:r>
        <m:r>
          <m:rPr>
            <m:sty m:val="p"/>
          </m:rPr>
          <m:t>,</m:t>
        </m:r>
        <m:sSub>
          <m:sSubPr/>
          <m:e>
            <m:r>
              <m:rPr>
                <m:sty m:val="i"/>
              </m:rPr>
              <m:t>D</m:t>
            </m:r>
          </m:e>
          <m:sub>
            <m:r>
              <m:rPr>
                <m:sty m:val="i"/>
              </m:rPr>
              <m:t>m</m:t>
            </m:r>
          </m:sub>
        </m:sSub>
      </m:oMath>
      <w:r>
        <w:rPr/>
        <w:t xml:space="preserve"> et </w:t>
      </w:r>
      <m:oMath>
        <m:r>
          <m:rPr>
            <m:sty m:val="i"/>
          </m:rPr>
          <m:t>ρ</m:t>
        </m:r>
      </m:oMath>
      <w:r>
        <w:rPr/>
        <w:t xml:space="preserve"> puis en fonction de </w:t>
      </w:r>
      <m:oMath>
        <m:sSub>
          <m:sSubPr/>
          <m:e>
            <m:r>
              <m:rPr>
                <m:sty m:val="i"/>
              </m:rPr>
              <m:t>R</m:t>
            </m:r>
          </m:e>
          <m:sub>
            <m:r>
              <m:rPr>
                <m:sty m:val="i"/>
              </m:rPr>
              <m:t>u</m:t>
            </m:r>
          </m:sub>
        </m:sSub>
        <m:r>
          <m:rPr>
            <m:sty m:val="p"/>
          </m:rPr>
          <m:t>,</m:t>
        </m:r>
        <m:r>
          <m:rPr>
            <m:sty m:val="i"/>
          </m:rPr>
          <m:t>ρ</m:t>
        </m:r>
        <m:r>
          <m:rPr>
            <m:sty m:val="p"/>
          </m:rPr>
          <m:t>,</m:t>
        </m:r>
        <m:sSub>
          <m:sSubPr/>
          <m:e>
            <m:r>
              <m:rPr>
                <m:sty m:val="i"/>
              </m:rPr>
              <m:t>D</m:t>
            </m:r>
          </m:e>
          <m:sub>
            <m:r>
              <m:rPr>
                <m:sty m:val="i"/>
              </m:rPr>
              <m:t>m</m:t>
            </m:r>
          </m:sub>
        </m:sSub>
      </m:oMath>
      <w:r>
        <w:rPr/>
        <w:t xml:space="preserve"> et </w:t>
      </w:r>
      <m:oMath>
        <m:r>
          <m:rPr>
            <m:sty m:val="i"/>
          </m:rPr>
          <m:t>ℓ</m:t>
        </m:r>
      </m:oMath>
      <w:r>
        <w:rPr/>
        <w:t xml:space="preserve">.</w:t>
      </w:r>
    </w:p>
    <w:p>
      <w:pPr>
        <w:numPr>
          <w:ilvl w:val="1"/>
          <w:numId w:val="3"/>
        </w:numPr>
        <w:spacing w:lineRule="auto"/>
      </w:pPr>
      <w:r>
        <w:rPr>
          <w:rFonts w:eastAsia="Georgia" w:cs="Georgia" w:ascii="Georgia" w:hAnsi="Georgia"/>
        </w:rPr>
        <w:t xml:space="preserve">Que peut-on en déduire concernant la puissance totale moyenne du cœur humain? On attend ici une réponse numérique.</w:t>
      </w:r>
    </w:p>
    <w:p>
      <w:pPr>
        <w:spacing w:line="271" w:before="330" w:lineRule="auto"/>
      </w:pPr>
      <w:r>
        <w:rPr>
          <w:rFonts w:eastAsia="Georgia" w:cs="Georgia" w:ascii="Georgia" w:hAnsi="Georgia"/>
          <w:b/>
          <w:sz w:val="42"/>
        </w:rPr>
        <w:t xml:space="preserve">II Le magnétron</w:t>
      </w:r>
    </w:p>
    <w:p>
      <w:pPr>
        <w:spacing w:after="220" w:lineRule="auto"/>
      </w:pPr>
      <w:r>
        <w:rPr>
          <w:rFonts w:eastAsia="Georgia" w:cs="Georgia" w:ascii="Georgia" w:hAnsi="Georgia"/>
        </w:rPr>
        <w:t xml:space="preserve">Le magnétron est un générateur d'ondes radio (notamment utilisé pour la production des ondes de fréquence </w:t>
      </w:r>
      <m:oMath>
        <m:sSub>
          <m:sSubPr/>
          <m:e>
            <m:r>
              <m:rPr>
                <m:sty m:val="i"/>
              </m:rPr>
              <m:t>f</m:t>
            </m:r>
          </m:e>
          <m:sub>
            <m:r>
              <m:rPr>
                <m:sty m:val="p"/>
              </m:rPr>
              <m:t>0</m:t>
            </m:r>
          </m:sub>
        </m:sSub>
        <m:r>
          <m:rPr>
            <m:sty m:val="p"/>
          </m:rPr>
          <m:t>=</m:t>
        </m:r>
        <m:r>
          <m:rPr>
            <m:sty m:val="p"/>
          </m:rPr>
          <m:t>2</m:t>
        </m:r>
        <m:r>
          <m:rPr>
            <m:sty m:val="p"/>
          </m:rPr>
          <m:t>,</m:t>
        </m:r>
        <m:r>
          <m:rPr>
            <m:sty m:val="p"/>
          </m:rPr>
          <m:t>45</m:t>
        </m:r>
        <m:r>
          <m:rPr>
            <m:sty m:val="p"/>
          </m:rPr>
          <m:t>GHz</m:t>
        </m:r>
      </m:oMath>
      <w:r>
        <w:rPr>
          <w:rFonts w:eastAsia="Georgia" w:cs="Georgia" w:ascii="Georgia" w:hAnsi="Georgia"/>
        </w:rPr>
        <w:t xml:space="preserve"> utilisées dans les fours à micro-ondes). Les schéma de la figure 3 sont extraits du brevet américain № 2123728 déposé en 1938 par Telefunken.</w:t>
      </w:r>
    </w:p>
    <w:p>
      <w:pPr>
        <w:spacing w:lineRule="auto"/>
        <w:jc w:val="center"/>
      </w:pPr>
      <w:r>
        <w:rPr/>
        <w:drawing>
          <wp:inline distB="0" distL="0" distR="0" distT="0">
            <wp:extent cx="5486400" cy="2932302"/>
            <wp:effectExtent b="0" l="0" r="0" t="0"/>
            <wp:docPr id="3" name="image-197a57dcf031d084c7982d0d08d258b010d5e4e0.jpg"/>
            <a:graphic>
              <a:graphicData uri="http://schemas.openxmlformats.org/drawingml/2006/picture">
                <pic:pic>
                  <pic:nvPicPr>
                    <pic:cNvPr id="3" name="image-197a57dcf031d084c7982d0d08d258b010d5e4e0.jpg" descr=""/>
                    <pic:cNvPicPr/>
                  </pic:nvPicPr>
                  <pic:blipFill>
                    <a:blip r:embed="rId7" cstate="print"/>
                    <a:srcRect b="0" l="0" r="0" t="0"/>
                    <a:stretch>
                      <a:fillRect/>
                    </a:stretch>
                  </pic:blipFill>
                  <pic:spPr>
                    <a:xfrm>
                      <a:off x="0" y="0"/>
                      <a:ext cx="5486400" cy="2932302"/>
                    </a:xfrm>
                    <a:prstGeom prst="rect"/>
                  </pic:spPr>
                </pic:pic>
              </a:graphicData>
            </a:graphic>
          </wp:inline>
        </w:drawing>
      </w:r>
    </w:p>
    <w:p>
      <w:pPr>
        <w:spacing w:lineRule="auto"/>
      </w:pPr>
      <w:r>
        <w:rPr>
          <w:rFonts w:eastAsia="Georgia" w:cs="Georgia" w:ascii="Georgia" w:hAnsi="Georgia"/>
        </w:rPr>
        <w:t xml:space="preserve">Figure 3 - Brevets originaux du magnétron.</w:t>
      </w:r>
    </w:p>
    <w:p>
      <w:pPr>
        <w:spacing w:after="220" w:lineRule="auto"/>
      </w:pPr>
      <w:r>
        <w:rPr/>
        <w:t xml:space="preserve">Le dispositif comporte un bobinage </w:t>
      </w:r>
      <m:oMath>
        <m:r>
          <m:rPr>
            <m:sty m:val="i"/>
          </m:rPr>
          <m:t>M</m:t>
        </m:r>
      </m:oMath>
      <w:r>
        <w:rPr>
          <w:rFonts w:eastAsia="Georgia" w:cs="Georgia" w:ascii="Georgia" w:hAnsi="Georgia"/>
        </w:rPr>
        <w:t xml:space="preserve">, entourant le reste du dispositif et représenté sur la figure 3, qui crée un champ magnétostatique uniforme </w:t>
      </w:r>
      <m:oMath>
        <m:sSub>
          <m:sSubPr/>
          <m:e>
            <m:acc>
              <m:accPr>
                <m:chr m:val="⃗"/>
              </m:accPr>
              <m:e>
                <m:r>
                  <m:rPr>
                    <m:sty m:val="p"/>
                  </m:rPr>
                  <m:t>B</m:t>
                </m:r>
              </m:e>
            </m:acc>
          </m:e>
          <m:sub>
            <m:r>
              <m:rPr>
                <m:sty m:val="p"/>
              </m:rPr>
              <m:t>0</m:t>
            </m:r>
          </m:sub>
        </m:sSub>
        <m:r>
          <m:rPr>
            <m:sty m:val="p"/>
          </m:rPr>
          <m:t>=</m:t>
        </m:r>
        <m:sSub>
          <m:sSubPr/>
          <m:e>
            <m:r>
              <m:rPr>
                <m:sty m:val="i"/>
              </m:rPr>
              <m:t>B</m:t>
            </m:r>
          </m:e>
          <m:sub>
            <m:r>
              <m:rPr>
                <m:sty m:val="p"/>
              </m:rPr>
              <m:t>0</m:t>
            </m:r>
          </m:sub>
        </m:sSub>
        <m:sSub>
          <m:sSubPr/>
          <m:e>
            <m:acc>
              <m:accPr>
                <m:chr m:val="̂"/>
              </m:accPr>
              <m:e>
                <m:r>
                  <m:rPr>
                    <m:sty m:val="p"/>
                  </m:rPr>
                  <m:t>e</m:t>
                </m:r>
              </m:e>
            </m:acc>
          </m:e>
          <m:sub>
            <m:r>
              <m:rPr>
                <m:sty m:val="i"/>
              </m:rPr>
              <m:t>z</m:t>
            </m:r>
          </m:sub>
        </m:sSub>
      </m:oMath>
      <w:r>
        <w:rPr/>
        <w:t xml:space="preserve"> et une cathode </w:t>
      </w:r>
      <m:oMath>
        <m:r>
          <m:rPr>
            <m:sty m:val="i"/>
          </m:rPr>
          <m:t>C</m:t>
        </m:r>
      </m:oMath>
      <w:r>
        <w:rPr/>
        <w:t xml:space="preserve"> cylindrique de rayon </w:t>
      </w:r>
      <m:oMath>
        <m:r>
          <m:rPr>
            <m:sty m:val="i"/>
          </m:rPr>
          <m:t>a</m:t>
        </m:r>
      </m:oMath>
      <w:r>
        <w:rPr>
          <w:rFonts w:eastAsia="Georgia" w:cs="Georgia" w:ascii="Georgia" w:hAnsi="Georgia"/>
        </w:rPr>
        <w:t xml:space="preserve">, chauffée donc permettant d'émettre des électrons de faible vitesse. Ces électrons sont accélérés par la différence de potentiel avec une anode circulaire de rayon </w:t>
      </w:r>
      <m:oMath>
        <m:r>
          <m:rPr>
            <m:sty m:val="i"/>
          </m:rPr>
          <m:t>b</m:t>
        </m:r>
      </m:oMath>
      <w:r>
        <w:rPr>
          <w:rFonts w:eastAsia="Georgia" w:cs="Georgia" w:ascii="Georgia" w:hAnsi="Georgia"/>
        </w:rPr>
        <w:t xml:space="preserve"> (ici découpée en quatre parties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oMath>
      <w:r>
        <w:rPr/>
        <w:t xml:space="preserve"> et </w:t>
      </w:r>
      <m:oMath>
        <m:sSub>
          <m:sSubPr/>
          <m:e>
            <m:r>
              <m:rPr>
                <m:sty m:val="i"/>
              </m:rPr>
              <m:t>S</m:t>
            </m:r>
          </m:e>
          <m:sub>
            <m:r>
              <m:rPr>
                <m:sty m:val="p"/>
              </m:rPr>
              <m:t>4</m:t>
            </m:r>
          </m:sub>
        </m:sSub>
      </m:oMath>
      <w:r>
        <w:rPr>
          <w:rFonts w:eastAsia="Georgia" w:cs="Georgia" w:ascii="Georgia" w:hAnsi="Georgia"/>
        </w:rPr>
        <w:t xml:space="preserve"> ). L'anode est portée à une tension positive </w:t>
      </w:r>
      <m:oMath>
        <m:sSub>
          <m:sSubPr/>
          <m:e>
            <m:r>
              <m:rPr>
                <m:sty m:val="i"/>
              </m:rPr>
              <m:t>U</m:t>
            </m:r>
          </m:e>
          <m:sub>
            <m:r>
              <m:rPr>
                <m:sty m:val="p"/>
              </m:rPr>
              <m:t>0</m:t>
            </m:r>
          </m:sub>
        </m:sSub>
      </m:oMath>
      <w:r>
        <w:rPr>
          <w:rFonts w:eastAsia="Georgia" w:cs="Georgia" w:ascii="Georgia" w:hAnsi="Georgia"/>
        </w:rPr>
        <w:t xml:space="preserve"> relativement à </w:t>
      </w:r>
      <m:oMath>
        <m:r>
          <m:rPr>
            <m:sty m:val="i"/>
          </m:rPr>
          <m:t>C</m:t>
        </m:r>
      </m:oMath>
      <w:r>
        <w:rPr>
          <w:rFonts w:eastAsia="Georgia" w:cs="Georgia" w:ascii="Georgia" w:hAnsi="Georgia"/>
        </w:rPr>
        <w:t xml:space="preserve"> pour accélérer les électrons. Pour les applications numériques on prendra </w:t>
      </w:r>
      <m:oMath>
        <m:r>
          <m:rPr>
            <m:sty m:val="i"/>
          </m:rPr>
          <m:t>a</m:t>
        </m:r>
        <m:r>
          <m:rPr>
            <m:sty m:val="p"/>
          </m:rPr>
          <m:t>=</m:t>
        </m:r>
        <m:r>
          <m:rPr>
            <m:sty m:val="p"/>
          </m:rPr>
          <m:t>1</m:t>
        </m:r>
        <m:r>
          <m:rPr>
            <m:nor/>
          </m:rPr>
          <m:t xml:space="preserve"> </m:t>
        </m:r>
        <m:r>
          <m:rPr>
            <m:sty m:val="p"/>
          </m:rPr>
          <m:t>mm</m:t>
        </m:r>
      </m:oMath>
      <w:r>
        <w:rPr/>
        <w:t xml:space="preserve"> et </w:t>
      </w:r>
      <m:oMath>
        <m:r>
          <m:rPr>
            <m:sty m:val="i"/>
          </m:rPr>
          <m:t>b</m:t>
        </m:r>
        <m:r>
          <m:rPr>
            <m:sty m:val="p"/>
          </m:rPr>
          <m:t>=</m:t>
        </m:r>
        <m:r>
          <m:rPr>
            <m:sty m:val="p"/>
          </m:rPr>
          <m:t>6</m:t>
        </m:r>
        <m:r>
          <m:rPr>
            <m:nor/>
          </m:rPr>
          <m:t xml:space="preserve"> </m:t>
        </m:r>
        <m:r>
          <m:rPr>
            <m:sty m:val="p"/>
          </m:rPr>
          <m:t>mm</m:t>
        </m:r>
      </m:oMath>
      <w:r>
        <w:rPr>
          <w:rFonts w:eastAsia="Georgia" w:cs="Georgia" w:ascii="Georgia" w:hAnsi="Georgia"/>
        </w:rPr>
        <w:t xml:space="preserve">. L'intérieur du dispositif est initialement vide. Un schéma de principe résumant le brevet original fait l'objet de la figure 4</w:t>
      </w:r>
    </w:p>
    <w:p>
      <w:pPr>
        <w:spacing w:lineRule="auto"/>
        <w:jc w:val="center"/>
      </w:pPr>
      <w:r>
        <w:rPr/>
        <w:drawing>
          <wp:inline distB="0" distL="0" distR="0" distT="0">
            <wp:extent cx="5486400" cy="5512819"/>
            <wp:effectExtent b="0" l="0" r="0" t="0"/>
            <wp:docPr id="4" name="image-081ce97bca3bfedc959f026f7b3a99555bac16a7.jpg"/>
            <a:graphic>
              <a:graphicData uri="http://schemas.openxmlformats.org/drawingml/2006/picture">
                <pic:pic>
                  <pic:nvPicPr>
                    <pic:cNvPr id="4" name="image-081ce97bca3bfedc959f026f7b3a99555bac16a7.jpg" descr=""/>
                    <pic:cNvPicPr/>
                  </pic:nvPicPr>
                  <pic:blipFill>
                    <a:blip r:embed="rId8" cstate="print"/>
                    <a:srcRect b="0" l="0" r="0" t="0"/>
                    <a:stretch>
                      <a:fillRect/>
                    </a:stretch>
                  </pic:blipFill>
                  <pic:spPr>
                    <a:xfrm>
                      <a:off x="0" y="0"/>
                      <a:ext cx="5486400" cy="5512819"/>
                    </a:xfrm>
                    <a:prstGeom prst="rect"/>
                  </pic:spPr>
                </pic:pic>
              </a:graphicData>
            </a:graphic>
          </wp:inline>
        </w:drawing>
      </w:r>
    </w:p>
    <w:p>
      <w:pPr>
        <w:spacing w:lineRule="auto"/>
      </w:pPr>
      <w:r>
        <w:rPr>
          <w:rFonts w:eastAsia="Georgia" w:cs="Georgia" w:ascii="Georgia" w:hAnsi="Georgia"/>
        </w:rPr>
        <w:t xml:space="preserve">Figure 4 - Schéma de principe du magnétron. Le bobinage extérieur </w:t>
      </w:r>
      <m:oMath>
        <m:r>
          <m:rPr>
            <m:sty m:val="i"/>
          </m:rPr>
          <m:t>M</m:t>
        </m:r>
      </m:oMath>
      <w:r>
        <w:rPr>
          <w:rFonts w:eastAsia="Georgia" w:cs="Georgia" w:ascii="Georgia" w:hAnsi="Georgia"/>
        </w:rPr>
        <w:t xml:space="preserve"> n'est pas représenté.</w:t>
      </w:r>
    </w:p>
    <w:p>
      <w:pPr>
        <w:numPr>
          <w:ilvl w:val="1"/>
          <w:numId w:val="4"/>
        </w:numPr>
        <w:spacing w:lineRule="auto"/>
      </w:pPr>
      <w:r>
        <w:rPr>
          <w:rFonts w:eastAsia="Georgia" w:cs="Georgia" w:ascii="Georgia" w:hAnsi="Georgia"/>
        </w:rPr>
        <w:t xml:space="preserve">Comment choisir la géométrie du bobinage </w:t>
      </w:r>
      <m:oMath>
        <m:r>
          <m:rPr>
            <m:sty m:val="i"/>
          </m:rPr>
          <m:t>M</m:t>
        </m:r>
      </m:oMath>
      <w:r>
        <w:rPr/>
        <w:t xml:space="preserve"> et le courant </w:t>
      </w:r>
      <m:oMath>
        <m:r>
          <m:rPr>
            <m:sty m:val="i"/>
          </m:rPr>
          <m:t>I</m:t>
        </m:r>
      </m:oMath>
      <w:r>
        <w:rPr/>
        <w:t xml:space="preserve"> dans </w:t>
      </w:r>
      <m:oMath>
        <m:r>
          <m:rPr>
            <m:sty m:val="i"/>
          </m:rPr>
          <m:t>M</m:t>
        </m:r>
      </m:oMath>
      <w:r>
        <w:rPr>
          <w:rFonts w:eastAsia="Georgia" w:cs="Georgia" w:ascii="Georgia" w:hAnsi="Georgia"/>
        </w:rPr>
        <w:t xml:space="preserve"> pour créer un tel champ magnétique?</w:t>
      </w:r>
    </w:p>
    <w:p>
      <w:pPr>
        <w:numPr>
          <w:ilvl w:val="1"/>
          <w:numId w:val="4"/>
        </w:numPr>
        <w:spacing w:lineRule="auto"/>
      </w:pPr>
      <w:r>
        <w:rPr>
          <w:rFonts w:eastAsia="Georgia" w:cs="Georgia" w:ascii="Georgia" w:hAnsi="Georgia"/>
        </w:rPr>
        <w:t xml:space="preserve">Expliciter le potentiel électrostatique </w:t>
      </w:r>
      <m:oMath>
        <m:r>
          <m:rPr>
            <m:sty m:val="i"/>
          </m:rPr>
          <m:t>V</m:t>
        </m:r>
        <m:r>
          <m:rPr>
            <m:sty m:val="p"/>
          </m:rPr>
          <m:t>(</m:t>
        </m:r>
        <m:r>
          <m:rPr>
            <m:sty m:val="i"/>
          </m:rPr>
          <m:t>r</m:t>
        </m:r>
        <m:r>
          <m:rPr>
            <m:sty m:val="p"/>
          </m:rPr>
          <m:t>)</m:t>
        </m:r>
      </m:oMath>
      <w:r>
        <w:rPr>
          <w:rFonts w:eastAsia="Georgia" w:cs="Georgia" w:ascii="Georgia" w:hAnsi="Georgia"/>
        </w:rPr>
        <w:t xml:space="preserve"> en tout point de la cavité </w:t>
      </w:r>
      <m:oMath>
        <m:r>
          <m:rPr>
            <m:sty m:val="i"/>
          </m:rPr>
          <m:t>a</m:t>
        </m:r>
        <m:r>
          <m:rPr>
            <m:sty m:val="p"/>
          </m:rPr>
          <m:t>≤</m:t>
        </m:r>
        <m:r>
          <m:rPr>
            <m:sty m:val="i"/>
          </m:rPr>
          <m:t>r</m:t>
        </m:r>
        <m:r>
          <m:rPr>
            <m:sty m:val="p"/>
          </m:rPr>
          <m:t>≤</m:t>
        </m:r>
        <m:r>
          <m:rPr>
            <m:sty m:val="i"/>
          </m:rPr>
          <m:t>b</m:t>
        </m:r>
      </m:oMath>
      <w:r>
        <w:rPr>
          <w:rFonts w:eastAsia="Georgia" w:cs="Georgia" w:ascii="Georgia" w:hAnsi="Georgia"/>
        </w:rPr>
        <w:t xml:space="preserve">. On négligera tout effet de bord.</w:t>
      </w:r>
    </w:p>
    <w:p>
      <w:pPr>
        <w:spacing w:after="220" w:lineRule="auto"/>
      </w:pPr>
      <w:r>
        <w:rPr>
          <w:rFonts w:eastAsia="Georgia" w:cs="Georgia" w:ascii="Georgia" w:hAnsi="Georgia"/>
        </w:rPr>
        <w:t xml:space="preserve">Au cours de leur mouvement, ces électrons (masse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 charge </w:t>
      </w:r>
      <m:oMath>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 passent dans la cavité entre les différentes parties de l'anode. Ils émettent une onde électromagnétique de pulsation égale à celle de leur mouvement au voisinage de l'anode. Dans un premier temps nous négligerons l'effet de la charge des électrons en mouvement sur le champ électromagnétique dans la cavité.</w:t>
      </w:r>
    </w:p>
    <w:p>
      <w:pPr>
        <w:numPr>
          <w:ilvl w:val="1"/>
          <w:numId w:val="5"/>
        </w:numPr>
        <w:spacing w:lineRule="auto"/>
      </w:pPr>
      <w:r>
        <w:rPr>
          <w:rFonts w:eastAsia="Georgia" w:cs="Georgia" w:ascii="Georgia" w:hAnsi="Georgia"/>
        </w:rPr>
        <w:t xml:space="preserve">Montrer que le mouvement des électrons est plan.</w:t>
      </w:r>
    </w:p>
    <w:p>
      <w:pPr>
        <w:numPr>
          <w:ilvl w:val="1"/>
          <w:numId w:val="5"/>
        </w:numPr>
        <w:spacing w:lineRule="auto"/>
      </w:pPr>
      <w:r>
        <w:rPr>
          <w:rFonts w:eastAsia="Georgia" w:cs="Georgia" w:ascii="Georgia" w:hAnsi="Georgia"/>
        </w:rPr>
        <w:t xml:space="preserve">Rappeler le théorème du moment cinétique; expliciter la vitesse angulaire </w:t>
      </w:r>
      <m:oMath>
        <m:acc>
          <m:accPr>
            <m:chr m:val="˙"/>
          </m:accPr>
          <m:e>
            <m:r>
              <m:rPr>
                <m:sty m:val="i"/>
              </m:rPr>
              <m:t>θ</m:t>
            </m:r>
          </m:e>
        </m:acc>
      </m:oMath>
      <w:r>
        <w:rPr>
          <w:rFonts w:eastAsia="Georgia" w:cs="Georgia" w:ascii="Georgia" w:hAnsi="Georgia"/>
        </w:rPr>
        <w:t xml:space="preserve"> des électrons en fonction de </w:t>
      </w:r>
      <m:oMath>
        <m:r>
          <m:rPr>
            <m:sty m:val="i"/>
          </m:rPr>
          <m:t>r</m:t>
        </m:r>
        <m:r>
          <m:rPr>
            <m:sty m:val="p"/>
          </m:rPr>
          <m:t>,</m:t>
        </m:r>
        <m:r>
          <m:rPr>
            <m:sty m:val="i"/>
          </m:rPr>
          <m:t>a</m:t>
        </m:r>
      </m:oMath>
      <w:r>
        <w:rPr/>
        <w:t xml:space="preserve"> et de </w:t>
      </w:r>
      <m:oMath>
        <m:sSub>
          <m:sSubPr/>
          <m:e>
            <m:r>
              <m:rPr>
                <m:sty m:val="i"/>
              </m:rPr>
              <m:t>ω</m:t>
            </m:r>
          </m:e>
          <m:sub>
            <m:r>
              <m:rPr>
                <m:sty m:val="i"/>
              </m:rPr>
              <m:t>c</m:t>
            </m:r>
          </m:sub>
        </m:sSub>
        <m:r>
          <m:rPr>
            <m:sty m:val="p"/>
          </m:rPr>
          <m:t>=</m:t>
        </m:r>
        <m:r>
          <m:rPr>
            <m:sty m:val="i"/>
          </m:rPr>
          <m:t>e</m:t>
        </m:r>
        <m:sSub>
          <m:sSubPr/>
          <m:e>
            <m:r>
              <m:rPr>
                <m:sty m:val="i"/>
              </m:rPr>
              <m:t>B</m:t>
            </m:r>
          </m:e>
          <m:sub>
            <m:r>
              <m:rPr>
                <m:sty m:val="p"/>
              </m:rPr>
              <m:t>0</m:t>
            </m:r>
          </m:sub>
        </m:sSub>
        <m:r>
          <m:rPr>
            <m:sty m:val="p"/>
          </m:rPr>
          <m:t>/</m:t>
        </m:r>
        <m:sSub>
          <m:sSubPr/>
          <m:e>
            <m:r>
              <m:rPr>
                <m:sty m:val="i"/>
              </m:rPr>
              <m:t>m</m:t>
            </m:r>
          </m:e>
          <m:sub>
            <m:r>
              <m:rPr>
                <m:sty m:val="i"/>
              </m:rPr>
              <m:t>e</m:t>
            </m:r>
          </m:sub>
        </m:sSub>
      </m:oMath>
      <w:r>
        <w:rPr/>
        <w:t xml:space="preserve">.</w:t>
      </w:r>
      <w:r>
        <w:rPr/>
        <w:br w:type="textWrapping"/>
      </w:r>
      <m:oMath>
        <m:r>
          <m:rPr>
            <m:sty m:val="i"/>
          </m:rPr>
          <m:t>◻</m:t>
        </m:r>
      </m:oMath>
      <w:r>
        <w:rPr>
          <w:rFonts w:eastAsia="Georgia" w:cs="Georgia" w:ascii="Georgia" w:hAnsi="Georgia"/>
        </w:rPr>
        <w:t xml:space="preserve"> - 15. Quelle valeur du champ magnétique faut-il imposer pour produire une onde de fréquence </w:t>
      </w:r>
      <m:oMath>
        <m:sSub>
          <m:sSubPr/>
          <m:e>
            <m:r>
              <m:rPr>
                <m:sty m:val="i"/>
              </m:rPr>
              <m:t>f</m:t>
            </m:r>
          </m:e>
          <m:sub>
            <m:r>
              <m:rPr>
                <m:sty m:val="p"/>
              </m:rPr>
              <m:t>0</m:t>
            </m:r>
          </m:sub>
        </m:sSub>
      </m:oMath>
      <w:r>
        <w:rPr>
          <w:rFonts w:eastAsia="Georgia" w:cs="Georgia" w:ascii="Georgia" w:hAnsi="Georgia"/>
        </w:rPr>
        <w:t xml:space="preserve"> au voisinage de l'anode? Faire l'application numérique.</w:t>
      </w:r>
    </w:p>
    <w:p>
      <w:pPr>
        <w:spacing w:after="220" w:lineRule="auto"/>
      </w:pPr>
      <w:r>
        <w:rPr>
          <w:rFonts w:eastAsia="Georgia" w:cs="Georgia" w:ascii="Georgia" w:hAnsi="Georgia"/>
        </w:rPr>
        <w:t xml:space="preserve">L'appareil ne fonctionne de façon satisfaisante que si les électrons atteignent en grand nombre le voisinage immédiat de l'électrode externe, mais sans jamais entrer en contact avec celle-ci.</w:t>
      </w:r>
    </w:p>
    <w:p>
      <w:pPr>
        <w:numPr>
          <w:ilvl w:val="1"/>
          <w:numId w:val="6"/>
        </w:numPr>
        <w:spacing w:lineRule="auto"/>
      </w:pPr>
      <w:r>
        <w:rPr>
          <w:rFonts w:eastAsia="Georgia" w:cs="Georgia" w:ascii="Georgia" w:hAnsi="Georgia"/>
        </w:rPr>
        <w:t xml:space="preserve">Montrer que le mouvement est conservatif; en déduire l'expression de la vitesse radiale </w:t>
      </w:r>
      <m:oMath>
        <m:acc>
          <m:accPr>
            <m:chr m:val="˙"/>
          </m:accPr>
          <m:e>
            <m:r>
              <m:rPr>
                <m:sty m:val="i"/>
              </m:rPr>
              <m:t>r</m:t>
            </m:r>
          </m:e>
        </m:acc>
      </m:oMath>
      <w:r>
        <w:rPr>
          <w:rFonts w:eastAsia="Georgia" w:cs="Georgia" w:ascii="Georgia" w:hAnsi="Georgia"/>
        </w:rPr>
        <w:t xml:space="preserve"> de l'électron en fonction de </w:t>
      </w:r>
      <m:oMath>
        <m:r>
          <m:rPr>
            <m:sty m:val="i"/>
          </m:rPr>
          <m:t>r</m:t>
        </m:r>
      </m:oMath>
      <w:r>
        <w:rPr>
          <w:rFonts w:eastAsia="Georgia" w:cs="Georgia" w:ascii="Georgia" w:hAnsi="Georgia"/>
        </w:rPr>
        <w:t xml:space="preserve"> et des autres paramètres du problème.</w:t>
      </w:r>
    </w:p>
    <w:p>
      <w:pPr>
        <w:numPr>
          <w:ilvl w:val="1"/>
          <w:numId w:val="6"/>
        </w:numPr>
        <w:spacing w:lineRule="auto"/>
      </w:pPr>
      <w:r>
        <w:rPr/>
        <w:t xml:space="preserve">Comment choisir la tension </w:t>
      </w:r>
      <m:oMath>
        <m:sSub>
          <m:sSubPr/>
          <m:e>
            <m:r>
              <m:rPr>
                <m:sty m:val="i"/>
              </m:rPr>
              <m:t>U</m:t>
            </m:r>
          </m:e>
          <m:sub>
            <m:r>
              <m:rPr>
                <m:sty m:val="p"/>
              </m:rPr>
              <m:t>0</m:t>
            </m:r>
          </m:sub>
        </m:sSub>
      </m:oMath>
      <w:r>
        <w:rPr/>
        <w:t xml:space="preserve"> pour assurer le bon fonctionnement de l'appareil? On se contentera d'une expression analytique de </w:t>
      </w:r>
      <m:oMath>
        <m:sSub>
          <m:sSubPr/>
          <m:e>
            <m:r>
              <m:rPr>
                <m:sty m:val="i"/>
              </m:rPr>
              <m:t>U</m:t>
            </m:r>
          </m:e>
          <m:sub>
            <m:r>
              <m:rPr>
                <m:sty m:val="p"/>
              </m:rPr>
              <m:t>0</m:t>
            </m:r>
          </m:sub>
        </m:sSub>
      </m:oMath>
      <w:r>
        <w:rPr/>
        <w:t xml:space="preserve"> en fonction de </w:t>
      </w:r>
      <m:oMath>
        <m:r>
          <m:rPr>
            <m:sty m:val="i"/>
          </m:rPr>
          <m:t>e</m:t>
        </m:r>
        <m:r>
          <m:rPr>
            <m:sty m:val="p"/>
          </m:rPr>
          <m:t>,</m:t>
        </m:r>
        <m:sSub>
          <m:sSubPr/>
          <m:e>
            <m:r>
              <m:rPr>
                <m:sty m:val="i"/>
              </m:rPr>
              <m:t>m</m:t>
            </m:r>
          </m:e>
          <m:sub>
            <m:r>
              <m:rPr>
                <m:sty m:val="i"/>
              </m:rPr>
              <m:t>e</m:t>
            </m:r>
          </m:sub>
        </m:sSub>
        <m:r>
          <m:rPr>
            <m:sty m:val="p"/>
          </m:rPr>
          <m:t>,</m:t>
        </m:r>
        <m:r>
          <m:rPr>
            <m:sty m:val="i"/>
          </m:rPr>
          <m:t>B</m:t>
        </m:r>
        <m:r>
          <m:rPr>
            <m:sty m:val="p"/>
          </m:rPr>
          <m:t>,</m:t>
        </m:r>
        <m:r>
          <m:rPr>
            <m:sty m:val="i"/>
          </m:rPr>
          <m:t>a</m:t>
        </m:r>
      </m:oMath>
      <w:r>
        <w:rPr/>
        <w:t xml:space="preserve"> et </w:t>
      </w:r>
      <m:oMath>
        <m:r>
          <m:rPr>
            <m:sty m:val="i"/>
          </m:rPr>
          <m:t>b</m:t>
        </m:r>
      </m:oMath>
      <w:r>
        <w:rPr>
          <w:rFonts w:eastAsia="Georgia" w:cs="Georgia" w:ascii="Georgia" w:hAnsi="Georgia"/>
        </w:rPr>
        <w:t xml:space="preserve"> sans faire l'application numérique.</w:t>
      </w:r>
    </w:p>
    <w:p>
      <w:pPr>
        <w:spacing w:after="220" w:lineRule="auto"/>
      </w:pPr>
      <w:r>
        <w:rPr>
          <w:rFonts w:eastAsia="Georgia" w:cs="Georgia" w:ascii="Georgia" w:hAnsi="Georgia"/>
        </w:rPr>
        <w:t xml:space="preserve">En présence d'une densité assez élevée d'électrons, le champ électrique est modifié par leur présence. Nous ne ferons l'étude que d'une solution particulière du problème : on considère que tous les électrons tournent sur des trajectoires circulaires de rayons variables </w:t>
      </w:r>
      <m:oMath>
        <m:r>
          <m:rPr>
            <m:sty m:val="i"/>
          </m:rPr>
          <m:t>a</m:t>
        </m:r>
        <m:r>
          <m:rPr>
            <m:sty m:val="p"/>
          </m:rPr>
          <m:t>&lt;</m:t>
        </m:r>
        <m:r>
          <m:rPr>
            <m:sty m:val="i"/>
          </m:rPr>
          <m:t>r</m:t>
        </m:r>
        <m:r>
          <m:rPr>
            <m:sty m:val="p"/>
          </m:rPr>
          <m:t>&lt;</m:t>
        </m:r>
        <m:r>
          <m:rPr>
            <m:sty m:val="i"/>
          </m:rPr>
          <m:t>b</m:t>
        </m:r>
      </m:oMath>
      <w:r>
        <w:rPr>
          <w:rFonts w:eastAsia="Georgia" w:cs="Georgia" w:ascii="Georgia" w:hAnsi="Georgia"/>
        </w:rPr>
        <w:t xml:space="preserve"> à la même vitesse angulaire constante </w:t>
      </w:r>
      <m:oMath>
        <m:r>
          <m:rPr>
            <m:sty m:val="i"/>
          </m:rPr>
          <m:t>ω</m:t>
        </m:r>
      </m:oMath>
      <w:r>
        <w:rPr>
          <w:rFonts w:eastAsia="Georgia" w:cs="Georgia" w:ascii="Georgia" w:hAnsi="Georgia"/>
        </w:rPr>
        <w:t xml:space="preserve"> dans un champ magnétique supposé inchangé. On notera </w:t>
      </w:r>
      <m:oMath>
        <m:sSub>
          <m:sSubPr/>
          <m:e>
            <m:r>
              <m:rPr>
                <m:sty m:val="i"/>
              </m:rPr>
              <m:t>ε</m:t>
            </m:r>
          </m:e>
          <m:sub>
            <m:r>
              <m:rPr>
                <m:sty m:val="p"/>
              </m:rPr>
              <m:t>0</m:t>
            </m:r>
          </m:sub>
        </m:sSub>
      </m:oMath>
      <w:r>
        <w:rPr>
          <w:rFonts w:eastAsia="Georgia" w:cs="Georgia" w:ascii="Georgia" w:hAnsi="Georgia"/>
        </w:rPr>
        <w:t xml:space="preserve"> la permittivité du vide.</w:t>
      </w:r>
      <w:r>
        <w:rPr/>
        <w:br w:type="textWrapping"/>
      </w:r>
      <m:oMath>
        <m:r>
          <m:rPr>
            <m:sty m:val="i"/>
          </m:rPr>
          <m:t>◻</m:t>
        </m:r>
        <m:r>
          <m:rPr>
            <m:sty m:val="p"/>
          </m:rPr>
          <m:t>−</m:t>
        </m:r>
        <m:r>
          <m:rPr>
            <m:sty m:val="p"/>
          </m:rPr>
          <m:t>18</m:t>
        </m:r>
      </m:oMath>
      <w:r>
        <w:rPr/>
        <w:t xml:space="preserve">. Expliciter, en fonction de </w:t>
      </w:r>
      <m:oMath>
        <m:sSub>
          <m:sSubPr/>
          <m:e>
            <m:r>
              <m:rPr>
                <m:sty m:val="i"/>
              </m:rPr>
              <m:t>ω</m:t>
            </m:r>
          </m:e>
          <m:sub>
            <m:r>
              <m:rPr>
                <m:sty m:val="i"/>
              </m:rPr>
              <m:t>c</m:t>
            </m:r>
          </m:sub>
        </m:sSub>
        <m:r>
          <m:rPr>
            <m:sty m:val="p"/>
          </m:rPr>
          <m:t>,</m:t>
        </m:r>
        <m:r>
          <m:rPr>
            <m:sty m:val="i"/>
          </m:rPr>
          <m:t>ω</m:t>
        </m:r>
        <m:r>
          <m:rPr>
            <m:sty m:val="p"/>
          </m:rPr>
          <m:t>,</m:t>
        </m:r>
        <m:r>
          <m:rPr>
            <m:sty m:val="i"/>
          </m:rPr>
          <m:t>e</m:t>
        </m:r>
        <m:r>
          <m:rPr>
            <m:sty m:val="p"/>
          </m:rPr>
          <m:t>,</m:t>
        </m:r>
        <m:sSub>
          <m:sSubPr/>
          <m:e>
            <m:r>
              <m:rPr>
                <m:sty m:val="i"/>
              </m:rPr>
              <m:t>m</m:t>
            </m:r>
          </m:e>
          <m:sub>
            <m:r>
              <m:rPr>
                <m:sty m:val="i"/>
              </m:rPr>
              <m:t>e</m:t>
            </m:r>
          </m:sub>
        </m:sSub>
      </m:oMath>
      <w:r>
        <w:rPr/>
        <w:t xml:space="preserve"> et </w:t>
      </w:r>
      <m:oMath>
        <m:r>
          <m:rPr>
            <m:sty m:val="i"/>
          </m:rPr>
          <m:t>r</m:t>
        </m:r>
      </m:oMath>
      <w:r>
        <w:rPr>
          <w:rFonts w:eastAsia="Georgia" w:cs="Georgia" w:ascii="Georgia" w:hAnsi="Georgia"/>
        </w:rPr>
        <w:t xml:space="preserve">, le champ électrique </w:t>
      </w:r>
      <m:oMath>
        <m:acc>
          <m:accPr>
            <m:chr m:val="⃗"/>
          </m:accPr>
          <m:e>
            <m:r>
              <m:rPr>
                <m:sty m:val="i"/>
              </m:rPr>
              <m:t>E</m:t>
            </m:r>
          </m:e>
        </m:acc>
      </m:oMath>
      <w:r>
        <w:rPr>
          <w:rFonts w:eastAsia="Georgia" w:cs="Georgia" w:ascii="Georgia" w:hAnsi="Georgia"/>
        </w:rPr>
        <w:t xml:space="preserve"> présent dans la cavité et permettant un tel mouvement des électrons. On vérifiera que ce champ est fonction linéaire de </w:t>
      </w:r>
      <m:oMath>
        <m:r>
          <m:rPr>
            <m:sty m:val="i"/>
          </m:rPr>
          <m:t>r</m:t>
        </m:r>
      </m:oMath>
      <w:r>
        <w:rPr/>
        <w:t xml:space="preserve">.</w:t>
      </w:r>
    </w:p>
    <w:p>
      <w:pPr>
        <w:numPr>
          <w:ilvl w:val="1"/>
          <w:numId w:val="7"/>
        </w:numPr>
        <w:spacing w:lineRule="auto"/>
      </w:pPr>
      <w:r>
        <w:rPr>
          <w:rFonts w:eastAsia="Georgia" w:cs="Georgia" w:ascii="Georgia" w:hAnsi="Georgia"/>
        </w:rPr>
        <w:t xml:space="preserve">En déduire la différence de potentiel </w:t>
      </w:r>
      <m:oMath>
        <m:sSub>
          <m:sSubPr/>
          <m:e>
            <m:r>
              <m:rPr>
                <m:sty m:val="i"/>
              </m:rPr>
              <m:t>U</m:t>
            </m:r>
          </m:e>
          <m:sub>
            <m:r>
              <m:rPr>
                <m:sty m:val="p"/>
              </m:rPr>
              <m:t>0</m:t>
            </m:r>
          </m:sub>
        </m:sSub>
      </m:oMath>
      <w:r>
        <w:rPr>
          <w:rFonts w:eastAsia="Georgia" w:cs="Georgia" w:ascii="Georgia" w:hAnsi="Georgia"/>
        </w:rPr>
        <w:t xml:space="preserve"> en fonction des mêmes paramètres et de </w:t>
      </w:r>
      <m:oMath>
        <m:r>
          <m:rPr>
            <m:sty m:val="i"/>
          </m:rPr>
          <m:t>a</m:t>
        </m:r>
      </m:oMath>
      <w:r>
        <w:rPr/>
        <w:t xml:space="preserve"> et </w:t>
      </w:r>
      <m:oMath>
        <m:r>
          <m:rPr>
            <m:sty m:val="i"/>
          </m:rPr>
          <m:t>b</m:t>
        </m:r>
      </m:oMath>
      <w:r>
        <w:rPr/>
        <w:t xml:space="preserve">.</w:t>
      </w:r>
      <w:r>
        <w:rPr/>
        <w:br w:type="textWrapping"/>
      </w:r>
      <m:oMath>
        <m:r>
          <m:rPr>
            <m:sty m:val="i"/>
          </m:rPr>
          <m:t>◻</m:t>
        </m:r>
      </m:oMath>
      <w:r>
        <w:rPr>
          <w:rFonts w:eastAsia="Georgia" w:cs="Georgia" w:ascii="Georgia" w:hAnsi="Georgia"/>
        </w:rPr>
        <w:t xml:space="preserve"> - 20. Exprimer la densité particulaire des électrons dans l'appareil en fonction de </w:t>
      </w:r>
      <m:oMath>
        <m:r>
          <m:rPr>
            <m:sty m:val="i"/>
          </m:rPr>
          <m:t>a</m:t>
        </m:r>
        <m:r>
          <m:rPr>
            <m:sty m:val="p"/>
          </m:rPr>
          <m:t>,</m:t>
        </m:r>
        <m:r>
          <m:rPr>
            <m:sty m:val="i"/>
          </m:rPr>
          <m:t>b</m:t>
        </m:r>
        <m:r>
          <m:rPr>
            <m:sty m:val="p"/>
          </m:rPr>
          <m:t>,</m:t>
        </m:r>
        <m:sSub>
          <m:sSubPr/>
          <m:e>
            <m:r>
              <m:rPr>
                <m:sty m:val="i"/>
              </m:rPr>
              <m:t>U</m:t>
            </m:r>
          </m:e>
          <m:sub>
            <m:r>
              <m:rPr>
                <m:sty m:val="p"/>
              </m:rPr>
              <m:t>0</m:t>
            </m:r>
          </m:sub>
        </m:sSub>
        <m:r>
          <m:rPr>
            <m:sty m:val="p"/>
          </m:rPr>
          <m:t>,</m:t>
        </m:r>
        <m:sSub>
          <m:sSubPr/>
          <m:e>
            <m:r>
              <m:rPr>
                <m:sty m:val="i"/>
              </m:rPr>
              <m:t>ε</m:t>
            </m:r>
          </m:e>
          <m:sub>
            <m:r>
              <m:rPr>
                <m:sty m:val="p"/>
              </m:rPr>
              <m:t>0</m:t>
            </m:r>
          </m:sub>
        </m:sSub>
      </m:oMath>
      <w:r>
        <w:rPr/>
        <w:t xml:space="preserve"> et </w:t>
      </w:r>
      <m:oMath>
        <m:r>
          <m:rPr>
            <m:sty m:val="i"/>
          </m:rPr>
          <m:t>e</m:t>
        </m:r>
      </m:oMath>
      <w:r>
        <w:rPr/>
        <w:t xml:space="preserve">.</w:t>
      </w:r>
    </w:p>
    <w:p>
      <w:pPr>
        <w:numPr>
          <w:ilvl w:val="1"/>
          <w:numId w:val="7"/>
        </w:numPr>
        <w:spacing w:lineRule="auto"/>
      </w:pPr>
      <w:r>
        <w:rPr>
          <w:rFonts w:eastAsia="Georgia" w:cs="Georgia" w:ascii="Georgia" w:hAnsi="Georgia"/>
        </w:rPr>
        <w:t xml:space="preserve">L'hypothèse consistant à considérer le champ magnétique comme inchangé est-elle raisonnable?</w:t>
      </w:r>
    </w:p>
    <w:p>
      <w:pPr>
        <w:spacing w:line="271" w:before="330" w:lineRule="auto"/>
      </w:pPr>
      <w:r>
        <w:rPr>
          <w:rFonts w:eastAsia="Georgia" w:cs="Georgia" w:ascii="Georgia" w:hAnsi="Georgia"/>
          <w:b/>
          <w:sz w:val="42"/>
        </w:rPr>
        <w:t xml:space="preserve">III Lévitation magnétique</w:t>
      </w:r>
    </w:p>
    <w:p>
      <w:pPr>
        <w:spacing w:after="220" w:lineRule="auto"/>
      </w:pPr>
      <w:r>
        <w:rPr>
          <w:rFonts w:eastAsia="Georgia" w:cs="Georgia" w:ascii="Georgia" w:hAnsi="Georgia"/>
        </w:rPr>
        <w:t xml:space="preserve">On dispose (voir figure 5) deux spires plates, formées respectivement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spires circulaires de rayon </w:t>
      </w:r>
      <m:oMath>
        <m:r>
          <m:rPr>
            <m:sty m:val="i"/>
          </m:rPr>
          <m:t>R</m:t>
        </m:r>
      </m:oMath>
      <w:r>
        <w:rPr/>
        <w:t xml:space="preserve"> et d'axe ( </w:t>
      </w:r>
      <m:oMath>
        <m:r>
          <m:rPr>
            <m:sty m:val="i"/>
          </m:rPr>
          <m:t>O</m:t>
        </m:r>
        <m:r>
          <m:rPr>
            <m:sty m:val="i"/>
          </m:rPr>
          <m:t>z</m:t>
        </m:r>
      </m:oMath>
      <w:r>
        <w:rPr>
          <w:rFonts w:eastAsia="Georgia" w:cs="Georgia" w:ascii="Georgia" w:hAnsi="Georgia"/>
        </w:rPr>
        <w:t xml:space="preserve"> ); elles entourent toutes les deux un cylindre de rayon très légèrement inférieur à </w:t>
      </w:r>
      <m:oMath>
        <m:r>
          <m:rPr>
            <m:sty m:val="i"/>
          </m:rPr>
          <m:t>R</m:t>
        </m:r>
      </m:oMath>
      <w:r>
        <w:rPr/>
        <w:t xml:space="preserve">, de hauteur </w:t>
      </w:r>
      <m:oMath>
        <m:r>
          <m:rPr>
            <m:sty m:val="i"/>
          </m:rPr>
          <m:t>ℓ</m:t>
        </m:r>
      </m:oMath>
      <w:r>
        <w:rPr>
          <w:rFonts w:eastAsia="Georgia" w:cs="Georgia" w:ascii="Georgia" w:hAnsi="Georgia"/>
        </w:rPr>
        <w:t xml:space="preserve">, formée d'un matériau magnétisable; on note </w:t>
      </w:r>
      <m:oMath>
        <m:acc>
          <m:accPr>
            <m:chr m:val="⃗"/>
          </m:accPr>
          <m:e>
            <m:r>
              <m:rPr>
                <m:sty m:val="p"/>
              </m:rPr>
              <m:t>M</m:t>
            </m:r>
          </m:e>
        </m:acc>
      </m:oMath>
      <w:r>
        <w:rPr>
          <w:rFonts w:eastAsia="Georgia" w:cs="Georgia" w:ascii="Georgia" w:hAnsi="Georgia"/>
        </w:rPr>
        <w:t xml:space="preserve"> l'aimantation du matériau (moment dipolaire magnétique par unité de volume) et on supposera le milieu linéaire de susceptibilité magnétique </w:t>
      </w:r>
      <m:oMath>
        <m:r>
          <m:rPr>
            <m:sty m:val="i"/>
          </m:rPr>
          <m:t>χ</m:t>
        </m:r>
        <m:r>
          <m:rPr>
            <m:sty m:val="p"/>
          </m:rPr>
          <m:t>:</m:t>
        </m:r>
        <m:acc>
          <m:accPr>
            <m:chr m:val="⃗"/>
          </m:accPr>
          <m:e>
            <m:r>
              <m:rPr>
                <m:sty m:val="p"/>
              </m:rPr>
              <m:t>M</m:t>
            </m:r>
          </m:e>
        </m:acc>
        <m:r>
          <m:rPr>
            <m:sty m:val="p"/>
          </m:rPr>
          <m:t>=</m:t>
        </m:r>
        <m:r>
          <m:rPr>
            <m:sty m:val="i"/>
          </m:rPr>
          <m:t>χ</m:t>
        </m:r>
        <m:acc>
          <m:accPr>
            <m:chr m:val="⃗"/>
          </m:accPr>
          <m:e>
            <m:r>
              <m:rPr>
                <m:sty m:val="p"/>
              </m:rPr>
              <m:t>H</m:t>
            </m:r>
          </m:e>
        </m:acc>
      </m:oMath>
      <w:r>
        <w:rPr>
          <w:rFonts w:eastAsia="Georgia" w:cs="Georgia" w:ascii="Georgia" w:hAnsi="Georgia"/>
        </w:rPr>
        <w:t xml:space="preserve"> où </w:t>
      </w:r>
      <m:oMath>
        <m:acc>
          <m:accPr>
            <m:chr m:val="⃗"/>
          </m:accPr>
          <m:e>
            <m:r>
              <m:rPr>
                <m:sty m:val="p"/>
              </m:rPr>
              <m:t>H</m:t>
            </m:r>
          </m:e>
        </m:acc>
      </m:oMath>
      <w:r>
        <w:rPr>
          <w:rFonts w:eastAsia="Georgia" w:cs="Georgia" w:ascii="Georgia" w:hAnsi="Georgia"/>
        </w:rPr>
        <w:t xml:space="preserve"> est l'excitation magnétique.</w:t>
      </w:r>
    </w:p>
    <w:p>
      <w:pPr>
        <w:numPr>
          <w:ilvl w:val="1"/>
          <w:numId w:val="8"/>
        </w:numPr>
        <w:spacing w:lineRule="auto"/>
      </w:pPr>
      <w:r>
        <w:rPr>
          <w:rFonts w:eastAsia="Georgia" w:cs="Georgia" w:ascii="Georgia" w:hAnsi="Georgia"/>
        </w:rPr>
        <w:t xml:space="preserve">Déterminer la dimension de </w:t>
      </w:r>
      <m:oMath>
        <m:r>
          <m:rPr>
            <m:sty m:val="i"/>
          </m:rPr>
          <m:t>χ</m:t>
        </m:r>
      </m:oMath>
      <w:r>
        <w:rPr/>
        <w:t xml:space="preserve">.</w:t>
      </w:r>
    </w:p>
    <w:p>
      <w:pPr>
        <w:spacing w:after="220" w:lineRule="auto"/>
      </w:pPr>
      <w:r>
        <w:rPr/>
        <w:t xml:space="preserve">Quelle relation lie </w:t>
      </w:r>
      <m:oMath>
        <m:acc>
          <m:accPr>
            <m:chr m:val="⃗"/>
          </m:accPr>
          <m:e>
            <m:r>
              <m:rPr>
                <m:sty m:val="i"/>
              </m:rPr>
              <m:t>H</m:t>
            </m:r>
          </m:e>
        </m:acc>
      </m:oMath>
      <w:r>
        <w:rPr>
          <w:rFonts w:eastAsia="Georgia" w:cs="Georgia" w:ascii="Georgia" w:hAnsi="Georgia"/>
        </w:rPr>
        <w:t xml:space="preserve"> et le champ magnétique </w:t>
      </w:r>
      <m:oMath>
        <m:acc>
          <m:accPr>
            <m:chr m:val="⃗"/>
          </m:accPr>
          <m:e>
            <m:r>
              <m:rPr>
                <m:sty m:val="i"/>
              </m:rPr>
              <m:t>B</m:t>
            </m:r>
          </m:e>
        </m:acc>
      </m:oMath>
      <w:r>
        <w:rPr/>
        <w:t xml:space="preserve"> ?</w:t>
      </w:r>
      <w:r>
        <w:rPr/>
        <w:br w:type="textWrapping"/>
      </w:r>
      <w:r>
        <w:rPr>
          <w:rFonts w:eastAsia="Georgia" w:cs="Georgia" w:ascii="Georgia" w:hAnsi="Georgia"/>
        </w:rPr>
        <w:t xml:space="preserve">Définir puis exprimer la perméabilité magnétique relative </w:t>
      </w:r>
      <m:oMath>
        <m:sSub>
          <m:sSubPr/>
          <m:e>
            <m:r>
              <m:rPr>
                <m:sty m:val="i"/>
              </m:rPr>
              <m:t>μ</m:t>
            </m:r>
          </m:e>
          <m:sub>
            <m:r>
              <m:rPr>
                <m:sty m:val="i"/>
              </m:rPr>
              <m:t>r</m:t>
            </m:r>
          </m:sub>
        </m:sSub>
      </m:oMath>
      <w:r>
        <w:rPr/>
        <w:t xml:space="preserve"> du milieu.</w:t>
      </w:r>
      <w:r>
        <w:rPr/>
        <w:br w:type="textWrapping"/>
      </w:r>
      <w:r>
        <w:rPr/>
        <w:t xml:space="preserve">On admet que les lignes de champ des vecteurs </w:t>
      </w:r>
      <m:oMath>
        <m:acc>
          <m:accPr>
            <m:chr m:val="⃗"/>
          </m:accPr>
          <m:e>
            <m:r>
              <m:rPr>
                <m:sty m:val="p"/>
              </m:rPr>
              <m:t>H</m:t>
            </m:r>
          </m:e>
        </m:acc>
        <m:r>
          <m:rPr>
            <m:sty m:val="p"/>
          </m:rPr>
          <m:t>,</m:t>
        </m:r>
        <m:acc>
          <m:accPr>
            <m:chr m:val="⃗"/>
          </m:accPr>
          <m:e>
            <m:r>
              <m:rPr>
                <m:sty m:val="p"/>
              </m:rPr>
              <m:t>B</m:t>
            </m:r>
          </m:e>
        </m:acc>
      </m:oMath>
      <w:r>
        <w:rPr/>
        <w:t xml:space="preserve"> et </w:t>
      </w:r>
      <m:oMath>
        <m:acc>
          <m:accPr>
            <m:chr m:val="⃗"/>
          </m:accPr>
          <m:e>
            <m:r>
              <m:rPr>
                <m:sty m:val="p"/>
              </m:rPr>
              <m:t>M</m:t>
            </m:r>
          </m:e>
        </m:acc>
      </m:oMath>
      <w:r>
        <w:rPr>
          <w:rFonts w:eastAsia="Georgia" w:cs="Georgia" w:ascii="Georgia" w:hAnsi="Georgia"/>
        </w:rPr>
        <w:t xml:space="preserve"> à l'intérieur du milieu magnétique sont des droites parallèles à </w:t>
      </w:r>
      <m:oMath>
        <m:r>
          <m:rPr>
            <m:sty m:val="p"/>
          </m:rPr>
          <m:t>(</m:t>
        </m:r>
        <m:r>
          <m:rPr>
            <m:sty m:val="i"/>
          </m:rPr>
          <m:t>O</m:t>
        </m:r>
        <m:r>
          <m:rPr>
            <m:sty m:val="i"/>
          </m:rPr>
          <m:t>z</m:t>
        </m:r>
        <m:r>
          <m:rPr>
            <m:sty m:val="p"/>
          </m:rPr>
          <m:t>)</m:t>
        </m:r>
      </m:oMath>
      <w:r>
        <w:rPr/>
        <w:t xml:space="preserve">. On notera </w:t>
      </w:r>
      <m:oMath>
        <m:acc>
          <m:accPr>
            <m:chr m:val="⃗"/>
          </m:accPr>
          <m:e>
            <m:r>
              <m:rPr>
                <m:sty m:val="p"/>
              </m:rPr>
              <m:t>B</m:t>
            </m:r>
          </m:e>
        </m:acc>
        <m:r>
          <m:rPr>
            <m:sty m:val="p"/>
          </m:rPr>
          <m:t>=</m:t>
        </m:r>
        <m:sSub>
          <m:sSubPr/>
          <m:e>
            <m:r>
              <m:rPr>
                <m:sty m:val="i"/>
              </m:rPr>
              <m:t>B</m:t>
            </m:r>
          </m:e>
          <m:sub>
            <m:r>
              <m:rPr>
                <m:sty m:val="p"/>
              </m:rPr>
              <m:t>0</m:t>
            </m:r>
          </m:sub>
        </m:sSub>
        <m:r>
          <m:rPr>
            <m:sty m:val="p"/>
          </m:rPr>
          <m:t>(</m:t>
        </m:r>
        <m:r>
          <m:rPr>
            <m:sty m:val="i"/>
          </m:rPr>
          <m:t>z</m:t>
        </m:r>
        <m:r>
          <m:rPr>
            <m:sty m:val="p"/>
          </m:rPr>
          <m:t>)</m:t>
        </m:r>
        <m:sSub>
          <m:sSubPr/>
          <m:e>
            <m:acc>
              <m:accPr>
                <m:chr m:val="̂"/>
              </m:accPr>
              <m:e>
                <m:r>
                  <m:rPr>
                    <m:sty m:val="p"/>
                  </m:rPr>
                  <m:t>e</m:t>
                </m:r>
              </m:e>
            </m:acc>
          </m:e>
          <m:sub>
            <m:r>
              <m:rPr>
                <m:sty m:val="i"/>
              </m:rPr>
              <m:t>z</m:t>
            </m:r>
          </m:sub>
        </m:sSub>
      </m:oMath>
    </w:p>
    <w:p>
      <w:pPr>
        <w:spacing w:lineRule="auto"/>
        <w:jc w:val="center"/>
      </w:pPr>
      <w:r>
        <w:rPr/>
        <w:drawing>
          <wp:inline distB="0" distL="0" distR="0" distT="0">
            <wp:extent cx="5486400" cy="4820709"/>
            <wp:effectExtent b="0" l="0" r="0" t="0"/>
            <wp:docPr id="5" name="image-243929abdb46d6e1f13baa31f3fa771023359d0f.jpg"/>
            <a:graphic>
              <a:graphicData uri="http://schemas.openxmlformats.org/drawingml/2006/picture">
                <pic:pic>
                  <pic:nvPicPr>
                    <pic:cNvPr id="5" name="image-243929abdb46d6e1f13baa31f3fa771023359d0f.jpg" descr=""/>
                    <pic:cNvPicPr/>
                  </pic:nvPicPr>
                  <pic:blipFill>
                    <a:blip r:embed="rId9" cstate="print"/>
                    <a:srcRect b="0" l="0" r="0" t="0"/>
                    <a:stretch>
                      <a:fillRect/>
                    </a:stretch>
                  </pic:blipFill>
                  <pic:spPr>
                    <a:xfrm>
                      <a:off x="0" y="0"/>
                      <a:ext cx="5486400" cy="4820709"/>
                    </a:xfrm>
                    <a:prstGeom prst="rect"/>
                  </pic:spPr>
                </pic:pic>
              </a:graphicData>
            </a:graphic>
          </wp:inline>
        </w:drawing>
      </w:r>
    </w:p>
    <w:p>
      <w:pPr>
        <w:spacing w:lineRule="auto"/>
      </w:pPr>
      <w:r>
        <w:rPr>
          <w:rFonts w:eastAsia="Georgia" w:cs="Georgia" w:ascii="Georgia" w:hAnsi="Georgia"/>
        </w:rPr>
        <w:t xml:space="preserve">Figure 5 - Système de deux bobines.</w:t>
      </w:r>
    </w:p>
    <w:p>
      <w:pPr>
        <w:numPr>
          <w:ilvl w:val="1"/>
          <w:numId w:val="9"/>
        </w:numPr>
        <w:spacing w:lineRule="auto"/>
      </w:pPr>
      <w:r>
        <w:rPr/>
        <w:t xml:space="preserve">Montrer que ces trois champs sont uniformes dans ce milieu.</w:t>
      </w:r>
    </w:p>
    <w:p>
      <w:pPr>
        <w:spacing w:after="220" w:lineRule="auto"/>
      </w:pPr>
      <w:r>
        <w:rPr>
          <w:rFonts w:eastAsia="Georgia" w:cs="Georgia" w:ascii="Georgia" w:hAnsi="Georgia"/>
        </w:rPr>
        <w:t xml:space="preserve">En négligeant le champ magnétique à l'extérieur du milieu magnétique, exprimer </w:t>
      </w:r>
      <m:oMath>
        <m:sSub>
          <m:sSubPr/>
          <m:e>
            <m:r>
              <m:rPr>
                <m:sty m:val="i"/>
              </m:rPr>
              <m:t>B</m:t>
            </m:r>
          </m:e>
          <m:sub>
            <m:r>
              <m:rPr>
                <m:sty m:val="p"/>
              </m:rPr>
              <m:t>0</m:t>
            </m:r>
          </m:sub>
        </m:sSub>
      </m:oMath>
      <w:r>
        <w:rPr/>
        <w:t xml:space="preserve"> en fonction de </w:t>
      </w:r>
      <m:oMath>
        <m:sSub>
          <m:sSubPr/>
          <m:e>
            <m:r>
              <m:rPr>
                <m:sty m:val="i"/>
              </m:rPr>
              <m:t>μ</m:t>
            </m:r>
          </m:e>
          <m:sub>
            <m:r>
              <m:rPr>
                <m:sty m:val="i"/>
              </m:rPr>
              <m:t>r</m:t>
            </m:r>
          </m:sub>
        </m:sSub>
        <m:r>
          <m:rPr>
            <m:sty m:val="p"/>
          </m:rPr>
          <m:t>,</m:t>
        </m:r>
        <m:sSub>
          <m:sSubPr/>
          <m:e>
            <m:r>
              <m:rPr>
                <m:sty m:val="i"/>
              </m:rPr>
              <m:t>μ</m:t>
            </m:r>
          </m:e>
          <m:sub>
            <m:r>
              <m:rPr>
                <m:sty m:val="p"/>
              </m:rPr>
              <m:t>0</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ℓ</m:t>
        </m:r>
      </m:oMath>
      <w:r>
        <w:rPr/>
        <w:t xml:space="preserve"> et des courants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dans les deux bobines.</w:t>
      </w:r>
      <w:r>
        <w:rPr/>
        <w:br w:type="textWrapping"/>
      </w:r>
      <m:oMath>
        <m:r>
          <m:rPr>
            <m:sty m:val="i"/>
          </m:rPr>
          <m:t>◻</m:t>
        </m:r>
        <m:r>
          <m:rPr>
            <m:sty m:val="p"/>
          </m:rPr>
          <m:t>−</m:t>
        </m:r>
        <m:r>
          <m:rPr>
            <m:sty m:val="p"/>
          </m:rPr>
          <m:t>24</m:t>
        </m:r>
      </m:oMath>
      <w:r>
        <w:rPr>
          <w:rFonts w:eastAsia="Georgia" w:cs="Georgia" w:ascii="Georgia" w:hAnsi="Georgia"/>
        </w:rPr>
        <w:t xml:space="preserve">. En déduire les inductances propres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des deux bobines et leur inductance mutuelle </w:t>
      </w:r>
      <m:oMath>
        <m:sSub>
          <m:sSubPr/>
          <m:e>
            <m:r>
              <m:rPr>
                <m:sty m:val="i"/>
              </m:rPr>
              <m:t>M</m:t>
            </m:r>
          </m:e>
          <m:sub>
            <m:r>
              <m:rPr>
                <m:sty m:val="p"/>
              </m:rPr>
              <m:t>0</m:t>
            </m:r>
          </m:sub>
        </m:sSub>
      </m:oMath>
      <w:r>
        <w:rPr/>
        <w:t xml:space="preserve">.</w:t>
      </w:r>
      <w:r>
        <w:rPr/>
        <w:br w:type="textWrapping"/>
      </w:r>
      <w:r>
        <w:rPr/>
        <w:t xml:space="preserve">Dans ce qui suit, la bobine </w:t>
      </w:r>
      <m:oMath>
        <m:sSup>
          <m:sSupPr/>
          <m:e>
            <m:r>
              <m:rPr>
                <m:sty m:val="p"/>
              </m:rPr>
              <m:t>N</m:t>
            </m:r>
          </m:e>
          <m:sup>
            <m:r>
              <m:rPr>
                <m:sty m:val="p"/>
              </m:rPr>
              <m:t>∘</m:t>
            </m:r>
          </m:sup>
        </m:sSup>
        <m:r>
          <m:rPr>
            <m:sty m:val="p"/>
          </m:rPr>
          <m:t>1</m:t>
        </m:r>
      </m:oMath>
      <w:r>
        <w:rPr>
          <w:rFonts w:eastAsia="Georgia" w:cs="Georgia" w:ascii="Georgia" w:hAnsi="Georgia"/>
        </w:rPr>
        <w:t xml:space="preserve"> est fixe à la base </w:t>
      </w:r>
      <m:oMath>
        <m:r>
          <m:rPr>
            <m:sty m:val="i"/>
          </m:rPr>
          <m:t>z</m:t>
        </m:r>
        <m:r>
          <m:rPr>
            <m:sty m:val="p"/>
          </m:rPr>
          <m:t>=</m:t>
        </m:r>
        <m:r>
          <m:rPr>
            <m:sty m:val="p"/>
          </m:rPr>
          <m:t>0</m:t>
        </m:r>
      </m:oMath>
      <w:r>
        <w:rPr>
          <w:rFonts w:eastAsia="Georgia" w:cs="Georgia" w:ascii="Georgia" w:hAnsi="Georgia"/>
        </w:rPr>
        <w:t xml:space="preserve"> du cylindre et l'on considère que </w:t>
      </w:r>
      <m:oMath>
        <m:sSub>
          <m:sSubPr/>
          <m:e>
            <m:r>
              <m:rPr>
                <m:sty m:val="i"/>
              </m:rPr>
              <m:t>C</m:t>
            </m:r>
          </m:e>
          <m:sub>
            <m:r>
              <m:rPr>
                <m:sty m:val="p"/>
              </m:rPr>
              <m:t>1</m:t>
            </m:r>
          </m:sub>
        </m:sSub>
      </m:oMath>
      <w:r>
        <w:rPr>
          <w:rFonts w:eastAsia="Georgia" w:cs="Georgia" w:ascii="Georgia" w:hAnsi="Georgia"/>
        </w:rPr>
        <w:t xml:space="preserve"> se situe à l'origine </w:t>
      </w:r>
      <m:oMath>
        <m:r>
          <m:rPr>
            <m:sty m:val="i"/>
          </m:rPr>
          <m:t>O</m:t>
        </m:r>
      </m:oMath>
      <w:r>
        <w:rPr/>
        <w:t xml:space="preserve"> de l'axe ( </w:t>
      </w:r>
      <m:oMath>
        <m:r>
          <m:rPr>
            <m:sty m:val="i"/>
          </m:rPr>
          <m:t>O</m:t>
        </m:r>
        <m:r>
          <m:rPr>
            <m:sty m:val="i"/>
          </m:rPr>
          <m:t>z</m:t>
        </m:r>
      </m:oMath>
      <w:r>
        <w:rPr/>
        <w:t xml:space="preserve"> ). La bobine </w:t>
      </w:r>
      <m:oMath>
        <m:sSup>
          <m:sSupPr/>
          <m:e>
            <m:r>
              <m:rPr>
                <m:sty m:val="p"/>
              </m:rPr>
              <m:t>N</m:t>
            </m:r>
          </m:e>
          <m:sup>
            <m:r>
              <m:rPr>
                <m:sty m:val="p"/>
              </m:rPr>
              <m:t>∘</m:t>
            </m:r>
          </m:sup>
        </m:sSup>
        <m:r>
          <m:rPr>
            <m:sty m:val="p"/>
          </m:rPr>
          <m:t>2</m:t>
        </m:r>
      </m:oMath>
      <w:r>
        <w:rPr/>
        <w:t xml:space="preserve"> est mobile; on note </w:t>
      </w:r>
      <m:oMath>
        <m:r>
          <m:rPr>
            <m:sty m:val="i"/>
          </m:rPr>
          <m:t>z</m:t>
        </m:r>
      </m:oMath>
      <w:r>
        <w:rPr/>
        <w:t xml:space="preserve"> l'abscisse de son centre </w:t>
      </w:r>
      <m:oMath>
        <m:sSub>
          <m:sSubPr/>
          <m:e>
            <m:r>
              <m:rPr>
                <m:sty m:val="i"/>
              </m:rPr>
              <m:t>C</m:t>
            </m:r>
          </m:e>
          <m:sub>
            <m:r>
              <m:rPr>
                <m:sty m:val="p"/>
              </m:rPr>
              <m:t>2</m:t>
            </m:r>
          </m:sub>
        </m:sSub>
      </m:oMath>
      <w:r>
        <w:rPr/>
        <w:t xml:space="preserve">. On suppose enfin que l'inductance mutuelle </w:t>
      </w:r>
      <m:oMath>
        <m:r>
          <m:rPr>
            <m:sty m:val="i"/>
          </m:rPr>
          <m:t>M</m:t>
        </m:r>
        <m:r>
          <m:rPr>
            <m:sty m:val="p"/>
          </m:rPr>
          <m:t>(</m:t>
        </m:r>
        <m:r>
          <m:rPr>
            <m:sty m:val="i"/>
          </m:rPr>
          <m:t>z</m:t>
        </m:r>
        <m:r>
          <m:rPr>
            <m:sty m:val="p"/>
          </m:rPr>
          <m:t>)</m:t>
        </m:r>
      </m:oMath>
      <w:r>
        <w:rPr>
          <w:rFonts w:eastAsia="Georgia" w:cs="Georgia" w:ascii="Georgia" w:hAnsi="Georgia"/>
        </w:rPr>
        <w:t xml:space="preserve"> est une fonction positive monotone décroissante de </w:t>
      </w:r>
      <m:oMath>
        <m:r>
          <m:rPr>
            <m:sty m:val="i"/>
          </m:rPr>
          <m:t>z</m:t>
        </m:r>
      </m:oMath>
      <w:r>
        <w:rPr>
          <w:rFonts w:eastAsia="Georgia" w:cs="Georgia" w:ascii="Georgia" w:hAnsi="Georgia"/>
        </w:rPr>
        <w:t xml:space="preserve"> qu'on écrira sous la forme </w:t>
      </w:r>
      <m:oMath>
        <m:r>
          <m:rPr>
            <m:sty m:val="i"/>
          </m:rPr>
          <m:t>M</m:t>
        </m:r>
        <m:r>
          <m:rPr>
            <m:sty m:val="p"/>
          </m:rPr>
          <m:t>(</m:t>
        </m:r>
        <m:r>
          <m:rPr>
            <m:sty m:val="i"/>
          </m:rPr>
          <m:t>z</m:t>
        </m:r>
        <m:r>
          <m:rPr>
            <m:sty m:val="p"/>
          </m:rPr>
          <m:t>)</m:t>
        </m:r>
        <m:r>
          <m:rPr>
            <m:sty m:val="p"/>
          </m:rPr>
          <m:t>=</m:t>
        </m:r>
        <m:sSub>
          <m:sSubPr/>
          <m:e>
            <m:r>
              <m:rPr>
                <m:sty m:val="i"/>
              </m:rPr>
              <m:t>M</m:t>
            </m:r>
          </m:e>
          <m:sub>
            <m:r>
              <m:rPr>
                <m:sty m:val="p"/>
              </m:rPr>
              <m:t>0</m:t>
            </m:r>
          </m:sub>
        </m:sSub>
        <m:r>
          <m:rPr>
            <m:sty m:val="i"/>
          </m:rPr>
          <m:t>f</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Le courant électrique </w:t>
      </w:r>
      <m:oMath>
        <m:sSub>
          <m:sSubPr/>
          <m:e>
            <m:r>
              <m:rPr>
                <m:sty m:val="i"/>
              </m:rPr>
              <m:t>I</m:t>
            </m:r>
          </m:e>
          <m:sub>
            <m:r>
              <m:rPr>
                <m:sty m:val="p"/>
              </m:rPr>
              <m:t>1</m:t>
            </m:r>
          </m:sub>
        </m:sSub>
        <m:r>
          <m:rPr>
            <m:sty m:val="p"/>
          </m:rPr>
          <m:t>(</m:t>
        </m:r>
        <m:r>
          <m:rPr>
            <m:sty m:val="i"/>
          </m:rPr>
          <m:t>t</m:t>
        </m:r>
        <m:r>
          <m:rPr>
            <m:sty m:val="p"/>
          </m:rPr>
          <m:t>)</m:t>
        </m:r>
        <m:r>
          <m:rPr>
            <m:sty m:val="p"/>
          </m:rPr>
          <m:t>=</m:t>
        </m:r>
        <m:r>
          <m:rPr>
            <m:sty m:val="i"/>
          </m:rPr>
          <m:t>I</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est imposé par un générateur que l'on ne précisera pas. La spire </w:t>
      </w:r>
      <m:oMath>
        <m:sSup>
          <m:sSupPr/>
          <m:e>
            <m:r>
              <m:rPr>
                <m:sty m:val="p"/>
              </m:rPr>
              <m:t>N</m:t>
            </m:r>
          </m:e>
          <m:sup>
            <m:r>
              <m:rPr>
                <m:sty m:val="p"/>
              </m:rPr>
              <m:t>∘</m:t>
            </m:r>
          </m:sup>
        </m:sSup>
        <m:r>
          <m:rPr>
            <m:sty m:val="p"/>
          </m:rPr>
          <m:t>2</m:t>
        </m:r>
      </m:oMath>
      <w:r>
        <w:rPr>
          <w:rFonts w:eastAsia="Georgia" w:cs="Georgia" w:ascii="Georgia" w:hAnsi="Georgia"/>
        </w:rPr>
        <w:t xml:space="preserve"> est fermée sur elle-même et on nomme </w:t>
      </w:r>
      <m:oMath>
        <m:r>
          <m:rPr>
            <m:sty m:val="i"/>
          </m:rPr>
          <m:t>G</m:t>
        </m:r>
      </m:oMath>
      <w:r>
        <w:rPr>
          <w:rFonts w:eastAsia="Georgia" w:cs="Georgia" w:ascii="Georgia" w:hAnsi="Georgia"/>
        </w:rPr>
        <w:t xml:space="preserve"> sa conductance électrique.</w:t>
      </w:r>
    </w:p>
    <w:p>
      <w:pPr>
        <w:numPr>
          <w:ilvl w:val="1"/>
          <w:numId w:val="10"/>
        </w:numPr>
        <w:spacing w:lineRule="auto"/>
      </w:pPr>
      <w:r>
        <w:rPr>
          <w:rFonts w:eastAsia="Georgia" w:cs="Georgia" w:ascii="Georgia" w:hAnsi="Georgia"/>
        </w:rPr>
        <w:t xml:space="preserve">Déterminer, en régime harmonique forcé et à altitude </w:t>
      </w:r>
      <m:oMath>
        <m:r>
          <m:rPr>
            <m:sty m:val="i"/>
          </m:rPr>
          <m:t>z</m:t>
        </m:r>
      </m:oMath>
      <w:r>
        <w:rPr>
          <w:rFonts w:eastAsia="Georgia" w:cs="Georgia" w:ascii="Georgia" w:hAnsi="Georgia"/>
        </w:rPr>
        <w:t xml:space="preserve"> fixée, l'expression du courant induit sous la forme </w:t>
      </w:r>
      <m:oMath>
        <m:sSub>
          <m:sSubPr/>
          <m:e>
            <m:r>
              <m:rPr>
                <m:sty m:val="i"/>
              </m:rPr>
              <m:t>I</m:t>
            </m:r>
          </m:e>
          <m:sub>
            <m:r>
              <m:rPr>
                <m:sty m:val="p"/>
              </m:rPr>
              <m:t>2</m:t>
            </m:r>
          </m:sub>
        </m:sSub>
        <m:r>
          <m:rPr>
            <m:sty m:val="p"/>
          </m:rPr>
          <m:t>(</m:t>
        </m:r>
        <m:r>
          <m:rPr>
            <m:sty m:val="i"/>
          </m:rPr>
          <m:t>z</m:t>
        </m:r>
        <m:r>
          <m:rPr>
            <m:sty m:val="p"/>
          </m:rPr>
          <m:t>,</m:t>
        </m:r>
        <m:r>
          <m:rPr>
            <m:sty m:val="i"/>
          </m:rPr>
          <m:t>t</m:t>
        </m:r>
        <m:r>
          <m:rPr>
            <m:sty m:val="p"/>
          </m:rPr>
          <m:t>)</m:t>
        </m:r>
        <m:r>
          <m:rPr>
            <m:sty m:val="p"/>
          </m:rPr>
          <m:t>=</m:t>
        </m:r>
        <m:r>
          <m:rPr>
            <m:sty m:val="i"/>
          </m:rPr>
          <m:t>I</m:t>
        </m:r>
        <m:r>
          <m:rPr>
            <m:sty m:val="p"/>
          </m:rPr>
          <m:t>[</m:t>
        </m:r>
        <m:r>
          <m:rPr>
            <m:sty m:val="i"/>
          </m:rPr>
          <m:t>β</m:t>
        </m:r>
        <m:r>
          <m:rPr>
            <m:sty m:val="p"/>
          </m:rPr>
          <m:t>(</m:t>
        </m:r>
        <m:r>
          <m:rPr>
            <m:sty m:val="i"/>
          </m:rPr>
          <m:t>z</m:t>
        </m:r>
        <m:r>
          <m:rPr>
            <m:sty m:val="p"/>
          </m:rPr>
          <m:t>)</m:t>
        </m:r>
        <m:r>
          <m:rPr>
            <m:sty m:val="p"/>
          </m:rPr>
          <m:t>sin</m:t>
        </m:r>
        <m:r>
          <m:rPr>
            <m:sty m:val="p"/>
          </m:rPr>
          <m:t>⁡</m:t>
        </m:r>
        <m:r>
          <m:rPr>
            <m:sty m:val="p"/>
          </m:rPr>
          <m:t>(</m:t>
        </m:r>
        <m:r>
          <m:rPr>
            <m:sty m:val="i"/>
          </m:rPr>
          <m:t>ω</m:t>
        </m:r>
        <m:r>
          <m:rPr>
            <m:sty m:val="i"/>
          </m:rPr>
          <m:t>t</m:t>
        </m:r>
        <m:r>
          <m:rPr>
            <m:sty m:val="p"/>
          </m:rPr>
          <m:t>)</m:t>
        </m:r>
        <m:r>
          <m:rPr>
            <m:sty m:val="p"/>
          </m:rPr>
          <m:t>−</m:t>
        </m:r>
        <m:r>
          <m:rPr>
            <m:sty m:val="i"/>
          </m:rPr>
          <m:t>α</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p"/>
          </m:rPr>
          <m:t>]</m:t>
        </m:r>
      </m:oMath>
      <w:r>
        <w:rPr/>
        <w:t xml:space="preserve">. On exprimera les fonctions </w:t>
      </w:r>
      <m:oMath>
        <m:r>
          <m:rPr>
            <m:sty m:val="i"/>
          </m:rPr>
          <m:t>β</m:t>
        </m:r>
        <m:r>
          <m:rPr>
            <m:sty m:val="p"/>
          </m:rPr>
          <m:t>(</m:t>
        </m:r>
        <m:r>
          <m:rPr>
            <m:sty m:val="i"/>
          </m:rPr>
          <m:t>z</m:t>
        </m:r>
        <m:r>
          <m:rPr>
            <m:sty m:val="p"/>
          </m:rPr>
          <m:t>)</m:t>
        </m:r>
      </m:oMath>
      <w:r>
        <w:rPr/>
        <w:t xml:space="preserve"> et </w:t>
      </w:r>
      <m:oMath>
        <m:r>
          <m:rPr>
            <m:sty m:val="i"/>
          </m:rPr>
          <m:t>α</m:t>
        </m:r>
        <m:r>
          <m:rPr>
            <m:sty m:val="p"/>
          </m:rPr>
          <m:t>(</m:t>
        </m:r>
        <m:r>
          <m:rPr>
            <m:sty m:val="i"/>
          </m:rPr>
          <m:t>z</m:t>
        </m:r>
        <m:r>
          <m:rPr>
            <m:sty m:val="p"/>
          </m:rPr>
          <m:t>)</m:t>
        </m:r>
      </m:oMath>
      <w:r>
        <w:rPr/>
        <w:t xml:space="preserve"> en fonction de </w:t>
      </w:r>
      <m:oMath>
        <m:r>
          <m:rPr>
            <m:sty m:val="i"/>
          </m:rPr>
          <m:t>G</m:t>
        </m:r>
        <m:r>
          <m:rPr>
            <m:sty m:val="p"/>
          </m:rPr>
          <m:t>,</m:t>
        </m:r>
        <m:r>
          <m:rPr>
            <m:sty m:val="i"/>
          </m:rPr>
          <m:t>M</m:t>
        </m:r>
        <m:r>
          <m:rPr>
            <m:sty m:val="p"/>
          </m:rPr>
          <m:t>(</m:t>
        </m:r>
        <m:r>
          <m:rPr>
            <m:sty m:val="i"/>
          </m:rPr>
          <m:t>z</m:t>
        </m:r>
        <m:r>
          <m:rPr>
            <m:sty m:val="p"/>
          </m:rPr>
          <m:t>)</m:t>
        </m:r>
        <m:r>
          <m:rPr>
            <m:sty m:val="p"/>
          </m:rPr>
          <m:t>,</m:t>
        </m:r>
        <m:r>
          <m:rPr>
            <m:sty m:val="i"/>
          </m:rPr>
          <m:t>ω</m:t>
        </m:r>
      </m:oMath>
      <w:r>
        <w:rPr/>
        <w:t xml:space="preserve"> et </w:t>
      </w:r>
      <m:oMath>
        <m:sSub>
          <m:sSubPr/>
          <m:e>
            <m:r>
              <m:rPr>
                <m:sty m:val="i"/>
              </m:rPr>
              <m:t>L</m:t>
            </m:r>
          </m:e>
          <m:sub>
            <m:r>
              <m:rPr>
                <m:sty m:val="p"/>
              </m:rPr>
              <m:t>2</m:t>
            </m:r>
          </m:sub>
        </m:sSub>
      </m:oMath>
      <w:r>
        <w:rPr/>
        <w:t xml:space="preserve">.</w:t>
      </w:r>
    </w:p>
    <w:p>
      <w:pPr>
        <w:numPr>
          <w:ilvl w:val="1"/>
          <w:numId w:val="10"/>
        </w:numPr>
        <w:spacing w:lineRule="auto"/>
      </w:pPr>
      <w:r>
        <w:rPr>
          <w:rFonts w:eastAsia="Georgia" w:cs="Georgia" w:ascii="Georgia" w:hAnsi="Georgia"/>
        </w:rPr>
        <w:t xml:space="preserve">Montrer que, dans des conditions d'approximation à préciser, l'expression de la composante radiale du champ </w:t>
      </w:r>
      <m:oMath>
        <m:sSub>
          <m:sSubPr/>
          <m:e>
            <m:acc>
              <m:accPr>
                <m:chr m:val="⃗"/>
              </m:accPr>
              <m:e>
                <m:r>
                  <m:rPr>
                    <m:sty m:val="p"/>
                  </m:rPr>
                  <m:t>B</m:t>
                </m:r>
              </m:e>
            </m:acc>
          </m:e>
          <m:sub>
            <m:r>
              <m:rPr>
                <m:sty m:val="p"/>
              </m:rPr>
              <m:t>1</m:t>
            </m:r>
            <m:r>
              <m:rPr>
                <m:sty m:val="p"/>
              </m:rPr>
              <m:t>→</m:t>
            </m:r>
            <m:r>
              <m:rPr>
                <m:sty m:val="p"/>
              </m:rPr>
              <m:t>2</m:t>
            </m:r>
          </m:sub>
        </m:sSub>
      </m:oMath>
      <w:r>
        <w:rPr>
          <w:rFonts w:eastAsia="Georgia" w:cs="Georgia" w:ascii="Georgia" w:hAnsi="Georgia"/>
        </w:rPr>
        <w:t xml:space="preserve"> créé par la bobine </w:t>
      </w:r>
      <m:oMath>
        <m:sSup>
          <m:sSupPr/>
          <m:e>
            <m:r>
              <m:rPr>
                <m:sty m:val="p"/>
              </m:rPr>
              <m:t>N</m:t>
            </m:r>
          </m:e>
          <m:sup>
            <m:r>
              <m:rPr>
                <m:sty m:val="p"/>
              </m:rPr>
              <m:t>o</m:t>
            </m:r>
          </m:sup>
        </m:sSup>
        <m:r>
          <m:rPr>
            <m:sty m:val="p"/>
          </m:rPr>
          <m:t>1</m:t>
        </m:r>
      </m:oMath>
      <w:r>
        <w:rPr/>
        <w:t xml:space="preserve"> au niveau de la bobine </w:t>
      </w:r>
      <m:oMath>
        <m:sSup>
          <m:sSupPr/>
          <m:e>
            <m:r>
              <m:rPr>
                <m:sty m:val="p"/>
              </m:rPr>
              <m:t>N</m:t>
            </m:r>
          </m:e>
          <m:sup>
            <m:r>
              <m:rPr>
                <m:sty m:val="p"/>
              </m:rPr>
              <m:t>o</m:t>
            </m:r>
          </m:sup>
        </m:sSup>
        <m:r>
          <m:rPr>
            <m:sty m:val="p"/>
          </m:rPr>
          <m:t>2</m:t>
        </m:r>
      </m:oMath>
      <w:r>
        <w:rPr>
          <w:rFonts w:eastAsia="Georgia" w:cs="Georgia" w:ascii="Georgia" w:hAnsi="Georgia"/>
        </w:rPr>
        <w:t xml:space="preserve">, s'écrit</w:t>
      </w:r>
    </w:p>
    <w:p>
      <w:pPr>
        <w:spacing w:after="220" w:lineRule="auto"/>
      </w:pPr>
      <m:oMathPara>
        <m:oMath>
          <m:sSub>
            <m:sSubPr/>
            <m:e>
              <m:r>
                <m:rPr>
                  <m:sty m:val="i"/>
                </m:rPr>
                <m:t>B</m:t>
              </m:r>
            </m:e>
            <m:sub>
              <m:r>
                <m:rPr>
                  <m:sty m:val="i"/>
                </m:rPr>
                <m:t>r</m:t>
              </m:r>
            </m:sub>
          </m:sSub>
          <m:r>
            <m:rPr>
              <m:sty m:val="p"/>
            </m:rPr>
            <m:t>=</m:t>
          </m:r>
          <m:sSub>
            <m:sSubPr/>
            <m:e>
              <m:acc>
                <m:accPr>
                  <m:chr m:val="̂"/>
                </m:accPr>
                <m:e>
                  <m:r>
                    <m:rPr>
                      <m:sty m:val="p"/>
                    </m:rPr>
                    <m:t>e</m:t>
                  </m:r>
                </m:e>
              </m:acc>
            </m:e>
            <m:sub>
              <m:r>
                <m:rPr>
                  <m:sty m:val="i"/>
                </m:rPr>
                <m:t>r</m:t>
              </m:r>
            </m:sub>
          </m:sSub>
          <m:r>
            <m:rPr>
              <m:sty m:val="p"/>
            </m:rPr>
            <m:t>⋅</m:t>
          </m:r>
          <m:sSub>
            <m:sSubPr/>
            <m:e>
              <m:acc>
                <m:accPr>
                  <m:chr m:val="⃗"/>
                </m:accPr>
                <m:e>
                  <m:r>
                    <m:rPr>
                      <m:nor/>
                    </m:rPr>
                    <m:t xml:space="preserve"> </m:t>
                  </m:r>
                  <m:r>
                    <m:rPr>
                      <m:sty m:val="p"/>
                    </m:rPr>
                    <m:t>B</m:t>
                  </m:r>
                </m:e>
              </m:acc>
            </m:e>
            <m:sub>
              <m:r>
                <m:rPr>
                  <m:sty m:val="p"/>
                </m:rPr>
                <m:t>1</m:t>
              </m:r>
              <m:r>
                <m:rPr>
                  <m:sty m:val="p"/>
                </m:rPr>
                <m:t>→</m:t>
              </m:r>
              <m:r>
                <m:rPr>
                  <m:sty m:val="p"/>
                </m:rPr>
                <m:t>2</m:t>
              </m:r>
            </m:sub>
          </m:sSub>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ty m:val="i"/>
                    </m:rPr>
                    <m:t>μ</m:t>
                  </m:r>
                </m:e>
                <m:sub>
                  <m:r>
                    <m:rPr>
                      <m:sty m:val="i"/>
                    </m:rPr>
                    <m:t>r</m:t>
                  </m:r>
                </m:sub>
              </m:sSub>
              <m:sSub>
                <m:sSubPr/>
                <m:e>
                  <m:r>
                    <m:rPr>
                      <m:sty m:val="i"/>
                    </m:rPr>
                    <m:t>N</m:t>
                  </m:r>
                </m:e>
                <m:sub>
                  <m:r>
                    <m:rPr>
                      <m:sty m:val="p"/>
                    </m:rPr>
                    <m:t>1</m:t>
                  </m:r>
                </m:sub>
              </m:sSub>
              <m:r>
                <m:rPr>
                  <m:sty m:val="i"/>
                </m:rPr>
                <m:t>R</m:t>
              </m:r>
            </m:num>
            <m:den>
              <m:r>
                <m:rPr>
                  <m:sty m:val="p"/>
                </m:rPr>
                <m:t>2</m:t>
              </m:r>
              <m:r>
                <m:rPr>
                  <m:sty m:val="i"/>
                </m:rPr>
                <m:t>ℓ</m:t>
              </m:r>
            </m:den>
          </m:f>
          <m:sSub>
            <m:sSubPr/>
            <m:e>
              <m:r>
                <m:rPr>
                  <m:sty m:val="i"/>
                </m:rPr>
                <m:t>I</m:t>
              </m:r>
            </m:e>
            <m:sub>
              <m:r>
                <m:rPr>
                  <m:sty m:val="p"/>
                </m:rPr>
                <m:t>1</m:t>
              </m:r>
            </m:sub>
          </m:sSub>
          <m:r>
            <m:rPr>
              <m:sty m:val="p"/>
            </m:rPr>
            <m:t>(</m:t>
          </m:r>
          <m:r>
            <m:rPr>
              <m:sty m:val="i"/>
            </m:rPr>
            <m:t>t</m:t>
          </m:r>
          <m:r>
            <m:rPr>
              <m:sty m:val="p"/>
            </m:rPr>
            <m:t>)</m:t>
          </m:r>
          <m:f>
            <m:fPr>
              <m:ctrlPr>
                <w:rPr>
                  <w:rFonts w:ascii="Cambria Math" w:hAnsi="Cambria Math"/>
                </w:rPr>
              </m:ctrlPr>
            </m:fPr>
            <m:num>
              <m:r>
                <m:rPr>
                  <m:sty m:val="i"/>
                </m:rPr>
                <m:t>d</m:t>
              </m:r>
              <m:r>
                <m:rPr>
                  <m:sty m:val="i"/>
                </m:rPr>
                <m:t>f</m:t>
              </m:r>
            </m:num>
            <m:den>
              <m:r>
                <m:rPr>
                  <m:sty m:val="i"/>
                </m:rPr>
                <m:t>d</m:t>
              </m:r>
              <m:r>
                <m:rPr>
                  <m:sty m:val="i"/>
                </m:rPr>
                <m:t>z</m:t>
              </m:r>
            </m:den>
          </m:f>
          <m:r>
            <m:rPr>
              <m:sty m:val="p"/>
            </m:rPr>
            <m:t>.</m:t>
          </m:r>
        </m:oMath>
      </m:oMathPara>
    </w:p>
    <w:p>
      <w:pPr>
        <w:spacing w:after="220" w:lineRule="auto"/>
      </w:pPr>
      <m:oMath>
        <m:r>
          <m:rPr>
            <m:sty m:val="i"/>
          </m:rPr>
          <m:t>◻</m:t>
        </m:r>
        <m:r>
          <m:rPr>
            <m:sty m:val="p"/>
          </m:rPr>
          <m:t>−</m:t>
        </m:r>
        <m:r>
          <m:rPr>
            <m:sty m:val="p"/>
          </m:rPr>
          <m:t>27</m:t>
        </m:r>
      </m:oMath>
      <w:r>
        <w:rPr>
          <w:rFonts w:eastAsia="Georgia" w:cs="Georgia" w:ascii="Georgia" w:hAnsi="Georgia"/>
        </w:rPr>
        <w:t xml:space="preserve">. En déduire la valeur moyenne, sur une période, de la force exercée sur la bobine </w:t>
      </w:r>
      <m:oMath>
        <m:sSup>
          <m:sSupPr/>
          <m:e>
            <m:r>
              <m:rPr>
                <m:sty m:val="p"/>
              </m:rPr>
              <m:t>N</m:t>
            </m:r>
          </m:e>
          <m:sup>
            <m:r>
              <m:rPr>
                <m:sty m:val="p"/>
              </m:rPr>
              <m:t>∘</m:t>
            </m:r>
          </m:sup>
        </m:sSup>
        <m:r>
          <m:rPr>
            <m:sty m:val="p"/>
          </m:rPr>
          <m:t>2</m:t>
        </m:r>
      </m:oMath>
      <w:r>
        <w:rPr/>
        <w:t xml:space="preserve">. Commenter son signe et l'influence de </w:t>
      </w:r>
      <m:oMath>
        <m:r>
          <m:rPr>
            <m:sty m:val="i"/>
          </m:rPr>
          <m:t>z</m:t>
        </m:r>
      </m:oMath>
      <w:r>
        <w:rPr/>
        <w:t xml:space="preserve"> sur cette force.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9ec23b20df0d21a164ad447ddd50e5f6340efa2.jpg" TargetMode="Internal"/><Relationship Id="rId6" Type="http://schemas.openxmlformats.org/officeDocument/2006/relationships/image" Target="media/image-98edd7f68ae8a8b0038b3e5d5fe3a10c5fa9cff3.jpg" TargetMode="Internal"/><Relationship Id="rId7" Type="http://schemas.openxmlformats.org/officeDocument/2006/relationships/image" Target="media/image-197a57dcf031d084c7982d0d08d258b010d5e4e0.jpg" TargetMode="Internal"/><Relationship Id="rId8" Type="http://schemas.openxmlformats.org/officeDocument/2006/relationships/image" Target="media/image-081ce97bca3bfedc959f026f7b3a99555bac16a7.jpg" TargetMode="Internal"/><Relationship Id="rId9" Type="http://schemas.openxmlformats.org/officeDocument/2006/relationships/image" Target="media/image-243929abdb46d6e1f13baa31f3fa771023359d0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