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2005 PHYS. I</w:t>
      </w:r>
    </w:p>
    <w:p>
      <w:pPr>
        <w:spacing w:line="271" w:before="330" w:lineRule="auto"/>
      </w:pPr>
      <w:r>
        <w:rPr>
          <w:rFonts w:eastAsia="Georgia" w:cs="Georgia" w:ascii="Georgia" w:hAnsi="Georgia"/>
          <w:b/>
          <w:sz w:val="42"/>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2005</w:t>
      </w:r>
    </w:p>
    <w:p>
      <w:pPr>
        <w:spacing w:line="288" w:after="220" w:lineRule="auto"/>
        <w:jc w:val="center"/>
      </w:pPr>
      <w:r>
        <w:rPr>
          <w:rFonts w:eastAsia="Georgia" w:cs="Georgia" w:ascii="Georgia" w:hAnsi="Georgia"/>
          <w:b/>
          <w:sz w:val="56"/>
        </w:rPr>
        <w:t xml:space="preserve">PREMIÈRE ÉPREUVE DE PHYSIQUE</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w:t>
      </w:r>
      <m:oMath>
        <m:r>
          <m:rPr>
            <m:sty m:val="b"/>
          </m:rPr>
          <m:t>3</m:t>
        </m:r>
      </m:oMath>
      <w:r>
        <w:rPr/>
        <w:t xml:space="preserve"> heures)</w:t>
      </w:r>
    </w:p>
    <w:p>
      <w:pPr>
        <w:spacing w:line="271" w:before="330" w:lineRule="auto"/>
      </w:pPr>
      <w:r>
        <w:rPr>
          <w:rFonts w:eastAsia="Georgia" w:cs="Georgia" w:ascii="Georgia" w:hAnsi="Georgia"/>
          <w:b/>
          <w:sz w:val="42"/>
        </w:rPr>
        <w:t xml:space="preserve">Sujet mis à disposition des concours : Cycle international, ENSTIM,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 -MP</w:t>
      </w:r>
    </w:p>
    <w:p>
      <w:pPr>
        <w:spacing w:after="220" w:lineRule="auto"/>
      </w:pPr>
      <w:r>
        <w:rPr>
          <w:rFonts w:eastAsia="Georgia" w:cs="Georgia" w:ascii="Georgia" w:hAnsi="Georgia"/>
        </w:rPr>
        <w:t xml:space="preserve">L'énoncé de cette épreuve, particulière aux candidats de la filière MP, comporte 5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w:t>
      </w:r>
    </w:p>
    <w:p>
      <w:pPr>
        <w:numPr>
          <w:ilvl w:val="0"/>
          <w:numId w:val="1"/>
        </w:numPr>
        <w:spacing w:lineRule="auto"/>
      </w:pPr>
      <w:r>
        <w:rPr/>
        <w:t xml:space="preserve">Notations : vecteur </w:t>
      </w:r>
      <m:oMath>
        <m:r>
          <m:rPr>
            <m:sty m:val="p"/>
          </m:rPr>
          <m:t>→</m:t>
        </m:r>
        <m:r>
          <m:rPr>
            <m:sty m:val="b"/>
          </m:rPr>
          <m:t>V</m:t>
        </m:r>
      </m:oMath>
      <w:r>
        <w:rPr>
          <w:rFonts w:eastAsia="Georgia" w:cs="Georgia" w:ascii="Georgia" w:hAnsi="Georgia"/>
        </w:rPr>
        <w:t xml:space="preserve"> (on pourra écrire </w:t>
      </w:r>
      <m:oMath>
        <m:acc>
          <m:accPr>
            <m:chr m:val="⃗"/>
          </m:accPr>
          <m:e>
            <m:r>
              <m:rPr>
                <m:sty m:val="i"/>
              </m:rPr>
              <m:t>V</m:t>
            </m:r>
          </m:e>
        </m:acc>
      </m:oMath>
      <w:r>
        <w:rPr>
          <w:rFonts w:eastAsia="Georgia" w:cs="Georgia" w:ascii="Georgia" w:hAnsi="Georgia"/>
        </w:rPr>
        <w:t xml:space="preserve"> ); vecteur unitaire de la coordonnée </w:t>
      </w:r>
      <m:oMath>
        <m:r>
          <m:rPr>
            <m:sty m:val="i"/>
          </m:rPr>
          <m:t>c</m:t>
        </m:r>
      </m:oMath>
      <w:r>
        <w:rPr/>
        <w:t xml:space="preserve"> : </w:t>
      </w:r>
      <m:oMath>
        <m:acc>
          <m:accPr>
            <m:chr m:val="ˆ"/>
          </m:accPr>
          <m:e>
            <m:r>
              <m:rPr>
                <m:sty m:val="b"/>
              </m:rPr>
              <m:t>c</m:t>
            </m:r>
          </m:e>
        </m:acc>
      </m:oMath>
      <w:r>
        <w:rPr/>
        <w:t xml:space="preserve">.</w:t>
      </w:r>
    </w:p>
    <w:p>
      <w:pPr>
        <w:spacing w:line="271" w:before="330" w:lineRule="auto"/>
      </w:pPr>
      <w:r>
        <w:rPr>
          <w:b/>
          <w:sz w:val="42"/>
        </w:rPr>
        <w:t xml:space="preserve">TENSIONS ET COMPRESSIONS</w:t>
      </w:r>
    </w:p>
    <w:p>
      <w:pPr>
        <w:spacing w:line="271" w:before="330" w:lineRule="auto"/>
      </w:pPr>
      <w:r>
        <w:rPr>
          <w:b/>
          <w:sz w:val="42"/>
        </w:rPr>
        <w:t xml:space="preserve">DANS DES CORPS EN ROTATION</w:t>
      </w:r>
    </w:p>
    <w:p>
      <w:pPr>
        <w:spacing w:line="271" w:before="330" w:lineRule="auto"/>
      </w:pPr>
      <w:r>
        <w:rPr>
          <w:b/>
          <w:sz w:val="42"/>
        </w:rPr>
        <w:t xml:space="preserve">I. Fluide en rotation</w:t>
      </w:r>
    </w:p>
    <w:p>
      <w:pPr>
        <w:spacing w:lineRule="auto"/>
        <w:jc w:val="center"/>
      </w:pPr>
      <w:r>
        <w:rPr/>
        <w:drawing>
          <wp:inline distB="0" distL="0" distR="0" distT="0">
            <wp:extent cx="4410075" cy="3895725"/>
            <wp:effectExtent b="0" l="0" r="0" t="0"/>
            <wp:docPr id="1" name="image-27e65986d4db10caa8e2918b1ef47414dff453ce.jpg"/>
            <a:graphic>
              <a:graphicData uri="http://schemas.openxmlformats.org/drawingml/2006/picture">
                <pic:pic>
                  <pic:nvPicPr>
                    <pic:cNvPr id="1" name="image-27e65986d4db10caa8e2918b1ef47414dff453ce.jpg" descr=""/>
                    <pic:cNvPicPr/>
                  </pic:nvPicPr>
                  <pic:blipFill>
                    <a:blip r:embed="rId5" cstate="print"/>
                    <a:srcRect b="0" l="0" r="0" t="0"/>
                    <a:stretch>
                      <a:fillRect/>
                    </a:stretch>
                  </pic:blipFill>
                  <pic:spPr>
                    <a:xfrm>
                      <a:off x="0" y="0"/>
                      <a:ext cx="4410075" cy="3895725"/>
                    </a:xfrm>
                    <a:prstGeom prst="rect"/>
                  </pic:spPr>
                </pic:pic>
              </a:graphicData>
            </a:graphic>
          </wp:inline>
        </w:drawing>
      </w:r>
    </w:p>
    <w:p>
      <w:pPr>
        <w:spacing w:lineRule="auto"/>
      </w:pPr>
      <w:r>
        <w:rPr/>
        <w:t xml:space="preserve">Fig. 1 : cylindre en rotation</w:t>
      </w:r>
    </w:p>
    <w:p>
      <w:pPr>
        <w:spacing w:after="220" w:lineRule="auto"/>
      </w:pPr>
      <w:r>
        <w:rPr>
          <w:rFonts w:eastAsia="Georgia" w:cs="Georgia" w:ascii="Georgia" w:hAnsi="Georgia"/>
        </w:rPr>
        <w:t xml:space="preserve">Un réservoir cylindrique de rayon </w:t>
      </w:r>
      <m:oMath>
        <m:r>
          <m:rPr>
            <m:sty m:val="i"/>
          </m:rPr>
          <m:t>R</m:t>
        </m:r>
      </m:oMath>
      <w:r>
        <w:rPr/>
        <w:t xml:space="preserve">, de hauteur </w:t>
      </w:r>
      <m:oMath>
        <m:r>
          <m:rPr>
            <m:sty m:val="i"/>
          </m:rPr>
          <m:t>H</m:t>
        </m:r>
      </m:oMath>
      <w:r>
        <w:rPr>
          <w:rFonts w:eastAsia="Georgia" w:cs="Georgia" w:ascii="Georgia" w:hAnsi="Georgia"/>
        </w:rPr>
        <w:t xml:space="preserve">, est rempli complètement par un fluide de masse volumique </w:t>
      </w:r>
      <m:oMath>
        <m:sSub>
          <m:sSubPr/>
          <m:e>
            <m:r>
              <m:rPr>
                <m:sty m:val="i"/>
              </m:rPr>
              <m:t>μ</m:t>
            </m:r>
          </m:e>
          <m:sub>
            <m:r>
              <m:rPr>
                <m:sty m:val="p"/>
              </m:rPr>
              <m:t>0</m:t>
            </m:r>
          </m:sub>
        </m:sSub>
      </m:oMath>
      <w:r>
        <w:rPr>
          <w:rFonts w:eastAsia="Georgia" w:cs="Georgia" w:ascii="Georgia" w:hAnsi="Georgia"/>
        </w:rPr>
        <w:t xml:space="preserve"> au repos. Le réservoir tourne à une vitesse angulaire constante </w:t>
      </w:r>
      <m:oMath>
        <m:r>
          <m:rPr>
            <m:sty m:val="i"/>
          </m:rPr>
          <m:t>ω</m:t>
        </m:r>
      </m:oMath>
      <w:r>
        <w:rPr/>
        <w:t xml:space="preserve"> autour de l'axe vertical </w:t>
      </w:r>
      <m:oMath>
        <m:r>
          <m:rPr>
            <m:sty m:val="p"/>
          </m:rPr>
          <m:t>(</m:t>
        </m:r>
        <m:r>
          <m:rPr>
            <m:sty m:val="p"/>
          </m:rPr>
          <m:t>O</m:t>
        </m:r>
        <m:r>
          <m:rPr>
            <m:sty m:val="i"/>
          </m:rPr>
          <m:t>z</m:t>
        </m:r>
        <m:r>
          <m:rPr>
            <m:sty m:val="p"/>
          </m:rPr>
          <m:t>)</m:t>
        </m:r>
      </m:oMath>
      <w:r>
        <w:rPr>
          <w:rFonts w:eastAsia="Georgia" w:cs="Georgia" w:ascii="Georgia" w:hAnsi="Georgia"/>
        </w:rPr>
        <w:t xml:space="preserve"> du cylindre; il entraîne le fluide dans son mouvement. On se place en régime permanent. On note </w:t>
      </w:r>
      <m:oMath>
        <m:r>
          <m:rPr>
            <m:sty m:val="i"/>
          </m:rPr>
          <m:t>g</m:t>
        </m:r>
      </m:oMath>
      <w:r>
        <w:rPr>
          <w:rFonts w:eastAsia="Georgia" w:cs="Georgia" w:ascii="Georgia" w:hAnsi="Georgia"/>
        </w:rPr>
        <w:t xml:space="preserve"> l'intensité du champ de pesanteur et </w:t>
      </w:r>
      <m:oMath>
        <m:r>
          <m:rPr>
            <m:sty m:val="i"/>
          </m:rPr>
          <m:t>r</m:t>
        </m:r>
      </m:oMath>
      <w:r>
        <w:rPr>
          <w:rFonts w:eastAsia="Georgia" w:cs="Georgia" w:ascii="Georgia" w:hAnsi="Georgia"/>
        </w:rPr>
        <w:t xml:space="preserve"> la distance à l'axe de rotation. Les phénomènes ne dépendront explicitement que de la variable radiale </w:t>
      </w:r>
      <m:oMath>
        <m:r>
          <m:rPr>
            <m:sty m:val="i"/>
          </m:rPr>
          <m:t>r</m:t>
        </m:r>
      </m:oMath>
      <w:r>
        <w:rPr/>
        <w:t xml:space="preserve">.</w:t>
      </w:r>
    </w:p>
    <w:p>
      <w:pPr>
        <w:numPr>
          <w:ilvl w:val="0"/>
          <w:numId w:val="2"/>
        </w:numPr>
        <w:spacing w:lineRule="auto"/>
      </w:pPr>
      <w:r>
        <w:rPr/>
        <w:t xml:space="preserve">1-Montrer que la pression </w:t>
      </w:r>
      <m:oMath>
        <m:r>
          <m:rPr>
            <m:sty m:val="i"/>
          </m:rPr>
          <m:t>p</m:t>
        </m:r>
        <m:r>
          <m:rPr>
            <m:sty m:val="p"/>
          </m:rPr>
          <m:t>(</m:t>
        </m:r>
        <m:r>
          <m:rPr>
            <m:sty m:val="i"/>
          </m:rPr>
          <m:t>r</m:t>
        </m:r>
        <m:r>
          <m:rPr>
            <m:sty m:val="p"/>
          </m:rPr>
          <m:t>)</m:t>
        </m:r>
      </m:oMath>
      <w:r>
        <w:rPr>
          <w:rFonts w:eastAsia="Georgia" w:cs="Georgia" w:ascii="Georgia" w:hAnsi="Georgia"/>
        </w:rPr>
        <w:t xml:space="preserve"> satisfait l'équation différentielle, notée [1],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r</m:t>
            </m:r>
          </m:den>
        </m:f>
        <m:r>
          <m:rPr>
            <m:sty m:val="p"/>
          </m:rPr>
          <m:t>=</m:t>
        </m:r>
        <m:sSup>
          <m:sSupPr/>
          <m:e>
            <m:r>
              <m:rPr>
                <m:sty m:val="i"/>
              </m:rPr>
              <m:t>ω</m:t>
            </m:r>
          </m:e>
          <m:sup>
            <m:r>
              <m:rPr>
                <m:sty m:val="p"/>
              </m:rPr>
              <m:t>2</m:t>
            </m:r>
          </m:sup>
        </m:sSup>
        <m:r>
          <m:rPr>
            <m:sty m:val="i"/>
          </m:rPr>
          <m:t>r</m:t>
        </m:r>
        <m:r>
          <m:rPr>
            <m:sty m:val="i"/>
          </m:rPr>
          <m:t>μ</m:t>
        </m:r>
        <m:r>
          <m:rPr>
            <m:sty m:val="p"/>
          </m:rPr>
          <m:t>(</m:t>
        </m:r>
        <m:r>
          <m:rPr>
            <m:sty m:val="i"/>
          </m:rPr>
          <m:t>r</m:t>
        </m:r>
        <m:r>
          <m:rPr>
            <m:sty m:val="p"/>
          </m:rPr>
          <m:t>)</m:t>
        </m:r>
      </m:oMath>
      <w:r>
        <w:rPr/>
        <w:t xml:space="preserve">.</w:t>
      </w:r>
      <w:r>
        <w:rPr/>
        <w:br w:type="textWrapping"/>
      </w:r>
      <w:r>
        <w:rPr>
          <w:rFonts w:eastAsia="Georgia" w:cs="Georgia" w:ascii="Georgia" w:hAnsi="Georgia"/>
        </w:rPr>
        <w:t xml:space="preserve">On précisera le phénomène décrit par cette équation et le référentiel dans lequel elle s'applique. Est-il légitime de ne pas tenir compte de la dépendance de </w:t>
      </w:r>
      <m:oMath>
        <m:r>
          <m:rPr>
            <m:sty m:val="i"/>
          </m:rPr>
          <m:t>p</m:t>
        </m:r>
      </m:oMath>
      <w:r>
        <w:rPr/>
        <w:t xml:space="preserve"> selon la cote </w:t>
      </w:r>
      <m:oMath>
        <m:r>
          <m:rPr>
            <m:sty m:val="i"/>
          </m:rPr>
          <m:t>z</m:t>
        </m:r>
      </m:oMath>
      <w:r>
        <w:rPr/>
        <w:t xml:space="preserve"> ?</w:t>
      </w:r>
    </w:p>
    <w:p>
      <w:pPr>
        <w:spacing w:after="220" w:lineRule="auto"/>
      </w:pPr>
      <w:r>
        <w:rPr>
          <w:rFonts w:eastAsia="Georgia" w:cs="Georgia" w:ascii="Georgia" w:hAnsi="Georgia"/>
        </w:rPr>
        <w:t xml:space="preserve">2 - Le fluide est un gaz parfait d'équation d'état </w:t>
      </w:r>
      <m:oMath>
        <m:r>
          <m:rPr>
            <m:sty m:val="i"/>
          </m:rPr>
          <m:t>p</m:t>
        </m:r>
        <m:r>
          <m:rPr>
            <m:sty m:val="p"/>
          </m:rPr>
          <m:t>(</m:t>
        </m:r>
        <m:r>
          <m:rPr>
            <m:sty m:val="i"/>
          </m:rPr>
          <m:t>r</m:t>
        </m:r>
        <m:r>
          <m:rPr>
            <m:sty m:val="p"/>
          </m:rPr>
          <m:t>)</m:t>
        </m:r>
        <m:r>
          <m:rPr>
            <m:sty m:val="p"/>
          </m:rPr>
          <m:t>=</m:t>
        </m:r>
        <m:f>
          <m:fPr>
            <m:ctrlPr>
              <w:rPr>
                <w:rFonts w:ascii="Cambria Math" w:hAnsi="Cambria Math"/>
              </w:rPr>
            </m:ctrlPr>
          </m:fPr>
          <m:num>
            <m:sSub>
              <m:sSubPr/>
              <m:e>
                <m:r>
                  <m:rPr>
                    <m:sty m:val="i"/>
                  </m:rPr>
                  <m:t>k</m:t>
                </m:r>
              </m:e>
              <m:sub>
                <m:r>
                  <m:rPr>
                    <m:sty m:val="i"/>
                  </m:rPr>
                  <m:t>B</m:t>
                </m:r>
              </m:sub>
            </m:sSub>
            <m:r>
              <m:rPr>
                <m:sty m:val="i"/>
              </m:rPr>
              <m:t>T</m:t>
            </m:r>
          </m:num>
          <m:den>
            <m:r>
              <m:rPr>
                <m:sty m:val="i"/>
              </m:rPr>
              <m:t>m</m:t>
            </m:r>
          </m:den>
        </m:f>
        <m:r>
          <m:rPr>
            <m:sty m:val="i"/>
          </m:rPr>
          <m:t>μ</m:t>
        </m:r>
        <m:r>
          <m:rPr>
            <m:sty m:val="p"/>
          </m:rPr>
          <m:t>(</m:t>
        </m:r>
        <m:r>
          <m:rPr>
            <m:sty m:val="i"/>
          </m:rPr>
          <m:t>r</m:t>
        </m:r>
        <m:r>
          <m:rPr>
            <m:sty m:val="p"/>
          </m:rPr>
          <m:t>)</m:t>
        </m:r>
      </m:oMath>
      <w:r>
        <w:rPr>
          <w:rFonts w:eastAsia="Georgia" w:cs="Georgia" w:ascii="Georgia" w:hAnsi="Georgia"/>
        </w:rPr>
        <w:t xml:space="preserve">, où </w:t>
      </w:r>
      <m:oMath>
        <m:r>
          <m:rPr>
            <m:sty m:val="i"/>
          </m:rPr>
          <m:t>m</m:t>
        </m:r>
      </m:oMath>
      <w:r>
        <w:rPr>
          <w:rFonts w:eastAsia="Georgia" w:cs="Georgia" w:ascii="Georgia" w:hAnsi="Georgia"/>
        </w:rPr>
        <w:t xml:space="preserve"> la masse d'une molécule de fluide et </w:t>
      </w:r>
      <m:oMath>
        <m:sSub>
          <m:sSubPr/>
          <m:e>
            <m:r>
              <m:rPr>
                <m:sty m:val="i"/>
              </m:rPr>
              <m:t>k</m:t>
            </m:r>
          </m:e>
          <m:sub>
            <m:r>
              <m:rPr>
                <m:sty m:val="i"/>
              </m:rPr>
              <m:t>B</m:t>
            </m:r>
          </m:sub>
        </m:sSub>
      </m:oMath>
      <w:r>
        <w:rPr>
          <w:rFonts w:eastAsia="Georgia" w:cs="Georgia" w:ascii="Georgia" w:hAnsi="Georgia"/>
        </w:rPr>
        <w:t xml:space="preserve"> la constante de Boltzmann. Ce gaz est en équilibre thermique. Trouver la loi de la distribution de la pression; cette loi est déterminée ici à une constante multiplicative près, qui est déterminée dans la question qui vient.</w:t>
      </w:r>
      <w:r>
        <w:rPr/>
        <w:br w:type="textWrapping"/>
      </w:r>
      <m:oMath>
        <m:r>
          <m:rPr>
            <m:sty m:val="i"/>
          </m:rPr>
          <m:t>◻</m:t>
        </m:r>
        <m:r>
          <m:rPr>
            <m:sty m:val="p"/>
          </m:rPr>
          <m:t>3</m:t>
        </m:r>
      </m:oMath>
      <w:r>
        <w:rPr/>
        <w:t xml:space="preserve"> - En exprimant la conservation de la masse, et en notant </w:t>
      </w:r>
      <m:oMath>
        <m:sSub>
          <m:sSubPr/>
          <m:e>
            <m:r>
              <m:rPr>
                <m:sty m:val="i"/>
              </m:rPr>
              <m:t>P</m:t>
            </m:r>
          </m:e>
          <m:sub>
            <m:r>
              <m:rPr>
                <m:sty m:val="p"/>
              </m:rPr>
              <m:t>0</m:t>
            </m:r>
          </m:sub>
        </m:sSub>
      </m:oMath>
      <w:r>
        <w:rPr>
          <w:rFonts w:eastAsia="Georgia" w:cs="Georgia" w:ascii="Georgia" w:hAnsi="Georgia"/>
        </w:rPr>
        <w:t xml:space="preserve"> la pression au repos, établir et commenter la relation</w:t>
      </w:r>
    </w:p>
    <w:p>
      <w:pPr>
        <w:spacing w:after="220" w:lineRule="auto"/>
      </w:pPr>
      <m:oMathPara>
        <m:oMath>
          <m:r>
            <m:rPr>
              <m:sty m:val="i"/>
            </m:rPr>
            <m:t>p</m:t>
          </m:r>
          <m:r>
            <m:rPr>
              <m:sty m:val="p"/>
            </m:rPr>
            <m:t>(</m:t>
          </m:r>
          <m:r>
            <m:rPr>
              <m:sty m:val="i"/>
            </m:rPr>
            <m:t>r</m:t>
          </m:r>
          <m:r>
            <m:rPr>
              <m:sty m:val="p"/>
            </m:rPr>
            <m:t>)</m:t>
          </m:r>
          <m:r>
            <m:rPr>
              <m:sty m:val="p"/>
            </m:rPr>
            <m:t>=</m:t>
          </m:r>
          <m:limLow>
            <m:limLowPr/>
            <m:e>
              <m:groupChr>
                <m:groupChrPr>
                  <m:chr m:val="⏟"/>
                  <m:pos m:val="bot"/>
                </m:groupChrPr>
                <m:e>
                  <m:sSub>
                    <m:sSubPr/>
                    <m:e>
                      <m:r>
                        <m:rPr>
                          <m:sty m:val="i"/>
                        </m:rPr>
                        <m:t>P</m:t>
                      </m:r>
                    </m:e>
                    <m:sub>
                      <m:r>
                        <m:rPr>
                          <m:sty m:val="p"/>
                        </m:rPr>
                        <m:t>0</m:t>
                      </m:r>
                    </m:sub>
                  </m:sSub>
                  <m:d>
                    <m:dPr>
                      <m:begChr m:val="("/>
                      <m:endChr m:val=")"/>
                      <m:ctrlPr>
                        <w:rPr>
                          <w:rFonts w:ascii="Cambria Math" w:hAnsi="Cambria Math"/>
                        </w:rPr>
                      </m:ctrlPr>
                    </m:dPr>
                    <m:e>
                      <m:f>
                        <m:fPr>
                          <m:ctrlPr>
                            <w:rPr>
                              <w:rFonts w:ascii="Cambria Math" w:hAnsi="Cambria Math"/>
                            </w:rPr>
                          </m:ctrlPr>
                        </m:fPr>
                        <m:num>
                          <m:r>
                            <m:rPr>
                              <m:sty m:val="i"/>
                            </m:rPr>
                            <m:t>m</m:t>
                          </m:r>
                          <m:sSup>
                            <m:sSupPr/>
                            <m:e>
                              <m:r>
                                <m:rPr>
                                  <m:sty m:val="i"/>
                                </m:rPr>
                                <m:t>R</m:t>
                              </m:r>
                            </m:e>
                            <m:sup>
                              <m:r>
                                <m:rPr>
                                  <m:sty m:val="p"/>
                                </m:rPr>
                                <m:t>2</m:t>
                              </m:r>
                            </m:sup>
                          </m:sSup>
                          <m:sSup>
                            <m:sSupPr/>
                            <m:e>
                              <m:r>
                                <m:rPr>
                                  <m:sty m:val="i"/>
                                </m:rPr>
                                <m:t>ω</m:t>
                              </m:r>
                            </m:e>
                            <m:sup>
                              <m:r>
                                <m:rPr>
                                  <m:sty m:val="p"/>
                                </m:rPr>
                                <m:t>2</m:t>
                              </m:r>
                            </m:sup>
                          </m:sSup>
                        </m:num>
                        <m:den>
                          <m:r>
                            <m:rPr>
                              <m:sty m:val="p"/>
                            </m:rPr>
                            <m:t>2</m:t>
                          </m:r>
                          <m:sSub>
                            <m:sSubPr/>
                            <m:e>
                              <m:r>
                                <m:rPr>
                                  <m:sty m:val="i"/>
                                </m:rPr>
                                <m:t>k</m:t>
                              </m:r>
                            </m:e>
                            <m:sub>
                              <m:r>
                                <m:rPr>
                                  <m:sty m:val="i"/>
                                </m:rPr>
                                <m:t>B</m:t>
                              </m:r>
                            </m:sub>
                          </m:sSub>
                          <m:r>
                            <m:rPr>
                              <m:sty m:val="i"/>
                            </m:rPr>
                            <m:t>T</m:t>
                          </m:r>
                        </m:den>
                      </m:f>
                    </m:e>
                  </m:d>
                </m:e>
              </m:groupChr>
            </m:e>
            <m:lim>
              <m:r>
                <m:rPr>
                  <m:sty m:val="p"/>
                </m:rPr>
                <m:t>=</m:t>
              </m:r>
              <m:f>
                <m:fPr>
                  <m:ctrlPr>
                    <w:rPr>
                      <w:rFonts w:ascii="Cambria Math" w:hAnsi="Cambria Math"/>
                    </w:rPr>
                  </m:ctrlPr>
                </m:fPr>
                <m:num>
                  <m:sSub>
                    <m:sSubPr/>
                    <m:e>
                      <m:r>
                        <m:rPr>
                          <m:sty m:val="i"/>
                        </m:rPr>
                        <m:t>μ</m:t>
                      </m:r>
                    </m:e>
                    <m:sub>
                      <m:r>
                        <m:rPr>
                          <m:sty m:val="p"/>
                        </m:rPr>
                        <m:t>0</m:t>
                      </m:r>
                    </m:sub>
                  </m:sSub>
                  <m:sSup>
                    <m:sSupPr/>
                    <m:e>
                      <m:r>
                        <m:rPr>
                          <m:sty m:val="i"/>
                        </m:rPr>
                        <m:t>R</m:t>
                      </m:r>
                    </m:e>
                    <m:sup>
                      <m:r>
                        <m:rPr>
                          <m:sty m:val="p"/>
                        </m:rPr>
                        <m:t>2</m:t>
                      </m:r>
                    </m:sup>
                  </m:sSup>
                  <m:sSup>
                    <m:sSupPr/>
                    <m:e>
                      <m:r>
                        <m:rPr>
                          <m:sty m:val="i"/>
                        </m:rPr>
                        <m:t>ω</m:t>
                      </m:r>
                    </m:e>
                    <m:sup>
                      <m:r>
                        <m:rPr>
                          <m:sty m:val="p"/>
                        </m:rPr>
                        <m:t>2</m:t>
                      </m:r>
                    </m:sup>
                  </m:sSup>
                </m:num>
                <m:den>
                  <m:r>
                    <m:rPr>
                      <m:sty m:val="p"/>
                    </m:rPr>
                    <m:t>2</m:t>
                  </m:r>
                </m:den>
              </m:f>
            </m:lim>
          </m:limLow>
          <m:f>
            <m:fPr>
              <m:ctrlPr>
                <w:rPr>
                  <w:rFonts w:ascii="Cambria Math" w:hAnsi="Cambria Math"/>
                </w:rPr>
              </m:ctrlPr>
            </m:fPr>
            <m:num>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m</m:t>
                      </m:r>
                      <m:sSup>
                        <m:sSupPr/>
                        <m:e>
                          <m:r>
                            <m:rPr>
                              <m:sty m:val="i"/>
                            </m:rPr>
                            <m:t>ω</m:t>
                          </m:r>
                        </m:e>
                        <m:sup>
                          <m:r>
                            <m:rPr>
                              <m:sty m:val="p"/>
                            </m:rPr>
                            <m:t>2</m:t>
                          </m:r>
                        </m:sup>
                      </m:sSup>
                      <m:sSup>
                        <m:sSupPr/>
                        <m:e>
                          <m:r>
                            <m:rPr>
                              <m:sty m:val="i"/>
                            </m:rPr>
                            <m:t>r</m:t>
                          </m:r>
                        </m:e>
                        <m:sup>
                          <m:r>
                            <m:rPr>
                              <m:sty m:val="p"/>
                            </m:rPr>
                            <m:t>2</m:t>
                          </m:r>
                        </m:sup>
                      </m:sSup>
                    </m:num>
                    <m:den>
                      <m:r>
                        <m:rPr>
                          <m:sty m:val="p"/>
                        </m:rPr>
                        <m:t>2</m:t>
                      </m:r>
                      <m:sSub>
                        <m:sSubPr/>
                        <m:e>
                          <m:r>
                            <m:rPr>
                              <m:sty m:val="i"/>
                            </m:rPr>
                            <m:t>k</m:t>
                          </m:r>
                        </m:e>
                        <m:sub>
                          <m:r>
                            <m:rPr>
                              <m:sty m:val="i"/>
                            </m:rPr>
                            <m:t>B</m:t>
                          </m:r>
                        </m:sub>
                      </m:sSub>
                      <m:r>
                        <m:rPr>
                          <m:sty m:val="i"/>
                        </m:rPr>
                        <m:t>T</m:t>
                      </m:r>
                    </m:den>
                  </m:f>
                </m:e>
              </m:d>
            </m:num>
            <m:den>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m</m:t>
                      </m:r>
                      <m:sSup>
                        <m:sSupPr/>
                        <m:e>
                          <m:r>
                            <m:rPr>
                              <m:sty m:val="i"/>
                            </m:rPr>
                            <m:t>ω</m:t>
                          </m:r>
                        </m:e>
                        <m:sup>
                          <m:r>
                            <m:rPr>
                              <m:sty m:val="p"/>
                            </m:rPr>
                            <m:t>2</m:t>
                          </m:r>
                        </m:sup>
                      </m:sSup>
                      <m:sSup>
                        <m:sSupPr/>
                        <m:e>
                          <m:r>
                            <m:rPr>
                              <m:sty m:val="i"/>
                            </m:rPr>
                            <m:t>R</m:t>
                          </m:r>
                        </m:e>
                        <m:sup>
                          <m:r>
                            <m:rPr>
                              <m:sty m:val="p"/>
                            </m:rPr>
                            <m:t>2</m:t>
                          </m:r>
                        </m:sup>
                      </m:sSup>
                    </m:num>
                    <m:den>
                      <m:r>
                        <m:rPr>
                          <m:sty m:val="p"/>
                        </m:rPr>
                        <m:t>2</m:t>
                      </m:r>
                      <m:sSub>
                        <m:sSubPr/>
                        <m:e>
                          <m:r>
                            <m:rPr>
                              <m:sty m:val="i"/>
                            </m:rPr>
                            <m:t>k</m:t>
                          </m:r>
                        </m:e>
                        <m:sub>
                          <m:r>
                            <m:rPr>
                              <m:sty m:val="i"/>
                            </m:rPr>
                            <m:t>B</m:t>
                          </m:r>
                        </m:sub>
                      </m:sSub>
                      <m:r>
                        <m:rPr>
                          <m:sty m:val="i"/>
                        </m:rPr>
                        <m:t>T</m:t>
                      </m:r>
                    </m:den>
                  </m:f>
                </m:e>
              </m:d>
              <m:r>
                <m:rPr>
                  <m:sty m:val="p"/>
                </m:rPr>
                <m:t>−</m:t>
              </m:r>
              <m:r>
                <m:rPr>
                  <m:sty m:val="p"/>
                </m:rPr>
                <m:t>1</m:t>
              </m:r>
            </m:den>
          </m:f>
        </m:oMath>
      </m:oMathPara>
    </w:p>
    <w:p>
      <w:pPr>
        <w:spacing w:line="271" w:before="330" w:lineRule="auto"/>
      </w:pPr>
      <w:r>
        <w:rPr>
          <w:b/>
          <w:sz w:val="42"/>
        </w:rPr>
        <w:t xml:space="preserve">Fluide incompressible</w:t>
      </w:r>
    </w:p>
    <w:p>
      <w:pPr>
        <w:spacing w:after="220" w:lineRule="auto"/>
      </w:pPr>
      <m:oMath>
        <m:r>
          <m:rPr>
            <m:sty m:val="i"/>
          </m:rPr>
          <m:t>◻</m:t>
        </m:r>
        <m:r>
          <m:rPr>
            <m:sty m:val="p"/>
          </m:rPr>
          <m:t>4</m:t>
        </m:r>
      </m:oMath>
      <w:r>
        <w:rPr/>
        <w:t xml:space="preserve"> On suppose dans cette question que la masse volumique </w:t>
      </w:r>
      <m:oMath>
        <m:sSub>
          <m:sSubPr/>
          <m:e>
            <m:r>
              <m:rPr>
                <m:sty m:val="i"/>
              </m:rPr>
              <m:t>μ</m:t>
            </m:r>
          </m:e>
          <m:sub>
            <m:r>
              <m:rPr>
                <m:sty m:val="p"/>
              </m:rPr>
              <m:t>0</m:t>
            </m:r>
          </m:sub>
        </m:sSub>
      </m:oMath>
      <w:r>
        <w:rPr>
          <w:rFonts w:eastAsia="Georgia" w:cs="Georgia" w:ascii="Georgia" w:hAnsi="Georgia"/>
        </w:rPr>
        <w:t xml:space="preserve"> est constante, ce que l'on exprime en disant que le fluide est incompressible. Quelle est, sous cette hypothèse, la nouvelle loi de la distribution de la pression? Peut-on déterminer la constante d'intégration?</w:t>
      </w:r>
    </w:p>
    <w:p>
      <w:pPr>
        <w:spacing w:line="271" w:before="330" w:lineRule="auto"/>
      </w:pPr>
      <w:r>
        <w:rPr>
          <w:b/>
          <w:sz w:val="42"/>
        </w:rPr>
        <w:t xml:space="preserve">Fluide compressible</w:t>
      </w:r>
    </w:p>
    <w:p>
      <w:pPr>
        <w:spacing w:after="220" w:lineRule="auto"/>
      </w:pPr>
      <m:oMath>
        <m:r>
          <m:rPr>
            <m:sty m:val="i"/>
          </m:rPr>
          <m:t>◻</m:t>
        </m:r>
        <m:r>
          <m:rPr>
            <m:sty m:val="p"/>
          </m:rPr>
          <m:t>5</m:t>
        </m:r>
      </m:oMath>
      <w:r>
        <w:rPr>
          <w:rFonts w:eastAsia="Georgia" w:cs="Georgia" w:ascii="Georgia" w:hAnsi="Georgia"/>
        </w:rPr>
        <w:t xml:space="preserve"> - On abandonne l'hypothèse d'incompressibilité. On adopte comme équation d'état du fluide, liant la masse volumique à la pression, l'équation </w:t>
      </w:r>
      <m:oMath>
        <m:r>
          <m:rPr>
            <m:sty m:val="i"/>
          </m:rPr>
          <m:t>μ</m:t>
        </m:r>
        <m:r>
          <m:rPr>
            <m:sty m:val="p"/>
          </m:rPr>
          <m:t>=</m:t>
        </m:r>
        <m:sSub>
          <m:sSubPr/>
          <m:e>
            <m:r>
              <m:rPr>
                <m:sty m:val="i"/>
              </m:rPr>
              <m:t>μ</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χ</m:t>
                </m:r>
              </m:e>
              <m:sub>
                <m:r>
                  <m:rPr>
                    <m:sty m:val="p"/>
                  </m:rPr>
                  <m:t>0</m:t>
                </m:r>
              </m:sub>
            </m:sSub>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e>
            </m:d>
          </m:e>
        </m:d>
      </m:oMath>
      <w:r>
        <w:rPr>
          <w:rFonts w:eastAsia="Georgia" w:cs="Georgia" w:ascii="Georgia" w:hAnsi="Georgia"/>
        </w:rPr>
        <w:t xml:space="preserve">, où </w:t>
      </w:r>
      <m:oMath>
        <m:sSub>
          <m:sSubPr/>
          <m:e>
            <m:r>
              <m:rPr>
                <m:sty m:val="i"/>
              </m:rPr>
              <m:t>χ</m:t>
            </m:r>
          </m:e>
          <m:sub>
            <m:r>
              <m:rPr>
                <m:sty m:val="p"/>
              </m:rPr>
              <m:t>0</m:t>
            </m:r>
          </m:sub>
        </m:sSub>
      </m:oMath>
      <w:r>
        <w:rPr>
          <w:rFonts w:eastAsia="Georgia" w:cs="Georgia" w:ascii="Georgia" w:hAnsi="Georgia"/>
        </w:rPr>
        <w:t xml:space="preserve"> est une constante. Vérifier que </w:t>
      </w:r>
      <m:oMath>
        <m:sSub>
          <m:sSubPr/>
          <m:e>
            <m:r>
              <m:rPr>
                <m:sty m:val="i"/>
              </m:rPr>
              <m:t>χ</m:t>
            </m:r>
          </m:e>
          <m:sub>
            <m:r>
              <m:rPr>
                <m:sty m:val="p"/>
              </m:rPr>
              <m:t>0</m:t>
            </m:r>
          </m:sub>
        </m:sSub>
      </m:oMath>
      <w:r>
        <w:rPr>
          <w:rFonts w:eastAsia="Georgia" w:cs="Georgia" w:ascii="Georgia" w:hAnsi="Georgia"/>
        </w:rPr>
        <w:t xml:space="preserve"> n'est autre que le coefficient de compressibilité isotherme du fluide, </w:t>
      </w:r>
      <m:oMath>
        <m:sSub>
          <m:sSubPr/>
          <m:e>
            <m:r>
              <m:rPr>
                <m:sty m:val="i"/>
              </m:rPr>
              <m:t>χ</m:t>
            </m:r>
          </m:e>
          <m:sub>
            <m:r>
              <m:rPr>
                <m:sty m:val="i"/>
              </m:rPr>
              <m:t>T</m:t>
            </m:r>
          </m:sub>
        </m:sSub>
      </m:oMath>
      <w:r>
        <w:rPr>
          <w:rFonts w:eastAsia="Georgia" w:cs="Georgia" w:ascii="Georgia" w:hAnsi="Georgia"/>
        </w:rPr>
        <w:t xml:space="preserve">, à la pression </w:t>
      </w:r>
      <m:oMath>
        <m:sSub>
          <m:sSubPr/>
          <m:e>
            <m:r>
              <m:rPr>
                <m:sty m:val="i"/>
              </m:rPr>
              <m:t>P</m:t>
            </m:r>
          </m:e>
          <m:sub>
            <m:r>
              <m:rPr>
                <m:sty m:val="p"/>
              </m:rPr>
              <m:t>0</m:t>
            </m:r>
          </m:sub>
        </m:sSub>
        <m:r>
          <m:rPr>
            <m:sty m:val="p"/>
          </m:rPr>
          <m:t>:</m:t>
        </m:r>
        <m:sSub>
          <m:sSubPr/>
          <m:e>
            <m:r>
              <m:rPr>
                <m:sty m:val="i"/>
              </m:rPr>
              <m:t>χ</m:t>
            </m:r>
          </m:e>
          <m:sub>
            <m:r>
              <m:rPr>
                <m:sty m:val="p"/>
              </m:rPr>
              <m:t>0</m:t>
            </m:r>
          </m:sub>
        </m:sSub>
        <m:r>
          <m:rPr>
            <m:sty m:val="p"/>
          </m:rPr>
          <m:t>=</m:t>
        </m:r>
        <m:sSub>
          <m:sSubPr/>
          <m:e>
            <m:r>
              <m:rPr>
                <m:sty m:val="i"/>
              </m:rPr>
              <m:t>χ</m:t>
            </m:r>
          </m:e>
          <m:sub>
            <m:r>
              <m:rPr>
                <m:sty m:val="i"/>
              </m:rPr>
              <m:t>T</m:t>
            </m:r>
          </m:sub>
        </m:sSub>
        <m:d>
          <m:dPr>
            <m:begChr m:val="("/>
            <m:endChr m:val=")"/>
            <m:ctrlPr>
              <w:rPr>
                <w:rFonts w:ascii="Cambria Math" w:hAnsi="Cambria Math"/>
              </w:rPr>
            </m:ctrlPr>
          </m:dPr>
          <m:e>
            <m:sSub>
              <m:sSubPr/>
              <m:e>
                <m:r>
                  <m:rPr>
                    <m:sty m:val="i"/>
                  </m:rPr>
                  <m:t>P</m:t>
                </m:r>
              </m:e>
              <m:sub>
                <m:r>
                  <m:rPr>
                    <m:sty m:val="p"/>
                  </m:rPr>
                  <m:t>0</m:t>
                </m:r>
              </m:sub>
            </m:sSub>
          </m:e>
        </m:d>
      </m:oMath>
      <w:r>
        <w:rPr/>
        <w:t xml:space="preserve">.</w:t>
      </w:r>
      <w:r>
        <w:rPr/>
        <w:br w:type="textWrapping"/>
      </w:r>
      <m:oMath>
        <m:r>
          <m:rPr>
            <m:sty m:val="i"/>
          </m:rPr>
          <m:t>◻</m:t>
        </m:r>
        <m:r>
          <m:rPr>
            <m:sty m:val="p"/>
          </m:rPr>
          <m:t>6</m:t>
        </m:r>
      </m:oMath>
      <w:r>
        <w:rPr/>
        <w:t xml:space="preserve"> - On suppose que </w:t>
      </w:r>
      <m:oMath>
        <m:r>
          <m:rPr>
            <m:sty m:val="i"/>
          </m:rPr>
          <m:t>ε</m:t>
        </m:r>
        <m:r>
          <m:rPr>
            <m:sty m:val="p"/>
          </m:rPr>
          <m:t>=</m:t>
        </m:r>
        <m:sSub>
          <m:sSubPr/>
          <m:e>
            <m:r>
              <m:rPr>
                <m:sty m:val="i"/>
              </m:rPr>
              <m:t>χ</m:t>
            </m:r>
          </m:e>
          <m:sub>
            <m:r>
              <m:rPr>
                <m:sty m:val="p"/>
              </m:rPr>
              <m:t>0</m:t>
            </m:r>
          </m:sub>
        </m:sSub>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e>
        </m:d>
      </m:oMath>
      <w:r>
        <w:rPr>
          <w:rFonts w:eastAsia="Georgia" w:cs="Georgia" w:ascii="Georgia" w:hAnsi="Georgia"/>
        </w:rPr>
        <w:t xml:space="preserve"> vérifie </w:t>
      </w:r>
      <m:oMath>
        <m:r>
          <m:rPr>
            <m:sty m:val="p"/>
          </m:rPr>
          <m:t>|</m:t>
        </m:r>
        <m:r>
          <m:rPr>
            <m:sty m:val="i"/>
          </m:rPr>
          <m:t>ε</m:t>
        </m:r>
        <m:r>
          <m:rPr>
            <m:sty m:val="p"/>
          </m:rPr>
          <m:t>|</m:t>
        </m:r>
        <m:r>
          <m:rPr>
            <m:sty m:val="p"/>
          </m:rPr>
          <m:t>≪</m:t>
        </m:r>
        <m:r>
          <m:rPr>
            <m:sty m:val="p"/>
          </m:rPr>
          <m:t>1</m:t>
        </m:r>
      </m:oMath>
      <w:r>
        <w:rPr>
          <w:rFonts w:eastAsia="Georgia" w:cs="Georgia" w:ascii="Georgia" w:hAnsi="Georgia"/>
        </w:rPr>
        <w:t xml:space="preserve">. Intégrer alors l'équation [1] de la question 1 et montrer qu'au premier ordre en </w:t>
      </w:r>
      <m:oMath>
        <m:r>
          <m:rPr>
            <m:sty m:val="i"/>
          </m:rPr>
          <m:t>ε</m:t>
        </m:r>
      </m:oMath>
      <w:r>
        <w:rPr>
          <w:rFonts w:eastAsia="Georgia" w:cs="Georgia" w:ascii="Georgia" w:hAnsi="Georgia"/>
        </w:rPr>
        <w:t xml:space="preserve"> la masse volumique dépend de </w:t>
      </w:r>
      <m:oMath>
        <m:r>
          <m:rPr>
            <m:sty m:val="i"/>
          </m:rPr>
          <m:t>r</m:t>
        </m:r>
      </m:oMath>
      <w:r>
        <w:rPr/>
        <w:t xml:space="preserve"> selon la loi</w:t>
      </w:r>
    </w:p>
    <w:p>
      <w:pPr>
        <w:spacing w:after="220" w:lineRule="auto"/>
      </w:pPr>
      <m:oMathPara>
        <m:oMath>
          <m:r>
            <m:rPr>
              <m:sty m:val="i"/>
            </m:rPr>
            <m:t>μ</m:t>
          </m:r>
          <m:r>
            <m:rPr>
              <m:sty m:val="p"/>
            </m:rPr>
            <m:t>(</m:t>
          </m:r>
          <m:r>
            <m:rPr>
              <m:sty m:val="i"/>
            </m:rPr>
            <m:t>r</m:t>
          </m:r>
          <m:r>
            <m:rPr>
              <m:sty m:val="p"/>
            </m:rPr>
            <m:t>)</m:t>
          </m:r>
          <m:r>
            <m:rPr>
              <m:sty m:val="p"/>
            </m:rPr>
            <m:t>=</m:t>
          </m:r>
          <m:sSub>
            <m:sSubPr/>
            <m:e>
              <m:r>
                <m:rPr>
                  <m:sty m:val="i"/>
                </m:rPr>
                <m:t>μ</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χ</m:t>
                  </m:r>
                </m:e>
                <m:sub>
                  <m:r>
                    <m:rPr>
                      <m:sty m:val="p"/>
                    </m:rPr>
                    <m:t>0</m:t>
                  </m:r>
                </m:sub>
              </m:sSub>
              <m:d>
                <m:dPr>
                  <m:begChr m:val="("/>
                  <m:endChr m:val=")"/>
                  <m:ctrlPr>
                    <w:rPr>
                      <w:rFonts w:ascii="Cambria Math" w:hAnsi="Cambria Math"/>
                    </w:rPr>
                  </m:ctrlPr>
                </m:dPr>
                <m:e>
                  <m:f>
                    <m:fPr>
                      <m:ctrlPr>
                        <w:rPr>
                          <w:rFonts w:ascii="Cambria Math" w:hAnsi="Cambria Math"/>
                        </w:rPr>
                      </m:ctrlPr>
                    </m:fPr>
                    <m:num>
                      <m:sSup>
                        <m:sSupPr/>
                        <m:e>
                          <m:r>
                            <m:rPr>
                              <m:sty m:val="i"/>
                            </m:rPr>
                            <m:t>ω</m:t>
                          </m:r>
                        </m:e>
                        <m:sup>
                          <m:r>
                            <m:rPr>
                              <m:sty m:val="p"/>
                            </m:rPr>
                            <m:t>2</m:t>
                          </m:r>
                        </m:sup>
                      </m:sSup>
                      <m:sSub>
                        <m:sSubPr/>
                        <m:e>
                          <m:r>
                            <m:rPr>
                              <m:sty m:val="i"/>
                            </m:rPr>
                            <m:t>μ</m:t>
                          </m:r>
                        </m:e>
                        <m:sub>
                          <m:r>
                            <m:rPr>
                              <m:sty m:val="p"/>
                            </m:rPr>
                            <m:t>0</m:t>
                          </m:r>
                        </m:sub>
                      </m:sSub>
                    </m:num>
                    <m:den>
                      <m:r>
                        <m:rPr>
                          <m:sty m:val="p"/>
                        </m:rPr>
                        <m:t>2</m:t>
                      </m:r>
                    </m:den>
                  </m:f>
                  <m:sSup>
                    <m:sSupPr/>
                    <m:e>
                      <m:r>
                        <m:rPr>
                          <m:sty m:val="i"/>
                        </m:rPr>
                        <m:t>r</m:t>
                      </m:r>
                    </m:e>
                    <m:sup>
                      <m:r>
                        <m:rPr>
                          <m:sty m:val="p"/>
                        </m:rPr>
                        <m:t>2</m:t>
                      </m:r>
                    </m:sup>
                  </m:sSup>
                  <m:r>
                    <m:rPr>
                      <m:sty m:val="p"/>
                    </m:rPr>
                    <m:t>+</m:t>
                  </m:r>
                  <m:r>
                    <m:rPr>
                      <m:sty m:val="i"/>
                    </m:rPr>
                    <m:t>K</m:t>
                  </m:r>
                </m:e>
              </m:d>
            </m:e>
          </m:d>
          <m:r>
            <m:rPr>
              <m:sty m:val="p"/>
            </m:rPr>
            <m:t>.</m:t>
          </m:r>
        </m:oMath>
      </m:oMathPara>
    </w:p>
    <w:p>
      <w:pPr>
        <w:numPr>
          <w:ilvl w:val="0"/>
          <w:numId w:val="3"/>
        </w:numPr>
        <w:spacing w:lineRule="auto"/>
      </w:pPr>
      <w:r>
        <w:rPr>
          <w:rFonts w:eastAsia="Georgia" w:cs="Georgia" w:ascii="Georgia" w:hAnsi="Georgia"/>
        </w:rPr>
        <w:t xml:space="preserve">7 - Déterminer la constante </w:t>
      </w:r>
      <m:oMath>
        <m:r>
          <m:rPr>
            <m:sty m:val="i"/>
          </m:rPr>
          <m:t>K</m:t>
        </m:r>
      </m:oMath>
      <w:r>
        <w:rPr>
          <w:rFonts w:eastAsia="Georgia" w:cs="Georgia" w:ascii="Georgia" w:hAnsi="Georgia"/>
        </w:rPr>
        <w:t xml:space="preserve"> en exprimant la conservation de la masse et donner l'expression complète de la distribution de pression. Tracer l'allure du graphe de </w:t>
      </w:r>
      <m:oMath>
        <m:r>
          <m:rPr>
            <m:sty m:val="i"/>
          </m:rPr>
          <m:t>p</m:t>
        </m:r>
        <m:r>
          <m:rPr>
            <m:sty m:val="p"/>
          </m:rPr>
          <m:t>(</m:t>
        </m:r>
        <m:r>
          <m:rPr>
            <m:sty m:val="i"/>
          </m:rPr>
          <m:t>r</m:t>
        </m:r>
        <m:r>
          <m:rPr>
            <m:sty m:val="p"/>
          </m:rPr>
          <m:t>)</m:t>
        </m:r>
      </m:oMath>
      <w:r>
        <w:rPr/>
        <w:t xml:space="preserve"> pour </w:t>
      </w:r>
      <m:oMath>
        <m:r>
          <m:rPr>
            <m:sty m:val="p"/>
          </m:rPr>
          <m:t>0</m:t>
        </m:r>
        <m:r>
          <m:rPr>
            <m:sty m:val="p"/>
          </m:rPr>
          <m:t>≤</m:t>
        </m:r>
        <m:r>
          <m:rPr>
            <m:sty m:val="i"/>
          </m:rPr>
          <m:t>r</m:t>
        </m:r>
        <m:r>
          <m:rPr>
            <m:sty m:val="p"/>
          </m:rPr>
          <m:t>≤</m:t>
        </m:r>
        <m:r>
          <m:rPr>
            <m:sty m:val="i"/>
          </m:rPr>
          <m:t>R</m:t>
        </m:r>
      </m:oMath>
      <w:r>
        <w:rPr>
          <w:rFonts w:eastAsia="Georgia" w:cs="Georgia" w:ascii="Georgia" w:hAnsi="Georgia"/>
        </w:rPr>
        <w:t xml:space="preserve">. Le résultat obtenu serait-il valable pour un fluide incompressible?</w:t>
      </w:r>
      <w:r>
        <w:rPr/>
        <w:br w:type="textWrapping"/>
      </w:r>
      <m:oMath>
        <m:r>
          <m:rPr>
            <m:sty m:val="i"/>
          </m:rPr>
          <m:t>◻</m:t>
        </m:r>
        <m:r>
          <m:rPr>
            <m:sty m:val="p"/>
          </m:rPr>
          <m:t>8</m:t>
        </m:r>
      </m:oMath>
      <w:r>
        <w:rPr>
          <w:rFonts w:eastAsia="Georgia" w:cs="Georgia" w:ascii="Georgia" w:hAnsi="Georgia"/>
        </w:rPr>
        <w:t xml:space="preserve"> - Montrer que la condition de validité du calcul, c'est-à-dire </w:t>
      </w:r>
      <m:oMath>
        <m:sSub>
          <m:sSubPr/>
          <m:e>
            <m:r>
              <m:rPr>
                <m:sty m:val="i"/>
              </m:rPr>
              <m:t>χ</m:t>
            </m:r>
          </m:e>
          <m:sub>
            <m:r>
              <m:rPr>
                <m:sty m:val="p"/>
              </m:rPr>
              <m:t>0</m:t>
            </m:r>
          </m:sub>
        </m:sSub>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e>
        </m:d>
        <m:r>
          <m:rPr>
            <m:sty m:val="p"/>
          </m:rPr>
          <m:t>≪</m:t>
        </m:r>
        <m:r>
          <m:rPr>
            <m:sty m:val="p"/>
          </m:rPr>
          <m:t>1</m:t>
        </m:r>
      </m:oMath>
      <w:r>
        <w:rPr>
          <w:rFonts w:eastAsia="Georgia" w:cs="Georgia" w:ascii="Georgia" w:hAnsi="Georgia"/>
        </w:rPr>
        <w:t xml:space="preserve">, est équivalente à l'inégalité </w:t>
      </w:r>
      <m:oMath>
        <m:sSub>
          <m:sSubPr/>
          <m:e>
            <m:r>
              <m:rPr>
                <m:sty m:val="i"/>
              </m:rPr>
              <m:t>χ</m:t>
            </m:r>
          </m:e>
          <m:sub>
            <m:r>
              <m:rPr>
                <m:sty m:val="p"/>
              </m:rPr>
              <m:t>0</m:t>
            </m:r>
          </m:sub>
        </m:sSub>
        <m:sSub>
          <m:sSubPr/>
          <m:e>
            <m:r>
              <m:rPr>
                <m:sty m:val="i"/>
              </m:rPr>
              <m:t>μ</m:t>
            </m:r>
          </m:e>
          <m:sub>
            <m:r>
              <m:rPr>
                <m:sty m:val="p"/>
              </m:rPr>
              <m:t>0</m:t>
            </m:r>
          </m:sub>
        </m:sSub>
        <m:sSup>
          <m:sSupPr/>
          <m:e>
            <m:r>
              <m:rPr>
                <m:sty m:val="i"/>
              </m:rPr>
              <m:t>ω</m:t>
            </m:r>
          </m:e>
          <m:sup>
            <m:r>
              <m:rPr>
                <m:sty m:val="p"/>
              </m:rPr>
              <m:t>2</m:t>
            </m:r>
          </m:sup>
        </m:sSup>
        <m:sSup>
          <m:sSupPr/>
          <m:e>
            <m:r>
              <m:rPr>
                <m:sty m:val="i"/>
              </m:rPr>
              <m:t>R</m:t>
            </m:r>
          </m:e>
          <m:sup>
            <m:r>
              <m:rPr>
                <m:sty m:val="p"/>
              </m:rPr>
              <m:t>2</m:t>
            </m:r>
          </m:sup>
        </m:sSup>
        <m:r>
          <m:rPr>
            <m:sty m:val="p"/>
          </m:rPr>
          <m:t>≪</m:t>
        </m:r>
        <m:r>
          <m:rPr>
            <m:sty m:val="p"/>
          </m:rPr>
          <m:t>1</m:t>
        </m:r>
      </m:oMath>
      <w:r>
        <w:rPr/>
        <w:t xml:space="preserve">.</w:t>
      </w:r>
      <w:r>
        <w:rPr/>
        <w:br w:type="textWrapping"/>
      </w:r>
      <m:oMath>
        <m:r>
          <m:rPr>
            <m:sty m:val="i"/>
          </m:rPr>
          <m:t>◻</m:t>
        </m:r>
        <m:r>
          <m:rPr>
            <m:sty m:val="p"/>
          </m:rPr>
          <m:t>9</m:t>
        </m:r>
      </m:oMath>
      <w:r>
        <w:rPr/>
        <w:t xml:space="preserve"> - Le fluide est de l'eau de masse volumique </w:t>
      </w:r>
      <m:oMath>
        <m:sSub>
          <m:sSubPr/>
          <m:e>
            <m:r>
              <m:rPr>
                <m:sty m:val="i"/>
              </m:rPr>
              <m:t>μ</m:t>
            </m:r>
          </m:e>
          <m:sub>
            <m:r>
              <m:rPr>
                <m:sty m:val="p"/>
              </m:rPr>
              <m:t>0</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La vitesse de rotation du réservoir est </w:t>
      </w:r>
      <m:oMath>
        <m:r>
          <m:rPr>
            <m:sty m:val="i"/>
          </m:rPr>
          <m:t>ω</m:t>
        </m:r>
        <m:r>
          <m:rPr>
            <m:sty m:val="p"/>
          </m:rPr>
          <m:t>=</m:t>
        </m:r>
        <m:r>
          <m:rPr>
            <m:sty m:val="p"/>
          </m:rPr>
          <m:t>100</m:t>
        </m:r>
      </m:oMath>
      <w:r>
        <w:rPr/>
        <w:t xml:space="preserve"> rad.s </w:t>
      </w:r>
      <m:oMath>
        <m:sSup>
          <m:sSupPr/>
          <m:e>
            <m:r>
              <m:t xml:space="preserve"> </m:t>
            </m:r>
          </m:e>
          <m:sup>
            <m:r>
              <m:rPr>
                <m:sty m:val="p"/>
              </m:rPr>
              <m:t>−</m:t>
            </m:r>
            <m:r>
              <m:rPr>
                <m:sty m:val="p"/>
              </m:rPr>
              <m:t>1</m:t>
            </m:r>
          </m:sup>
        </m:sSup>
      </m:oMath>
      <w:r>
        <w:rPr/>
        <w:t xml:space="preserve">, son rayon est </w:t>
      </w:r>
      <m:oMath>
        <m:r>
          <m:rPr>
            <m:sty m:val="i"/>
          </m:rPr>
          <m:t>R</m:t>
        </m:r>
        <m:r>
          <m:rPr>
            <m:sty m:val="p"/>
          </m:rPr>
          <m:t>=</m:t>
        </m:r>
        <m:r>
          <m:rPr>
            <m:sty m:val="p"/>
          </m:rPr>
          <m:t>1</m:t>
        </m:r>
        <m:r>
          <m:rPr>
            <m:nor/>
          </m:rPr>
          <m:t xml:space="preserve"> </m:t>
        </m:r>
        <m:r>
          <m:rPr>
            <m:sty m:val="p"/>
          </m:rPr>
          <m:t>m</m:t>
        </m:r>
      </m:oMath>
      <w:r>
        <w:rPr/>
        <w:t xml:space="preserve">; la pression au repos est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t xml:space="preserve"> et la vitesse du son dans l'eau, </w:t>
      </w:r>
      <m:oMath>
        <m:sSub>
          <m:sSubPr/>
          <m:e>
            <m:r>
              <m:rPr>
                <m:sty m:val="i"/>
              </m:rPr>
              <m:t>c</m:t>
            </m:r>
          </m:e>
          <m:sub>
            <m:r>
              <m:rPr>
                <m:nor/>
              </m:rPr>
              <m:t>eau </m:t>
            </m:r>
          </m:sub>
        </m:sSub>
      </m:oMath>
      <w:r>
        <w:rPr/>
        <w:t xml:space="preserve">, satisfait la relation </w:t>
      </w:r>
      <m:oMath>
        <m:sSub>
          <m:sSubPr/>
          <m:e>
            <m:r>
              <m:rPr>
                <m:sty m:val="i"/>
              </m:rPr>
              <m:t>χ</m:t>
            </m:r>
          </m:e>
          <m:sub>
            <m:r>
              <m:rPr>
                <m:sty m:val="p"/>
              </m:rPr>
              <m:t>0</m:t>
            </m:r>
          </m:sub>
        </m:sSub>
        <m:sSub>
          <m:sSubPr/>
          <m:e>
            <m:r>
              <m:rPr>
                <m:sty m:val="i"/>
              </m:rPr>
              <m:t>μ</m:t>
            </m:r>
          </m:e>
          <m:sub>
            <m:r>
              <m:rPr>
                <m:sty m:val="p"/>
              </m:rPr>
              <m:t>0</m:t>
            </m:r>
          </m:sub>
        </m:sSub>
        <m:sSubSup>
          <m:sSubSupPr/>
          <m:e>
            <m:r>
              <m:rPr>
                <m:sty m:val="i"/>
              </m:rPr>
              <m:t>c</m:t>
            </m:r>
          </m:e>
          <m:sub>
            <m:r>
              <m:rPr>
                <m:nor/>
              </m:rPr>
              <m:t>eau </m:t>
            </m:r>
          </m:sub>
          <m:sup>
            <m:r>
              <m:rPr>
                <m:sty m:val="p"/>
              </m:rPr>
              <m:t>2</m:t>
            </m:r>
          </m:sup>
        </m:sSubSup>
        <m:r>
          <m:rPr>
            <m:sty m:val="p"/>
          </m:rPr>
          <m:t>=</m:t>
        </m:r>
        <m:r>
          <m:rPr>
            <m:sty m:val="p"/>
          </m:rPr>
          <m:t>1</m:t>
        </m:r>
      </m:oMath>
      <w:r>
        <w:rPr>
          <w:rFonts w:eastAsia="Georgia" w:cs="Georgia" w:ascii="Georgia" w:hAnsi="Georgia"/>
        </w:rPr>
        <w:t xml:space="preserve">; sa valeur numérique est </w:t>
      </w:r>
      <m:oMath>
        <m:sSub>
          <m:sSubPr/>
          <m:e>
            <m:r>
              <m:rPr>
                <m:sty m:val="i"/>
              </m:rPr>
              <m:t>c</m:t>
            </m:r>
          </m:e>
          <m:sub>
            <m:r>
              <m:rPr>
                <m:nor/>
              </m:rPr>
              <m:t>eau </m:t>
            </m:r>
          </m:sub>
        </m:sSub>
        <m:r>
          <m:rPr>
            <m:sty m:val="p"/>
          </m:rPr>
          <m:t>=</m:t>
        </m:r>
        <m:r>
          <m:rPr>
            <m:sty m:val="p"/>
          </m:rPr>
          <m:t>1450</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L'hypothèse </w:t>
      </w:r>
      <m:oMath>
        <m:r>
          <m:rPr>
            <m:sty m:val="p"/>
          </m:rPr>
          <m:t>|</m:t>
        </m:r>
        <m:r>
          <m:rPr>
            <m:sty m:val="i"/>
          </m:rPr>
          <m:t>ε</m:t>
        </m:r>
        <m:r>
          <m:rPr>
            <m:sty m:val="p"/>
          </m:rPr>
          <m:t>|</m:t>
        </m:r>
        <m:r>
          <m:rPr>
            <m:sty m:val="p"/>
          </m:rPr>
          <m:t>≪</m:t>
        </m:r>
        <m:r>
          <m:rPr>
            <m:sty m:val="p"/>
          </m:rPr>
          <m:t>1</m:t>
        </m:r>
      </m:oMath>
      <w:r>
        <w:rPr/>
        <w:t xml:space="preserve"> est-elle valide? Comparer la vitesse maximale </w:t>
      </w:r>
      <m:oMath>
        <m:sSub>
          <m:sSubPr/>
          <m:e>
            <m:r>
              <m:rPr>
                <m:sty m:val="i"/>
              </m:rPr>
              <m:t>v</m:t>
            </m:r>
          </m:e>
          <m:sub>
            <m:r>
              <m:rPr>
                <m:nor/>
              </m:rPr>
              <m:t>max </m:t>
            </m:r>
          </m:sub>
        </m:sSub>
      </m:oMath>
      <w:r>
        <w:rPr>
          <w:rFonts w:eastAsia="Georgia" w:cs="Georgia" w:ascii="Georgia" w:hAnsi="Georgia"/>
        </w:rPr>
        <w:t xml:space="preserve"> des molécules dans le réservoir à la vitesse du son.</w:t>
      </w:r>
      <w:r>
        <w:rPr/>
        <w:br w:type="textWrapping"/>
      </w:r>
      <m:oMath>
        <m:r>
          <m:rPr>
            <m:sty m:val="i"/>
          </m:rPr>
          <m:t>◻</m:t>
        </m:r>
        <m:r>
          <m:rPr>
            <m:sty m:val="p"/>
          </m:rPr>
          <m:t>10</m:t>
        </m:r>
      </m:oMath>
      <w:r>
        <w:rPr/>
        <w:t xml:space="preserve"> - Soit </w:t>
      </w:r>
      <m:oMath>
        <m:sSub>
          <m:sSubPr/>
          <m:e>
            <m:r>
              <m:rPr>
                <m:sty m:val="i"/>
              </m:rPr>
              <m:t>c</m:t>
            </m:r>
          </m:e>
          <m:sub>
            <m:r>
              <m:rPr>
                <m:sty m:val="i"/>
              </m:rPr>
              <m:t>G</m:t>
            </m:r>
            <m:r>
              <m:rPr>
                <m:sty m:val="i"/>
              </m:rPr>
              <m:t>P</m:t>
            </m:r>
          </m:sub>
        </m:sSub>
      </m:oMath>
      <w:r>
        <w:rPr>
          <w:rFonts w:eastAsia="Georgia" w:cs="Georgia" w:ascii="Georgia" w:hAnsi="Georgia"/>
        </w:rPr>
        <w:t xml:space="preserve"> la vitesse du son dans un gaz parfait (GP) de masse moléculaire </w:t>
      </w:r>
      <m:oMath>
        <m:r>
          <m:rPr>
            <m:sty m:val="i"/>
          </m:rPr>
          <m:t>m</m:t>
        </m:r>
      </m:oMath>
      <w:r>
        <w:rPr>
          <w:rFonts w:eastAsia="Georgia" w:cs="Georgia" w:ascii="Georgia" w:hAnsi="Georgia"/>
        </w:rPr>
        <w:t xml:space="preserve">; cette vitesse vérifie donc, à la température </w:t>
      </w:r>
      <m:oMath>
        <m:r>
          <m:rPr>
            <m:sty m:val="i"/>
          </m:rPr>
          <m:t>T</m:t>
        </m:r>
      </m:oMath>
      <w:r>
        <w:rPr/>
        <w:t xml:space="preserve">, la relation </w:t>
      </w:r>
      <m:oMath>
        <m:sSub>
          <m:sSubPr/>
          <m:e>
            <m:r>
              <m:rPr>
                <m:sty m:val="i"/>
              </m:rPr>
              <m:t>χ</m:t>
            </m:r>
          </m:e>
          <m:sub>
            <m:r>
              <m:rPr>
                <m:sty m:val="i"/>
              </m:rPr>
              <m:t>T</m:t>
            </m:r>
          </m:sub>
        </m:sSub>
        <m:sSubSup>
          <m:sSubSupPr/>
          <m:e>
            <m:r>
              <m:rPr>
                <m:sty m:val="i"/>
              </m:rPr>
              <m:t>μ</m:t>
            </m:r>
          </m:e>
          <m:sub>
            <m:r>
              <m:rPr>
                <m:sty m:val="i"/>
              </m:rPr>
              <m:t>G</m:t>
            </m:r>
            <m:r>
              <m:rPr>
                <m:sty m:val="i"/>
              </m:rPr>
              <m:t>P</m:t>
            </m:r>
          </m:sub>
          <m:sup>
            <m:r>
              <m:rPr>
                <m:sty m:val="p"/>
              </m:rPr>
              <m:t>2</m:t>
            </m:r>
          </m:sup>
        </m:sSubSup>
        <m:sSubSup>
          <m:sSubSupPr/>
          <m:e>
            <m:r>
              <m:rPr>
                <m:sty m:val="i"/>
              </m:rPr>
              <m:t>c</m:t>
            </m:r>
          </m:e>
          <m:sub>
            <m:r>
              <m:rPr>
                <m:sty m:val="i"/>
              </m:rPr>
              <m:t>G</m:t>
            </m:r>
            <m:r>
              <m:rPr>
                <m:sty m:val="i"/>
              </m:rPr>
              <m:t>P</m:t>
            </m:r>
          </m:sub>
          <m:sup>
            <m:r>
              <m:rPr>
                <m:sty m:val="p"/>
              </m:rPr>
              <m:t>2</m:t>
            </m:r>
          </m:sup>
        </m:sSubSup>
        <m:r>
          <m:rPr>
            <m:sty m:val="p"/>
          </m:rPr>
          <m:t>=</m:t>
        </m:r>
        <m:r>
          <m:rPr>
            <m:sty m:val="p"/>
          </m:rPr>
          <m:t>1</m:t>
        </m:r>
      </m:oMath>
      <w:r>
        <w:rPr/>
        <w:t xml:space="preserve">. Calculer </w:t>
      </w:r>
      <m:oMath>
        <m:sSub>
          <m:sSubPr/>
          <m:e>
            <m:r>
              <m:rPr>
                <m:sty m:val="i"/>
              </m:rPr>
              <m:t>χ</m:t>
            </m:r>
          </m:e>
          <m:sub>
            <m:r>
              <m:rPr>
                <m:sty m:val="i"/>
              </m:rPr>
              <m:t>T</m:t>
            </m:r>
          </m:sub>
        </m:sSub>
      </m:oMath>
      <w:r>
        <w:rPr/>
        <w:t xml:space="preserve"> pour le gaz</w:t>
      </w:r>
      <w:r>
        <w:rPr/>
        <w:br w:type="textWrapping"/>
      </w:r>
      <w:r>
        <w:rPr>
          <w:rFonts w:eastAsia="Georgia" w:cs="Georgia" w:ascii="Georgia" w:hAnsi="Georgia"/>
        </w:rPr>
        <w:t xml:space="preserve">parfait ; établir la relation </w:t>
      </w:r>
      <m:oMath>
        <m:r>
          <m:rPr>
            <m:sty m:val="i"/>
          </m:rPr>
          <m:t>m</m:t>
        </m:r>
        <m:sSubSup>
          <m:sSubSupPr/>
          <m:e>
            <m:r>
              <m:rPr>
                <m:sty m:val="i"/>
              </m:rPr>
              <m:t>c</m:t>
            </m:r>
          </m:e>
          <m:sub>
            <m:r>
              <m:rPr>
                <m:sty m:val="i"/>
              </m:rPr>
              <m:t>G</m:t>
            </m:r>
            <m:r>
              <m:rPr>
                <m:sty m:val="i"/>
              </m:rPr>
              <m:t>P</m:t>
            </m:r>
          </m:sub>
          <m:sup>
            <m:r>
              <m:rPr>
                <m:sty m:val="p"/>
              </m:rPr>
              <m:t>2</m:t>
            </m:r>
          </m:sup>
        </m:sSubSup>
        <m:r>
          <m:rPr>
            <m:sty m:val="p"/>
          </m:rPr>
          <m:t>=</m:t>
        </m:r>
        <m:sSub>
          <m:sSubPr/>
          <m:e>
            <m:r>
              <m:rPr>
                <m:sty m:val="i"/>
              </m:rPr>
              <m:t>k</m:t>
            </m:r>
          </m:e>
          <m:sub>
            <m:r>
              <m:rPr>
                <m:sty m:val="i"/>
              </m:rPr>
              <m:t>B</m:t>
            </m:r>
          </m:sub>
        </m:sSub>
        <m:r>
          <m:rPr>
            <m:sty m:val="i"/>
          </m:rPr>
          <m:t>T</m:t>
        </m:r>
      </m:oMath>
      <w:r>
        <w:rPr/>
        <w:t xml:space="preserve"> et montrer que l'approximation </w:t>
      </w:r>
      <m:oMath>
        <m:sSub>
          <m:sSubPr/>
          <m:e>
            <m:r>
              <m:rPr>
                <m:sty m:val="i"/>
              </m:rPr>
              <m:t>v</m:t>
            </m:r>
          </m:e>
          <m:sub>
            <m:r>
              <m:rPr>
                <m:sty m:val="p"/>
              </m:rPr>
              <m:t>max</m:t>
            </m:r>
          </m:sub>
        </m:sSub>
        <m:r>
          <m:rPr>
            <m:sty m:val="p"/>
          </m:rPr>
          <m:t>≪</m:t>
        </m:r>
        <m:sSub>
          <m:sSubPr/>
          <m:e>
            <m:r>
              <m:rPr>
                <m:sty m:val="i"/>
              </m:rPr>
              <m:t>c</m:t>
            </m:r>
          </m:e>
          <m:sub>
            <m:r>
              <m:rPr>
                <m:sty m:val="i"/>
              </m:rPr>
              <m:t>G</m:t>
            </m:r>
            <m:r>
              <m:rPr>
                <m:sty m:val="i"/>
              </m:rPr>
              <m:t>P</m:t>
            </m:r>
          </m:sub>
        </m:sSub>
      </m:oMath>
      <w:r>
        <w:rPr>
          <w:rFonts w:eastAsia="Georgia" w:cs="Georgia" w:ascii="Georgia" w:hAnsi="Georgia"/>
        </w:rPr>
        <w:t xml:space="preserve"> appliquée au gaz parfait conduit à loi de distribution de pression trouvée à la question 4. Expliquer la formulation, paradoxale pour un gaz : le gaz parfait est incompressible.</w:t>
      </w:r>
    </w:p>
    <w:p>
      <w:pPr>
        <w:spacing w:line="271" w:before="330" w:lineRule="auto"/>
      </w:pPr>
      <w:r>
        <w:rPr>
          <w:b/>
          <w:sz w:val="42"/>
        </w:rPr>
        <w:t xml:space="preserve">II. Rotation d'une barre rigide</w:t>
      </w:r>
    </w:p>
    <w:p>
      <w:pPr>
        <w:spacing w:after="220" w:lineRule="auto"/>
      </w:pPr>
      <w:r>
        <w:rPr/>
        <w:t xml:space="preserve">Une barre solide OA , de longueur au repos </w:t>
      </w:r>
      <m:oMath>
        <m:sSub>
          <m:sSubPr/>
          <m:e>
            <m:r>
              <m:rPr>
                <m:sty m:val="i"/>
              </m:rPr>
              <m:t>L</m:t>
            </m:r>
          </m:e>
          <m:sub>
            <m:r>
              <m:rPr>
                <m:sty m:val="p"/>
              </m:rPr>
              <m:t>0</m:t>
            </m:r>
          </m:sub>
        </m:sSub>
      </m:oMath>
      <w:r>
        <w:rPr/>
        <w:t xml:space="preserve"> et de section </w:t>
      </w:r>
      <m:oMath>
        <m:r>
          <m:rPr>
            <m:sty m:val="i"/>
          </m:rPr>
          <m:t>s</m:t>
        </m:r>
      </m:oMath>
      <w:r>
        <w:rPr>
          <w:rFonts w:eastAsia="Georgia" w:cs="Georgia" w:ascii="Georgia" w:hAnsi="Georgia"/>
        </w:rPr>
        <w:t xml:space="preserve"> constante et très petite devant </w:t>
      </w:r>
      <m:oMath>
        <m:sSubSup>
          <m:sSubSupPr/>
          <m:e>
            <m:r>
              <m:rPr>
                <m:sty m:val="i"/>
              </m:rPr>
              <m:t>L</m:t>
            </m:r>
          </m:e>
          <m:sub>
            <m:r>
              <m:rPr>
                <m:sty m:val="p"/>
              </m:rPr>
              <m:t>0</m:t>
            </m:r>
          </m:sub>
          <m:sup>
            <m:r>
              <m:rPr>
                <m:sty m:val="p"/>
              </m:rPr>
              <m:t>2</m:t>
            </m:r>
          </m:sup>
        </m:sSubSup>
      </m:oMath>
      <w:r>
        <w:rPr>
          <w:rFonts w:eastAsia="Georgia" w:cs="Georgia" w:ascii="Georgia" w:hAnsi="Georgia"/>
        </w:rPr>
        <w:t xml:space="preserve"> a une masse linéique </w:t>
      </w:r>
      <m:oMath>
        <m:sSub>
          <m:sSubPr/>
          <m:e>
            <m:r>
              <m:rPr>
                <m:sty m:val="i"/>
              </m:rPr>
              <m:t>λ</m:t>
            </m:r>
          </m:e>
          <m:sub>
            <m:r>
              <m:rPr>
                <m:sty m:val="p"/>
              </m:rPr>
              <m:t>0</m:t>
            </m:r>
          </m:sub>
        </m:sSub>
      </m:oMath>
      <w:r>
        <w:rPr/>
        <w:t xml:space="preserve">. Cette barre tourne autour d'un axe vertical avec la vitesse angulaire constante </w:t>
      </w:r>
      <m:oMath>
        <m:r>
          <m:rPr>
            <m:sty m:val="i"/>
          </m:rPr>
          <m:t>ω</m:t>
        </m:r>
      </m:oMath>
      <w:r>
        <w:rPr/>
        <w:t xml:space="preserve"> (Fig. 2A et 2B).</w:t>
      </w:r>
    </w:p>
    <w:p>
      <w:pPr>
        <w:spacing w:lineRule="auto"/>
        <w:jc w:val="center"/>
      </w:pPr>
      <w:r>
        <w:rPr/>
        <w:drawing>
          <wp:inline distB="0" distL="0" distR="0" distT="0">
            <wp:extent cx="4057650" cy="3705225"/>
            <wp:effectExtent b="0" l="0" r="0" t="0"/>
            <wp:docPr id="2" name="image-acd6ca1750c276a300be1ef6b41778af2b87d539.jpg"/>
            <a:graphic>
              <a:graphicData uri="http://schemas.openxmlformats.org/drawingml/2006/picture">
                <pic:pic>
                  <pic:nvPicPr>
                    <pic:cNvPr id="2" name="image-acd6ca1750c276a300be1ef6b41778af2b87d539.jpg" descr=""/>
                    <pic:cNvPicPr/>
                  </pic:nvPicPr>
                  <pic:blipFill>
                    <a:blip r:embed="rId6" cstate="print"/>
                    <a:srcRect b="0" l="0" r="0" t="0"/>
                    <a:stretch>
                      <a:fillRect/>
                    </a:stretch>
                  </pic:blipFill>
                  <pic:spPr>
                    <a:xfrm>
                      <a:off x="0" y="0"/>
                      <a:ext cx="4057650" cy="3705225"/>
                    </a:xfrm>
                    <a:prstGeom prst="rect"/>
                  </pic:spPr>
                </pic:pic>
              </a:graphicData>
            </a:graphic>
          </wp:inline>
        </w:drawing>
      </w:r>
    </w:p>
    <w:p>
      <w:pPr>
        <w:spacing w:lineRule="auto"/>
      </w:pPr>
      <w:r>
        <w:rPr/>
        <w:t xml:space="preserve">Fig. 2A</w:t>
      </w:r>
    </w:p>
    <w:p>
      <w:pPr>
        <w:spacing w:lineRule="auto"/>
        <w:jc w:val="center"/>
      </w:pPr>
      <w:r>
        <w:rPr/>
        <w:drawing>
          <wp:inline distB="0" distL="0" distR="0" distT="0">
            <wp:extent cx="4114800" cy="3676650"/>
            <wp:effectExtent b="0" l="0" r="0" t="0"/>
            <wp:docPr id="3" name="image-cd9dcd36c2a39bfefa94108e64d6b255d281f32e.jpg"/>
            <a:graphic>
              <a:graphicData uri="http://schemas.openxmlformats.org/drawingml/2006/picture">
                <pic:pic>
                  <pic:nvPicPr>
                    <pic:cNvPr id="3" name="image-cd9dcd36c2a39bfefa94108e64d6b255d281f32e.jpg" descr=""/>
                    <pic:cNvPicPr/>
                  </pic:nvPicPr>
                  <pic:blipFill>
                    <a:blip r:embed="rId7" cstate="print"/>
                    <a:srcRect b="0" l="0" r="0" t="0"/>
                    <a:stretch>
                      <a:fillRect/>
                    </a:stretch>
                  </pic:blipFill>
                  <pic:spPr>
                    <a:xfrm>
                      <a:off x="0" y="0"/>
                      <a:ext cx="4114800" cy="3676650"/>
                    </a:xfrm>
                    <a:prstGeom prst="rect"/>
                  </pic:spPr>
                </pic:pic>
              </a:graphicData>
            </a:graphic>
          </wp:inline>
        </w:drawing>
      </w:r>
    </w:p>
    <w:p>
      <w:pPr>
        <w:spacing w:lineRule="auto"/>
      </w:pPr>
      <w:r>
        <w:rPr/>
        <w:t xml:space="preserve">Fig. 2B</w:t>
      </w:r>
    </w:p>
    <w:p>
      <w:pPr>
        <w:spacing w:after="220" w:lineRule="auto"/>
      </w:pPr>
      <w:r>
        <w:rPr/>
        <w:t xml:space="preserve">On appelle </w:t>
      </w:r>
      <m:oMath>
        <m:r>
          <m:rPr>
            <m:sty m:val="b"/>
          </m:rPr>
          <m:t>T</m:t>
        </m:r>
        <m:r>
          <m:rPr>
            <m:sty m:val="p"/>
          </m:rPr>
          <m:t>(</m:t>
        </m:r>
        <m:r>
          <m:rPr>
            <m:sty m:val="i"/>
          </m:rPr>
          <m:t>r</m:t>
        </m:r>
        <m:r>
          <m:rPr>
            <m:sty m:val="p"/>
          </m:rPr>
          <m:t>)</m:t>
        </m:r>
      </m:oMath>
      <w:r>
        <w:rPr>
          <w:rFonts w:eastAsia="Georgia" w:cs="Georgia" w:ascii="Georgia" w:hAnsi="Georgia"/>
        </w:rPr>
        <w:t xml:space="preserve"> la tension de la barre au point P à une distance </w:t>
      </w:r>
      <m:oMath>
        <m:r>
          <m:rPr>
            <m:sty m:val="i"/>
          </m:rPr>
          <m:t>r</m:t>
        </m:r>
      </m:oMath>
      <w:r>
        <w:rPr>
          <w:rFonts w:eastAsia="Georgia" w:cs="Georgia" w:ascii="Georgia" w:hAnsi="Georgia"/>
        </w:rPr>
        <w:t xml:space="preserve"> de l'axe de rotation; cette grandeur représente l'action du reste de la barre sur la longueur OP.</w:t>
      </w:r>
      <w:r>
        <w:rPr/>
        <w:br w:type="textWrapping"/>
      </w:r>
      <m:oMath>
        <m:r>
          <m:rPr>
            <m:sty m:val="i"/>
          </m:rPr>
          <m:t>◻</m:t>
        </m:r>
        <m:r>
          <m:rPr>
            <m:sty m:val="p"/>
          </m:rPr>
          <m:t>11</m:t>
        </m:r>
      </m:oMath>
      <w:r>
        <w:rPr>
          <w:rFonts w:eastAsia="Georgia" w:cs="Georgia" w:ascii="Georgia" w:hAnsi="Georgia"/>
        </w:rPr>
        <w:t xml:space="preserve"> - En considérant un bilan de forces, établir qu'en régime permanent la mesure de </w:t>
      </w:r>
      <m:oMath>
        <m:r>
          <m:rPr>
            <m:sty m:val="b"/>
          </m:rPr>
          <m:t>T</m:t>
        </m:r>
        <m:r>
          <m:rPr>
            <m:sty m:val="p"/>
          </m:rPr>
          <m:t>(</m:t>
        </m:r>
        <m:r>
          <m:rPr>
            <m:sty m:val="i"/>
          </m:rPr>
          <m:t>r</m:t>
        </m:r>
        <m:r>
          <m:rPr>
            <m:sty m:val="p"/>
          </m:rPr>
          <m:t>)</m:t>
        </m:r>
      </m:oMath>
      <w:r>
        <w:rPr>
          <w:rFonts w:eastAsia="Georgia" w:cs="Georgia" w:ascii="Georgia" w:hAnsi="Georgia"/>
        </w:rPr>
        <w:t xml:space="preserve"> sur l'axe radial, notée </w:t>
      </w:r>
      <m:oMath>
        <m:r>
          <m:rPr>
            <m:sty m:val="i"/>
          </m:rPr>
          <m:t>T</m:t>
        </m:r>
      </m:oMath>
      <w:r>
        <w:rPr>
          <w:rFonts w:eastAsia="Georgia" w:cs="Georgia" w:ascii="Georgia" w:hAnsi="Georgia"/>
        </w:rPr>
        <w:t xml:space="preserve"> (qui n'est plus une température !), vérifie</w:t>
      </w:r>
    </w:p>
    <w:p>
      <w:pPr>
        <w:spacing w:after="220" w:lineRule="auto"/>
      </w:pPr>
      <m:oMathPara>
        <m:oMath>
          <m:f>
            <m:fPr>
              <m:ctrlPr>
                <w:rPr>
                  <w:rFonts w:ascii="Cambria Math" w:hAnsi="Cambria Math"/>
                </w:rPr>
              </m:ctrlPr>
            </m:fPr>
            <m:num>
              <m:r>
                <m:rPr>
                  <m:sty m:val="p"/>
                </m:rPr>
                <m:t>d</m:t>
              </m:r>
              <m:r>
                <m:rPr>
                  <m:sty m:val="i"/>
                </m:rPr>
                <m:t>T</m:t>
              </m:r>
            </m:num>
            <m:den>
              <m:r>
                <m:rPr>
                  <m:nor/>
                </m:rPr>
                <m:t xml:space="preserve"> </m:t>
              </m:r>
              <m:r>
                <m:rPr>
                  <m:sty m:val="p"/>
                </m:rPr>
                <m:t>d</m:t>
              </m:r>
              <m:r>
                <m:rPr>
                  <m:sty m:val="i"/>
                </m:rPr>
                <m:t>r</m:t>
              </m:r>
            </m:den>
          </m:f>
          <m:r>
            <m:rPr>
              <m:sty m:val="p"/>
            </m:rPr>
            <m:t>=</m:t>
          </m:r>
          <m:r>
            <m:rPr>
              <m:sty m:val="p"/>
            </m:rPr>
            <m:t>−</m:t>
          </m:r>
          <m:r>
            <m:rPr>
              <m:sty m:val="i"/>
            </m:rPr>
            <m:t>λ</m:t>
          </m:r>
          <m:sSup>
            <m:sSupPr/>
            <m:e>
              <m:r>
                <m:rPr>
                  <m:sty m:val="i"/>
                </m:rPr>
                <m:t>ω</m:t>
              </m:r>
            </m:e>
            <m:sup>
              <m:r>
                <m:rPr>
                  <m:sty m:val="p"/>
                </m:rPr>
                <m:t>2</m:t>
              </m:r>
            </m:sup>
          </m:sSup>
          <m:r>
            <m:rPr>
              <m:sty m:val="i"/>
            </m:rPr>
            <m:t>r</m:t>
          </m:r>
        </m:oMath>
      </m:oMathPara>
    </w:p>
    <w:p>
      <w:pPr>
        <w:spacing w:line="271" w:before="330" w:lineRule="auto"/>
      </w:pPr>
      <w:r>
        <w:rPr>
          <w:b/>
          <w:sz w:val="42"/>
        </w:rPr>
        <w:t xml:space="preserve">Barre rigide</w:t>
      </w:r>
    </w:p>
    <w:p>
      <w:pPr>
        <w:spacing w:after="220" w:lineRule="auto"/>
      </w:pPr>
      <w:r>
        <w:rPr>
          <w:rFonts w:eastAsia="Georgia" w:cs="Georgia" w:ascii="Georgia" w:hAnsi="Georgia"/>
        </w:rPr>
        <w:t xml:space="preserve">On suppose que la barre est rigide, c'est-à-dire que </w:t>
      </w:r>
      <m:oMath>
        <m:r>
          <m:rPr>
            <m:sty m:val="i"/>
          </m:rPr>
          <m:t>λ</m:t>
        </m:r>
        <m:r>
          <m:rPr>
            <m:sty m:val="p"/>
          </m:rPr>
          <m:t>=</m:t>
        </m:r>
        <m:sSub>
          <m:sSubPr/>
          <m:e>
            <m:r>
              <m:rPr>
                <m:sty m:val="i"/>
              </m:rPr>
              <m:t>λ</m:t>
            </m:r>
          </m:e>
          <m:sub>
            <m:r>
              <m:rPr>
                <m:sty m:val="p"/>
              </m:rPr>
              <m:t>0</m:t>
            </m:r>
          </m:sub>
        </m:sSub>
      </m:oMath>
      <w:r>
        <w:rPr/>
        <w:t xml:space="preserve"> est constant.</w:t>
      </w:r>
      <w:r>
        <w:rPr/>
        <w:br w:type="textWrapping"/>
      </w:r>
      <m:oMath>
        <m:r>
          <m:rPr>
            <m:sty m:val="i"/>
          </m:rPr>
          <m:t>◻</m:t>
        </m:r>
        <m:r>
          <m:rPr>
            <m:sty m:val="p"/>
          </m:rPr>
          <m:t>12</m:t>
        </m:r>
      </m:oMath>
      <w:r>
        <w:rPr>
          <w:rFonts w:eastAsia="Georgia" w:cs="Georgia" w:ascii="Georgia" w:hAnsi="Georgia"/>
        </w:rPr>
        <w:t xml:space="preserve"> - L'extrémité A est libre, l'extrémité O est fixe (fig 2A). Déterminer l'évolution de la tension, notée </w:t>
      </w:r>
      <m:oMath>
        <m:sSub>
          <m:sSubPr/>
          <m:e>
            <m:r>
              <m:rPr>
                <m:sty m:val="i"/>
              </m:rPr>
              <m:t>T</m:t>
            </m:r>
          </m:e>
          <m:sub>
            <m:r>
              <m:rPr>
                <m:sty m:val="p"/>
              </m:rPr>
              <m:t>1</m:t>
            </m:r>
          </m:sub>
        </m:sSub>
        <m:r>
          <m:rPr>
            <m:sty m:val="p"/>
          </m:rPr>
          <m:t>(</m:t>
        </m:r>
        <m:r>
          <m:rPr>
            <m:sty m:val="i"/>
          </m:rPr>
          <m:t>r</m:t>
        </m:r>
        <m:r>
          <m:rPr>
            <m:sty m:val="p"/>
          </m:rPr>
          <m:t>)</m:t>
        </m:r>
      </m:oMath>
      <w:r>
        <w:rPr/>
        <w:t xml:space="preserve">, le long de la barre.</w:t>
      </w:r>
      <w:r>
        <w:rPr/>
        <w:br w:type="textWrapping"/>
      </w:r>
      <m:oMath>
        <m:r>
          <m:rPr>
            <m:sty m:val="i"/>
          </m:rPr>
          <m:t>◻</m:t>
        </m:r>
        <m:r>
          <m:rPr>
            <m:sty m:val="p"/>
          </m:rPr>
          <m:t>13</m:t>
        </m:r>
      </m:oMath>
      <w:r>
        <w:rPr>
          <w:rFonts w:eastAsia="Georgia" w:cs="Georgia" w:ascii="Georgia" w:hAnsi="Georgia"/>
        </w:rPr>
        <w:t xml:space="preserve"> - L'extrémité O est libre, l'extrémité A est fixée à un mur vertical tournant à la vitesse angulaire </w:t>
      </w:r>
      <m:oMath>
        <m:r>
          <m:rPr>
            <m:sty m:val="i"/>
          </m:rPr>
          <m:t>ω</m:t>
        </m:r>
      </m:oMath>
      <w:r>
        <w:rPr>
          <w:rFonts w:eastAsia="Georgia" w:cs="Georgia" w:ascii="Georgia" w:hAnsi="Georgia"/>
        </w:rPr>
        <w:t xml:space="preserve"> (fig 2B). Exprimer la nouvelle tension, notée </w:t>
      </w:r>
      <m:oMath>
        <m:sSub>
          <m:sSubPr/>
          <m:e>
            <m:r>
              <m:rPr>
                <m:sty m:val="i"/>
              </m:rPr>
              <m:t>T</m:t>
            </m:r>
          </m:e>
          <m:sub>
            <m:r>
              <m:rPr>
                <m:sty m:val="p"/>
              </m:rPr>
              <m:t>2</m:t>
            </m:r>
          </m:sub>
        </m:sSub>
        <m:r>
          <m:rPr>
            <m:sty m:val="p"/>
          </m:rPr>
          <m:t>(</m:t>
        </m:r>
        <m:r>
          <m:rPr>
            <m:sty m:val="i"/>
          </m:rPr>
          <m:t>r</m:t>
        </m:r>
        <m:r>
          <m:rPr>
            <m:sty m:val="p"/>
          </m:rPr>
          <m:t>)</m:t>
        </m:r>
      </m:oMath>
      <w:r>
        <w:rPr/>
        <w:t xml:space="preserve">.</w:t>
      </w:r>
      <w:r>
        <w:rPr/>
        <w:br w:type="textWrapping"/>
      </w:r>
      <m:oMath>
        <m:r>
          <m:rPr>
            <m:sty m:val="i"/>
          </m:rPr>
          <m:t>◻</m:t>
        </m:r>
        <m:r>
          <m:rPr>
            <m:sty m:val="p"/>
          </m:rPr>
          <m:t>14</m:t>
        </m:r>
      </m:oMath>
      <w:r>
        <w:rPr>
          <w:rFonts w:eastAsia="Georgia" w:cs="Georgia" w:ascii="Georgia" w:hAnsi="Georgia"/>
        </w:rPr>
        <w:t xml:space="preserve"> - Les deux extrémités sont attachées au mécanisme assurant la rotation, de sorte que la longueur de la barre est constante, égale à </w:t>
      </w:r>
      <m:oMath>
        <m:sSub>
          <m:sSubPr/>
          <m:e>
            <m:r>
              <m:rPr>
                <m:sty m:val="i"/>
              </m:rPr>
              <m:t>L</m:t>
            </m:r>
          </m:e>
          <m:sub>
            <m:r>
              <m:rPr>
                <m:sty m:val="p"/>
              </m:rPr>
              <m:t>0</m:t>
            </m:r>
          </m:sub>
        </m:sSub>
      </m:oMath>
      <w:r>
        <w:rPr>
          <w:rFonts w:eastAsia="Georgia" w:cs="Georgia" w:ascii="Georgia" w:hAnsi="Georgia"/>
        </w:rPr>
        <w:t xml:space="preserve">. Peut-on déterminer la constante d'intégration dans l'équation [ 3 ] de la question 11 ? On pourra se reporter à la question 4.</w:t>
      </w:r>
    </w:p>
    <w:p>
      <w:pPr>
        <w:spacing w:line="271" w:before="330" w:lineRule="auto"/>
      </w:pPr>
      <w:r>
        <w:rPr>
          <w:rFonts w:eastAsia="Georgia" w:cs="Georgia" w:ascii="Georgia" w:hAnsi="Georgia"/>
          <w:b/>
          <w:sz w:val="42"/>
        </w:rPr>
        <w:t xml:space="preserve">Barre déformable</w:t>
      </w:r>
    </w:p>
    <w:p>
      <w:pPr>
        <w:spacing w:after="220" w:lineRule="auto"/>
      </w:pPr>
      <w:r>
        <w:rPr>
          <w:rFonts w:eastAsia="Georgia" w:cs="Georgia" w:ascii="Georgia" w:hAnsi="Georgia"/>
        </w:rPr>
        <w:t xml:space="preserve">On abandonne maintenant l'hypothèse de rigidité. On adopte pour la barre l'équation d'état </w:t>
      </w:r>
      <m:oMath>
        <m:r>
          <m:rPr>
            <m:sty m:val="i"/>
          </m:rPr>
          <m:t>λ</m:t>
        </m:r>
        <m:r>
          <m:rPr>
            <m:sty m:val="p"/>
          </m:rPr>
          <m:t>(</m:t>
        </m:r>
        <m:r>
          <m:rPr>
            <m:sty m:val="i"/>
          </m:rPr>
          <m:t>r</m:t>
        </m:r>
        <m:r>
          <m:rPr>
            <m:sty m:val="p"/>
          </m:rPr>
          <m:t>)</m:t>
        </m:r>
        <m:r>
          <m:rPr>
            <m:sty m:val="p"/>
          </m:rPr>
          <m:t>=</m:t>
        </m:r>
        <m:sSub>
          <m:sSubPr/>
          <m:e>
            <m:r>
              <m:rPr>
                <m:sty m:val="i"/>
              </m:rPr>
              <m:t>λ</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r>
                  <m:rPr>
                    <m:sty m:val="p"/>
                  </m:rPr>
                  <m:t>(</m:t>
                </m:r>
                <m:r>
                  <m:rPr>
                    <m:sty m:val="i"/>
                  </m:rPr>
                  <m:t>r</m:t>
                </m:r>
                <m:r>
                  <m:rPr>
                    <m:sty m:val="p"/>
                  </m:rPr>
                  <m:t>)</m:t>
                </m:r>
              </m:num>
              <m:den>
                <m:r>
                  <m:rPr>
                    <m:sty m:val="i"/>
                  </m:rPr>
                  <m:t>s</m:t>
                </m:r>
                <m:r>
                  <m:rPr>
                    <m:sty m:val="i"/>
                  </m:rPr>
                  <m:t>E</m:t>
                </m:r>
              </m:den>
            </m:f>
          </m:e>
        </m:d>
      </m:oMath>
      <w:r>
        <w:rPr>
          <w:rFonts w:eastAsia="Georgia" w:cs="Georgia" w:ascii="Georgia" w:hAnsi="Georgia"/>
        </w:rPr>
        <w:t xml:space="preserve">, où </w:t>
      </w:r>
      <m:oMath>
        <m:r>
          <m:rPr>
            <m:sty m:val="i"/>
          </m:rPr>
          <m:t>E</m:t>
        </m:r>
      </m:oMath>
      <w:r>
        <w:rPr>
          <w:rFonts w:eastAsia="Georgia" w:cs="Georgia" w:ascii="Georgia" w:hAnsi="Georgia"/>
        </w:rPr>
        <w:t xml:space="preserve"> est une constante appelée module de rigidité et </w:t>
      </w:r>
      <m:oMath>
        <m:r>
          <m:rPr>
            <m:sty m:val="i"/>
          </m:rPr>
          <m:t>s</m:t>
        </m:r>
      </m:oMath>
      <w:r>
        <w:rPr/>
        <w:t xml:space="preserve"> la section</w:t>
      </w:r>
      <w:r>
        <w:rPr/>
        <w:br w:type="textWrapping"/>
      </w:r>
      <w:r>
        <w:rPr>
          <w:rFonts w:eastAsia="Georgia" w:cs="Georgia" w:ascii="Georgia" w:hAnsi="Georgia"/>
        </w:rPr>
        <w:t xml:space="preserve">constante de la barre (le module de rigidité de la barre rigide des questions 12 à 14 est infini). Dans la pratique, l'inégalité </w:t>
      </w:r>
      <m:oMath>
        <m:sSup>
          <m:sSupPr/>
          <m:e>
            <m:r>
              <m:rPr>
                <m:sty m:val="i"/>
              </m:rPr>
              <m:t>ε</m:t>
            </m:r>
          </m:e>
          <m:sup>
            <m:r>
              <m:rPr>
                <m:sty m:val="i"/>
              </m:rPr>
              <m:t>′</m:t>
            </m:r>
          </m:sup>
        </m:sSup>
        <m:r>
          <m:rPr>
            <m:sty m:val="p"/>
          </m:rPr>
          <m:t>(</m:t>
        </m:r>
        <m:r>
          <m:rPr>
            <m:sty m:val="i"/>
          </m:rPr>
          <m:t>r</m:t>
        </m:r>
        <m:r>
          <m:rPr>
            <m:sty m:val="p"/>
          </m:rPr>
          <m:t>)</m:t>
        </m:r>
        <m:r>
          <m:rPr>
            <m:sty m:val="p"/>
          </m:rPr>
          <m:t>=</m:t>
        </m:r>
        <m:f>
          <m:fPr>
            <m:ctrlPr>
              <w:rPr>
                <w:rFonts w:ascii="Cambria Math" w:hAnsi="Cambria Math"/>
              </w:rPr>
            </m:ctrlPr>
          </m:fPr>
          <m:num>
            <m:r>
              <m:rPr>
                <m:sty m:val="i"/>
              </m:rPr>
              <m:t>T</m:t>
            </m:r>
            <m:r>
              <m:rPr>
                <m:sty m:val="p"/>
              </m:rPr>
              <m:t>(</m:t>
            </m:r>
            <m:r>
              <m:rPr>
                <m:sty m:val="i"/>
              </m:rPr>
              <m:t>r</m:t>
            </m:r>
            <m:r>
              <m:rPr>
                <m:sty m:val="p"/>
              </m:rPr>
              <m:t>)</m:t>
            </m:r>
          </m:num>
          <m:den>
            <m:r>
              <m:rPr>
                <m:sty m:val="i"/>
              </m:rPr>
              <m:t>s</m:t>
            </m:r>
            <m:r>
              <m:rPr>
                <m:sty m:val="i"/>
              </m:rPr>
              <m:t>E</m:t>
            </m:r>
          </m:den>
        </m:f>
        <m:r>
          <m:rPr>
            <m:sty m:val="p"/>
          </m:rPr>
          <m:t>≪</m:t>
        </m:r>
        <m:r>
          <m:rPr>
            <m:sty m:val="p"/>
          </m:rPr>
          <m:t>1</m:t>
        </m:r>
      </m:oMath>
      <w:r>
        <w:rPr>
          <w:rFonts w:eastAsia="Georgia" w:cs="Georgia" w:ascii="Georgia" w:hAnsi="Georgia"/>
        </w:rPr>
        <w:t xml:space="preserve"> est vérifiée pour les corps solides.</w:t>
      </w:r>
      <w:r>
        <w:rPr/>
        <w:br w:type="textWrapping"/>
      </w:r>
      <m:oMath>
        <m:r>
          <m:rPr>
            <m:sty m:val="i"/>
          </m:rPr>
          <m:t>◻</m:t>
        </m:r>
        <m:r>
          <m:rPr>
            <m:sty m:val="p"/>
          </m:rPr>
          <m:t>15</m:t>
        </m:r>
      </m:oMath>
      <w:r>
        <w:rPr>
          <w:rFonts w:eastAsia="Georgia" w:cs="Georgia" w:ascii="Georgia" w:hAnsi="Georgia"/>
        </w:rPr>
        <w:t xml:space="preserve"> - Intégrer l'équation [3] et donner le résultat au premier ordre en </w:t>
      </w:r>
      <m:oMath>
        <m:sSup>
          <m:sSupPr/>
          <m:e>
            <m:r>
              <m:rPr>
                <m:sty m:val="i"/>
              </m:rPr>
              <m:t>ε</m:t>
            </m:r>
          </m:e>
          <m:sup>
            <m:r>
              <m:rPr>
                <m:sty m:val="i"/>
              </m:rPr>
              <m:t>′</m:t>
            </m:r>
          </m:sup>
        </m:sSup>
        <m:r>
          <m:rPr>
            <m:sty m:val="p"/>
          </m:rPr>
          <m:t>(</m:t>
        </m:r>
        <m:r>
          <m:rPr>
            <m:sty m:val="i"/>
          </m:rPr>
          <m:t>r</m:t>
        </m:r>
        <m:r>
          <m:rPr>
            <m:sty m:val="p"/>
          </m:rPr>
          <m:t>)</m:t>
        </m:r>
        <m:r>
          <m:rPr>
            <m:sty m:val="p"/>
          </m:rPr>
          <m:t>=</m:t>
        </m:r>
        <m:f>
          <m:fPr>
            <m:ctrlPr>
              <w:rPr>
                <w:rFonts w:ascii="Cambria Math" w:hAnsi="Cambria Math"/>
              </w:rPr>
            </m:ctrlPr>
          </m:fPr>
          <m:num>
            <m:r>
              <m:rPr>
                <m:sty m:val="i"/>
              </m:rPr>
              <m:t>T</m:t>
            </m:r>
            <m:r>
              <m:rPr>
                <m:sty m:val="p"/>
              </m:rPr>
              <m:t>(</m:t>
            </m:r>
            <m:r>
              <m:rPr>
                <m:sty m:val="i"/>
              </m:rPr>
              <m:t>r</m:t>
            </m:r>
            <m:r>
              <m:rPr>
                <m:sty m:val="p"/>
              </m:rPr>
              <m:t>)</m:t>
            </m:r>
          </m:num>
          <m:den>
            <m:r>
              <m:rPr>
                <m:sty m:val="i"/>
              </m:rPr>
              <m:t>s</m:t>
            </m:r>
            <m:r>
              <m:rPr>
                <m:sty m:val="i"/>
              </m:rPr>
              <m:t>E</m:t>
            </m:r>
          </m:den>
        </m:f>
      </m:oMath>
      <w:r>
        <w:rPr>
          <w:rFonts w:eastAsia="Georgia" w:cs="Georgia" w:ascii="Georgia" w:hAnsi="Georgia"/>
        </w:rPr>
        <w:t xml:space="preserve">. Le résultat sera mis sous la forme </w:t>
      </w:r>
      <m:oMath>
        <m:r>
          <m:rPr>
            <m:sty m:val="i"/>
          </m:rPr>
          <m:t>T</m:t>
        </m:r>
        <m:r>
          <m:rPr>
            <m:sty m:val="p"/>
          </m:rPr>
          <m:t>(</m:t>
        </m:r>
        <m:r>
          <m:rPr>
            <m:sty m:val="i"/>
          </m:rPr>
          <m:t>r</m:t>
        </m:r>
        <m:r>
          <m:rPr>
            <m:sty m:val="p"/>
          </m:rPr>
          <m:t>)</m:t>
        </m:r>
        <m:r>
          <m:rPr>
            <m:sty m:val="p"/>
          </m:rPr>
          <m:t>=</m:t>
        </m:r>
        <m:r>
          <m:rPr>
            <m:sty m:val="p"/>
          </m:rPr>
          <m:t>f</m:t>
        </m:r>
        <m:r>
          <m:rPr>
            <m:sty m:val="p"/>
          </m:rPr>
          <m:t>(</m:t>
        </m:r>
        <m:r>
          <m:rPr>
            <m:sty m:val="i"/>
          </m:rPr>
          <m:t>r</m:t>
        </m:r>
        <m:r>
          <m:rPr>
            <m:sty m:val="p"/>
          </m:rPr>
          <m:t>)</m:t>
        </m:r>
        <m:r>
          <m:rPr>
            <m:sty m:val="p"/>
          </m:rPr>
          <m:t>+</m:t>
        </m:r>
        <m:sSup>
          <m:sSupPr/>
          <m:e>
            <m:r>
              <m:rPr>
                <m:sty m:val="i"/>
              </m:rPr>
              <m:t>K</m:t>
            </m:r>
          </m:e>
          <m:sup>
            <m:r>
              <m:rPr>
                <m:sty m:val="i"/>
              </m:rPr>
              <m:t>′</m:t>
            </m:r>
          </m:sup>
        </m:sSup>
      </m:oMath>
      <w:r>
        <w:rPr>
          <w:rFonts w:eastAsia="Georgia" w:cs="Georgia" w:ascii="Georgia" w:hAnsi="Georgia"/>
        </w:rPr>
        <w:t xml:space="preserve">, où </w:t>
      </w:r>
      <m:oMath>
        <m:sSup>
          <m:sSupPr/>
          <m:e>
            <m:r>
              <m:rPr>
                <m:sty m:val="i"/>
              </m:rPr>
              <m:t>K</m:t>
            </m:r>
          </m:e>
          <m:sup>
            <m:r>
              <m:rPr>
                <m:sty m:val="i"/>
              </m:rPr>
              <m:t>′</m:t>
            </m:r>
          </m:sup>
        </m:sSup>
      </m:oMath>
      <w:r>
        <w:rPr>
          <w:rFonts w:eastAsia="Georgia" w:cs="Georgia" w:ascii="Georgia" w:hAnsi="Georgia"/>
        </w:rPr>
        <w:t xml:space="preserve"> est la constante d'intégration, indéterminée à ce stade, et </w:t>
      </w:r>
      <m:oMath>
        <m:r>
          <m:rPr>
            <m:sty m:val="p"/>
          </m:rPr>
          <m:t>f</m:t>
        </m:r>
        <m:r>
          <m:rPr>
            <m:sty m:val="p"/>
          </m:rPr>
          <m:t>(</m:t>
        </m:r>
        <m:r>
          <m:rPr>
            <m:sty m:val="i"/>
          </m:rPr>
          <m:t>r</m:t>
        </m:r>
        <m:r>
          <m:rPr>
            <m:sty m:val="p"/>
          </m:rPr>
          <m:t>)</m:t>
        </m:r>
      </m:oMath>
      <w:r>
        <w:rPr>
          <w:rFonts w:eastAsia="Georgia" w:cs="Georgia" w:ascii="Georgia" w:hAnsi="Georgia"/>
        </w:rPr>
        <w:t xml:space="preserve"> une fonction à déterminer, sous la condition </w:t>
      </w:r>
      <m:oMath>
        <m:r>
          <m:rPr>
            <m:sty m:val="p"/>
          </m:rPr>
          <m:t>f</m:t>
        </m:r>
        <m:r>
          <m:rPr>
            <m:sty m:val="p"/>
          </m:rPr>
          <m:t>(</m:t>
        </m:r>
        <m:r>
          <m:rPr>
            <m:sty m:val="p"/>
          </m:rPr>
          <m:t>0</m:t>
        </m:r>
        <m:r>
          <m:rPr>
            <m:sty m:val="p"/>
          </m:rPr>
          <m:t>)</m:t>
        </m:r>
        <m:r>
          <m:rPr>
            <m:sty m:val="p"/>
          </m:rPr>
          <m:t>=</m:t>
        </m:r>
        <m:r>
          <m:rPr>
            <m:sty m:val="p"/>
          </m:rPr>
          <m:t>0</m:t>
        </m:r>
      </m:oMath>
      <w:r>
        <w:rPr/>
        <w:t xml:space="preserve">.</w:t>
      </w:r>
      <w:r>
        <w:rPr/>
        <w:br w:type="textWrapping"/>
      </w:r>
      <m:oMath>
        <m:r>
          <m:rPr>
            <m:sty m:val="i"/>
          </m:rPr>
          <m:t>◻</m:t>
        </m:r>
        <m:r>
          <m:rPr>
            <m:sty m:val="p"/>
          </m:rPr>
          <m:t>16</m:t>
        </m:r>
      </m:oMath>
      <w:r>
        <w:rPr>
          <w:rFonts w:eastAsia="Georgia" w:cs="Georgia" w:ascii="Georgia" w:hAnsi="Georgia"/>
        </w:rPr>
        <w:t xml:space="preserve"> - Déterminer la constante </w:t>
      </w:r>
      <m:oMath>
        <m:sSup>
          <m:sSupPr/>
          <m:e>
            <m:r>
              <m:rPr>
                <m:sty m:val="i"/>
              </m:rPr>
              <m:t>K</m:t>
            </m:r>
          </m:e>
          <m:sup>
            <m:r>
              <m:rPr>
                <m:sty m:val="i"/>
              </m:rPr>
              <m:t>′</m:t>
            </m:r>
          </m:sup>
        </m:sSup>
      </m:oMath>
      <w:r>
        <w:rPr>
          <w:rFonts w:eastAsia="Georgia" w:cs="Georgia" w:ascii="Georgia" w:hAnsi="Georgia"/>
        </w:rPr>
        <w:t xml:space="preserve"> en exprimant la conservation de la masse. En déduire que la loi de répartition de la tension </w:t>
      </w:r>
      <m:oMath>
        <m:r>
          <m:rPr>
            <m:sty m:val="i"/>
          </m:rPr>
          <m:t>T</m:t>
        </m:r>
        <m:r>
          <m:rPr>
            <m:sty m:val="p"/>
          </m:rPr>
          <m:t>(</m:t>
        </m:r>
        <m:r>
          <m:rPr>
            <m:sty m:val="i"/>
          </m:rPr>
          <m:t>r</m:t>
        </m:r>
        <m:r>
          <m:rPr>
            <m:sty m:val="p"/>
          </m:rPr>
          <m:t>)</m:t>
        </m:r>
      </m:oMath>
      <w:r>
        <w:rPr>
          <w:rFonts w:eastAsia="Georgia" w:cs="Georgia" w:ascii="Georgia" w:hAnsi="Georgia"/>
        </w:rPr>
        <w:t xml:space="preserve"> est indépendante du module de rigidité. En quel point de la barre cette tension est-elle nulle?</w:t>
      </w:r>
    </w:p>
    <w:p>
      <w:pPr>
        <w:spacing w:line="271" w:before="330" w:lineRule="auto"/>
      </w:pPr>
      <w:r>
        <w:rPr>
          <w:rFonts w:eastAsia="Georgia" w:cs="Georgia" w:ascii="Georgia" w:hAnsi="Georgia"/>
          <w:b/>
          <w:sz w:val="42"/>
        </w:rPr>
        <w:t xml:space="preserve">III. Rotation à vitesse angulaire variable</w:t>
      </w:r>
    </w:p>
    <w:p>
      <w:pPr>
        <w:spacing w:lineRule="auto"/>
        <w:jc w:val="center"/>
      </w:pPr>
      <w:r>
        <w:rPr/>
        <w:drawing>
          <wp:inline distB="0" distL="0" distR="0" distT="0">
            <wp:extent cx="5172075" cy="6686550"/>
            <wp:effectExtent b="0" l="0" r="0" t="0"/>
            <wp:docPr id="4" name="image-d2ab929fe2a9ebd464b2cd4f9a1b1bc37c17b94a.jpg"/>
            <a:graphic>
              <a:graphicData uri="http://schemas.openxmlformats.org/drawingml/2006/picture">
                <pic:pic>
                  <pic:nvPicPr>
                    <pic:cNvPr id="4" name="image-d2ab929fe2a9ebd464b2cd4f9a1b1bc37c17b94a.jpg" descr=""/>
                    <pic:cNvPicPr/>
                  </pic:nvPicPr>
                  <pic:blipFill>
                    <a:blip r:embed="rId8" cstate="print"/>
                    <a:srcRect b="0" l="0" r="0" t="0"/>
                    <a:stretch>
                      <a:fillRect/>
                    </a:stretch>
                  </pic:blipFill>
                  <pic:spPr>
                    <a:xfrm>
                      <a:off x="0" y="0"/>
                      <a:ext cx="5172075" cy="6686550"/>
                    </a:xfrm>
                    <a:prstGeom prst="rect"/>
                  </pic:spPr>
                </pic:pic>
              </a:graphicData>
            </a:graphic>
          </wp:inline>
        </w:drawing>
      </w:r>
    </w:p>
    <w:p>
      <w:pPr>
        <w:spacing w:lineRule="auto"/>
      </w:pPr>
      <w:r>
        <w:rPr/>
        <w:t xml:space="preserve">Fig. 3 : la chemin </w:t>
      </w:r>
      <m:oMath>
        <m:sSup>
          <m:sSupPr/>
          <m:e>
            <m:r>
              <m:t xml:space="preserve"> </m:t>
            </m:r>
          </m:e>
          <m:sup>
            <m:r>
              <m:rPr>
                <m:nor/>
              </m:rPr>
              <m:t>ev </m:t>
            </m:r>
          </m:sup>
        </m:sSup>
      </m:oMath>
      <w:r>
        <w:rPr>
          <w:rFonts w:eastAsia="Georgia" w:cs="Georgia" w:ascii="Georgia" w:hAnsi="Georgia"/>
        </w:rPr>
        <w:t xml:space="preserve"> sÕcroule</w:t>
      </w:r>
    </w:p>
    <w:p>
      <w:pPr>
        <w:spacing w:after="220" w:lineRule="auto"/>
      </w:pPr>
      <w:r>
        <w:rPr>
          <w:rFonts w:eastAsia="Georgia" w:cs="Georgia" w:ascii="Georgia" w:hAnsi="Georgia"/>
        </w:rPr>
        <w:t xml:space="preserve">Une cheminée verticale est modélisée par un cylindre homogène de masse </w:t>
      </w:r>
      <m:oMath>
        <m:r>
          <m:rPr>
            <m:sty m:val="i"/>
          </m:rPr>
          <m:t>M</m:t>
        </m:r>
      </m:oMath>
      <w:r>
        <w:rPr/>
        <w:t xml:space="preserve">, de longueur </w:t>
      </w:r>
      <m:oMath>
        <m:r>
          <m:rPr>
            <m:sty m:val="i"/>
          </m:rPr>
          <m:t>D</m:t>
        </m:r>
      </m:oMath>
      <w:r>
        <w:rPr>
          <w:rFonts w:eastAsia="Georgia" w:cs="Georgia" w:ascii="Georgia" w:hAnsi="Georgia"/>
        </w:rPr>
        <w:t xml:space="preserve"> et de rayon très petit devant </w:t>
      </w:r>
      <m:oMath>
        <m:r>
          <m:rPr>
            <m:sty m:val="i"/>
          </m:rPr>
          <m:t>D</m:t>
        </m:r>
      </m:oMath>
      <w:r>
        <w:rPr>
          <w:rFonts w:eastAsia="Georgia" w:cs="Georgia" w:ascii="Georgia" w:hAnsi="Georgia"/>
        </w:rPr>
        <w:t xml:space="preserve">. Pour une raison quelconque, l'équilibre de la cheminée est détruit; cette dernière amorce une rotation autour de sa base dans le plan vertical ( </w:t>
      </w:r>
      <m:oMath>
        <m:r>
          <m:rPr>
            <m:sty m:val="p"/>
          </m:rPr>
          <m:t>O</m:t>
        </m:r>
        <m:r>
          <m:rPr>
            <m:sty m:val="p"/>
          </m:rPr>
          <m:t>,</m:t>
        </m:r>
        <m:r>
          <m:rPr>
            <m:sty m:val="i"/>
          </m:rPr>
          <m:t>x</m:t>
        </m:r>
        <m:r>
          <m:rPr>
            <m:sty m:val="p"/>
          </m:rPr>
          <m:t>,</m:t>
        </m:r>
        <m:r>
          <m:rPr>
            <m:sty m:val="i"/>
          </m:rPr>
          <m:t>y</m:t>
        </m:r>
      </m:oMath>
      <w:r>
        <w:rPr/>
        <w:t xml:space="preserve"> ). On appelle </w:t>
      </w:r>
      <m:oMath>
        <m:r>
          <m:rPr>
            <m:sty m:val="i"/>
          </m:rPr>
          <m:t>θ</m:t>
        </m:r>
      </m:oMath>
      <w:r>
        <w:rPr>
          <w:rFonts w:eastAsia="Georgia" w:cs="Georgia" w:ascii="Georgia" w:hAnsi="Georgia"/>
        </w:rPr>
        <w:t xml:space="preserve"> l'angle de la cheminée avec la verticale. On étudie le mouvement de la cheminée dans le repère </w:t>
      </w:r>
      <m:oMath>
        <m:sSub>
          <m:sSubPr/>
          <m:e>
            <m:r>
              <m:rPr>
                <m:sty m:val="i"/>
              </m:rPr>
              <m:t>R</m:t>
            </m:r>
          </m:e>
          <m:sub>
            <m:r>
              <m:rPr>
                <m:sty m:val="i"/>
              </m:rPr>
              <m:t>G</m:t>
            </m:r>
          </m:sub>
        </m:sSub>
      </m:oMath>
      <w:r>
        <w:rPr>
          <w:rFonts w:eastAsia="Georgia" w:cs="Georgia" w:ascii="Georgia" w:hAnsi="Georgia"/>
        </w:rPr>
        <w:t xml:space="preserve"> en projection sur la base mobile de coordonnées polaires </w:t>
      </w:r>
      <m:oMath>
        <m:acc>
          <m:accPr>
            <m:chr m:val="ˆ"/>
          </m:accPr>
          <m:e>
            <m:r>
              <m:rPr>
                <m:sty m:val="b"/>
              </m:rPr>
              <m:t>u</m:t>
            </m:r>
          </m:e>
        </m:acc>
        <m:r>
          <m:rPr>
            <m:sty m:val="p"/>
          </m:rPr>
          <m:t>,</m:t>
        </m:r>
        <m:acc>
          <m:accPr>
            <m:chr m:val="ˆ"/>
          </m:accPr>
          <m:e>
            <m:r>
              <m:rPr>
                <m:sty m:val="b"/>
              </m:rPr>
              <m:t>v</m:t>
            </m:r>
          </m:e>
        </m:acc>
      </m:oMath>
      <w:r>
        <w:rPr>
          <w:rFonts w:eastAsia="Georgia" w:cs="Georgia" w:ascii="Georgia" w:hAnsi="Georgia"/>
        </w:rPr>
        <w:t xml:space="preserve">, où </w:t>
      </w:r>
      <m:oMath>
        <m:acc>
          <m:accPr>
            <m:chr m:val="ˆ"/>
          </m:accPr>
          <m:e>
            <m:r>
              <m:rPr>
                <m:sty m:val="b"/>
              </m:rPr>
              <m:t>u</m:t>
            </m:r>
          </m:e>
        </m:acc>
      </m:oMath>
      <w:r>
        <w:rPr>
          <w:rFonts w:eastAsia="Georgia" w:cs="Georgia" w:ascii="Georgia" w:hAnsi="Georgia"/>
        </w:rPr>
        <w:t xml:space="preserve"> est porté par l'axe de la cheminée, </w:t>
      </w:r>
      <m:oMath>
        <m:acc>
          <m:accPr>
            <m:chr m:val="ˆ"/>
          </m:accPr>
          <m:e>
            <m:r>
              <m:rPr>
                <m:sty m:val="b"/>
              </m:rPr>
              <m:t>v</m:t>
            </m:r>
          </m:e>
        </m:acc>
      </m:oMath>
      <w:r>
        <w:rPr>
          <w:rFonts w:eastAsia="Georgia" w:cs="Georgia" w:ascii="Georgia" w:hAnsi="Georgia"/>
        </w:rPr>
        <w:t xml:space="preserve"> est perpendiculaire à </w:t>
      </w:r>
      <m:oMath>
        <m:acc>
          <m:accPr>
            <m:chr m:val="ˆ"/>
          </m:accPr>
          <m:e>
            <m:r>
              <m:rPr>
                <m:sty m:val="b"/>
              </m:rPr>
              <m:t>u</m:t>
            </m:r>
          </m:e>
        </m:acc>
      </m:oMath>
      <w:r>
        <w:rPr/>
        <w:t xml:space="preserve"> dans le sens de rotation de l'angle </w:t>
      </w:r>
      <m:oMath>
        <m:r>
          <m:rPr>
            <m:sty m:val="i"/>
          </m:rPr>
          <m:t>θ</m:t>
        </m:r>
      </m:oMath>
      <w:r>
        <w:rPr>
          <w:rFonts w:eastAsia="Georgia" w:cs="Georgia" w:ascii="Georgia" w:hAnsi="Georgia"/>
        </w:rPr>
        <w:t xml:space="preserve"> et G est le centre de masse de la cheminée. Les moments d'inertie en G autour de l'axe </w:t>
      </w:r>
      <m:oMath>
        <m:r>
          <m:rPr>
            <m:sty m:val="p"/>
          </m:rPr>
          <m:t>G</m:t>
        </m:r>
        <m:r>
          <m:rPr>
            <m:sty m:val="i"/>
          </m:rPr>
          <m:t>z</m:t>
        </m:r>
      </m:oMath>
      <w:r>
        <w:rPr/>
        <w:t xml:space="preserve"> et en O autour de l'axe </w:t>
      </w:r>
      <m:oMath>
        <m:r>
          <m:rPr>
            <m:sty m:val="p"/>
          </m:rPr>
          <m:t>O</m:t>
        </m:r>
        <m:r>
          <m:rPr>
            <m:sty m:val="i"/>
          </m:rPr>
          <m:t>z</m:t>
        </m:r>
      </m:oMath>
      <w:r>
        <w:rPr/>
        <w:t xml:space="preserve"> sont respectivement </w:t>
      </w:r>
      <m:oMath>
        <m:sSub>
          <m:sSubPr/>
          <m:e>
            <m:r>
              <m:rPr>
                <m:sty m:val="i"/>
              </m:rPr>
              <m:t>J</m:t>
            </m:r>
          </m:e>
          <m:sub>
            <m:r>
              <m:rPr>
                <m:sty m:val="p"/>
              </m:rPr>
              <m:t>G</m:t>
            </m:r>
          </m:sub>
        </m:sSub>
        <m:r>
          <m:rPr>
            <m:sty m:val="p"/>
          </m:rPr>
          <m:t>=</m:t>
        </m:r>
        <m:f>
          <m:fPr>
            <m:ctrlPr>
              <w:rPr>
                <w:rFonts w:ascii="Cambria Math" w:hAnsi="Cambria Math"/>
              </w:rPr>
            </m:ctrlPr>
          </m:fPr>
          <m:num>
            <m:r>
              <m:rPr>
                <m:sty m:val="p"/>
              </m:rPr>
              <m:t>1</m:t>
            </m:r>
          </m:num>
          <m:den>
            <m:r>
              <m:rPr>
                <m:sty m:val="p"/>
              </m:rPr>
              <m:t>12</m:t>
            </m:r>
          </m:den>
        </m:f>
        <m:r>
          <m:rPr>
            <m:sty m:val="i"/>
          </m:rPr>
          <m:t>M</m:t>
        </m:r>
        <m:sSup>
          <m:sSupPr/>
          <m:e>
            <m:r>
              <m:rPr>
                <m:sty m:val="i"/>
              </m:rPr>
              <m:t>D</m:t>
            </m:r>
          </m:e>
          <m:sup>
            <m:r>
              <m:rPr>
                <m:sty m:val="p"/>
              </m:rPr>
              <m:t>2</m:t>
            </m:r>
          </m:sup>
        </m:sSup>
      </m:oMath>
      <w:r>
        <w:rPr/>
        <w:t xml:space="preserve"> et </w:t>
      </w:r>
      <m:oMath>
        <m:sSub>
          <m:sSubPr/>
          <m:e>
            <m:r>
              <m:rPr>
                <m:sty m:val="i"/>
              </m:rPr>
              <m:t>J</m:t>
            </m:r>
          </m:e>
          <m:sub>
            <m:r>
              <m:rPr>
                <m:sty m:val="p"/>
              </m:rPr>
              <m:t>O</m:t>
            </m:r>
          </m:sub>
        </m:sSub>
        <m:r>
          <m:rPr>
            <m:sty m:val="p"/>
          </m:rPr>
          <m:t>=</m:t>
        </m:r>
        <m:f>
          <m:fPr>
            <m:ctrlPr>
              <w:rPr>
                <w:rFonts w:ascii="Cambria Math" w:hAnsi="Cambria Math"/>
              </w:rPr>
            </m:ctrlPr>
          </m:fPr>
          <m:num>
            <m:r>
              <m:rPr>
                <m:sty m:val="p"/>
              </m:rPr>
              <m:t>1</m:t>
            </m:r>
          </m:num>
          <m:den>
            <m:r>
              <m:rPr>
                <m:sty m:val="p"/>
              </m:rPr>
              <m:t>3</m:t>
            </m:r>
          </m:den>
        </m:f>
        <m:r>
          <m:rPr>
            <m:sty m:val="i"/>
          </m:rPr>
          <m:t>M</m:t>
        </m:r>
        <m:sSup>
          <m:sSupPr/>
          <m:e>
            <m:r>
              <m:rPr>
                <m:sty m:val="i"/>
              </m:rPr>
              <m:t>D</m:t>
            </m:r>
          </m:e>
          <m:sup>
            <m:r>
              <m:rPr>
                <m:sty m:val="p"/>
              </m:rPr>
              <m:t>2</m:t>
            </m:r>
          </m:sup>
        </m:sSup>
      </m:oMath>
      <w:r>
        <w:rPr/>
        <w:t xml:space="preserve">.</w:t>
      </w:r>
      <w:r>
        <w:rPr/>
        <w:br w:type="textWrapping"/>
      </w:r>
      <w:r>
        <w:rPr/>
        <w:t xml:space="preserve">La liaison pivot en O est parfaite.</w:t>
      </w:r>
      <w:r>
        <w:rPr/>
        <w:br w:type="textWrapping"/>
      </w:r>
      <m:oMath>
        <m:r>
          <m:rPr>
            <m:sty m:val="i"/>
          </m:rPr>
          <m:t>◻</m:t>
        </m:r>
        <m:r>
          <m:rPr>
            <m:sty m:val="p"/>
          </m:rPr>
          <m:t>17</m:t>
        </m:r>
      </m:oMath>
      <w:r>
        <w:rPr>
          <w:rFonts w:eastAsia="Georgia" w:cs="Georgia" w:ascii="Georgia" w:hAnsi="Georgia"/>
        </w:rPr>
        <w:t xml:space="preserve"> - Déterminer, par application du théorème du moment cinétique en O , l'équation d'évolution de</w:t>
      </w:r>
    </w:p>
    <w:p>
      <w:pPr>
        <w:spacing w:line="271" w:before="330" w:lineRule="auto"/>
      </w:pPr>
      <w:r>
        <w:rPr>
          <w:b/>
          <w:sz w:val="42"/>
        </w:rPr>
        <w:t xml:space="preserve">l'angle </w:t>
      </w:r>
      <m:oMath>
        <m:r>
          <m:rPr>
            <m:sty m:val="i"/>
          </m:rPr>
          <w:rPr>
            <w:sz w:val="42"/>
          </w:rPr>
          <m:t>θ</m:t>
        </m:r>
      </m:oMath>
      <w:r>
        <w:rPr>
          <w:b/>
          <w:sz w:val="42"/>
        </w:rPr>
        <w:t xml:space="preserve">.</w:t>
      </w:r>
    </w:p>
    <w:p>
      <w:pPr>
        <w:spacing w:after="220" w:lineRule="auto"/>
      </w:pPr>
      <m:oMath>
        <m:r>
          <m:rPr>
            <m:sty m:val="i"/>
          </m:rPr>
          <m:t>◻</m:t>
        </m:r>
        <m:r>
          <m:rPr>
            <m:sty m:val="p"/>
          </m:rPr>
          <m:t>18</m:t>
        </m:r>
      </m:oMath>
      <w:r>
        <w:rPr>
          <w:rFonts w:eastAsia="Georgia" w:cs="Georgia" w:ascii="Georgia" w:hAnsi="Georgia"/>
        </w:rPr>
        <w:t xml:space="preserve"> - Retrouver cette équation par un raisonnement énergétique.</w:t>
      </w:r>
      <w:r>
        <w:rPr/>
        <w:br w:type="textWrapping"/>
      </w:r>
      <m:oMath>
        <m:r>
          <m:rPr>
            <m:sty m:val="i"/>
          </m:rPr>
          <m:t>◻</m:t>
        </m:r>
        <m:r>
          <m:rPr>
            <m:sty m:val="p"/>
          </m:rPr>
          <m:t>19</m:t>
        </m:r>
      </m:oMath>
      <w:r>
        <w:rPr/>
        <w:t xml:space="preserve"> - Exprimer, en fonction de l'angle </w:t>
      </w:r>
      <m:oMath>
        <m:r>
          <m:rPr>
            <m:sty m:val="i"/>
          </m:rPr>
          <m:t>θ</m:t>
        </m:r>
      </m:oMath>
      <w:r>
        <w:rPr/>
        <w:t xml:space="preserve">, les composantes </w:t>
      </w:r>
      <m:oMath>
        <m:sSub>
          <m:sSubPr/>
          <m:e>
            <m:r>
              <m:rPr>
                <m:sty m:val="i"/>
              </m:rPr>
              <m:t>R</m:t>
            </m:r>
          </m:e>
          <m:sub>
            <m:r>
              <m:rPr>
                <m:sty m:val="i"/>
              </m:rPr>
              <m:t>u</m:t>
            </m:r>
          </m:sub>
        </m:sSub>
      </m:oMath>
      <w:r>
        <w:rPr/>
        <w:t xml:space="preserve"> et </w:t>
      </w:r>
      <m:oMath>
        <m:sSub>
          <m:sSubPr/>
          <m:e>
            <m:r>
              <m:rPr>
                <m:sty m:val="i"/>
              </m:rPr>
              <m:t>R</m:t>
            </m:r>
          </m:e>
          <m:sub>
            <m:r>
              <m:rPr>
                <m:sty m:val="i"/>
              </m:rPr>
              <m:t>v</m:t>
            </m:r>
          </m:sub>
        </m:sSub>
      </m:oMath>
      <w:r>
        <w:rPr>
          <w:rFonts w:eastAsia="Georgia" w:cs="Georgia" w:ascii="Georgia" w:hAnsi="Georgia"/>
        </w:rPr>
        <w:t xml:space="preserve"> de la réaction du sol en O en projection sur </w:t>
      </w:r>
      <m:oMath>
        <m:acc>
          <m:accPr>
            <m:chr m:val="ˆ"/>
          </m:accPr>
          <m:e>
            <m:r>
              <m:rPr>
                <m:sty m:val="b"/>
              </m:rPr>
              <m:t>u</m:t>
            </m:r>
          </m:e>
        </m:acc>
      </m:oMath>
      <w:r>
        <w:rPr/>
        <w:t xml:space="preserve"> et sur </w:t>
      </w:r>
      <m:oMath>
        <m:acc>
          <m:accPr>
            <m:chr m:val="ˆ"/>
          </m:accPr>
          <m:e>
            <m:r>
              <m:rPr>
                <m:sty m:val="b"/>
              </m:rPr>
              <m:t>v</m:t>
            </m:r>
          </m:e>
        </m:acc>
      </m:oMath>
      <w:r>
        <w:rPr/>
        <w:t xml:space="preserve">.</w:t>
      </w:r>
    </w:p>
    <w:p>
      <w:pPr>
        <w:spacing w:line="271" w:before="330" w:lineRule="auto"/>
      </w:pPr>
      <m:oMath>
        <m:r>
          <m:rPr>
            <m:sty m:val="i"/>
          </m:rPr>
          <w:rPr>
            <w:sz w:val="42"/>
          </w:rPr>
          <m:t>◻</m:t>
        </m:r>
        <m:r>
          <m:rPr>
            <m:sty m:val="p"/>
          </m:rPr>
          <w:rPr>
            <w:sz w:val="42"/>
          </w:rPr>
          <m:t>20</m:t>
        </m:r>
      </m:oMath>
      <w:r>
        <w:rPr>
          <w:b/>
          <w:sz w:val="42"/>
        </w:rPr>
        <w:t xml:space="preserve"> - Pour quelle valeur de </w:t>
      </w:r>
      <m:oMath>
        <m:r>
          <m:rPr>
            <m:sty m:val="i"/>
          </m:rPr>
          <w:rPr>
            <w:sz w:val="42"/>
          </w:rPr>
          <m:t>θ</m:t>
        </m:r>
      </m:oMath>
      <w:r>
        <w:rPr>
          <w:rFonts w:eastAsia="Georgia" w:cs="Georgia" w:ascii="Georgia" w:hAnsi="Georgia"/>
          <w:b/>
          <w:sz w:val="42"/>
        </w:rPr>
        <w:t xml:space="preserve"> la cheminée décolle-t-elle du sol ?</w:t>
      </w:r>
    </w:p>
    <w:p>
      <w:pPr>
        <w:spacing w:after="220" w:lineRule="auto"/>
      </w:pPr>
      <w:r>
        <w:rPr>
          <w:rFonts w:eastAsia="Georgia" w:cs="Georgia" w:ascii="Georgia" w:hAnsi="Georgia"/>
        </w:rPr>
        <w:t xml:space="preserve">En réalité, une cheminée peut se briser au cours de sa chute. L'étude suivante va préciser les contraintes subies par la cheminée pendant sa chute. Une longueur </w:t>
      </w:r>
      <m:oMath>
        <m:r>
          <m:rPr>
            <m:sty m:val="p"/>
          </m:rPr>
          <m:t>OP</m:t>
        </m:r>
        <m:r>
          <m:rPr>
            <m:sty m:val="p"/>
          </m:rPr>
          <m:t>=</m:t>
        </m:r>
        <m:r>
          <m:rPr>
            <m:sty m:val="i"/>
          </m:rPr>
          <m:t>d</m:t>
        </m:r>
      </m:oMath>
      <w:r>
        <w:rPr>
          <w:rFonts w:eastAsia="Georgia" w:cs="Georgia" w:ascii="Georgia" w:hAnsi="Georgia"/>
        </w:rPr>
        <w:t xml:space="preserve"> de cheminée subit l'action du sol en O , l'action de son poids ainsi que l'action du reste de la cheminée sur ellemême, en P. Cette action assure la rigidité de la cheminée. Le contact en P n'est pas ponctuel. L'action du reste de la cheminée sur la longueur </w:t>
      </w:r>
      <m:oMath>
        <m:r>
          <m:rPr>
            <m:sty m:val="i"/>
          </m:rPr>
          <m:t>d</m:t>
        </m:r>
      </m:oMath>
      <w:r>
        <w:rPr>
          <w:rFonts w:eastAsia="Georgia" w:cs="Georgia" w:ascii="Georgia" w:hAnsi="Georgia"/>
        </w:rPr>
        <w:t xml:space="preserve"> est modélisée par une force </w:t>
      </w:r>
      <m:oMath>
        <m:r>
          <m:rPr>
            <m:sty m:val="b"/>
          </m:rPr>
          <m:t>S</m:t>
        </m:r>
      </m:oMath>
      <w:r>
        <w:rPr/>
        <w:t xml:space="preserve"> de composantes </w:t>
      </w:r>
      <m:oMath>
        <m:sSub>
          <m:sSubPr/>
          <m:e>
            <m:r>
              <m:rPr>
                <m:sty m:val="i"/>
              </m:rPr>
              <m:t>S</m:t>
            </m:r>
          </m:e>
          <m:sub>
            <m:r>
              <m:rPr>
                <m:sty m:val="i"/>
              </m:rPr>
              <m:t>u</m:t>
            </m:r>
          </m:sub>
        </m:sSub>
      </m:oMath>
      <w:r>
        <w:rPr/>
        <w:t xml:space="preserve"> et </w:t>
      </w:r>
      <m:oMath>
        <m:sSub>
          <m:sSubPr/>
          <m:e>
            <m:r>
              <m:rPr>
                <m:sty m:val="i"/>
              </m:rPr>
              <m:t>S</m:t>
            </m:r>
          </m:e>
          <m:sub>
            <m:r>
              <m:rPr>
                <m:sty m:val="i"/>
              </m:rPr>
              <m:t>v</m:t>
            </m:r>
          </m:sub>
        </m:sSub>
      </m:oMath>
      <w:r>
        <w:rPr/>
        <w:t xml:space="preserve"> et un couple </w:t>
      </w:r>
      <m:oMath>
        <m:r>
          <m:rPr>
            <m:sty m:val="b"/>
          </m:rPr>
          <m:t>C</m:t>
        </m:r>
      </m:oMath>
      <w:r>
        <w:rPr>
          <w:rFonts w:eastAsia="Georgia" w:cs="Georgia" w:ascii="Georgia" w:hAnsi="Georgia"/>
        </w:rPr>
        <w:t xml:space="preserve"> porté par l'axe horizontal </w:t>
      </w:r>
      <m:oMath>
        <m:r>
          <m:rPr>
            <m:sty m:val="p"/>
          </m:rPr>
          <m:t>O</m:t>
        </m:r>
        <m:r>
          <m:rPr>
            <m:sty m:val="i"/>
          </m:rPr>
          <m:t>z</m:t>
        </m:r>
      </m:oMath>
      <w:r>
        <w:rPr/>
        <w:t xml:space="preserve">.</w:t>
      </w:r>
      <w:r>
        <w:rPr/>
        <w:br w:type="textWrapping"/>
      </w:r>
      <m:oMath>
        <m:r>
          <m:rPr>
            <m:sty m:val="i"/>
          </m:rPr>
          <m:t>◻</m:t>
        </m:r>
        <m:r>
          <m:rPr>
            <m:sty m:val="p"/>
          </m:rPr>
          <m:t>21</m:t>
        </m:r>
      </m:oMath>
      <w:r>
        <w:rPr>
          <w:rFonts w:eastAsia="Georgia" w:cs="Georgia" w:ascii="Georgia" w:hAnsi="Georgia"/>
        </w:rPr>
        <w:t xml:space="preserve"> - En appliquant le principe fondamental de la dynamique à la longueur </w:t>
      </w:r>
      <m:oMath>
        <m:r>
          <m:rPr>
            <m:sty m:val="i"/>
          </m:rPr>
          <m:t>d</m:t>
        </m:r>
      </m:oMath>
      <w:r>
        <w:rPr>
          <w:rFonts w:eastAsia="Georgia" w:cs="Georgia" w:ascii="Georgia" w:hAnsi="Georgia"/>
        </w:rPr>
        <w:t xml:space="preserve"> de cheminée, exprimer </w:t>
      </w:r>
      <m:oMath>
        <m:sSub>
          <m:sSubPr/>
          <m:e>
            <m:r>
              <m:rPr>
                <m:sty m:val="i"/>
              </m:rPr>
              <m:t>S</m:t>
            </m:r>
          </m:e>
          <m:sub>
            <m:r>
              <m:rPr>
                <m:sty m:val="i"/>
              </m:rPr>
              <m:t>v</m:t>
            </m:r>
          </m:sub>
        </m:sSub>
      </m:oMath>
      <w:r>
        <w:rPr/>
        <w:t xml:space="preserve"> en fonction de </w:t>
      </w:r>
      <m:oMath>
        <m:r>
          <m:rPr>
            <m:sty m:val="i"/>
          </m:rPr>
          <m:t>M</m:t>
        </m:r>
        <m:r>
          <m:rPr>
            <m:sty m:val="p"/>
          </m:rPr>
          <m:t>,</m:t>
        </m:r>
        <m:r>
          <m:rPr>
            <m:sty m:val="i"/>
          </m:rPr>
          <m:t>g</m:t>
        </m:r>
        <m:r>
          <m:rPr>
            <m:sty m:val="p"/>
          </m:rPr>
          <m:t>,</m:t>
        </m:r>
        <m:r>
          <m:rPr>
            <m:sty m:val="i"/>
          </m:rPr>
          <m:t>θ</m:t>
        </m:r>
        <m:r>
          <m:rPr>
            <m:sty m:val="p"/>
          </m:rPr>
          <m:t>,</m:t>
        </m:r>
        <m:r>
          <m:rPr>
            <m:sty m:val="i"/>
          </m:rPr>
          <m:t>d</m:t>
        </m:r>
      </m:oMath>
      <w:r>
        <w:rPr/>
        <w:t xml:space="preserve"> et </w:t>
      </w:r>
      <m:oMath>
        <m:r>
          <m:rPr>
            <m:sty m:val="i"/>
          </m:rPr>
          <m:t>D</m:t>
        </m:r>
      </m:oMath>
      <w:r>
        <w:rPr/>
        <w:t xml:space="preserve">. La grandeur </w:t>
      </w:r>
      <m:oMath>
        <m:sSub>
          <m:sSubPr/>
          <m:e>
            <m:r>
              <m:rPr>
                <m:sty m:val="i"/>
              </m:rPr>
              <m:t>S</m:t>
            </m:r>
          </m:e>
          <m:sub>
            <m:r>
              <m:rPr>
                <m:sty m:val="i"/>
              </m:rPr>
              <m:t>v</m:t>
            </m:r>
          </m:sub>
        </m:sSub>
      </m:oMath>
      <w:r>
        <w:rPr>
          <w:rFonts w:eastAsia="Georgia" w:cs="Georgia" w:ascii="Georgia" w:hAnsi="Georgia"/>
        </w:rPr>
        <w:t xml:space="preserve"> est appelée effort de cisaillement. Tracer qualitativement le graphe donnant </w:t>
      </w:r>
      <m:oMath>
        <m:sSub>
          <m:sSubPr/>
          <m:e>
            <m:r>
              <m:rPr>
                <m:sty m:val="i"/>
              </m:rPr>
              <m:t>S</m:t>
            </m:r>
          </m:e>
          <m:sub>
            <m:r>
              <m:rPr>
                <m:sty m:val="i"/>
              </m:rPr>
              <m:t>v</m:t>
            </m:r>
          </m:sub>
        </m:sSub>
      </m:oMath>
      <w:r>
        <w:rPr/>
        <w:t xml:space="preserve"> en fonction du rapport </w:t>
      </w:r>
      <m:oMath>
        <m:f>
          <m:fPr>
            <m:ctrlPr>
              <w:rPr>
                <w:rFonts w:ascii="Cambria Math" w:hAnsi="Cambria Math"/>
              </w:rPr>
            </m:ctrlPr>
          </m:fPr>
          <m:num>
            <m:r>
              <m:rPr>
                <m:sty m:val="i"/>
              </m:rPr>
              <m:t>d</m:t>
            </m:r>
          </m:num>
          <m:den>
            <m:r>
              <m:rPr>
                <m:sty m:val="i"/>
              </m:rPr>
              <m:t>D</m:t>
            </m:r>
          </m:den>
        </m:f>
      </m:oMath>
      <w:r>
        <w:rPr/>
        <w:t xml:space="preserve"> ( </w:t>
      </w:r>
      <m:oMath>
        <m:r>
          <m:rPr>
            <m:sty m:val="i"/>
          </m:rPr>
          <m:t>θ</m:t>
        </m:r>
      </m:oMath>
      <w:r>
        <w:rPr>
          <w:rFonts w:eastAsia="Georgia" w:cs="Georgia" w:ascii="Georgia" w:hAnsi="Georgia"/>
        </w:rPr>
        <w:t xml:space="preserve"> est donné).</w:t>
      </w:r>
      <w:r>
        <w:rPr/>
        <w:br w:type="textWrapping"/>
      </w:r>
      <w:r>
        <w:rPr>
          <w:rFonts w:eastAsia="Georgia" w:cs="Georgia" w:ascii="Georgia" w:hAnsi="Georgia"/>
        </w:rPr>
        <w:t xml:space="preserve">22 - Si la cheminée perd sa rigidité, elle s'effrite. Elle aura tendance à s'effriter au point où l'effort de cisaillement </w:t>
      </w:r>
      <m:oMath>
        <m:sSub>
          <m:sSubPr/>
          <m:e>
            <m:r>
              <m:rPr>
                <m:sty m:val="i"/>
              </m:rPr>
              <m:t>S</m:t>
            </m:r>
          </m:e>
          <m:sub>
            <m:r>
              <m:rPr>
                <m:sty m:val="i"/>
              </m:rPr>
              <m:t>v</m:t>
            </m:r>
          </m:sub>
        </m:sSub>
      </m:oMath>
      <w:r>
        <w:rPr/>
        <w:t xml:space="preserve"> est le plus important; quel est ce point?</w:t>
      </w:r>
      <w:r>
        <w:rPr/>
        <w:br w:type="textWrapping"/>
      </w:r>
      <w:r>
        <w:rPr>
          <w:rFonts w:eastAsia="Georgia" w:cs="Georgia" w:ascii="Georgia" w:hAnsi="Georgia"/>
        </w:rPr>
        <w:t xml:space="preserve">23 - Montrer que le théorème du moment cinétique en O , appliqué à la longueur </w:t>
      </w:r>
      <m:oMath>
        <m:r>
          <m:rPr>
            <m:sty m:val="i"/>
          </m:rPr>
          <m:t>d</m:t>
        </m:r>
      </m:oMath>
      <w:r>
        <w:rPr>
          <w:rFonts w:eastAsia="Georgia" w:cs="Georgia" w:ascii="Georgia" w:hAnsi="Georgia"/>
        </w:rPr>
        <w:t xml:space="preserve"> de cheminée conduit à l'expression suivante du moment (noté </w:t>
      </w:r>
      <m:oMath>
        <m:r>
          <m:rPr>
            <m:sty m:val="i"/>
          </m:rPr>
          <m:t>C</m:t>
        </m:r>
      </m:oMath>
      <w:r>
        <w:rPr/>
        <w:t xml:space="preserve"> ) du couple </w:t>
      </w:r>
      <m:oMath>
        <m:r>
          <m:rPr>
            <m:sty m:val="b"/>
          </m:rPr>
          <m:t>C</m:t>
        </m:r>
      </m:oMath>
      <w:r>
        <w:rPr/>
        <w:t xml:space="preserve"> :</w:t>
      </w:r>
    </w:p>
    <w:p>
      <w:pPr>
        <w:spacing w:after="220" w:lineRule="auto"/>
      </w:pPr>
      <m:oMathPara>
        <m:oMath>
          <m:r>
            <m:rPr>
              <m:sty m:val="i"/>
            </m:rPr>
            <m:t>C</m:t>
          </m:r>
          <m:r>
            <m:rPr>
              <m:sty m:val="p"/>
            </m:rPr>
            <m:t>=</m:t>
          </m:r>
          <m:r>
            <m:rPr>
              <m:sty m:val="p"/>
            </m:rPr>
            <m:t>−</m:t>
          </m:r>
          <m:f>
            <m:fPr>
              <m:ctrlPr>
                <w:rPr>
                  <w:rFonts w:ascii="Cambria Math" w:hAnsi="Cambria Math"/>
                </w:rPr>
              </m:ctrlPr>
            </m:fPr>
            <m:num>
              <m:r>
                <m:rPr>
                  <m:sty m:val="p"/>
                </m:rPr>
                <m:t>1</m:t>
              </m:r>
            </m:num>
            <m:den>
              <m:r>
                <m:rPr>
                  <m:sty m:val="p"/>
                </m:rPr>
                <m:t>4</m:t>
              </m:r>
            </m:den>
          </m:f>
          <m:r>
            <m:rPr>
              <m:sty m:val="i"/>
            </m:rPr>
            <m:t>M</m:t>
          </m:r>
          <m:r>
            <m:rPr>
              <m:sty m:val="i"/>
            </m:rPr>
            <m:t>g</m:t>
          </m:r>
          <m:r>
            <m:rPr>
              <m:sty m:val="i"/>
            </m:rPr>
            <m:t>d</m:t>
          </m:r>
          <m:sSup>
            <m:sSupPr/>
            <m:e>
              <m:d>
                <m:dPr>
                  <m:begChr m:val="("/>
                  <m:endChr m:val=")"/>
                  <m:ctrlPr>
                    <w:rPr>
                      <w:rFonts w:ascii="Cambria Math" w:hAnsi="Cambria Math"/>
                    </w:rPr>
                  </m:ctrlPr>
                </m:dPr>
                <m:e>
                  <m:f>
                    <m:fPr>
                      <m:ctrlPr>
                        <w:rPr>
                          <w:rFonts w:ascii="Cambria Math" w:hAnsi="Cambria Math"/>
                        </w:rPr>
                      </m:ctrlPr>
                    </m:fPr>
                    <m:num>
                      <m:r>
                        <m:rPr>
                          <m:sty m:val="i"/>
                        </m:rPr>
                        <m:t>d</m:t>
                      </m:r>
                    </m:num>
                    <m:den>
                      <m:r>
                        <m:rPr>
                          <m:sty m:val="i"/>
                        </m:rPr>
                        <m:t>D</m:t>
                      </m:r>
                    </m:den>
                  </m:f>
                  <m:r>
                    <m:rPr>
                      <m:sty m:val="p"/>
                    </m:rPr>
                    <m:t>−</m:t>
                  </m:r>
                  <m:r>
                    <m:rPr>
                      <m:sty m:val="p"/>
                    </m:rPr>
                    <m:t>1</m:t>
                  </m:r>
                </m:e>
              </m:d>
            </m:e>
            <m:sup>
              <m:r>
                <m:rPr>
                  <m:sty m:val="p"/>
                </m:rPr>
                <m:t>2</m:t>
              </m:r>
            </m:sup>
          </m:sSup>
          <m:r>
            <m:rPr>
              <m:sty m:val="p"/>
            </m:rPr>
            <m:t>sin</m:t>
          </m:r>
          <m:r>
            <m:rPr>
              <m:sty m:val="p"/>
            </m:rPr>
            <m:t>⁡</m:t>
          </m:r>
          <m:r>
            <m:rPr>
              <m:sty m:val="i"/>
            </m:rPr>
            <m:t>θ</m:t>
          </m:r>
          <m:r>
            <m:rPr>
              <m:sty m:val="p"/>
            </m:rPr>
            <m:t>.</m:t>
          </m:r>
        </m:oMath>
      </m:oMathPara>
    </w:p>
    <w:p>
      <w:pPr>
        <w:spacing w:after="220" w:lineRule="auto"/>
      </w:pPr>
      <w:r>
        <w:rPr>
          <w:rFonts w:eastAsia="Georgia" w:cs="Georgia" w:ascii="Georgia" w:hAnsi="Georgia"/>
        </w:rPr>
        <w:t xml:space="preserve">24 - Si ce couple est supérieur au couple maximum que peut subir la cheminée, celle-ci se brise. En quel point la cheminée se brisera-t-elle ? Commenter à ce sujet les deux photographies ci-dessous.</w:t>
      </w:r>
      <w:r>
        <w:rPr/>
        <w:br w:type="textWrapping"/>
      </w:r>
    </w:p>
    <w:p>
      <w:pPr>
        <w:spacing w:lineRule="auto"/>
        <w:jc w:val="center"/>
      </w:pPr>
      <w:r>
        <w:rPr/>
        <w:drawing>
          <wp:inline distB="0" distL="0" distR="0" distT="0">
            <wp:extent cx="5486400" cy="6925901"/>
            <wp:effectExtent b="0" l="0" r="0" t="0"/>
            <wp:docPr id="5" name="image-151eba9280802e9e38533c4ce5ca7f09437ce999.jpg"/>
            <a:graphic>
              <a:graphicData uri="http://schemas.openxmlformats.org/drawingml/2006/picture">
                <pic:pic>
                  <pic:nvPicPr>
                    <pic:cNvPr id="5" name="image-151eba9280802e9e38533c4ce5ca7f09437ce999.jpg" descr=""/>
                    <pic:cNvPicPr/>
                  </pic:nvPicPr>
                  <pic:blipFill>
                    <a:blip r:embed="rId9" cstate="print"/>
                    <a:srcRect b="0" l="0" r="0" t="0"/>
                    <a:stretch>
                      <a:fillRect/>
                    </a:stretch>
                  </pic:blipFill>
                  <pic:spPr>
                    <a:xfrm>
                      <a:off x="0" y="0"/>
                      <a:ext cx="5486400" cy="6925901"/>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7012481"/>
            <wp:effectExtent b="0" l="0" r="0" t="0"/>
            <wp:docPr id="6" name="image-6c3c1082112f39ded07cf21a7e7dd94690c67df8.jpg"/>
            <a:graphic>
              <a:graphicData uri="http://schemas.openxmlformats.org/drawingml/2006/picture">
                <pic:pic>
                  <pic:nvPicPr>
                    <pic:cNvPr id="6" name="image-6c3c1082112f39ded07cf21a7e7dd94690c67df8.jpg" descr=""/>
                    <pic:cNvPicPr/>
                  </pic:nvPicPr>
                  <pic:blipFill>
                    <a:blip r:embed="rId10" cstate="print"/>
                    <a:srcRect b="0" l="0" r="0" t="0"/>
                    <a:stretch>
                      <a:fillRect/>
                    </a:stretch>
                  </pic:blipFill>
                  <pic:spPr>
                    <a:xfrm>
                      <a:off x="0" y="0"/>
                      <a:ext cx="5486400" cy="7012481"/>
                    </a:xfrm>
                    <a:prstGeom prst="rect"/>
                  </pic:spPr>
                </pic:pic>
              </a:graphicData>
            </a:graphic>
          </wp:inline>
        </w:drawing>
      </w:r>
    </w:p>
    <w:p>
      <w:pPr>
        <w:spacing w:line="271" w:before="330" w:lineRule="auto"/>
      </w:pPr>
      <w:r>
        <w:rPr>
          <w:rFonts w:eastAsia="Georgia" w:cs="Georgia" w:ascii="Georgia" w:hAnsi="Georgia"/>
          <w:b/>
          <w:sz w:val="42"/>
        </w:rPr>
        <w:t xml:space="preserve">FIN DE CE PROBLÈME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7e65986d4db10caa8e2918b1ef47414dff453ce.jpg" TargetMode="Internal"/><Relationship Id="rId6" Type="http://schemas.openxmlformats.org/officeDocument/2006/relationships/image" Target="media/image-acd6ca1750c276a300be1ef6b41778af2b87d539.jpg" TargetMode="Internal"/><Relationship Id="rId7" Type="http://schemas.openxmlformats.org/officeDocument/2006/relationships/image" Target="media/image-cd9dcd36c2a39bfefa94108e64d6b255d281f32e.jpg" TargetMode="Internal"/><Relationship Id="rId8" Type="http://schemas.openxmlformats.org/officeDocument/2006/relationships/image" Target="media/image-d2ab929fe2a9ebd464b2cd4f9a1b1bc37c17b94a.jpg" TargetMode="Internal"/><Relationship Id="rId9" Type="http://schemas.openxmlformats.org/officeDocument/2006/relationships/image" Target="media/image-151eba9280802e9e38533c4ce5ca7f09437ce999.jpg" TargetMode="Internal"/><Relationship Id="rId10" Type="http://schemas.openxmlformats.org/officeDocument/2006/relationships/image" Target="media/image-6c3c1082112f39ded07cf21a7e7dd94690c67df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