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PREMIÈRE ÉPREUVE DE MATHÉMATIQUES</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r>
        <w:rPr/>
        <w:br w:type="textWrapping"/>
      </w: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Espaces vectoriels d'endomorphismes nilpotents</w:t>
      </w:r>
    </w:p>
    <w:p>
      <w:pPr>
        <w:spacing w:after="220" w:lineRule="auto"/>
      </w:pPr>
      <w:r>
        <w:rPr>
          <w:rFonts w:eastAsia="Georgia" w:cs="Georgia" w:ascii="Georgia" w:hAnsi="Georgia"/>
        </w:rPr>
        <w:t xml:space="preserve">Dans tout le sujet, on considère des </w:t>
      </w:r>
      <m:oMath>
        <m:r>
          <m:rPr>
            <m:sty m:val="b"/>
          </m:rPr>
          <m:t>R</m:t>
        </m:r>
      </m:oMath>
      <w:r>
        <w:rPr/>
        <w:t xml:space="preserve">-espaces vectoriels de dimension finie. Soit </w:t>
      </w:r>
      <m:oMath>
        <m:r>
          <m:rPr>
            <m:sty m:val="i"/>
          </m:rPr>
          <m:t>E</m:t>
        </m:r>
      </m:oMath>
      <w:r>
        <w:rPr/>
        <w:t xml:space="preserve"> un tel espace vectoriel et </w:t>
      </w:r>
      <m:oMath>
        <m:r>
          <m:rPr>
            <m:sty m:val="i"/>
          </m:rPr>
          <m:t>u</m:t>
        </m:r>
      </m:oMath>
      <w:r>
        <w:rPr/>
        <w:t xml:space="preserve"> un endomorphisme de </w:t>
      </w:r>
      <m:oMath>
        <m:r>
          <m:rPr>
            <m:sty m:val="i"/>
          </m:rPr>
          <m:t>E</m:t>
        </m:r>
      </m:oMath>
      <w:r>
        <w:rPr/>
        <w:t xml:space="preserve">. On dit que </w:t>
      </w:r>
      <m:oMath>
        <m:r>
          <m:rPr>
            <m:sty m:val="i"/>
          </m:rPr>
          <m:t>u</m:t>
        </m:r>
      </m:oMath>
      <w:r>
        <w:rPr/>
        <w:t xml:space="preserve"> est nilpotent lorsqu'il existe un entier </w:t>
      </w:r>
      <m:oMath>
        <m:r>
          <m:rPr>
            <m:sty m:val="i"/>
          </m:rPr>
          <m:t>p</m:t>
        </m:r>
        <m:r>
          <m:rPr>
            <m:sty m:val="p"/>
          </m:rPr>
          <m:t>≥</m:t>
        </m:r>
        <m:r>
          <m:rPr>
            <m:sty m:val="p"/>
          </m:rPr>
          <m:t>0</m:t>
        </m:r>
      </m:oMath>
      <w:r>
        <w:rPr/>
        <w:t xml:space="preserve"> tel que </w:t>
      </w:r>
      <m:oMath>
        <m:sSup>
          <m:sSupPr/>
          <m:e>
            <m:r>
              <m:rPr>
                <m:sty m:val="i"/>
              </m:rPr>
              <m:t>u</m:t>
            </m:r>
          </m:e>
          <m:sup>
            <m:r>
              <m:rPr>
                <m:sty m:val="i"/>
              </m:rPr>
              <m:t>p</m:t>
            </m:r>
          </m:sup>
        </m:sSup>
        <m:r>
          <m:rPr>
            <m:sty m:val="p"/>
          </m:rPr>
          <m:t>=</m:t>
        </m:r>
        <m:r>
          <m:rPr>
            <m:sty m:val="p"/>
          </m:rPr>
          <m:t>0</m:t>
        </m:r>
      </m:oMath>
      <w:r>
        <w:rPr>
          <w:rFonts w:eastAsia="Georgia" w:cs="Georgia" w:ascii="Georgia" w:hAnsi="Georgia"/>
        </w:rPr>
        <w:t xml:space="preserve">; le plus petit de ces entiers est alors noté </w:t>
      </w:r>
      <m:oMath>
        <m:r>
          <m:rPr>
            <m:sty m:val="i"/>
          </m:rPr>
          <m:t>ν</m:t>
        </m:r>
        <m:r>
          <m:rPr>
            <m:sty m:val="p"/>
          </m:rPr>
          <m:t>(</m:t>
        </m:r>
        <m:r>
          <m:rPr>
            <m:sty m:val="i"/>
          </m:rPr>
          <m:t>u</m:t>
        </m:r>
        <m:r>
          <m:rPr>
            <m:sty m:val="p"/>
          </m:rPr>
          <m:t>)</m:t>
        </m:r>
      </m:oMath>
      <w:r>
        <w:rPr>
          <w:rFonts w:eastAsia="Georgia" w:cs="Georgia" w:ascii="Georgia" w:hAnsi="Georgia"/>
        </w:rPr>
        <w:t xml:space="preserve"> et appelé nilindice de </w:t>
      </w:r>
      <m:oMath>
        <m:r>
          <m:rPr>
            <m:sty m:val="i"/>
          </m:rPr>
          <m:t>u</m:t>
        </m:r>
      </m:oMath>
      <w:r>
        <w:rPr/>
        <w:t xml:space="preserve">, et l'on notera qu'alors </w:t>
      </w:r>
      <m:oMath>
        <m:sSup>
          <m:sSupPr/>
          <m:e>
            <m:r>
              <m:rPr>
                <m:sty m:val="i"/>
              </m:rPr>
              <m:t>u</m:t>
            </m:r>
          </m:e>
          <m:sup>
            <m:r>
              <m:rPr>
                <m:sty m:val="i"/>
              </m:rPr>
              <m:t>k</m:t>
            </m:r>
          </m:sup>
        </m:sSup>
        <m:r>
          <m:rPr>
            <m:sty m:val="p"/>
          </m:rPr>
          <m:t>=</m:t>
        </m:r>
        <m:r>
          <m:rPr>
            <m:sty m:val="p"/>
          </m:rPr>
          <m:t>0</m:t>
        </m:r>
      </m:oMath>
      <w:r>
        <w:rPr/>
        <w:t xml:space="preserve"> pour tout entier </w:t>
      </w:r>
      <m:oMath>
        <m:r>
          <m:rPr>
            <m:sty m:val="i"/>
          </m:rPr>
          <m:t>k</m:t>
        </m:r>
        <m:r>
          <m:rPr>
            <m:sty m:val="p"/>
          </m:rPr>
          <m:t>≥</m:t>
        </m:r>
        <m:r>
          <m:rPr>
            <m:sty m:val="i"/>
          </m:rPr>
          <m:t>ν</m:t>
        </m:r>
        <m:r>
          <m:rPr>
            <m:sty m:val="p"/>
          </m:rPr>
          <m:t>(</m:t>
        </m:r>
        <m:r>
          <m:rPr>
            <m:sty m:val="i"/>
          </m:rPr>
          <m:t>u</m:t>
        </m:r>
        <m:r>
          <m:rPr>
            <m:sty m:val="p"/>
          </m:rPr>
          <m:t>)</m:t>
        </m:r>
      </m:oMath>
      <w:r>
        <w:rPr/>
        <w:t xml:space="preserve">. On rappelle que </w:t>
      </w:r>
      <m:oMath>
        <m:sSup>
          <m:sSupPr/>
          <m:e>
            <m:r>
              <m:rPr>
                <m:sty m:val="i"/>
              </m:rPr>
              <m:t>u</m:t>
            </m:r>
          </m:e>
          <m:sup>
            <m:r>
              <m:rPr>
                <m:sty m:val="p"/>
              </m:rPr>
              <m:t>0</m:t>
            </m:r>
          </m:sup>
        </m:sSup>
        <m:r>
          <m:rPr>
            <m:sty m:val="p"/>
          </m:rPr>
          <m:t>=</m:t>
        </m:r>
        <m:sSub>
          <m:sSubPr/>
          <m:e>
            <m:r>
              <m:rPr>
                <m:sty m:val="p"/>
              </m:rPr>
              <m:t>id</m:t>
            </m:r>
          </m:e>
          <m:sub>
            <m:r>
              <m:rPr>
                <m:sty m:val="i"/>
              </m:rPr>
              <m:t>E</m:t>
            </m:r>
          </m:sub>
        </m:sSub>
      </m:oMath>
      <w:r>
        <w:rPr/>
        <w:t xml:space="preserve">. L'ensemble des endomorphismes nilpotents de </w:t>
      </w:r>
      <m:oMath>
        <m:r>
          <m:rPr>
            <m:sty m:val="i"/>
          </m:rPr>
          <m:t>E</m:t>
        </m:r>
      </m:oMath>
      <w:r>
        <w:rPr>
          <w:rFonts w:eastAsia="Georgia" w:cs="Georgia" w:ascii="Georgia" w:hAnsi="Georgia"/>
        </w:rPr>
        <w:t xml:space="preserve"> est noté </w:t>
      </w:r>
      <m:oMath>
        <m:r>
          <m:rPr>
            <m:scr m:val="script"/>
          </m:rPr>
          <m:t>N</m:t>
        </m:r>
        <m:r>
          <m:rPr>
            <m:sty m:val="p"/>
          </m:rPr>
          <m:t>(</m:t>
        </m:r>
        <m:r>
          <m:rPr>
            <m:sty m:val="i"/>
          </m:rPr>
          <m:t>E</m:t>
        </m:r>
        <m:r>
          <m:rPr>
            <m:sty m:val="p"/>
          </m:rPr>
          <m:t>)</m:t>
        </m:r>
      </m:oMath>
      <w:r>
        <w:rPr/>
        <w:t xml:space="preserve"> : on prendra garde au fait qu'il ne s'agit a priori pas d'un sous-espace vectoriel de </w:t>
      </w:r>
      <m:oMath>
        <m:r>
          <m:rPr>
            <m:scr m:val="script"/>
          </m:rPr>
          <m:t>L</m:t>
        </m:r>
        <m:r>
          <m:rPr>
            <m:sty m:val="p"/>
          </m:rPr>
          <m:t>(</m:t>
        </m:r>
        <m:r>
          <m:rPr>
            <m:sty m:val="i"/>
          </m:rPr>
          <m:t>E</m:t>
        </m:r>
        <m:r>
          <m:rPr>
            <m:sty m:val="p"/>
          </m:rPr>
          <m:t>)</m:t>
        </m:r>
      </m:oMath>
      <w:r>
        <w:rPr/>
        <w:t xml:space="preserve"> !</w:t>
      </w:r>
    </w:p>
    <w:p>
      <w:pPr>
        <w:spacing w:after="220" w:lineRule="auto"/>
      </w:pPr>
      <w:r>
        <w:rPr/>
        <w:t xml:space="preserve">Un sous-espace vectoriel </w:t>
      </w:r>
      <m:oMath>
        <m:r>
          <m:rPr>
            <m:scr m:val="script"/>
          </m:rPr>
          <m:t>V</m:t>
        </m:r>
      </m:oMath>
      <w:r>
        <w:rPr/>
        <w:t xml:space="preserve"> de </w:t>
      </w:r>
      <m:oMath>
        <m:r>
          <m:rPr>
            <m:scr m:val="script"/>
          </m:rPr>
          <m:t>L</m:t>
        </m:r>
        <m:r>
          <m:rPr>
            <m:sty m:val="p"/>
          </m:rPr>
          <m:t>(</m:t>
        </m:r>
        <m:r>
          <m:rPr>
            <m:sty m:val="i"/>
          </m:rPr>
          <m:t>E</m:t>
        </m:r>
        <m:r>
          <m:rPr>
            <m:sty m:val="p"/>
          </m:rPr>
          <m:t>)</m:t>
        </m:r>
      </m:oMath>
      <w:r>
        <w:rPr>
          <w:rFonts w:eastAsia="Georgia" w:cs="Georgia" w:ascii="Georgia" w:hAnsi="Georgia"/>
        </w:rPr>
        <w:t xml:space="preserve"> est dit nilpotent lorsque tous ses éléments sont nilpotents, autrement dit lorsque </w:t>
      </w:r>
      <m:oMath>
        <m:r>
          <m:rPr>
            <m:scr m:val="script"/>
          </m:rPr>
          <m:t>V</m:t>
        </m:r>
        <m:r>
          <m:rPr>
            <m:sty m:val="p"/>
          </m:rPr>
          <m:t>⊂</m:t>
        </m:r>
        <m:r>
          <m:rPr>
            <m:scr m:val="script"/>
          </m:rPr>
          <m:t>N</m:t>
        </m:r>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Une matrice triangulaire supérieure est dite stricte lorsque tous ses coefficients diagonaux sont nuls. On note </w:t>
      </w:r>
      <m:oMath>
        <m:sSubSup>
          <m:sSubSupPr/>
          <m:e>
            <m:r>
              <m:rPr>
                <m:sty m:val="p"/>
              </m:rPr>
              <m:t>T</m:t>
            </m:r>
          </m:e>
          <m:sub>
            <m:r>
              <m:rPr>
                <m:sty m:val="i"/>
              </m:rPr>
              <m:t>n</m:t>
            </m:r>
          </m:sub>
          <m:sup>
            <m:r>
              <m:rPr>
                <m:sty m:val="p"/>
              </m:rPr>
              <m:t>+</m:t>
            </m:r>
            <m:r>
              <m:rPr>
                <m:sty m:val="p"/>
              </m:rPr>
              <m:t>+</m:t>
            </m:r>
          </m:sup>
        </m:sSubSup>
        <m:r>
          <m:rPr>
            <m:sty m:val="p"/>
          </m:rPr>
          <m:t>(</m:t>
        </m:r>
        <m:r>
          <m:rPr>
            <m:sty m:val="b"/>
          </m:rPr>
          <m:t>R</m:t>
        </m:r>
        <m:r>
          <m:rPr>
            <m:sty m:val="p"/>
          </m:rPr>
          <m:t>)</m:t>
        </m:r>
      </m:oMath>
      <w:r>
        <w:rPr>
          <w:rFonts w:eastAsia="Georgia" w:cs="Georgia" w:ascii="Georgia" w:hAnsi="Georgia"/>
        </w:rPr>
        <w:t xml:space="preserve"> l'ensemble des matrices triangulaires supérieures strictes de </w:t>
      </w:r>
      <m:oMath>
        <m:sSub>
          <m:sSubPr/>
          <m:e>
            <m:r>
              <m:rPr>
                <m:sty m:val="p"/>
              </m:rPr>
              <m:t>M</m:t>
            </m:r>
          </m:e>
          <m:sub>
            <m:r>
              <m:rPr>
                <m:sty m:val="i"/>
              </m:rPr>
              <m:t>n</m:t>
            </m:r>
          </m:sub>
        </m:sSub>
        <m:r>
          <m:rPr>
            <m:sty m:val="p"/>
          </m:rPr>
          <m:t>(</m:t>
        </m:r>
        <m:r>
          <m:rPr>
            <m:sty m:val="b"/>
          </m:rPr>
          <m:t>R</m:t>
        </m:r>
        <m:r>
          <m:rPr>
            <m:sty m:val="p"/>
          </m:rPr>
          <m:t>)</m:t>
        </m:r>
      </m:oMath>
      <w:r>
        <w:rPr/>
        <w:t xml:space="preserve">. On admet qu'il s'agit d'un sous-espace vectoriel de </w:t>
      </w:r>
      <m:oMath>
        <m:sSub>
          <m:sSubPr/>
          <m:e>
            <m:r>
              <m:rPr>
                <m:sty m:val="p"/>
              </m:rPr>
              <m:t>M</m:t>
            </m:r>
          </m:e>
          <m:sub>
            <m:r>
              <m:rPr>
                <m:sty m:val="i"/>
              </m:rPr>
              <m:t>n</m:t>
            </m:r>
          </m:sub>
        </m:sSub>
        <m:r>
          <m:rPr>
            <m:sty m:val="p"/>
          </m:rPr>
          <m:t>(</m:t>
        </m:r>
        <m:r>
          <m:rPr>
            <m:sty m:val="b"/>
          </m:rPr>
          <m:t>R</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after="220" w:lineRule="auto"/>
      </w:pPr>
      <w:r>
        <w:rPr>
          <w:rFonts w:eastAsia="Georgia" w:cs="Georgia" w:ascii="Georgia" w:hAnsi="Georgia"/>
        </w:rPr>
        <w:t xml:space="preserve">Dans un sujet antérieur du concours (PSI Maths II 2016), le résultat suivant a été établi :</w:t>
      </w:r>
    </w:p>
    <w:p>
      <w:pPr>
        <w:spacing w:line="271" w:before="330" w:lineRule="auto"/>
      </w:pPr>
      <w:r>
        <w:rPr>
          <w:rFonts w:eastAsia="Georgia" w:cs="Georgia" w:ascii="Georgia" w:hAnsi="Georgia"/>
          <w:b/>
          <w:sz w:val="42"/>
        </w:rPr>
        <w:t xml:space="preserve">Théorème A .</w:t>
      </w:r>
    </w:p>
    <w:p>
      <w:pPr>
        <w:spacing w:after="220" w:lineRule="auto"/>
      </w:pPr>
      <w:r>
        <w:rPr/>
        <w:t xml:space="preserve">Soit </w:t>
      </w:r>
      <m:oMath>
        <m:r>
          <m:rPr>
            <m:sty m:val="i"/>
          </m:rPr>
          <m:t>E</m:t>
        </m:r>
      </m:oMath>
      <w:r>
        <w:rPr/>
        <w:t xml:space="preserve"> un </w:t>
      </w:r>
      <m:oMath>
        <m:r>
          <m:rPr>
            <m:sty m:val="b"/>
          </m:rPr>
          <m:t>R</m:t>
        </m:r>
      </m:oMath>
      <w:r>
        <w:rPr/>
        <w:t xml:space="preserve">-espace vectoriel de dimension </w:t>
      </w:r>
      <m:oMath>
        <m:r>
          <m:rPr>
            <m:sty m:val="i"/>
          </m:rPr>
          <m:t>n</m:t>
        </m:r>
        <m:r>
          <m:rPr>
            <m:sty m:val="p"/>
          </m:rPr>
          <m:t>&gt;</m:t>
        </m:r>
        <m:r>
          <m:rPr>
            <m:sty m:val="p"/>
          </m:rPr>
          <m:t>0</m:t>
        </m:r>
      </m:oMath>
      <w:r>
        <w:rPr/>
        <w:t xml:space="preserve">, et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t xml:space="preserve">. Alors, </w:t>
      </w:r>
      <m:oMath>
        <m:r>
          <m:rPr>
            <m:sty m:val="p"/>
          </m:rPr>
          <m:t>dim</m:t>
        </m:r>
        <m:r>
          <m:rPr>
            <m:scr m:val="script"/>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after="220" w:lineRule="auto"/>
      </w:pPr>
      <w:r>
        <w:rPr>
          <w:rFonts w:eastAsia="Georgia" w:cs="Georgia" w:ascii="Georgia" w:hAnsi="Georgia"/>
        </w:rPr>
        <w:t xml:space="preserve">Le théorème </w:t>
      </w:r>
      <m:oMath>
        <m:r>
          <m:rPr>
            <m:sty m:val="b"/>
          </m:rPr>
          <m:t>A</m:t>
        </m:r>
      </m:oMath>
      <w:r>
        <w:rPr>
          <w:rFonts w:eastAsia="Georgia" w:cs="Georgia" w:ascii="Georgia" w:hAnsi="Georgia"/>
        </w:rPr>
        <w:t xml:space="preserve"> est ici considéré comme acquis. L'objectif du présent sujet est de déterminer les sous-espaces vectoriels nilpotents de </w:t>
      </w:r>
      <m:oMath>
        <m:r>
          <m:rPr>
            <m:scr m:val="script"/>
          </m:rPr>
          <m:t>L</m:t>
        </m:r>
        <m:r>
          <m:rPr>
            <m:sty m:val="p"/>
          </m:rPr>
          <m:t>(</m:t>
        </m:r>
        <m:r>
          <m:rPr>
            <m:sty m:val="i"/>
          </m:rPr>
          <m:t>E</m:t>
        </m:r>
        <m:r>
          <m:rPr>
            <m:sty m:val="p"/>
          </m:rPr>
          <m:t>)</m:t>
        </m:r>
      </m:oMath>
      <w:r>
        <w:rPr>
          <w:rFonts w:eastAsia="Georgia" w:cs="Georgia" w:ascii="Georgia" w:hAnsi="Georgia"/>
        </w:rPr>
        <w:t xml:space="preserve"> dont la dimension est égale à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rFonts w:eastAsia="Georgia" w:cs="Georgia" w:ascii="Georgia" w:hAnsi="Georgia"/>
        </w:rPr>
        <w:t xml:space="preserve">. Plus précisément, on se propose d'établir le résultat suivant (Gerstenhaber, 1958) :</w:t>
      </w:r>
    </w:p>
    <w:p>
      <w:pPr>
        <w:spacing w:line="271" w:before="330" w:lineRule="auto"/>
      </w:pPr>
      <w:r>
        <w:rPr>
          <w:rFonts w:eastAsia="Georgia" w:cs="Georgia" w:ascii="Georgia" w:hAnsi="Georgia"/>
          <w:b/>
          <w:sz w:val="42"/>
        </w:rPr>
        <w:t xml:space="preserve">Théorème B .</w:t>
      </w:r>
    </w:p>
    <w:p>
      <w:pPr>
        <w:spacing w:after="220" w:lineRule="auto"/>
      </w:pPr>
      <w:r>
        <w:rPr/>
        <w:t xml:space="preserve">Soit </w:t>
      </w:r>
      <m:oMath>
        <m:r>
          <m:rPr>
            <m:sty m:val="i"/>
          </m:rPr>
          <m:t>E</m:t>
        </m:r>
      </m:oMath>
      <w:r>
        <w:rPr/>
        <w:t xml:space="preserve"> un </w:t>
      </w:r>
      <m:oMath>
        <m:r>
          <m:rPr>
            <m:sty m:val="b"/>
          </m:rPr>
          <m:t>R</m:t>
        </m:r>
      </m:oMath>
      <w:r>
        <w:rPr/>
        <w:t xml:space="preserve">-espace vectoriel de dimension </w:t>
      </w:r>
      <m:oMath>
        <m:r>
          <m:rPr>
            <m:sty m:val="i"/>
          </m:rPr>
          <m:t>n</m:t>
        </m:r>
        <m:r>
          <m:rPr>
            <m:sty m:val="p"/>
          </m:rPr>
          <m:t>&gt;</m:t>
        </m:r>
        <m:r>
          <m:rPr>
            <m:sty m:val="p"/>
          </m:rPr>
          <m:t>0</m:t>
        </m:r>
      </m:oMath>
      <w:r>
        <w:rPr/>
        <w:t xml:space="preserve">, et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Il existe alors une base de </w:t>
      </w:r>
      <m:oMath>
        <m:r>
          <m:rPr>
            <m:sty m:val="i"/>
          </m:rPr>
          <m:t>E</m:t>
        </m:r>
      </m:oMath>
      <w:r>
        <w:rPr>
          <w:rFonts w:eastAsia="Georgia" w:cs="Georgia" w:ascii="Georgia" w:hAnsi="Georgia"/>
        </w:rPr>
        <w:t xml:space="preserve"> dans laquelle tout élément de </w:t>
      </w:r>
      <m:oMath>
        <m:r>
          <m:rPr>
            <m:scr m:val="script"/>
          </m:rPr>
          <m:t>V</m:t>
        </m:r>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Les trois premières parties du sujet sont largement indépendantes les unes des autres. La partie I est constituée de généralités sur les endomorphismes nilpotents. Dans la partie II, on met en évidence un mode de représentation des endomorphismes de rang 1 d'un espace euclidien. Dans la partie III, on établit deux résultats généraux sur les sous-espaces vectoriels nilpotents : une identité sur les traces (lemme </w:t>
      </w:r>
      <m:oMath>
        <m:r>
          <m:rPr>
            <m:sty m:val="b"/>
          </m:rPr>
          <m:t>C</m:t>
        </m:r>
        <m:r>
          <m:rPr>
            <m:sty m:val="b"/>
          </m:rPr>
          <m:t>)</m:t>
        </m:r>
      </m:oMath>
      <w:r>
        <w:rPr>
          <w:rFonts w:eastAsia="Georgia" w:cs="Georgia" w:ascii="Georgia" w:hAnsi="Georgia"/>
        </w:rPr>
        <w:t xml:space="preserve">, et une condition suffisante pour que les éléments d'un sous-espace nilpotent non nul possèdent un vecteur propre commun (lemme </w:t>
      </w:r>
      <m:oMath>
        <m:r>
          <m:rPr>
            <m:sty m:val="b"/>
          </m:rPr>
          <m:t>D</m:t>
        </m:r>
      </m:oMath>
      <w:r>
        <w:rPr>
          <w:rFonts w:eastAsia="Georgia" w:cs="Georgia" w:ascii="Georgia" w:hAnsi="Georgia"/>
        </w:rPr>
        <w:t xml:space="preserve"> ). Dans l'ultime partie IV, les résultats des parties précédentes sont combinés pour établir le théorème </w:t>
      </w:r>
      <m:oMath>
        <m:r>
          <m:rPr>
            <m:sty m:val="b"/>
          </m:rPr>
          <m:t>B</m:t>
        </m:r>
      </m:oMath>
      <w:r>
        <w:rPr>
          <w:rFonts w:eastAsia="Georgia" w:cs="Georgia" w:ascii="Georgia" w:hAnsi="Georgia"/>
        </w:rPr>
        <w:t xml:space="preserve"> par récurrence sur la dimension de l'espace </w:t>
      </w:r>
      <m:oMath>
        <m:r>
          <m:rPr>
            <m:sty m:val="i"/>
          </m:rPr>
          <m:t>E</m:t>
        </m:r>
      </m:oMath>
      <w:r>
        <w:rPr/>
        <w:t xml:space="preserve">.</w:t>
      </w:r>
    </w:p>
    <w:p>
      <w:pPr>
        <w:spacing w:line="271" w:before="330" w:lineRule="auto"/>
      </w:pPr>
      <w:r>
        <w:rPr>
          <w:rFonts w:eastAsia="Georgia" w:cs="Georgia" w:ascii="Georgia" w:hAnsi="Georgia"/>
          <w:b/>
          <w:sz w:val="42"/>
        </w:rPr>
        <w:t xml:space="preserve">I Généralités sur les endomorphismes nilpotents</w:t>
      </w:r>
    </w:p>
    <w:p>
      <w:pPr>
        <w:spacing w:after="220" w:lineRule="auto"/>
      </w:pPr>
      <w:r>
        <w:rPr>
          <w:rFonts w:eastAsia="Georgia" w:cs="Georgia" w:ascii="Georgia" w:hAnsi="Georgia"/>
        </w:rPr>
        <w:t xml:space="preserve">Dans toute cette partie, on fixe un espace vectoriel réel </w:t>
      </w:r>
      <m:oMath>
        <m:r>
          <m:rPr>
            <m:sty m:val="i"/>
          </m:rPr>
          <m:t>E</m:t>
        </m:r>
      </m:oMath>
      <w:r>
        <w:rPr/>
        <w:t xml:space="preserve"> de dimension </w:t>
      </w:r>
      <m:oMath>
        <m:r>
          <m:rPr>
            <m:sty m:val="i"/>
          </m:rPr>
          <m:t>n</m:t>
        </m:r>
        <m:r>
          <m:rPr>
            <m:sty m:val="p"/>
          </m:rPr>
          <m:t>&gt;</m:t>
        </m:r>
        <m:r>
          <m:rPr>
            <m:sty m:val="p"/>
          </m:rPr>
          <m:t>0</m:t>
        </m:r>
      </m:oMath>
      <w:r>
        <w:rPr/>
        <w:t xml:space="preserve">. Soit </w:t>
      </w:r>
      <m:oMath>
        <m:r>
          <m:rPr>
            <m:sty m:val="i"/>
          </m:rPr>
          <m:t>u</m:t>
        </m:r>
        <m:r>
          <m:rPr>
            <m:sty m:val="p"/>
          </m:rPr>
          <m:t>∈</m:t>
        </m:r>
        <m:r>
          <m:rPr>
            <m:scr m:val="script"/>
          </m:rPr>
          <m:t>N</m:t>
        </m:r>
        <m:r>
          <m:rPr>
            <m:sty m:val="p"/>
          </m:rPr>
          <m:t>(</m:t>
        </m:r>
        <m:r>
          <m:rPr>
            <m:sty m:val="i"/>
          </m:rPr>
          <m:t>E</m:t>
        </m:r>
        <m:r>
          <m:rPr>
            <m:sty m:val="p"/>
          </m:rPr>
          <m:t>)</m:t>
        </m:r>
      </m:oMath>
      <w:r>
        <w:rPr>
          <w:rFonts w:eastAsia="Georgia" w:cs="Georgia" w:ascii="Georgia" w:hAnsi="Georgia"/>
        </w:rPr>
        <w:t xml:space="preserve">. On choisit une matrice carrée </w:t>
      </w:r>
      <m:oMath>
        <m:r>
          <m:rPr>
            <m:sty m:val="i"/>
          </m:rPr>
          <m:t>M</m:t>
        </m:r>
      </m:oMath>
      <w:r>
        <w:rPr>
          <w:rFonts w:eastAsia="Georgia" w:cs="Georgia" w:ascii="Georgia" w:hAnsi="Georgia"/>
        </w:rPr>
        <w:t xml:space="preserve"> représentant l'endomorphisme </w:t>
      </w:r>
      <m:oMath>
        <m:r>
          <m:rPr>
            <m:sty m:val="i"/>
          </m:rPr>
          <m:t>u</m:t>
        </m:r>
      </m:oMath>
      <w:r>
        <w:rPr/>
        <w:t xml:space="preserve">.</w:t>
      </w:r>
    </w:p>
    <w:p>
      <w:pPr>
        <w:numPr>
          <w:ilvl w:val="0"/>
          <w:numId w:val="1"/>
        </w:numPr>
        <w:spacing w:lineRule="auto"/>
      </w:pPr>
      <w:r>
        <w:rPr>
          <w:rFonts w:eastAsia="Georgia" w:cs="Georgia" w:ascii="Georgia" w:hAnsi="Georgia"/>
        </w:rPr>
        <w:t xml:space="preserve">Démontrer que </w:t>
      </w:r>
      <m:oMath>
        <m:r>
          <m:rPr>
            <m:sty m:val="i"/>
          </m:rPr>
          <m:t>M</m:t>
        </m:r>
      </m:oMath>
      <w:r>
        <w:rPr>
          <w:rFonts w:eastAsia="Georgia" w:cs="Georgia" w:ascii="Georgia" w:hAnsi="Georgia"/>
        </w:rPr>
        <w:t xml:space="preserve"> est semblable à une matrice complexe triangulaire supérieure, établir que les coefficients diagonaux de cette dernière sont nuls, et en déduire que </w:t>
      </w:r>
      <m:oMath>
        <m:r>
          <m:rPr>
            <m:sty m:val="p"/>
          </m:rPr>
          <m:t>tr</m:t>
        </m:r>
        <m:sSup>
          <m:sSupPr/>
          <m:e>
            <m:r>
              <m:rPr>
                <m:sty m:val="i"/>
              </m:rPr>
              <m:t>u</m:t>
            </m:r>
          </m:e>
          <m:sup>
            <m:r>
              <m:rPr>
                <m:sty m:val="i"/>
              </m:rPr>
              <m:t>k</m:t>
            </m:r>
          </m:sup>
        </m:sSup>
        <m:r>
          <m:rPr>
            <m:sty m:val="p"/>
          </m:rPr>
          <m:t>=</m:t>
        </m:r>
        <m:r>
          <m:rPr>
            <m:sty m:val="p"/>
          </m:rPr>
          <m:t>0</m:t>
        </m:r>
      </m:oMath>
      <w:r>
        <w:rPr/>
        <w:t xml:space="preserve"> pour tout </w:t>
      </w:r>
      <m:oMath>
        <m:r>
          <m:rPr>
            <m:sty m:val="i"/>
          </m:rPr>
          <m:t>k</m:t>
        </m:r>
        <m:r>
          <m:rPr>
            <m:sty m:val="p"/>
          </m:rPr>
          <m:t>∈</m:t>
        </m:r>
        <m:sSup>
          <m:sSupPr/>
          <m:e>
            <m:r>
              <m:rPr>
                <m:sty m:val="b"/>
              </m:rPr>
              <m:t>N</m:t>
            </m:r>
          </m:e>
          <m:sup>
            <m:r>
              <m:rPr>
                <m:sty m:val="p"/>
              </m:rPr>
              <m:t>∗</m:t>
            </m:r>
          </m:sup>
        </m:sSup>
      </m:oMath>
      <w:r>
        <w:rPr/>
        <w:t xml:space="preserve">.</w:t>
      </w:r>
    </w:p>
    <w:p>
      <w:pPr>
        <w:spacing w:after="220" w:lineRule="auto"/>
      </w:pPr>
      <w:r>
        <w:rPr/>
        <w:t xml:space="preserve">On fixe une base </w:t>
      </w:r>
      <m:oMath>
        <m:r>
          <m:rPr>
            <m:sty m:val="b"/>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de </w:t>
      </w:r>
      <m:oMath>
        <m:r>
          <m:rPr>
            <m:sty m:val="i"/>
          </m:rPr>
          <m:t>E</m:t>
        </m:r>
      </m:oMath>
      <w:r>
        <w:rPr/>
        <w:t xml:space="preserve">. On note </w:t>
      </w:r>
      <m:oMath>
        <m:sSub>
          <m:sSubPr/>
          <m:e>
            <m:r>
              <m:rPr>
                <m:scr m:val="script"/>
              </m:rPr>
              <m:t>N</m:t>
            </m:r>
          </m:e>
          <m:sub>
            <m:r>
              <m:rPr>
                <m:sty m:val="b"/>
              </m:rPr>
              <m:t>B</m:t>
            </m:r>
          </m:sub>
        </m:sSub>
      </m:oMath>
      <w:r>
        <w:rPr/>
        <w:t xml:space="preserve"> l'ensemble des endomorphismes de </w:t>
      </w:r>
      <m:oMath>
        <m:r>
          <m:rPr>
            <m:sty m:val="i"/>
          </m:rPr>
          <m:t>E</m:t>
        </m:r>
      </m:oMath>
      <w:r>
        <w:rPr/>
        <w:t xml:space="preserve"> dont la matrice dans </w:t>
      </w:r>
      <m:oMath>
        <m:r>
          <m:rPr>
            <m:sty m:val="b"/>
          </m:rPr>
          <m:t>B</m:t>
        </m:r>
      </m:oMath>
      <w:r>
        <w:rPr>
          <w:rFonts w:eastAsia="Georgia" w:cs="Georgia" w:ascii="Georgia" w:hAnsi="Georgia"/>
        </w:rPr>
        <w:t xml:space="preserve"> est triangulaire supérieure stricte.</w:t>
      </w:r>
      <w:r>
        <w:rPr/>
        <w:br w:type="textWrapping"/>
      </w:r>
      <w:r>
        <w:rPr/>
        <w:t xml:space="preserve">2. Justifier que </w:t>
      </w:r>
      <m:oMath>
        <m:sSub>
          <m:sSubPr/>
          <m:e>
            <m:r>
              <m:rPr>
                <m:scr m:val="script"/>
              </m:rPr>
              <m:t>N</m:t>
            </m:r>
          </m:e>
          <m:sub>
            <m:r>
              <m:rPr>
                <m:sty m:val="b"/>
              </m:rPr>
              <m:t>B</m:t>
            </m:r>
          </m:sub>
        </m:sSub>
      </m:oMath>
      <w:r>
        <w:rPr/>
        <w:t xml:space="preserve"> est un sous-espace vectoriel de </w:t>
      </w:r>
      <m:oMath>
        <m:r>
          <m:rPr>
            <m:scr m:val="script"/>
          </m:rPr>
          <m:t>L</m:t>
        </m:r>
        <m:r>
          <m:rPr>
            <m:sty m:val="p"/>
          </m:rPr>
          <m:t>(</m:t>
        </m:r>
        <m:r>
          <m:rPr>
            <m:sty m:val="i"/>
          </m:rPr>
          <m:t>E</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rFonts w:eastAsia="Georgia" w:cs="Georgia" w:ascii="Georgia" w:hAnsi="Georgia"/>
        </w:rPr>
        <w:t xml:space="preserve">, et mettre en évidence dans </w:t>
      </w:r>
      <m:oMath>
        <m:sSub>
          <m:sSubPr/>
          <m:e>
            <m:r>
              <m:rPr>
                <m:scr m:val="script"/>
              </m:rPr>
              <m:t>N</m:t>
            </m:r>
          </m:e>
          <m:sub>
            <m:r>
              <m:rPr>
                <m:sty m:val="b"/>
              </m:rPr>
              <m:t>B</m:t>
            </m:r>
          </m:sub>
        </m:sSub>
      </m:oMath>
      <w:r>
        <w:rPr>
          <w:rFonts w:eastAsia="Georgia" w:cs="Georgia" w:ascii="Georgia" w:hAnsi="Georgia"/>
        </w:rPr>
        <w:t xml:space="preserve"> un élément nilpotent de nilindice </w:t>
      </w:r>
      <m:oMath>
        <m:r>
          <m:rPr>
            <m:sty m:val="i"/>
          </m:rPr>
          <m:t>n</m:t>
        </m:r>
      </m:oMath>
      <w:r>
        <w:rPr/>
        <w:t xml:space="preserve">. On pourra introduire l'endomorphisme </w:t>
      </w:r>
      <m:oMath>
        <m:r>
          <m:rPr>
            <m:sty m:val="i"/>
          </m:rPr>
          <m:t>u</m:t>
        </m:r>
      </m:oMath>
      <w:r>
        <w:rPr/>
        <w:t xml:space="preserve"> de </w:t>
      </w:r>
      <m:oMath>
        <m:r>
          <m:rPr>
            <m:sty m:val="i"/>
          </m:rPr>
          <m:t>E</m:t>
        </m:r>
      </m:oMath>
      <w:r>
        <w:rPr>
          <w:rFonts w:eastAsia="Georgia" w:cs="Georgia" w:ascii="Georgia" w:hAnsi="Georgia"/>
        </w:rPr>
        <w:t xml:space="preserve"> défini par </w:t>
      </w:r>
      <m:oMath>
        <m:r>
          <m:rPr>
            <m:sty m:val="i"/>
          </m:rPr>
          <m:t>u</m:t>
        </m:r>
        <m:d>
          <m:dPr>
            <m:begChr m:val="("/>
            <m:endChr m:val=")"/>
            <m:ctrlPr>
              <w:rPr>
                <w:rFonts w:ascii="Cambria Math" w:hAnsi="Cambria Math"/>
              </w:rPr>
            </m:ctrlPr>
          </m:dPr>
          <m:e>
            <m:sSub>
              <m:sSubPr/>
              <m:e>
                <m:r>
                  <m:rPr>
                    <m:sty m:val="i"/>
                  </m:rPr>
                  <m:t>e</m:t>
                </m:r>
              </m:e>
              <m:sub>
                <m:r>
                  <m:rPr>
                    <m:sty m:val="i"/>
                  </m:rPr>
                  <m:t>i</m:t>
                </m:r>
              </m:sub>
            </m:sSub>
          </m:e>
        </m:d>
        <m:r>
          <m:rPr>
            <m:sty m:val="p"/>
          </m:rPr>
          <m:t>=</m:t>
        </m:r>
        <m:sSub>
          <m:sSubPr/>
          <m:e>
            <m:r>
              <m:rPr>
                <m:sty m:val="i"/>
              </m:rPr>
              <m:t>e</m:t>
            </m:r>
          </m:e>
          <m:sub>
            <m:r>
              <m:rPr>
                <m:sty m:val="i"/>
              </m:rPr>
              <m:t>i</m:t>
            </m:r>
            <m:r>
              <m:rPr>
                <m:sty m:val="p"/>
              </m:rPr>
              <m:t>−</m:t>
            </m:r>
            <m:r>
              <m:rPr>
                <m:sty m:val="p"/>
              </m:rPr>
              <m:t>1</m:t>
            </m:r>
          </m:sub>
        </m:sSub>
      </m:oMath>
      <w:r>
        <w:rPr/>
        <w:t xml:space="preserve"> pour tout </w:t>
      </w:r>
      <m:oMath>
        <m:r>
          <m:rPr>
            <m:sty m:val="i"/>
          </m:rPr>
          <m:t>i</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oMath>
      <w:r>
        <w:rPr/>
        <w:t xml:space="preserve">, et </w:t>
      </w:r>
      <m:oMath>
        <m:r>
          <m:rPr>
            <m:sty m:val="i"/>
          </m:rPr>
          <m:t>u</m:t>
        </m:r>
        <m:d>
          <m:dPr>
            <m:begChr m:val="("/>
            <m:endChr m:val=")"/>
            <m:ctrlPr>
              <w:rPr>
                <w:rFonts w:ascii="Cambria Math" w:hAnsi="Cambria Math"/>
              </w:rPr>
            </m:ctrlPr>
          </m:dPr>
          <m:e>
            <m:sSub>
              <m:sSubPr/>
              <m:e>
                <m:r>
                  <m:rPr>
                    <m:sty m:val="i"/>
                  </m:rPr>
                  <m:t>e</m:t>
                </m:r>
              </m:e>
              <m:sub>
                <m:r>
                  <m:rPr>
                    <m:sty m:val="p"/>
                  </m:rPr>
                  <m:t>1</m:t>
                </m:r>
              </m:sub>
            </m:sSub>
          </m:e>
        </m:d>
        <m:r>
          <m:rPr>
            <m:sty m:val="p"/>
          </m:rPr>
          <m:t>=</m:t>
        </m:r>
        <m:r>
          <m:rPr>
            <m:sty m:val="p"/>
          </m:rPr>
          <m:t>0</m:t>
        </m:r>
      </m:oMath>
      <w:r>
        <w:rPr/>
        <w:t xml:space="preserve">.</w:t>
      </w:r>
      <w:r>
        <w:rPr/>
        <w:br w:type="textWrapping"/>
      </w:r>
      <w:r>
        <w:rPr/>
        <w:t xml:space="preserve">3. Soit </w:t>
      </w:r>
      <m:oMath>
        <m:r>
          <m:rPr>
            <m:sty m:val="i"/>
          </m:rPr>
          <m:t>u</m:t>
        </m:r>
        <m:r>
          <m:rPr>
            <m:sty m:val="p"/>
          </m:rPr>
          <m:t>∈</m:t>
        </m:r>
        <m:r>
          <m:rPr>
            <m:scr m:val="script"/>
          </m:rPr>
          <m:t>L</m:t>
        </m:r>
        <m:r>
          <m:rPr>
            <m:sty m:val="p"/>
          </m:rPr>
          <m:t>(</m:t>
        </m:r>
        <m:r>
          <m:rPr>
            <m:sty m:val="i"/>
          </m:rPr>
          <m:t>E</m:t>
        </m:r>
        <m:r>
          <m:rPr>
            <m:sty m:val="p"/>
          </m:rPr>
          <m:t>)</m:t>
        </m:r>
      </m:oMath>
      <w:r>
        <w:rPr/>
        <w:t xml:space="preserve">. On se donne deux vecteurs </w:t>
      </w:r>
      <m:oMath>
        <m:r>
          <m:rPr>
            <m:sty m:val="i"/>
          </m:rPr>
          <m:t>x</m:t>
        </m:r>
      </m:oMath>
      <w:r>
        <w:rPr/>
        <w:t xml:space="preserve"> et </w:t>
      </w:r>
      <m:oMath>
        <m:r>
          <m:rPr>
            <m:sty m:val="i"/>
          </m:rPr>
          <m:t>y</m:t>
        </m:r>
      </m:oMath>
      <w:r>
        <w:rPr/>
        <w:t xml:space="preserve"> de </w:t>
      </w:r>
      <m:oMath>
        <m:r>
          <m:rPr>
            <m:sty m:val="i"/>
          </m:rPr>
          <m:t>E</m:t>
        </m:r>
      </m:oMath>
      <w:r>
        <w:rPr/>
        <w:t xml:space="preserve">, ainsi que deux entiers </w:t>
      </w:r>
      <m:oMath>
        <m:r>
          <m:rPr>
            <m:sty m:val="i"/>
          </m:rPr>
          <m:t>p</m:t>
        </m:r>
        <m:r>
          <m:rPr>
            <m:sty m:val="p"/>
          </m:rPr>
          <m:t>≥</m:t>
        </m:r>
        <m:r>
          <m:rPr>
            <m:sty m:val="i"/>
          </m:rPr>
          <m:t>q</m:t>
        </m:r>
        <m:r>
          <m:rPr>
            <m:sty m:val="p"/>
          </m:rPr>
          <m:t>≥</m:t>
        </m:r>
        <m:r>
          <m:rPr>
            <m:sty m:val="p"/>
          </m:rPr>
          <m:t>1</m:t>
        </m:r>
      </m:oMath>
      <w:r>
        <w:rPr/>
        <w:t xml:space="preserve"> tels que </w:t>
      </w:r>
      <m:oMath>
        <m:sSup>
          <m:sSupPr/>
          <m:e>
            <m:r>
              <m:rPr>
                <m:sty m:val="i"/>
              </m:rPr>
              <m:t>u</m:t>
            </m:r>
          </m:e>
          <m:sup>
            <m:r>
              <m:rPr>
                <m:sty m:val="i"/>
              </m:rPr>
              <m:t>p</m:t>
            </m:r>
          </m:sup>
        </m:sSup>
        <m:r>
          <m:rPr>
            <m:sty m:val="p"/>
          </m:rPr>
          <m:t>(</m:t>
        </m:r>
        <m:r>
          <m:rPr>
            <m:sty m:val="i"/>
          </m:rPr>
          <m:t>x</m:t>
        </m:r>
        <m:r>
          <m:rPr>
            <m:sty m:val="p"/>
          </m:rPr>
          <m:t>)</m:t>
        </m:r>
        <m:r>
          <m:rPr>
            <m:sty m:val="p"/>
          </m:rPr>
          <m:t>=</m:t>
        </m:r>
        <m:sSup>
          <m:sSupPr/>
          <m:e>
            <m:r>
              <m:rPr>
                <m:sty m:val="i"/>
              </m:rPr>
              <m:t>u</m:t>
            </m:r>
          </m:e>
          <m:sup>
            <m:r>
              <m:rPr>
                <m:sty m:val="i"/>
              </m:rPr>
              <m:t>q</m:t>
            </m:r>
          </m:sup>
        </m:sSup>
        <m:r>
          <m:rPr>
            <m:sty m:val="p"/>
          </m:rPr>
          <m:t>(</m:t>
        </m:r>
        <m:r>
          <m:rPr>
            <m:sty m:val="i"/>
          </m:rPr>
          <m:t>y</m:t>
        </m:r>
        <m:r>
          <m:rPr>
            <m:sty m:val="p"/>
          </m:rPr>
          <m:t>)</m:t>
        </m:r>
        <m:r>
          <m:rPr>
            <m:sty m:val="p"/>
          </m:rPr>
          <m:t>=</m:t>
        </m:r>
        <m:r>
          <m:rPr>
            <m:sty m:val="p"/>
          </m:rPr>
          <m:t>0</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r>
          <m:rPr>
            <m:sty m:val="p"/>
          </m:rPr>
          <m:t>0</m:t>
        </m:r>
      </m:oMath>
      <w:r>
        <w:rPr/>
        <w:t xml:space="preserve"> et </w:t>
      </w:r>
      <m:oMath>
        <m:sSup>
          <m:sSupPr/>
          <m:e>
            <m:r>
              <m:rPr>
                <m:sty m:val="i"/>
              </m:rPr>
              <m:t>u</m:t>
            </m:r>
          </m:e>
          <m:sup>
            <m:r>
              <m:rPr>
                <m:sty m:val="i"/>
              </m:rPr>
              <m:t>q</m:t>
            </m:r>
            <m:r>
              <m:rPr>
                <m:sty m:val="p"/>
              </m:rPr>
              <m:t>−</m:t>
            </m:r>
            <m:r>
              <m:rPr>
                <m:sty m:val="p"/>
              </m:rPr>
              <m:t>1</m:t>
            </m:r>
          </m:sup>
        </m:sSup>
        <m:r>
          <m:rPr>
            <m:sty m:val="p"/>
          </m:rPr>
          <m:t>(</m:t>
        </m:r>
        <m:r>
          <m:rPr>
            <m:sty m:val="i"/>
          </m:rPr>
          <m:t>y</m:t>
        </m:r>
        <m:r>
          <m:rPr>
            <m:sty m:val="p"/>
          </m:rPr>
          <m:t>)</m:t>
        </m:r>
        <m:r>
          <m:rPr>
            <m:sty m:val="p"/>
          </m:rPr>
          <m:t>≠</m:t>
        </m:r>
        <m:r>
          <m:rPr>
            <m:sty m:val="p"/>
          </m:rPr>
          <m:t>0</m:t>
        </m:r>
      </m:oMath>
      <w:r>
        <w:rPr/>
        <w:t xml:space="preserve">. Montrer que la famille </w:t>
      </w:r>
      <m:oMath>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r>
              <m:rPr>
                <m:sty m:val="p"/>
              </m:rPr>
              <m:t>…</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e>
        </m:d>
      </m:oMath>
      <w:r>
        <w:rPr/>
        <w:t xml:space="preserve"> est libre, et que si </w:t>
      </w:r>
      <m:oMath>
        <m:d>
          <m:dPr>
            <m:begChr m:val="("/>
            <m:endChr m:val=")"/>
            <m:ctrlPr>
              <w:rPr>
                <w:rFonts w:ascii="Cambria Math" w:hAnsi="Cambria Math"/>
              </w:rPr>
            </m:ctrlPr>
          </m:dPr>
          <m:e>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sSup>
              <m:sSupPr/>
              <m:e>
                <m:r>
                  <m:rPr>
                    <m:sty m:val="i"/>
                  </m:rPr>
                  <m:t>u</m:t>
                </m:r>
              </m:e>
              <m:sup>
                <m:r>
                  <m:rPr>
                    <m:sty m:val="i"/>
                  </m:rPr>
                  <m:t>q</m:t>
                </m:r>
                <m:r>
                  <m:rPr>
                    <m:sty m:val="p"/>
                  </m:rPr>
                  <m:t>−</m:t>
                </m:r>
                <m:r>
                  <m:rPr>
                    <m:sty m:val="p"/>
                  </m:rPr>
                  <m:t>1</m:t>
                </m:r>
              </m:sup>
            </m:sSup>
            <m:r>
              <m:rPr>
                <m:sty m:val="p"/>
              </m:rPr>
              <m:t>(</m:t>
            </m:r>
            <m:r>
              <m:rPr>
                <m:sty m:val="i"/>
              </m:rPr>
              <m:t>y</m:t>
            </m:r>
            <m:r>
              <m:rPr>
                <m:sty m:val="p"/>
              </m:rPr>
              <m:t>)</m:t>
            </m:r>
          </m:e>
        </m:d>
      </m:oMath>
      <w:r>
        <w:rPr/>
        <w:t xml:space="preserve"> est libre alors </w:t>
      </w:r>
      <m:oMath>
        <m:d>
          <m:dPr>
            <m:begChr m:val="("/>
            <m:endChr m:val=")"/>
            <m:ctrlPr>
              <w:rPr>
                <w:rFonts w:ascii="Cambria Math" w:hAnsi="Cambria Math"/>
              </w:rPr>
            </m:ctrlPr>
          </m:dPr>
          <m:e>
            <m:r>
              <m:rPr>
                <m:sty m:val="i"/>
              </m:rPr>
              <m:t>x</m:t>
            </m:r>
            <m:r>
              <m:rPr>
                <m:sty m:val="p"/>
              </m:rPr>
              <m:t>,</m:t>
            </m:r>
            <m:r>
              <m:rPr>
                <m:sty m:val="i"/>
              </m:rPr>
              <m:t>u</m:t>
            </m:r>
            <m:r>
              <m:rPr>
                <m:sty m:val="p"/>
              </m:rPr>
              <m:t>(</m:t>
            </m:r>
            <m:r>
              <m:rPr>
                <m:sty m:val="i"/>
              </m:rPr>
              <m:t>x</m:t>
            </m:r>
            <m:r>
              <m:rPr>
                <m:sty m:val="p"/>
              </m:rPr>
              <m:t>)</m:t>
            </m:r>
            <m:r>
              <m:rPr>
                <m:sty m:val="p"/>
              </m:rPr>
              <m:t>,</m:t>
            </m:r>
            <m:r>
              <m:rPr>
                <m:sty m:val="p"/>
              </m:rPr>
              <m:t>…</m:t>
            </m:r>
            <m:r>
              <m:rPr>
                <m:sty m:val="p"/>
              </m:rPr>
              <m:t>,</m:t>
            </m:r>
            <m:sSup>
              <m:sSupPr/>
              <m:e>
                <m:r>
                  <m:rPr>
                    <m:sty m:val="i"/>
                  </m:rPr>
                  <m:t>u</m:t>
                </m:r>
              </m:e>
              <m:sup>
                <m:r>
                  <m:rPr>
                    <m:sty m:val="i"/>
                  </m:rPr>
                  <m:t>p</m:t>
                </m:r>
                <m:r>
                  <m:rPr>
                    <m:sty m:val="p"/>
                  </m:rPr>
                  <m:t>−</m:t>
                </m:r>
                <m:r>
                  <m:rPr>
                    <m:sty m:val="p"/>
                  </m:rPr>
                  <m:t>1</m:t>
                </m:r>
              </m:sup>
            </m:sSup>
            <m:r>
              <m:rPr>
                <m:sty m:val="p"/>
              </m:rPr>
              <m:t>(</m:t>
            </m:r>
            <m:r>
              <m:rPr>
                <m:sty m:val="i"/>
              </m:rPr>
              <m:t>x</m:t>
            </m:r>
            <m:r>
              <m:rPr>
                <m:sty m:val="p"/>
              </m:rPr>
              <m:t>)</m:t>
            </m:r>
            <m:r>
              <m:rPr>
                <m:sty m:val="p"/>
              </m:rPr>
              <m:t>,</m:t>
            </m:r>
            <m:r>
              <m:rPr>
                <m:sty m:val="i"/>
              </m:rPr>
              <m:t>y</m:t>
            </m:r>
            <m:r>
              <m:rPr>
                <m:sty m:val="p"/>
              </m:rPr>
              <m:t>,</m:t>
            </m:r>
            <m:r>
              <m:rPr>
                <m:sty m:val="i"/>
              </m:rPr>
              <m:t>u</m:t>
            </m:r>
            <m:r>
              <m:rPr>
                <m:sty m:val="p"/>
              </m:rPr>
              <m:t>(</m:t>
            </m:r>
            <m:r>
              <m:rPr>
                <m:sty m:val="i"/>
              </m:rPr>
              <m:t>y</m:t>
            </m:r>
            <m:r>
              <m:rPr>
                <m:sty m:val="p"/>
              </m:rPr>
              <m:t>)</m:t>
            </m:r>
            <m:r>
              <m:rPr>
                <m:sty m:val="p"/>
              </m:rPr>
              <m:t>,</m:t>
            </m:r>
            <m:r>
              <m:rPr>
                <m:sty m:val="p"/>
              </m:rPr>
              <m:t>…</m:t>
            </m:r>
            <m:r>
              <m:rPr>
                <m:sty m:val="p"/>
              </m:rPr>
              <m:t>,</m:t>
            </m:r>
            <m:sSup>
              <m:sSupPr/>
              <m:e>
                <m:r>
                  <m:rPr>
                    <m:sty m:val="i"/>
                  </m:rPr>
                  <m:t>u</m:t>
                </m:r>
              </m:e>
              <m:sup>
                <m:r>
                  <m:rPr>
                    <m:sty m:val="i"/>
                  </m:rPr>
                  <m:t>q</m:t>
                </m:r>
                <m:r>
                  <m:rPr>
                    <m:sty m:val="p"/>
                  </m:rPr>
                  <m:t>−</m:t>
                </m:r>
                <m:r>
                  <m:rPr>
                    <m:sty m:val="p"/>
                  </m:rPr>
                  <m:t>1</m:t>
                </m:r>
              </m:sup>
            </m:sSup>
            <m:r>
              <m:rPr>
                <m:sty m:val="p"/>
              </m:rPr>
              <m:t>(</m:t>
            </m:r>
            <m:r>
              <m:rPr>
                <m:sty m:val="i"/>
              </m:rPr>
              <m:t>y</m:t>
            </m:r>
            <m:r>
              <m:rPr>
                <m:sty m:val="p"/>
              </m:rPr>
              <m:t>)</m:t>
            </m:r>
          </m:e>
        </m:d>
      </m:oMath>
      <w:r>
        <w:rPr/>
        <w:t xml:space="preserve"> est libre.</w:t>
      </w:r>
      <w:r>
        <w:rPr/>
        <w:br w:type="textWrapping"/>
      </w:r>
      <w:r>
        <w:rPr/>
        <w:t xml:space="preserve">4. Soit </w:t>
      </w:r>
      <m:oMath>
        <m:r>
          <m:rPr>
            <m:sty m:val="i"/>
          </m:rPr>
          <m:t>u</m:t>
        </m:r>
        <m:r>
          <m:rPr>
            <m:sty m:val="p"/>
          </m:rPr>
          <m:t>∈</m:t>
        </m:r>
        <m:r>
          <m:rPr>
            <m:scr m:val="script"/>
          </m:rPr>
          <m:t>N</m:t>
        </m:r>
        <m:r>
          <m:rPr>
            <m:sty m:val="p"/>
          </m:rPr>
          <m:t>(</m:t>
        </m:r>
        <m:r>
          <m:rPr>
            <m:sty m:val="i"/>
          </m:rPr>
          <m:t>E</m:t>
        </m:r>
        <m:r>
          <m:rPr>
            <m:sty m:val="p"/>
          </m:rPr>
          <m:t>)</m:t>
        </m:r>
      </m:oMath>
      <w:r>
        <w:rPr/>
        <w:t xml:space="preserve">, de nilindice </w:t>
      </w:r>
      <m:oMath>
        <m:r>
          <m:rPr>
            <m:sty m:val="i"/>
          </m:rPr>
          <m:t>p</m:t>
        </m:r>
      </m:oMath>
      <w:r>
        <w:rPr>
          <w:rFonts w:eastAsia="Georgia" w:cs="Georgia" w:ascii="Georgia" w:hAnsi="Georgia"/>
        </w:rPr>
        <w:t xml:space="preserve">. Déduire de la question précédente que </w:t>
      </w:r>
      <m:oMath>
        <m:r>
          <m:rPr>
            <m:sty m:val="i"/>
          </m:rPr>
          <m:t>p</m:t>
        </m:r>
        <m:r>
          <m:rPr>
            <m:sty m:val="p"/>
          </m:rPr>
          <m:t>≤</m:t>
        </m:r>
        <m:r>
          <m:rPr>
            <m:sty m:val="i"/>
          </m:rPr>
          <m:t>n</m:t>
        </m:r>
      </m:oMath>
      <w:r>
        <w:rPr/>
        <w:t xml:space="preserve"> et que si </w:t>
      </w:r>
      <m:oMath>
        <m:r>
          <m:rPr>
            <m:sty m:val="i"/>
          </m:rPr>
          <m:t>p</m:t>
        </m:r>
        <m:r>
          <m:rPr>
            <m:sty m:val="p"/>
          </m:rPr>
          <m:t>≥</m:t>
        </m:r>
        <m:r>
          <m:rPr>
            <m:sty m:val="i"/>
          </m:rPr>
          <m:t>n</m:t>
        </m:r>
        <m:r>
          <m:rPr>
            <m:sty m:val="p"/>
          </m:rPr>
          <m:t>−</m:t>
        </m:r>
        <m:r>
          <m:rPr>
            <m:sty m:val="p"/>
          </m:rPr>
          <m:t>1</m:t>
        </m:r>
      </m:oMath>
      <w:r>
        <w:rPr/>
        <w:t xml:space="preserve"> et </w:t>
      </w:r>
      <m:oMath>
        <m:r>
          <m:rPr>
            <m:sty m:val="i"/>
          </m:rPr>
          <m:t>p</m:t>
        </m:r>
        <m:r>
          <m:rPr>
            <m:sty m:val="p"/>
          </m:rPr>
          <m:t>≥</m:t>
        </m:r>
        <m:r>
          <m:rPr>
            <m:sty m:val="p"/>
          </m:rPr>
          <m:t>2</m:t>
        </m:r>
      </m:oMath>
      <w:r>
        <w:rPr/>
        <w:t xml:space="preserve"> alors </w:t>
      </w:r>
      <m:oMath>
        <m:r>
          <m:rPr>
            <m:sty m:val="p"/>
          </m:rPr>
          <m:t>Im</m:t>
        </m:r>
        <m:sSup>
          <m:sSupPr/>
          <m:e>
            <m:r>
              <m:rPr>
                <m:sty m:val="i"/>
              </m:rPr>
              <m:t>u</m:t>
            </m:r>
          </m:e>
          <m:sup>
            <m:r>
              <m:rPr>
                <m:sty m:val="i"/>
              </m:rPr>
              <m:t>p</m:t>
            </m:r>
            <m:r>
              <m:rPr>
                <m:sty m:val="p"/>
              </m:rPr>
              <m:t>−</m:t>
            </m:r>
            <m:r>
              <m:rPr>
                <m:sty m:val="p"/>
              </m:rPr>
              <m:t>1</m:t>
            </m:r>
          </m:sup>
        </m:sSup>
        <m:r>
          <m:rPr>
            <m:sty m:val="p"/>
          </m:rPr>
          <m:t>=</m:t>
        </m:r>
        <m:r>
          <m:rPr>
            <m:sty m:val="p"/>
          </m:rPr>
          <m:t>Im</m:t>
        </m:r>
        <m:r>
          <m:rPr>
            <m:sty m:val="i"/>
          </m:rPr>
          <m:t>u</m:t>
        </m:r>
        <m:r>
          <m:rPr>
            <m:sty m:val="p"/>
          </m:rPr>
          <m:t>∩</m:t>
        </m:r>
        <m:r>
          <m:rPr>
            <m:sty m:val="p"/>
          </m:rPr>
          <m:t>Ker</m:t>
        </m:r>
        <m:r>
          <m:rPr>
            <m:sty m:val="i"/>
          </m:rPr>
          <m:t>u</m:t>
        </m:r>
      </m:oMath>
      <w:r>
        <w:rPr/>
        <w:t xml:space="preserve"> et </w:t>
      </w:r>
      <m:oMath>
        <m:r>
          <m:rPr>
            <m:sty m:val="p"/>
          </m:rPr>
          <m:t>Im</m:t>
        </m:r>
        <m:sSup>
          <m:sSupPr/>
          <m:e>
            <m:r>
              <m:rPr>
                <m:sty m:val="i"/>
              </m:rPr>
              <m:t>u</m:t>
            </m:r>
          </m:e>
          <m:sup>
            <m:r>
              <m:rPr>
                <m:sty m:val="i"/>
              </m:rPr>
              <m:t>p</m:t>
            </m:r>
            <m:r>
              <m:rPr>
                <m:sty m:val="p"/>
              </m:rPr>
              <m:t>−</m:t>
            </m:r>
            <m:r>
              <m:rPr>
                <m:sty m:val="p"/>
              </m:rPr>
              <m:t>1</m:t>
            </m:r>
          </m:sup>
        </m:sSup>
      </m:oMath>
      <w:r>
        <w:rPr/>
        <w:t xml:space="preserve"> est de dimension 1 .</w:t>
      </w:r>
    </w:p>
    <w:p>
      <w:pPr>
        <w:spacing w:line="271" w:before="330" w:lineRule="auto"/>
      </w:pPr>
      <w:r>
        <w:rPr>
          <w:b/>
          <w:sz w:val="42"/>
        </w:rPr>
        <w:t xml:space="preserve">II Endomorphismes de rang 1 d'un espace euclidien</w:t>
      </w:r>
    </w:p>
    <w:p>
      <w:pPr>
        <w:spacing w:after="220" w:lineRule="auto"/>
      </w:pPr>
      <w:r>
        <w:rPr>
          <w:rFonts w:eastAsia="Georgia" w:cs="Georgia" w:ascii="Georgia" w:hAnsi="Georgia"/>
        </w:rPr>
        <w:t xml:space="preserve">On considère ici un espace vectoriel euclidien </w:t>
      </w:r>
      <m:oMath>
        <m:r>
          <m:rPr>
            <m:sty m:val="p"/>
          </m:rPr>
          <m:t>(</m:t>
        </m:r>
        <m:r>
          <m:rPr>
            <m:sty m:val="i"/>
          </m:rPr>
          <m:t>E</m:t>
        </m:r>
        <m:r>
          <m:rPr>
            <m:sty m:val="p"/>
          </m:rPr>
          <m:t>,</m:t>
        </m:r>
        <m:r>
          <m:rPr>
            <m:sty m:val="p"/>
          </m:rPr>
          <m:t>(</m:t>
        </m:r>
        <m:r>
          <m:rPr>
            <m:sty m:val="p"/>
          </m:rPr>
          <m:t>−</m:t>
        </m:r>
        <m:r>
          <m:rPr>
            <m:sty m:val="p"/>
          </m:rPr>
          <m:t>∣</m:t>
        </m:r>
        <m:r>
          <m:rPr>
            <m:sty m:val="p"/>
          </m:rPr>
          <m:t>−</m:t>
        </m:r>
        <m:r>
          <m:rPr>
            <m:sty m:val="p"/>
          </m:rPr>
          <m:t>)</m:t>
        </m:r>
        <m:r>
          <m:rPr>
            <m:sty m:val="p"/>
          </m:rPr>
          <m:t>)</m:t>
        </m:r>
      </m:oMath>
      <w:r>
        <w:rPr/>
        <w:t xml:space="preserve">. Lorsque </w:t>
      </w:r>
      <m:oMath>
        <m:r>
          <m:rPr>
            <m:sty m:val="i"/>
          </m:rPr>
          <m:t>a</m:t>
        </m:r>
      </m:oMath>
      <w:r>
        <w:rPr>
          <w:rFonts w:eastAsia="Georgia" w:cs="Georgia" w:ascii="Georgia" w:hAnsi="Georgia"/>
        </w:rPr>
        <w:t xml:space="preserve"> désigne un vecteur de </w:t>
      </w:r>
      <m:oMath>
        <m:r>
          <m:rPr>
            <m:sty m:val="i"/>
          </m:rPr>
          <m:t>E</m:t>
        </m:r>
      </m:oMath>
      <w:r>
        <w:rPr/>
        <w:t xml:space="preserve">, on note</w:t>
      </w:r>
    </w:p>
    <w:p>
      <w:pPr>
        <w:spacing w:after="220" w:lineRule="auto"/>
      </w:pPr>
      <m:oMathPara>
        <m:oMath>
          <m:sSub>
            <m:sSubPr/>
            <m:e>
              <m:r>
                <m:rPr>
                  <m:sty m:val="i"/>
                </m:rPr>
                <m:t>φ</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E</m:t>
                    </m:r>
                  </m:e>
                  <m:e>
                    <m:r>
                      <m:rPr>
                        <m:sty m:val="p"/>
                      </m:rPr>
                      <m:t>⟶</m:t>
                    </m:r>
                    <m:r>
                      <m:rPr>
                        <m:sty m:val="b"/>
                      </m:rPr>
                      <m:t>R</m:t>
                    </m:r>
                  </m:e>
                </m:mr>
                <m:mr>
                  <m:e>
                    <m:r>
                      <m:rPr>
                        <m:sty m:val="i"/>
                      </m:rPr>
                      <m:t>x</m:t>
                    </m:r>
                  </m:e>
                  <m:e>
                    <m:r>
                      <m:rPr>
                        <m:sty m:val="p"/>
                      </m:rPr>
                      <m:t>⟼</m:t>
                    </m:r>
                    <m:r>
                      <m:rPr>
                        <m:sty m:val="p"/>
                      </m:rPr>
                      <m:t>(</m:t>
                    </m:r>
                    <m:r>
                      <m:rPr>
                        <m:sty m:val="i"/>
                      </m:rPr>
                      <m:t>a</m:t>
                    </m:r>
                    <m:r>
                      <m:rPr>
                        <m:sty m:val="p"/>
                      </m:rPr>
                      <m:t>∣</m:t>
                    </m:r>
                    <m:r>
                      <m:rPr>
                        <m:sty m:val="i"/>
                      </m:rPr>
                      <m:t>x</m:t>
                    </m:r>
                    <m:r>
                      <m:rPr>
                        <m:sty m:val="p"/>
                      </m:rPr>
                      <m:t>)</m:t>
                    </m:r>
                    <m:r>
                      <m:rPr>
                        <m:sty m:val="p"/>
                      </m:rPr>
                      <m:t>.</m:t>
                    </m:r>
                  </m:e>
                </m:mr>
              </m:m>
            </m:e>
          </m:d>
        </m:oMath>
      </m:oMathPara>
    </w:p>
    <w:p>
      <w:pPr>
        <w:numPr>
          <w:ilvl w:val="0"/>
          <w:numId w:val="2"/>
        </w:numPr>
        <w:spacing w:lineRule="auto"/>
      </w:pPr>
      <w:r>
        <w:rPr/>
        <w:t xml:space="preserve">Calculer la dimension de </w:t>
      </w:r>
      <m:oMath>
        <m:r>
          <m:rPr>
            <m:scr m:val="script"/>
          </m:rPr>
          <m:t>L</m:t>
        </m:r>
        <m:r>
          <m:rPr>
            <m:sty m:val="p"/>
          </m:rPr>
          <m:t>(</m:t>
        </m:r>
        <m:r>
          <m:rPr>
            <m:sty m:val="i"/>
          </m:rPr>
          <m:t>E</m:t>
        </m:r>
        <m:r>
          <m:rPr>
            <m:sty m:val="p"/>
          </m:rPr>
          <m:t>,</m:t>
        </m:r>
        <m:r>
          <m:rPr>
            <m:sty m:val="b"/>
          </m:rPr>
          <m:t>R</m:t>
        </m:r>
        <m:r>
          <m:rPr>
            <m:sty m:val="p"/>
          </m:rPr>
          <m:t>)</m:t>
        </m:r>
      </m:oMath>
      <w:r>
        <w:rPr/>
        <w:t xml:space="preserve"> en fonction de celle de </w:t>
      </w:r>
      <m:oMath>
        <m:r>
          <m:rPr>
            <m:sty m:val="i"/>
          </m:rPr>
          <m:t>E</m:t>
        </m:r>
      </m:oMath>
      <w:r>
        <w:rPr/>
        <w:t xml:space="preserve">. Montrer que </w:t>
      </w:r>
      <m:oMath>
        <m:r>
          <m:rPr>
            <m:sty m:val="i"/>
          </m:rPr>
          <m:t>a</m:t>
        </m:r>
        <m:r>
          <m:rPr>
            <m:sty m:val="p"/>
          </m:rPr>
          <m:t>↦</m:t>
        </m:r>
        <m:sSub>
          <m:sSubPr/>
          <m:e>
            <m:r>
              <m:rPr>
                <m:sty m:val="i"/>
              </m:rPr>
              <m:t>φ</m:t>
            </m:r>
          </m:e>
          <m:sub>
            <m:r>
              <m:rPr>
                <m:sty m:val="i"/>
              </m:rPr>
              <m:t>a</m:t>
            </m:r>
          </m:sub>
        </m:sSub>
      </m:oMath>
      <w:r>
        <w:rPr>
          <w:rFonts w:eastAsia="Georgia" w:cs="Georgia" w:ascii="Georgia" w:hAnsi="Georgia"/>
        </w:rPr>
        <w:t xml:space="preserve"> définit un isomorphisme de </w:t>
      </w:r>
      <m:oMath>
        <m:r>
          <m:rPr>
            <m:sty m:val="i"/>
          </m:rPr>
          <m:t>E</m:t>
        </m:r>
      </m:oMath>
      <w:r>
        <w:rPr/>
        <w:t xml:space="preserve"> sur </w:t>
      </w:r>
      <m:oMath>
        <m:r>
          <m:rPr>
            <m:scr m:val="script"/>
          </m:rPr>
          <m:t>L</m:t>
        </m:r>
        <m:r>
          <m:rPr>
            <m:sty m:val="p"/>
          </m:rPr>
          <m:t>(</m:t>
        </m:r>
        <m:r>
          <m:rPr>
            <m:sty m:val="i"/>
          </m:rPr>
          <m:t>E</m:t>
        </m:r>
        <m:r>
          <m:rPr>
            <m:sty m:val="p"/>
          </m:rPr>
          <m:t>,</m:t>
        </m:r>
        <m:r>
          <m:rPr>
            <m:sty m:val="b"/>
          </m:rPr>
          <m:t>R</m:t>
        </m:r>
        <m:r>
          <m:rPr>
            <m:sty m:val="p"/>
          </m:rPr>
          <m:t>)</m:t>
        </m:r>
      </m:oMath>
      <w:r>
        <w:rPr/>
        <w:t xml:space="preserve">.</w:t>
      </w:r>
    </w:p>
    <w:p>
      <w:pPr>
        <w:spacing w:after="220" w:lineRule="auto"/>
      </w:pPr>
      <w:r>
        <w:rPr>
          <w:rFonts w:eastAsia="Georgia" w:cs="Georgia" w:ascii="Georgia" w:hAnsi="Georgia"/>
        </w:rPr>
        <w:t xml:space="preserve">Étant donné </w:t>
      </w:r>
      <m:oMath>
        <m:r>
          <m:rPr>
            <m:sty m:val="i"/>
          </m:rPr>
          <m:t>a</m:t>
        </m:r>
        <m:r>
          <m:rPr>
            <m:sty m:val="p"/>
          </m:rPr>
          <m:t>∈</m:t>
        </m:r>
        <m:r>
          <m:rPr>
            <m:sty m:val="i"/>
          </m:rPr>
          <m:t>E</m:t>
        </m:r>
      </m:oMath>
      <w:r>
        <w:rPr/>
        <w:t xml:space="preserve"> et </w:t>
      </w:r>
      <m:oMath>
        <m:r>
          <m:rPr>
            <m:sty m:val="i"/>
          </m:rPr>
          <m:t>x</m:t>
        </m:r>
        <m:r>
          <m:rPr>
            <m:sty m:val="p"/>
          </m:rPr>
          <m:t>∈</m:t>
        </m:r>
        <m:r>
          <m:rPr>
            <m:sty m:val="i"/>
          </m:rPr>
          <m:t>E</m:t>
        </m:r>
      </m:oMath>
      <w:r>
        <w:rPr>
          <w:rFonts w:eastAsia="Georgia" w:cs="Georgia" w:ascii="Georgia" w:hAnsi="Georgia"/>
        </w:rPr>
        <w:t xml:space="preserve">, on notera désormais </w:t>
      </w:r>
      <m:oMath>
        <m:r>
          <m:rPr>
            <m:sty m:val="i"/>
          </m:rPr>
          <m:t>a</m:t>
        </m:r>
        <m:r>
          <m:rPr>
            <m:sty m:val="p"/>
          </m:rPr>
          <m:t>⊗</m:t>
        </m:r>
        <m:r>
          <m:rPr>
            <m:sty m:val="i"/>
          </m:rPr>
          <m:t>x</m:t>
        </m:r>
      </m:oMath>
      <w:r>
        <w:rPr/>
        <w:t xml:space="preserve"> l'application de </w:t>
      </w:r>
      <m:oMath>
        <m:r>
          <m:rPr>
            <m:sty m:val="i"/>
          </m:rPr>
          <m:t>E</m:t>
        </m:r>
      </m:oMath>
      <w:r>
        <w:rPr>
          <w:rFonts w:eastAsia="Georgia" w:cs="Georgia" w:ascii="Georgia" w:hAnsi="Georgia"/>
        </w:rPr>
        <w:t xml:space="preserve"> dans lui-même définie par :</w:t>
      </w:r>
    </w:p>
    <w:p>
      <w:pPr>
        <w:spacing w:after="220" w:lineRule="auto"/>
      </w:pPr>
      <m:oMathPara>
        <m:oMath>
          <m:r>
            <m:rPr>
              <m:sty m:val="p"/>
            </m:rPr>
            <m:t>∀</m:t>
          </m:r>
          <m:r>
            <m:rPr>
              <m:sty m:val="i"/>
            </m:rPr>
            <m:t>z</m:t>
          </m:r>
          <m:r>
            <m:rPr>
              <m:sty m:val="p"/>
            </m:rPr>
            <m:t>∈</m:t>
          </m:r>
          <m:r>
            <m:rPr>
              <m:sty m:val="i"/>
            </m:rPr>
            <m:t>E</m:t>
          </m:r>
          <m:r>
            <m:rPr>
              <m:sty m:val="p"/>
            </m:rPr>
            <m:t>,</m:t>
          </m:r>
          <m:r>
            <m:rPr>
              <m:sty m:val="p"/>
            </m:rPr>
            <m:t>(</m:t>
          </m:r>
          <m:r>
            <m:rPr>
              <m:sty m:val="i"/>
            </m:rPr>
            <m:t>a</m:t>
          </m:r>
          <m:r>
            <m:rPr>
              <m:sty m:val="p"/>
            </m:rPr>
            <m:t>⊗</m:t>
          </m:r>
          <m:r>
            <m:rPr>
              <m:sty m:val="i"/>
            </m:rPr>
            <m:t>x</m:t>
          </m:r>
          <m:r>
            <m:rPr>
              <m:sty m:val="p"/>
            </m:rPr>
            <m:t>)</m:t>
          </m:r>
          <m:r>
            <m:rPr>
              <m:sty m:val="p"/>
            </m:rPr>
            <m:t>(</m:t>
          </m:r>
          <m:r>
            <m:rPr>
              <m:sty m:val="i"/>
            </m:rPr>
            <m:t>z</m:t>
          </m:r>
          <m:r>
            <m:rPr>
              <m:sty m:val="p"/>
            </m:rPr>
            <m:t>)</m:t>
          </m:r>
          <m:r>
            <m:rPr>
              <m:sty m:val="p"/>
            </m:rPr>
            <m:t>=</m:t>
          </m:r>
          <m:r>
            <m:rPr>
              <m:sty m:val="p"/>
            </m:rPr>
            <m:t>(</m:t>
          </m:r>
          <m:r>
            <m:rPr>
              <m:sty m:val="i"/>
            </m:rPr>
            <m:t>a</m:t>
          </m:r>
          <m:r>
            <m:rPr>
              <m:sty m:val="p"/>
            </m:rPr>
            <m:t>∣</m:t>
          </m:r>
          <m:r>
            <m:rPr>
              <m:sty m:val="i"/>
            </m:rPr>
            <m:t>z</m:t>
          </m:r>
          <m:r>
            <m:rPr>
              <m:sty m:val="p"/>
            </m:rPr>
            <m:t>)</m:t>
          </m:r>
          <m:r>
            <m:rPr>
              <m:sty m:val="p"/>
            </m:rPr>
            <m:t>⋅</m:t>
          </m:r>
          <m:r>
            <m:rPr>
              <m:sty m:val="i"/>
            </m:rPr>
            <m:t>x</m:t>
          </m:r>
        </m:oMath>
      </m:oMathPara>
    </w:p>
    <w:p>
      <w:pPr>
        <w:numPr>
          <w:ilvl w:val="0"/>
          <w:numId w:val="3"/>
        </w:numPr>
        <w:spacing w:lineRule="auto"/>
      </w:pPr>
      <w:r>
        <w:rPr/>
        <w:t xml:space="preserve">On fixe </w:t>
      </w:r>
      <m:oMath>
        <m:r>
          <m:rPr>
            <m:sty m:val="i"/>
          </m:rPr>
          <m:t>x</m:t>
        </m:r>
        <m:r>
          <m:rPr>
            <m:sty m:val="p"/>
          </m:rPr>
          <m:t>∈</m:t>
        </m:r>
        <m:r>
          <m:rPr>
            <m:sty m:val="i"/>
          </m:rPr>
          <m:t>E</m:t>
        </m:r>
        <m:r>
          <m:rPr>
            <m:sty m:val="p"/>
          </m:rPr>
          <m:t>∖</m:t>
        </m:r>
        <m:r>
          <m:rPr>
            <m:sty m:val="p"/>
          </m:rPr>
          <m:t>{</m:t>
        </m:r>
        <m:r>
          <m:rPr>
            <m:sty m:val="p"/>
          </m:rPr>
          <m:t>0</m:t>
        </m:r>
        <m:r>
          <m:rPr>
            <m:sty m:val="p"/>
          </m:rPr>
          <m:t>}</m:t>
        </m:r>
      </m:oMath>
      <w:r>
        <w:rPr/>
        <w:t xml:space="preserve">. Montrer que l'application </w:t>
      </w:r>
      <m:oMath>
        <m:r>
          <m:rPr>
            <m:sty m:val="i"/>
          </m:rPr>
          <m:t>a</m:t>
        </m:r>
        <m:r>
          <m:rPr>
            <m:sty m:val="p"/>
          </m:rPr>
          <m:t>∈</m:t>
        </m:r>
        <m:r>
          <m:rPr>
            <m:sty m:val="i"/>
          </m:rPr>
          <m:t>E</m:t>
        </m:r>
        <m:r>
          <m:rPr>
            <m:sty m:val="p"/>
          </m:rPr>
          <m:t>↦</m:t>
        </m:r>
        <m:r>
          <m:rPr>
            <m:sty m:val="i"/>
          </m:rPr>
          <m:t>a</m:t>
        </m:r>
        <m:r>
          <m:rPr>
            <m:sty m:val="p"/>
          </m:rPr>
          <m:t>⊗</m:t>
        </m:r>
        <m:r>
          <m:rPr>
            <m:sty m:val="i"/>
          </m:rPr>
          <m:t>x</m:t>
        </m:r>
      </m:oMath>
      <w:r>
        <w:rPr>
          <w:rFonts w:eastAsia="Georgia" w:cs="Georgia" w:ascii="Georgia" w:hAnsi="Georgia"/>
        </w:rPr>
        <w:t xml:space="preserve"> est linéaire et constitue une bijection de </w:t>
      </w:r>
      <m:oMath>
        <m:r>
          <m:rPr>
            <m:sty m:val="i"/>
          </m:rPr>
          <m:t>E</m:t>
        </m:r>
      </m:oMath>
      <w:r>
        <w:rPr/>
        <w:t xml:space="preserve"> sur </w:t>
      </w:r>
      <m:oMath>
        <m:r>
          <m:rPr>
            <m:sty m:val="p"/>
          </m:rPr>
          <m:t>{</m:t>
        </m:r>
        <m:r>
          <m:rPr>
            <m:sty m:val="i"/>
          </m:rPr>
          <m:t>u</m:t>
        </m:r>
        <m:r>
          <m:rPr>
            <m:sty m:val="p"/>
          </m:rPr>
          <m:t>∈</m:t>
        </m:r>
        <m:r>
          <m:rPr>
            <m:scr m:val="script"/>
          </m:rPr>
          <m:t>L</m:t>
        </m:r>
        <m:r>
          <m:rPr>
            <m:sty m:val="p"/>
          </m:rPr>
          <m:t>(</m:t>
        </m:r>
        <m:r>
          <m:rPr>
            <m:sty m:val="i"/>
          </m:rPr>
          <m:t>E</m:t>
        </m:r>
        <m:r>
          <m:rPr>
            <m:sty m:val="p"/>
          </m:rPr>
          <m:t>)</m:t>
        </m:r>
        <m:r>
          <m:rPr>
            <m:sty m:val="p"/>
          </m:rPr>
          <m:t>:</m:t>
        </m:r>
        <m:r>
          <m:rPr>
            <m:sty m:val="p"/>
          </m:rPr>
          <m:t>Im</m:t>
        </m:r>
        <m:r>
          <m:rPr>
            <m:sty m:val="i"/>
          </m:rPr>
          <m:t>u</m:t>
        </m:r>
        <m:r>
          <m:rPr>
            <m:sty m:val="p"/>
          </m:rPr>
          <m:t>⊂</m:t>
        </m:r>
        <m:r>
          <m:rPr>
            <m:sty m:val="p"/>
          </m:rPr>
          <m:t>Vect</m:t>
        </m:r>
        <m:r>
          <m:rPr>
            <m:sty m:val="p"/>
          </m:rPr>
          <m:t>(</m:t>
        </m:r>
        <m:r>
          <m:rPr>
            <m:sty m:val="i"/>
          </m:rPr>
          <m:t>x</m:t>
        </m:r>
        <m:r>
          <m:rPr>
            <m:sty m:val="p"/>
          </m:rPr>
          <m:t>)</m:t>
        </m:r>
        <m:r>
          <m:rPr>
            <m:sty m:val="p"/>
          </m:rPr>
          <m:t>}</m:t>
        </m:r>
      </m:oMath>
      <w:r>
        <w:rPr/>
        <w:t xml:space="preserve">.</w:t>
      </w:r>
    </w:p>
    <w:p>
      <w:pPr>
        <w:numPr>
          <w:ilvl w:val="0"/>
          <w:numId w:val="3"/>
        </w:numPr>
        <w:spacing w:lineRule="auto"/>
      </w:pPr>
      <w:r>
        <w:rPr/>
        <w:t xml:space="preserve">Soit </w:t>
      </w:r>
      <m:oMath>
        <m:r>
          <m:rPr>
            <m:sty m:val="i"/>
          </m:rPr>
          <m:t>a</m:t>
        </m:r>
        <m:r>
          <m:rPr>
            <m:sty m:val="p"/>
          </m:rPr>
          <m:t>∈</m:t>
        </m:r>
        <m:r>
          <m:rPr>
            <m:sty m:val="i"/>
          </m:rPr>
          <m:t>E</m:t>
        </m:r>
      </m:oMath>
      <w:r>
        <w:rPr/>
        <w:t xml:space="preserve"> et </w:t>
      </w:r>
      <m:oMath>
        <m:r>
          <m:rPr>
            <m:sty m:val="i"/>
          </m:rPr>
          <m:t>x</m:t>
        </m:r>
        <m:r>
          <m:rPr>
            <m:sty m:val="p"/>
          </m:rPr>
          <m:t>∈</m:t>
        </m:r>
        <m:r>
          <m:rPr>
            <m:sty m:val="i"/>
          </m:rPr>
          <m:t>E</m:t>
        </m:r>
        <m:r>
          <m:rPr>
            <m:sty m:val="p"/>
          </m:rPr>
          <m:t>∖</m:t>
        </m:r>
        <m:r>
          <m:rPr>
            <m:sty m:val="p"/>
          </m:rPr>
          <m:t>{</m:t>
        </m:r>
        <m:r>
          <m:rPr>
            <m:sty m:val="p"/>
          </m:rPr>
          <m:t>0</m:t>
        </m:r>
        <m:r>
          <m:rPr>
            <m:sty m:val="p"/>
          </m:rPr>
          <m:t>}</m:t>
        </m:r>
      </m:oMath>
      <w:r>
        <w:rPr/>
        <w:t xml:space="preserve">. Montrer que </w:t>
      </w:r>
      <m:oMath>
        <m:r>
          <m:rPr>
            <m:sty m:val="p"/>
          </m:rPr>
          <m:t>tr</m:t>
        </m:r>
        <m:r>
          <m:rPr>
            <m:sty m:val="p"/>
          </m:rPr>
          <m:t>(</m:t>
        </m:r>
        <m:r>
          <m:rPr>
            <m:sty m:val="i"/>
          </m:rPr>
          <m:t>a</m:t>
        </m:r>
        <m:r>
          <m:rPr>
            <m:sty m:val="p"/>
          </m:rPr>
          <m:t>⊗</m:t>
        </m:r>
        <m:r>
          <m:rPr>
            <m:sty m:val="i"/>
          </m:rPr>
          <m:t>x</m:t>
        </m:r>
        <m:r>
          <m:rPr>
            <m:sty m:val="p"/>
          </m:rPr>
          <m:t>)</m:t>
        </m:r>
        <m:r>
          <m:rPr>
            <m:sty m:val="p"/>
          </m:rPr>
          <m:t>=</m:t>
        </m:r>
        <m:r>
          <m:rPr>
            <m:sty m:val="p"/>
          </m:rPr>
          <m:t>(</m:t>
        </m:r>
        <m:r>
          <m:rPr>
            <m:sty m:val="i"/>
          </m:rPr>
          <m:t>a</m:t>
        </m:r>
        <m:r>
          <m:rPr>
            <m:sty m:val="p"/>
          </m:rPr>
          <m:t>∣</m:t>
        </m:r>
        <m:r>
          <m:rPr>
            <m:sty m:val="i"/>
          </m:rPr>
          <m:t>x</m:t>
        </m:r>
        <m:r>
          <m:rPr>
            <m:sty m:val="p"/>
          </m:rPr>
          <m:t>)</m:t>
        </m:r>
      </m:oMath>
      <w:r>
        <w:rPr/>
        <w:t xml:space="preserve">.</w:t>
      </w:r>
    </w:p>
    <w:p>
      <w:pPr>
        <w:spacing w:line="271" w:before="330" w:lineRule="auto"/>
      </w:pPr>
      <w:r>
        <w:rPr>
          <w:b/>
          <w:sz w:val="42"/>
        </w:rPr>
        <w:t xml:space="preserve">III Deux lemmes</w:t>
      </w:r>
    </w:p>
    <w:p>
      <w:pPr>
        <w:spacing w:after="220" w:lineRule="auto"/>
      </w:pPr>
      <w:r>
        <w:rPr>
          <w:rFonts w:eastAsia="Georgia" w:cs="Georgia" w:ascii="Georgia" w:hAnsi="Georgia"/>
        </w:rPr>
        <w:t xml:space="preserve">On considère ici un espace euclidien </w:t>
      </w:r>
      <m:oMath>
        <m:r>
          <m:rPr>
            <m:sty m:val="p"/>
          </m:rPr>
          <m:t>(</m:t>
        </m:r>
        <m:r>
          <m:rPr>
            <m:sty m:val="i"/>
          </m:rPr>
          <m:t>E</m:t>
        </m:r>
        <m:r>
          <m:rPr>
            <m:sty m:val="p"/>
          </m:rPr>
          <m:t>,</m:t>
        </m:r>
        <m:r>
          <m:rPr>
            <m:sty m:val="p"/>
          </m:rPr>
          <m:t>(</m:t>
        </m:r>
        <m:r>
          <m:rPr>
            <m:sty m:val="p"/>
          </m:rPr>
          <m:t>−</m:t>
        </m:r>
        <m:r>
          <m:rPr>
            <m:sty m:val="p"/>
          </m:rPr>
          <m:t>∣</m:t>
        </m:r>
        <m:r>
          <m:rPr>
            <m:sty m:val="p"/>
          </m:rPr>
          <m:t>−</m:t>
        </m:r>
        <m:r>
          <m:rPr>
            <m:sty m:val="p"/>
          </m:rPr>
          <m:t>)</m:t>
        </m:r>
        <m:r>
          <m:rPr>
            <m:sty m:val="p"/>
          </m:rPr>
          <m:t>)</m:t>
        </m:r>
      </m:oMath>
      <w:r>
        <w:rPr/>
        <w:t xml:space="preserve"> de dimension </w:t>
      </w:r>
      <m:oMath>
        <m:r>
          <m:rPr>
            <m:sty m:val="i"/>
          </m:rPr>
          <m:t>n</m:t>
        </m:r>
        <m:r>
          <m:rPr>
            <m:sty m:val="p"/>
          </m:rPr>
          <m:t>&gt;</m:t>
        </m:r>
        <m:r>
          <m:rPr>
            <m:sty m:val="p"/>
          </m:rPr>
          <m:t>0</m:t>
        </m:r>
      </m:oMath>
      <w:r>
        <w:rPr>
          <w:rFonts w:eastAsia="Georgia" w:cs="Georgia" w:ascii="Georgia" w:hAnsi="Georgia"/>
        </w:rPr>
        <w:t xml:space="preserve">. On rappelle que l'on a démontré à la question 4 que le nilindice d'un élément de </w:t>
      </w:r>
      <m:oMath>
        <m:r>
          <m:rPr>
            <m:scr m:val="script"/>
          </m:rPr>
          <m:t>N</m:t>
        </m:r>
        <m:r>
          <m:rPr>
            <m:sty m:val="p"/>
          </m:rPr>
          <m:t>(</m:t>
        </m:r>
        <m:r>
          <m:rPr>
            <m:sty m:val="i"/>
          </m:rPr>
          <m:t>E</m:t>
        </m:r>
        <m:r>
          <m:rPr>
            <m:sty m:val="p"/>
          </m:rPr>
          <m:t>)</m:t>
        </m:r>
      </m:oMath>
      <w:r>
        <w:rPr>
          <w:rFonts w:eastAsia="Georgia" w:cs="Georgia" w:ascii="Georgia" w:hAnsi="Georgia"/>
        </w:rPr>
        <w:t xml:space="preserve"> est toujours inférieur ou égal à </w:t>
      </w:r>
      <m:oMath>
        <m:r>
          <m:rPr>
            <m:sty m:val="i"/>
          </m:rPr>
          <m:t>n</m:t>
        </m:r>
      </m:oMath>
      <w:r>
        <w:rPr/>
        <w:t xml:space="preserve">. Soit </w:t>
      </w:r>
      <m:oMath>
        <m:r>
          <m:rPr>
            <m:scr m:val="script"/>
          </m:rPr>
          <m:t>V</m:t>
        </m:r>
      </m:oMath>
      <w:r>
        <w:rPr/>
        <w:t xml:space="preserve"> un sous-espace vectoriel nilpotent de </w:t>
      </w:r>
      <m:oMath>
        <m:r>
          <m:rPr>
            <m:scr m:val="script"/>
          </m:rPr>
          <m:t>L</m:t>
        </m:r>
        <m:r>
          <m:rPr>
            <m:sty m:val="p"/>
          </m:rPr>
          <m:t>(</m:t>
        </m:r>
        <m:r>
          <m:rPr>
            <m:sty m:val="i"/>
          </m:rPr>
          <m:t>E</m:t>
        </m:r>
        <m:r>
          <m:rPr>
            <m:sty m:val="p"/>
          </m:rPr>
          <m:t>)</m:t>
        </m:r>
      </m:oMath>
      <w:r>
        <w:rPr>
          <w:rFonts w:eastAsia="Georgia" w:cs="Georgia" w:ascii="Georgia" w:hAnsi="Georgia"/>
        </w:rPr>
        <w:t xml:space="preserve"> contenant un élément non nul. On note</w:t>
      </w:r>
    </w:p>
    <w:p>
      <w:pPr>
        <w:spacing w:after="220" w:lineRule="auto"/>
      </w:pPr>
      <m:oMathPara>
        <m:oMath>
          <m:r>
            <m:rPr>
              <m:sty m:val="i"/>
            </m:rPr>
            <m:t>p</m:t>
          </m:r>
          <m:r>
            <m:rPr>
              <m:sty m:val="p"/>
            </m:rPr>
            <m:t>:=</m:t>
          </m:r>
          <m:limLow>
            <m:limLowPr/>
            <m:e>
              <m:r>
                <m:rPr>
                  <m:sty m:val="p"/>
                </m:rPr>
                <m:t>max</m:t>
              </m:r>
            </m:e>
            <m:lim>
              <m:r>
                <m:rPr>
                  <m:sty m:val="i"/>
                </m:rPr>
                <m:t>u</m:t>
              </m:r>
              <m:r>
                <m:rPr>
                  <m:sty m:val="p"/>
                </m:rPr>
                <m:t>∈</m:t>
              </m:r>
              <m:r>
                <m:rPr>
                  <m:scr m:val="script"/>
                </m:rPr>
                <m:t>V</m:t>
              </m:r>
            </m:lim>
          </m:limLow>
          <m:r>
            <m:rPr>
              <m:sty m:val="p"/>
            </m:rPr>
            <m:t xml:space="preserve"> </m:t>
          </m:r>
          <m:r>
            <m:rPr>
              <m:sty m:val="i"/>
            </m:rPr>
            <m:t>ν</m:t>
          </m:r>
          <m:r>
            <m:rPr>
              <m:sty m:val="p"/>
            </m:rPr>
            <m:t>(</m:t>
          </m:r>
          <m:r>
            <m:rPr>
              <m:sty m:val="i"/>
            </m:rPr>
            <m:t>u</m:t>
          </m:r>
          <m:r>
            <m:rPr>
              <m:sty m:val="p"/>
            </m:rPr>
            <m:t>)</m:t>
          </m:r>
          <m:r>
            <m:rPr>
              <m:sty m:val="p"/>
            </m:rPr>
            <m:t>,</m:t>
          </m:r>
        </m:oMath>
      </m:oMathPara>
    </w:p>
    <w:p>
      <w:pPr>
        <w:spacing w:after="220" w:lineRule="auto"/>
      </w:pPr>
      <w:r>
        <w:rPr>
          <w:rFonts w:eastAsia="Georgia" w:cs="Georgia" w:ascii="Georgia" w:hAnsi="Georgia"/>
        </w:rPr>
        <w:t xml:space="preserve">appelé nilindice générique de </w:t>
      </w:r>
      <m:oMath>
        <m:r>
          <m:rPr>
            <m:scr m:val="script"/>
          </m:rPr>
          <m:t>V</m:t>
        </m:r>
      </m:oMath>
      <w:r>
        <w:rPr/>
        <w:t xml:space="preserve">. On a donc </w:t>
      </w:r>
      <m:oMath>
        <m:r>
          <m:rPr>
            <m:sty m:val="i"/>
          </m:rPr>
          <m:t>p</m:t>
        </m:r>
        <m:r>
          <m:rPr>
            <m:sty m:val="p"/>
          </m:rPr>
          <m:t>≥</m:t>
        </m:r>
        <m:r>
          <m:rPr>
            <m:sty m:val="p"/>
          </m:rPr>
          <m:t>2</m:t>
        </m:r>
      </m:oMath>
      <w:r>
        <w:rPr/>
        <w:t xml:space="preserve">.</w:t>
      </w:r>
      <w:r>
        <w:rPr/>
        <w:br w:type="textWrapping"/>
      </w:r>
      <w:r>
        <w:rPr/>
        <w:t xml:space="preserve">On introduit le sous-ensemble </w:t>
      </w:r>
      <m:oMath>
        <m:sSup>
          <m:sSupPr/>
          <m:e>
            <m:r>
              <m:rPr>
                <m:scr m:val="script"/>
              </m:rPr>
              <m:t>V</m:t>
            </m:r>
          </m:e>
          <m:sup>
            <m:r>
              <m:rPr>
                <m:sty m:val="p"/>
              </m:rPr>
              <m:t>∙</m:t>
            </m:r>
          </m:sup>
        </m:sSup>
      </m:oMath>
      <w:r>
        <w:rPr/>
        <w:t xml:space="preserve"> de </w:t>
      </w:r>
      <m:oMath>
        <m:r>
          <m:rPr>
            <m:sty m:val="i"/>
          </m:rPr>
          <m:t>E</m:t>
        </m:r>
      </m:oMath>
      <w:r>
        <w:rPr>
          <w:rFonts w:eastAsia="Georgia" w:cs="Georgia" w:ascii="Georgia" w:hAnsi="Georgia"/>
        </w:rPr>
        <w:t xml:space="preserve"> formé des vecteurs appartenant à au moins un des ensembles </w:t>
      </w:r>
      <m:oMath>
        <m:r>
          <m:rPr>
            <m:sty m:val="p"/>
          </m:rPr>
          <m:t>Im</m:t>
        </m:r>
        <m:sSup>
          <m:sSupPr/>
          <m:e>
            <m:r>
              <m:rPr>
                <m:sty m:val="i"/>
              </m:rPr>
              <m:t>u</m:t>
            </m:r>
          </m:e>
          <m:sup>
            <m:r>
              <m:rPr>
                <m:sty m:val="i"/>
              </m:rPr>
              <m:t>p</m:t>
            </m:r>
            <m:r>
              <m:rPr>
                <m:sty m:val="p"/>
              </m:rPr>
              <m:t>−</m:t>
            </m:r>
            <m:r>
              <m:rPr>
                <m:sty m:val="p"/>
              </m:rPr>
              <m:t>1</m:t>
            </m:r>
          </m:sup>
        </m:sSup>
      </m:oMath>
      <w:r>
        <w:rPr/>
        <w:t xml:space="preserve"> pour </w:t>
      </w:r>
      <m:oMath>
        <m:r>
          <m:rPr>
            <m:sty m:val="i"/>
          </m:rPr>
          <m:t>u</m:t>
        </m:r>
      </m:oMath>
      <w:r>
        <w:rPr/>
        <w:t xml:space="preserve"> dans </w:t>
      </w:r>
      <m:oMath>
        <m:r>
          <m:rPr>
            <m:scr m:val="script"/>
          </m:rPr>
          <m:t>V</m:t>
        </m:r>
      </m:oMath>
      <w:r>
        <w:rPr>
          <w:rFonts w:eastAsia="Georgia" w:cs="Georgia" w:ascii="Georgia" w:hAnsi="Georgia"/>
        </w:rPr>
        <w:t xml:space="preserve">; on introduit de plus le sous-espace vectoriel engendré</w:t>
      </w:r>
    </w:p>
    <w:p>
      <w:pPr>
        <w:spacing w:after="220" w:lineRule="auto"/>
      </w:pPr>
      <m:oMathPara>
        <m:oMath>
          <m:r>
            <m:rPr>
              <m:sty m:val="i"/>
            </m:rPr>
            <m:t>K</m:t>
          </m:r>
          <m:r>
            <m:rPr>
              <m:sty m:val="p"/>
            </m:rPr>
            <m:t>(</m:t>
          </m:r>
          <m:r>
            <m:rPr>
              <m:scr m:val="script"/>
            </m:rPr>
            <m:t>V</m:t>
          </m:r>
          <m:r>
            <m:rPr>
              <m:sty m:val="p"/>
            </m:rPr>
            <m:t>)</m:t>
          </m:r>
          <m:r>
            <m:rPr>
              <m:sty m:val="p"/>
            </m:rPr>
            <m:t>:=</m:t>
          </m:r>
          <m:r>
            <m:rPr>
              <m:sty m:val="p"/>
            </m:rPr>
            <m:t>Vect</m:t>
          </m:r>
          <m:d>
            <m:dPr>
              <m:begChr m:val="("/>
              <m:endChr m:val=")"/>
              <m:ctrlPr>
                <w:rPr>
                  <w:rFonts w:ascii="Cambria Math" w:hAnsi="Cambria Math"/>
                </w:rPr>
              </m:ctrlPr>
            </m:dPr>
            <m:e>
              <m:sSup>
                <m:sSupPr/>
                <m:e>
                  <m:r>
                    <m:rPr>
                      <m:scr m:val="script"/>
                    </m:rPr>
                    <m:t>V</m:t>
                  </m:r>
                </m:e>
                <m:sup>
                  <m:r>
                    <m:rPr>
                      <m:sty m:val="p"/>
                    </m:rPr>
                    <m:t>∙</m:t>
                  </m:r>
                </m:sup>
              </m:sSup>
            </m:e>
          </m:d>
          <m:r>
            <m:rPr>
              <m:sty m:val="p"/>
            </m:rPr>
            <m:t>.</m:t>
          </m:r>
        </m:oMath>
      </m:oMathPara>
    </w:p>
    <w:p>
      <w:pPr>
        <w:spacing w:after="220" w:lineRule="auto"/>
      </w:pPr>
      <w:r>
        <w:rPr>
          <w:rFonts w:eastAsia="Georgia" w:cs="Georgia" w:ascii="Georgia" w:hAnsi="Georgia"/>
        </w:rPr>
        <w:t xml:space="preserve">Enfin, étant donné </w:t>
      </w:r>
      <m:oMath>
        <m:r>
          <m:rPr>
            <m:sty m:val="i"/>
          </m:rPr>
          <m:t>x</m:t>
        </m:r>
        <m:r>
          <m:rPr>
            <m:sty m:val="p"/>
          </m:rPr>
          <m:t>∈</m:t>
        </m:r>
        <m:r>
          <m:rPr>
            <m:sty m:val="i"/>
          </m:rPr>
          <m:t>E</m:t>
        </m:r>
      </m:oMath>
      <w:r>
        <w:rPr/>
        <w:t xml:space="preserve">, on pose</w:t>
      </w:r>
    </w:p>
    <w:p>
      <w:pPr>
        <w:spacing w:after="220" w:lineRule="auto"/>
      </w:pPr>
      <m:oMathPara>
        <m:oMath>
          <m:r>
            <m:rPr>
              <m:scr m:val="script"/>
            </m:rPr>
            <m:t>V</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cr m:val="script"/>
            </m:rPr>
            <m:t>V</m:t>
          </m:r>
          <m:r>
            <m:rPr>
              <m:sty m:val="p"/>
            </m:rPr>
            <m:t>}</m:t>
          </m:r>
          <m:r>
            <m:rPr>
              <m:sty m:val="p"/>
            </m:rPr>
            <m:t>.</m:t>
          </m:r>
        </m:oMath>
      </m:oMathPara>
    </w:p>
    <w:p>
      <w:pPr>
        <w:spacing w:after="220" w:lineRule="auto"/>
      </w:pPr>
      <w:r>
        <w:rPr>
          <w:rFonts w:eastAsia="Georgia" w:cs="Georgia" w:ascii="Georgia" w:hAnsi="Georgia"/>
        </w:rPr>
        <w:t xml:space="preserve">L'objectif de cette partie est d'établir les deux résultats suivants :</w:t>
      </w:r>
      <w:r>
        <w:rPr/>
        <w:br w:type="textWrapping"/>
      </w:r>
      <w:r>
        <w:rPr/>
        <w:t xml:space="preserve">Lemme C. Soit </w:t>
      </w:r>
      <m:oMath>
        <m:r>
          <m:rPr>
            <m:sty m:val="i"/>
          </m:rPr>
          <m:t>u</m:t>
        </m:r>
      </m:oMath>
      <w:r>
        <w:rPr/>
        <w:t xml:space="preserve"> et </w:t>
      </w:r>
      <m:oMath>
        <m:r>
          <m:rPr>
            <m:sty m:val="i"/>
          </m:rPr>
          <m:t>v</m:t>
        </m:r>
      </m:oMath>
      <w:r>
        <w:rPr/>
        <w:t xml:space="preserve"> dans </w:t>
      </w:r>
      <m:oMath>
        <m:r>
          <m:rPr>
            <m:scr m:val="script"/>
          </m:rPr>
          <m:t>V</m:t>
        </m:r>
      </m:oMath>
      <w:r>
        <w:rPr/>
        <w:t xml:space="preserve">. Alors </w:t>
      </w:r>
      <m:oMath>
        <m:r>
          <m:rPr>
            <m:sty m:val="p"/>
          </m:rPr>
          <m:t>tr</m:t>
        </m:r>
        <m:d>
          <m:dPr>
            <m:begChr m:val="("/>
            <m:endChr m:val=")"/>
            <m:ctrlPr>
              <w:rPr>
                <w:rFonts w:ascii="Cambria Math" w:hAnsi="Cambria Math"/>
              </w:rPr>
            </m:ctrlPr>
          </m:dPr>
          <m:e>
            <m:sSup>
              <m:sSupPr/>
              <m:e>
                <m:r>
                  <m:rPr>
                    <m:sty m:val="i"/>
                  </m:rPr>
                  <m:t>u</m:t>
                </m:r>
              </m:e>
              <m:sup>
                <m:r>
                  <m:rPr>
                    <m:sty m:val="i"/>
                  </m:rPr>
                  <m:t>k</m:t>
                </m:r>
              </m:sup>
            </m:sSup>
            <m:r>
              <m:rPr>
                <m:sty m:val="i"/>
              </m:rPr>
              <m:t>v</m:t>
            </m:r>
          </m:e>
        </m:d>
        <m:r>
          <m:rPr>
            <m:sty m:val="p"/>
          </m:rPr>
          <m:t>=</m:t>
        </m:r>
        <m:r>
          <m:rPr>
            <m:sty m:val="p"/>
          </m:rPr>
          <m:t>0</m:t>
        </m:r>
      </m:oMath>
      <w:r>
        <w:rPr/>
        <w:t xml:space="preserve"> pour tout entier naturel </w:t>
      </w:r>
      <m:oMath>
        <m:r>
          <m:rPr>
            <m:sty m:val="i"/>
          </m:rPr>
          <m:t>k</m:t>
        </m:r>
      </m:oMath>
      <w:r>
        <w:rPr/>
        <w:t xml:space="preserve">.</w:t>
      </w:r>
      <w:r>
        <w:rPr/>
        <w:br w:type="textWrapping"/>
      </w:r>
      <w:r>
        <w:rPr/>
        <w:t xml:space="preserve">Lemme D. Soit </w:t>
      </w:r>
      <m:oMath>
        <m:r>
          <m:rPr>
            <m:sty m:val="i"/>
          </m:rPr>
          <m:t>x</m:t>
        </m:r>
      </m:oMath>
      <w:r>
        <w:rPr/>
        <w:t xml:space="preserve"> dans </w:t>
      </w:r>
      <m:oMath>
        <m:sSup>
          <m:sSupPr/>
          <m:e>
            <m:r>
              <m:rPr>
                <m:scr m:val="script"/>
              </m:rPr>
              <m:t>V</m:t>
            </m:r>
          </m:e>
          <m:sup>
            <m:r>
              <m:rPr>
                <m:sty m:val="p"/>
              </m:rPr>
              <m:t>∙</m:t>
            </m:r>
          </m:sup>
        </m:sSup>
        <m:r>
          <m:rPr>
            <m:sty m:val="p"/>
          </m:rPr>
          <m:t>∖</m:t>
        </m:r>
        <m:r>
          <m:rPr>
            <m:sty m:val="p"/>
          </m:rPr>
          <m:t>{</m:t>
        </m:r>
        <m:r>
          <m:rPr>
            <m:sty m:val="p"/>
          </m:rPr>
          <m:t>0</m:t>
        </m:r>
        <m:r>
          <m:rPr>
            <m:sty m:val="p"/>
          </m:rPr>
          <m:t>}</m:t>
        </m:r>
      </m:oMath>
      <w:r>
        <w:rPr/>
        <w:t xml:space="preserve">. Si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 alors </w:t>
      </w:r>
      <m:oMath>
        <m:r>
          <m:rPr>
            <m:sty m:val="i"/>
          </m:rPr>
          <m:t>v</m:t>
        </m:r>
        <m:r>
          <m:rPr>
            <m:sty m:val="p"/>
          </m:rPr>
          <m:t>(</m:t>
        </m:r>
        <m:r>
          <m:rPr>
            <m:sty m:val="i"/>
          </m:rPr>
          <m:t>x</m:t>
        </m:r>
        <m:r>
          <m:rPr>
            <m:sty m:val="p"/>
          </m:rPr>
          <m:t>)</m:t>
        </m:r>
        <m:r>
          <m:rPr>
            <m:sty m:val="p"/>
          </m:rPr>
          <m:t>=</m:t>
        </m:r>
        <m:r>
          <m:rPr>
            <m:sty m:val="p"/>
          </m:rPr>
          <m:t>0</m:t>
        </m:r>
      </m:oMath>
      <w:r>
        <w:rPr/>
        <w:t xml:space="preserve"> pour tout </w:t>
      </w:r>
      <m:oMath>
        <m:r>
          <m:rPr>
            <m:sty m:val="i"/>
          </m:rPr>
          <m:t>v</m:t>
        </m:r>
      </m:oMath>
      <w:r>
        <w:rPr/>
        <w:t xml:space="preserve"> dans </w:t>
      </w:r>
      <m:oMath>
        <m:r>
          <m:rPr>
            <m:scr m:val="script"/>
          </m:rPr>
          <m:t>V</m:t>
        </m:r>
      </m:oMath>
      <w:r>
        <w:rPr/>
        <w:t xml:space="preserve">.</w:t>
      </w:r>
    </w:p>
    <w:p>
      <w:pPr>
        <w:spacing w:after="220" w:lineRule="auto"/>
      </w:pPr>
      <w:r>
        <w:rPr>
          <w:rFonts w:eastAsia="Georgia" w:cs="Georgia" w:ascii="Georgia" w:hAnsi="Georgia"/>
        </w:rPr>
        <w:t xml:space="preserve">Dans les questions 8 à 11, on se donne deux éléments arbitraires </w:t>
      </w:r>
      <m:oMath>
        <m:r>
          <m:rPr>
            <m:sty m:val="i"/>
          </m:rPr>
          <m:t>u</m:t>
        </m:r>
      </m:oMath>
      <w:r>
        <w:rPr/>
        <w:t xml:space="preserve"> et </w:t>
      </w:r>
      <m:oMath>
        <m:r>
          <m:rPr>
            <m:sty m:val="i"/>
          </m:rPr>
          <m:t>v</m:t>
        </m:r>
      </m:oMath>
      <w:r>
        <w:rPr/>
        <w:t xml:space="preserve"> de </w:t>
      </w:r>
      <m:oMath>
        <m:r>
          <m:rPr>
            <m:scr m:val="script"/>
          </m:rPr>
          <m:t>V</m:t>
        </m:r>
      </m:oMath>
      <w:r>
        <w:rPr/>
        <w:t xml:space="preserve">.</w:t>
      </w:r>
      <w:r>
        <w:rPr/>
        <w:br w:type="textWrapping"/>
      </w:r>
      <w:r>
        <w:rPr/>
        <w:t xml:space="preserve">8. Soit </w:t>
      </w:r>
      <m:oMath>
        <m:r>
          <m:rPr>
            <m:sty m:val="i"/>
          </m:rPr>
          <m:t>k</m:t>
        </m:r>
        <m:r>
          <m:rPr>
            <m:sty m:val="p"/>
          </m:rPr>
          <m:t>∈</m:t>
        </m:r>
        <m:sSup>
          <m:sSupPr/>
          <m:e>
            <m:r>
              <m:rPr>
                <m:sty m:val="b"/>
              </m:rPr>
              <m:t>N</m:t>
            </m:r>
          </m:e>
          <m:sup>
            <m:r>
              <m:rPr>
                <m:sty m:val="p"/>
              </m:rPr>
              <m:t>∗</m:t>
            </m:r>
          </m:sup>
        </m:sSup>
      </m:oMath>
      <w:r>
        <w:rPr/>
        <w:t xml:space="preserve">. Montrer qu'il existe une unique famille </w:t>
      </w:r>
      <m:oMath>
        <m:d>
          <m:dPr>
            <m:begChr m:val="("/>
            <m:endChr m:val=")"/>
            <m:ctrlPr>
              <w:rPr>
                <w:rFonts w:ascii="Cambria Math" w:hAnsi="Cambria Math"/>
              </w:rPr>
            </m:ctrlPr>
          </m:dPr>
          <m:e>
            <m:sSubSup>
              <m:sSubSupPr/>
              <m:e>
                <m:r>
                  <m:rPr>
                    <m:sty m:val="i"/>
                  </m:rPr>
                  <m:t>f</m:t>
                </m:r>
              </m:e>
              <m:sub>
                <m:r>
                  <m:rPr>
                    <m:sty m:val="p"/>
                  </m:rPr>
                  <m:t>0</m:t>
                </m:r>
              </m:sub>
              <m:sup>
                <m:r>
                  <m:rPr>
                    <m:sty m:val="p"/>
                  </m:rPr>
                  <m:t>(</m:t>
                </m:r>
                <m:r>
                  <m:rPr>
                    <m:sty m:val="i"/>
                  </m:rPr>
                  <m:t>k</m:t>
                </m:r>
                <m:r>
                  <m:rPr>
                    <m:sty m:val="p"/>
                  </m:rPr>
                  <m:t>)</m:t>
                </m:r>
              </m:sup>
            </m:sSubSup>
            <m:r>
              <m:rPr>
                <m:sty m:val="p"/>
              </m:rPr>
              <m:t>,</m:t>
            </m:r>
            <m:r>
              <m:rPr>
                <m:sty m:val="p"/>
              </m:rPr>
              <m:t>…</m:t>
            </m:r>
            <m:r>
              <m:rPr>
                <m:sty m:val="p"/>
              </m:rPr>
              <m:t>,</m:t>
            </m:r>
            <m:sSubSup>
              <m:sSubSupPr/>
              <m:e>
                <m:r>
                  <m:rPr>
                    <m:sty m:val="i"/>
                  </m:rPr>
                  <m:t>f</m:t>
                </m:r>
              </m:e>
              <m:sub>
                <m:r>
                  <m:rPr>
                    <m:sty m:val="i"/>
                  </m:rPr>
                  <m:t>k</m:t>
                </m:r>
              </m:sub>
              <m:sup>
                <m:r>
                  <m:rPr>
                    <m:sty m:val="p"/>
                  </m:rPr>
                  <m:t>(</m:t>
                </m:r>
                <m:r>
                  <m:rPr>
                    <m:sty m:val="i"/>
                  </m:rPr>
                  <m:t>k</m:t>
                </m:r>
                <m:r>
                  <m:rPr>
                    <m:sty m:val="p"/>
                  </m:rPr>
                  <m:t>)</m:t>
                </m:r>
              </m:sup>
            </m:sSubSup>
          </m:e>
        </m:d>
      </m:oMath>
      <w:r>
        <w:rPr/>
        <w:t xml:space="preserve"> d'endomorphismes de </w:t>
      </w:r>
      <m:oMath>
        <m:r>
          <m:rPr>
            <m:sty m:val="i"/>
          </m:rPr>
          <m:t>E</m:t>
        </m:r>
      </m:oMath>
      <w:r>
        <w:rPr/>
        <w:t xml:space="preserve"> telle que</w:t>
      </w:r>
    </w:p>
    <w:p>
      <w:pPr>
        <w:spacing w:after="220" w:lineRule="auto"/>
      </w:pPr>
      <m:oMathPara>
        <m:oMath>
          <m:r>
            <m:rPr>
              <m:sty m:val="p"/>
            </m:rPr>
            <m:t>∀</m:t>
          </m:r>
          <m:r>
            <m:rPr>
              <m:sty m:val="i"/>
            </m:rPr>
            <m:t>t</m:t>
          </m:r>
          <m:r>
            <m:rPr>
              <m:sty m:val="p"/>
            </m:rPr>
            <m:t>∈</m:t>
          </m:r>
          <m:r>
            <m:rPr>
              <m:sty m:val="b"/>
            </m:rPr>
            <m:t>R</m:t>
          </m:r>
          <m:r>
            <m:rPr>
              <m:sty m:val="p"/>
            </m:rPr>
            <m:t>,</m:t>
          </m:r>
          <m:r>
            <m:rPr>
              <m:sty m:val="p"/>
            </m:rPr>
            <m:t>(</m:t>
          </m:r>
          <m:r>
            <m:rPr>
              <m:sty m:val="i"/>
            </m:rPr>
            <m:t>u</m:t>
          </m:r>
          <m:r>
            <m:rPr>
              <m:sty m:val="p"/>
            </m:rPr>
            <m:t>+</m:t>
          </m:r>
          <m:r>
            <m:rPr>
              <m:sty m:val="i"/>
            </m:rPr>
            <m:t>t</m:t>
          </m:r>
          <m:r>
            <m:rPr>
              <m:sty m:val="i"/>
            </m:rPr>
            <m:t>v</m:t>
          </m:r>
          <m:sSup>
            <m:sSupPr/>
            <m:e>
              <m:r>
                <m:rPr>
                  <m:sty m:val="p"/>
                </m:rPr>
                <m:t>)</m:t>
              </m:r>
            </m:e>
            <m:sup>
              <m:r>
                <m:rPr>
                  <m:sty m:val="i"/>
                </m:rPr>
                <m:t>k</m:t>
              </m:r>
            </m:sup>
          </m:sSup>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p>
            <m:sSupPr/>
            <m:e>
              <m:r>
                <m:rPr>
                  <m:sty m:val="i"/>
                </m:rPr>
                <m:t>t</m:t>
              </m:r>
            </m:e>
            <m:sup>
              <m:r>
                <m:rPr>
                  <m:sty m:val="i"/>
                </m:rPr>
                <m:t>i</m:t>
              </m:r>
            </m:sup>
          </m:sSup>
          <m:sSubSup>
            <m:sSubSupPr/>
            <m:e>
              <m:r>
                <m:rPr>
                  <m:sty m:val="i"/>
                </m:rPr>
                <m:t>f</m:t>
              </m:r>
            </m:e>
            <m:sub>
              <m:r>
                <m:rPr>
                  <m:sty m:val="i"/>
                </m:rPr>
                <m:t>i</m:t>
              </m:r>
            </m:sub>
            <m:sup>
              <m:r>
                <m:rPr>
                  <m:sty m:val="p"/>
                </m:rPr>
                <m:t>(</m:t>
              </m:r>
              <m:r>
                <m:rPr>
                  <m:sty m:val="i"/>
                </m:rPr>
                <m:t>k</m:t>
              </m:r>
              <m:r>
                <m:rPr>
                  <m:sty m:val="p"/>
                </m:rPr>
                <m:t>)</m:t>
              </m:r>
            </m:sup>
          </m:sSubSup>
          <m:r>
            <m:rPr>
              <m:sty m:val="p"/>
            </m:rPr>
            <m:t>.</m:t>
          </m:r>
        </m:oMath>
      </m:oMathPara>
    </w:p>
    <w:p>
      <w:pPr>
        <w:spacing w:after="220" w:lineRule="auto"/>
      </w:pPr>
      <w:r>
        <w:rPr/>
        <w:t xml:space="preserve">Montrer en particulier que </w:t>
      </w:r>
      <m:oMath>
        <m:sSubSup>
          <m:sSubSupPr/>
          <m:e>
            <m:r>
              <m:rPr>
                <m:sty m:val="i"/>
              </m:rPr>
              <m:t>f</m:t>
            </m:r>
          </m:e>
          <m:sub>
            <m:r>
              <m:rPr>
                <m:sty m:val="p"/>
              </m:rPr>
              <m:t>0</m:t>
            </m:r>
          </m:sub>
          <m:sup>
            <m:r>
              <m:rPr>
                <m:sty m:val="p"/>
              </m:rPr>
              <m:t>(</m:t>
            </m:r>
            <m:r>
              <m:rPr>
                <m:sty m:val="i"/>
              </m:rPr>
              <m:t>k</m:t>
            </m:r>
            <m:r>
              <m:rPr>
                <m:sty m:val="p"/>
              </m:rPr>
              <m:t>)</m:t>
            </m:r>
          </m:sup>
        </m:sSubSup>
        <m:r>
          <m:rPr>
            <m:sty m:val="p"/>
          </m:rPr>
          <m:t>=</m:t>
        </m:r>
        <m:sSup>
          <m:sSupPr/>
          <m:e>
            <m:r>
              <m:rPr>
                <m:sty m:val="i"/>
              </m:rPr>
              <m:t>u</m:t>
            </m:r>
          </m:e>
          <m:sup>
            <m:r>
              <m:rPr>
                <m:sty m:val="i"/>
              </m:rPr>
              <m:t>k</m:t>
            </m:r>
          </m:sup>
        </m:sSup>
      </m:oMath>
      <w:r>
        <w:rPr/>
        <w:t xml:space="preserve"> et </w:t>
      </w:r>
      <m:oMath>
        <m:sSubSup>
          <m:sSubSupPr/>
          <m:e>
            <m:r>
              <m:rPr>
                <m:sty m:val="i"/>
              </m:rPr>
              <m:t>f</m:t>
            </m:r>
          </m:e>
          <m:sub>
            <m:r>
              <m:rPr>
                <m:sty m:val="p"/>
              </m:rPr>
              <m:t>1</m:t>
            </m:r>
          </m:sub>
          <m:sup>
            <m:r>
              <m:rPr>
                <m:sty m:val="p"/>
              </m:rPr>
              <m:t>(</m:t>
            </m:r>
            <m:r>
              <m:rPr>
                <m:sty m:val="i"/>
              </m:rPr>
              <m:t>k</m:t>
            </m:r>
            <m:r>
              <m:rPr>
                <m:sty m:val="p"/>
              </m:rPr>
              <m:t>)</m:t>
            </m:r>
          </m:sup>
        </m:sSubSup>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u</m:t>
            </m:r>
          </m:e>
          <m:sup>
            <m:r>
              <m:rPr>
                <m:sty m:val="i"/>
              </m:rPr>
              <m:t>i</m:t>
            </m:r>
          </m:sup>
        </m:sSup>
        <m:r>
          <m:rPr>
            <m:sty m:val="i"/>
          </m:rPr>
          <m:t>v</m:t>
        </m:r>
        <m:sSup>
          <m:sSupPr/>
          <m:e>
            <m:r>
              <m:rPr>
                <m:sty m:val="i"/>
              </m:rPr>
              <m:t>u</m:t>
            </m:r>
          </m:e>
          <m:sup>
            <m:r>
              <m:rPr>
                <m:sty m:val="i"/>
              </m:rPr>
              <m:t>k</m:t>
            </m:r>
            <m:r>
              <m:rPr>
                <m:sty m:val="p"/>
              </m:rPr>
              <m:t>−</m:t>
            </m:r>
            <m:r>
              <m:rPr>
                <m:sty m:val="p"/>
              </m:rPr>
              <m:t>1</m:t>
            </m:r>
            <m:r>
              <m:rPr>
                <m:sty m:val="p"/>
              </m:rPr>
              <m:t>−</m:t>
            </m:r>
            <m:r>
              <m:rPr>
                <m:sty m:val="i"/>
              </m:rPr>
              <m:t>i</m:t>
            </m:r>
          </m:sup>
        </m:sSup>
      </m:oMath>
      <w:r>
        <w:rPr>
          <w:rFonts w:eastAsia="Georgia" w:cs="Georgia" w:ascii="Georgia" w:hAnsi="Georgia"/>
        </w:rPr>
        <w:t xml:space="preserve">. Pour l'unicité, on pourra utiliser une représentation matricielle.</w:t>
      </w:r>
      <w:r>
        <w:rPr/>
        <w:br w:type="textWrapping"/>
      </w:r>
      <w:r>
        <w:rPr>
          <w:rFonts w:eastAsia="Georgia" w:cs="Georgia" w:ascii="Georgia" w:hAnsi="Georgia"/>
        </w:rPr>
        <w:t xml:space="preserve">9. À l'aide de la question précédente, montrer que </w:t>
      </w:r>
      <m:oMath>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sSup>
          <m:sSupPr/>
          <m:e>
            <m:r>
              <m:rPr>
                <m:sty m:val="i"/>
              </m:rPr>
              <m:t>u</m:t>
            </m:r>
          </m:e>
          <m:sup>
            <m:r>
              <m:rPr>
                <m:sty m:val="i"/>
              </m:rPr>
              <m:t>i</m:t>
            </m:r>
          </m:sup>
        </m:sSup>
        <m:r>
          <m:rPr>
            <m:sty m:val="i"/>
          </m:rPr>
          <m:t>v</m:t>
        </m:r>
        <m:sSup>
          <m:sSupPr/>
          <m:e>
            <m:r>
              <m:rPr>
                <m:sty m:val="i"/>
              </m:rPr>
              <m:t>u</m:t>
            </m:r>
          </m:e>
          <m:sup>
            <m:r>
              <m:rPr>
                <m:sty m:val="i"/>
              </m:rPr>
              <m:t>p</m:t>
            </m:r>
            <m:r>
              <m:rPr>
                <m:sty m:val="p"/>
              </m:rPr>
              <m:t>−</m:t>
            </m:r>
            <m:r>
              <m:rPr>
                <m:sty m:val="p"/>
              </m:rPr>
              <m:t>1</m:t>
            </m:r>
            <m:r>
              <m:rPr>
                <m:sty m:val="p"/>
              </m:rPr>
              <m:t>−</m:t>
            </m:r>
            <m:r>
              <m:rPr>
                <m:sty m:val="i"/>
              </m:rPr>
              <m:t>i</m:t>
            </m:r>
          </m:sup>
        </m:sSup>
        <m:r>
          <m:rPr>
            <m:sty m:val="p"/>
          </m:rPr>
          <m:t>=</m:t>
        </m:r>
        <m:r>
          <m:rPr>
            <m:sty m:val="p"/>
          </m:rPr>
          <m:t>0</m:t>
        </m:r>
      </m:oMath>
      <w:r>
        <w:rPr/>
        <w:t xml:space="preserve">.</w:t>
      </w:r>
      <w:r>
        <w:rPr/>
        <w:br w:type="textWrapping"/>
      </w:r>
      <w:r>
        <w:rPr>
          <w:rFonts w:eastAsia="Georgia" w:cs="Georgia" w:ascii="Georgia" w:hAnsi="Georgia"/>
        </w:rPr>
        <w:t xml:space="preserve">10. Étant donné </w:t>
      </w:r>
      <m:oMath>
        <m:r>
          <m:rPr>
            <m:sty m:val="i"/>
          </m:rPr>
          <m:t>k</m:t>
        </m:r>
        <m:r>
          <m:rPr>
            <m:sty m:val="p"/>
          </m:rPr>
          <m:t>∈</m:t>
        </m:r>
        <m:r>
          <m:rPr>
            <m:sty m:val="b"/>
          </m:rPr>
          <m:t>N</m:t>
        </m:r>
      </m:oMath>
      <w:r>
        <w:rPr>
          <w:rFonts w:eastAsia="Georgia" w:cs="Georgia" w:ascii="Georgia" w:hAnsi="Georgia"/>
        </w:rPr>
        <w:t xml:space="preserve">, donner une expression simplifiée de </w:t>
      </w:r>
      <m:oMath>
        <m:r>
          <m:rPr>
            <m:sty m:val="p"/>
          </m:rPr>
          <m:t>tr</m:t>
        </m:r>
        <m:d>
          <m:dPr>
            <m:begChr m:val="("/>
            <m:endChr m:val=")"/>
            <m:ctrlPr>
              <w:rPr>
                <w:rFonts w:ascii="Cambria Math" w:hAnsi="Cambria Math"/>
              </w:rPr>
            </m:ctrlPr>
          </m:dPr>
          <m:e>
            <m:sSubSup>
              <m:sSubSupPr/>
              <m:e>
                <m:r>
                  <m:rPr>
                    <m:sty m:val="i"/>
                  </m:rPr>
                  <m:t>f</m:t>
                </m:r>
              </m:e>
              <m:sub>
                <m:r>
                  <m:rPr>
                    <m:sty m:val="p"/>
                  </m:rPr>
                  <m:t>1</m:t>
                </m:r>
              </m:sub>
              <m:sup>
                <m:r>
                  <m:rPr>
                    <m:sty m:val="p"/>
                  </m:rPr>
                  <m:t>(</m:t>
                </m:r>
                <m:r>
                  <m:rPr>
                    <m:sty m:val="i"/>
                  </m:rPr>
                  <m:t>k</m:t>
                </m:r>
                <m:r>
                  <m:rPr>
                    <m:sty m:val="p"/>
                  </m:rPr>
                  <m:t>+</m:t>
                </m:r>
                <m:r>
                  <m:rPr>
                    <m:sty m:val="p"/>
                  </m:rPr>
                  <m:t>1</m:t>
                </m:r>
                <m:r>
                  <m:rPr>
                    <m:sty m:val="p"/>
                  </m:rPr>
                  <m:t>)</m:t>
                </m:r>
              </m:sup>
            </m:sSubSup>
          </m:e>
        </m:d>
      </m:oMath>
      <w:r>
        <w:rPr>
          <w:rFonts w:eastAsia="Georgia" w:cs="Georgia" w:ascii="Georgia" w:hAnsi="Georgia"/>
        </w:rPr>
        <w:t xml:space="preserve">, et en déduire la validité du lemme </w:t>
      </w:r>
      <m:oMath>
        <m:r>
          <m:rPr>
            <m:sty m:val="b"/>
          </m:rPr>
          <m:t>C</m:t>
        </m:r>
      </m:oMath>
      <w:r>
        <w:rPr/>
        <w:t xml:space="preserve">.</w:t>
      </w:r>
      <w:r>
        <w:rPr/>
        <w:br w:type="textWrapping"/>
      </w:r>
      <w:r>
        <w:rPr/>
        <w:t xml:space="preserve">11. Soit </w:t>
      </w:r>
      <m:oMath>
        <m:r>
          <m:rPr>
            <m:sty m:val="i"/>
          </m:rPr>
          <m:t>y</m:t>
        </m:r>
        <m:r>
          <m:rPr>
            <m:sty m:val="p"/>
          </m:rPr>
          <m:t>∈</m:t>
        </m:r>
        <m:r>
          <m:rPr>
            <m:sty m:val="i"/>
          </m:rPr>
          <m:t>E</m:t>
        </m:r>
      </m:oMath>
      <w:r>
        <w:rPr>
          <w:rFonts w:eastAsia="Georgia" w:cs="Georgia" w:ascii="Georgia" w:hAnsi="Georgia"/>
        </w:rPr>
        <w:t xml:space="preserve">. En considérant, pour un </w:t>
      </w:r>
      <m:oMath>
        <m:r>
          <m:rPr>
            <m:sty m:val="i"/>
          </m:rPr>
          <m:t>a</m:t>
        </m:r>
        <m:r>
          <m:rPr>
            <m:sty m:val="p"/>
          </m:rPr>
          <m:t>∈</m:t>
        </m:r>
        <m:r>
          <m:rPr>
            <m:sty m:val="i"/>
          </m:rPr>
          <m:t>K</m:t>
        </m:r>
        <m:r>
          <m:rPr>
            <m:sty m:val="p"/>
          </m:rPr>
          <m:t>(</m:t>
        </m:r>
        <m:r>
          <m:rPr>
            <m:scr m:val="script"/>
          </m:rPr>
          <m:t>V</m:t>
        </m:r>
        <m:sSup>
          <m:sSupPr/>
          <m:e>
            <m:r>
              <m:rPr>
                <m:sty m:val="p"/>
              </m:rPr>
              <m:t>)</m:t>
            </m:r>
          </m:e>
          <m:sup>
            <m:r>
              <m:rPr>
                <m:sty m:val="p"/>
              </m:rPr>
              <m:t>⊥</m:t>
            </m:r>
          </m:sup>
        </m:sSup>
      </m:oMath>
      <w:r>
        <w:rPr/>
        <w:t xml:space="preserve"> quelconque, la fonction </w:t>
      </w:r>
      <m:oMath>
        <m:r>
          <m:rPr>
            <m:sty m:val="i"/>
          </m:rPr>
          <m:t>t</m:t>
        </m:r>
        <m:r>
          <m:rPr>
            <m:sty m:val="p"/>
          </m:rPr>
          <m:t>∈</m:t>
        </m:r>
        <m:r>
          <m:rPr>
            <m:sty m:val="b"/>
          </m:rPr>
          <m:t>R</m:t>
        </m:r>
        <m:r>
          <m:rPr>
            <m:sty m:val="p"/>
          </m:rPr>
          <m:t>↦</m:t>
        </m:r>
        <m:d>
          <m:dPr>
            <m:begChr m:val="("/>
            <m:endChr m:val=")"/>
            <m:ctrlPr>
              <w:rPr>
                <w:rFonts w:ascii="Cambria Math" w:hAnsi="Cambria Math"/>
              </w:rPr>
            </m:ctrlPr>
          </m:dPr>
          <m:e>
            <m:r>
              <m:rPr>
                <m:sty m:val="i"/>
              </m:rPr>
              <m:t>a</m:t>
            </m:r>
            <m:r>
              <m:rPr>
                <m:sty m:val="p"/>
              </m:rPr>
              <m:t>∣</m:t>
            </m:r>
            <m:r>
              <m:rPr>
                <m:sty m:val="p"/>
              </m:rPr>
              <m:t>(</m:t>
            </m:r>
            <m:r>
              <m:rPr>
                <m:sty m:val="i"/>
              </m:rPr>
              <m:t>u</m:t>
            </m:r>
            <m:r>
              <m:rPr>
                <m:sty m:val="p"/>
              </m:rPr>
              <m:t>+</m:t>
            </m:r>
            <m:r>
              <m:rPr>
                <m:sty m:val="i"/>
              </m:rPr>
              <m:t>t</m:t>
            </m:r>
            <m:r>
              <m:rPr>
                <m:sty m:val="i"/>
              </m:rPr>
              <m:t>v</m:t>
            </m:r>
            <m:sSup>
              <m:sSupPr/>
              <m:e>
                <m:r>
                  <m:rPr>
                    <m:sty m:val="p"/>
                  </m:rPr>
                  <m:t>)</m:t>
                </m:r>
              </m:e>
              <m:sup>
                <m:r>
                  <m:rPr>
                    <m:sty m:val="i"/>
                  </m:rPr>
                  <m:t>p</m:t>
                </m:r>
                <m:r>
                  <m:rPr>
                    <m:sty m:val="p"/>
                  </m:rPr>
                  <m:t>−</m:t>
                </m:r>
                <m:r>
                  <m:rPr>
                    <m:sty m:val="p"/>
                  </m:rPr>
                  <m:t>1</m:t>
                </m:r>
              </m:sup>
            </m:sSup>
            <m:r>
              <m:rPr>
                <m:sty m:val="p"/>
              </m:rPr>
              <m:t>(</m:t>
            </m:r>
            <m:r>
              <m:rPr>
                <m:sty m:val="i"/>
              </m:rPr>
              <m:t>y</m:t>
            </m:r>
            <m:r>
              <m:rPr>
                <m:sty m:val="p"/>
              </m:rPr>
              <m:t>)</m:t>
            </m:r>
          </m:e>
        </m:d>
      </m:oMath>
      <w:r>
        <w:rPr>
          <w:rFonts w:eastAsia="Georgia" w:cs="Georgia" w:ascii="Georgia" w:hAnsi="Georgia"/>
        </w:rPr>
        <w:t xml:space="preserve">, démontrer que </w:t>
      </w:r>
      <m:oMath>
        <m:sSubSup>
          <m:sSubSupPr/>
          <m:e>
            <m:r>
              <m:rPr>
                <m:sty m:val="i"/>
              </m:rPr>
              <m:t>f</m:t>
            </m:r>
          </m:e>
          <m:sub>
            <m:r>
              <m:rPr>
                <m:sty m:val="p"/>
              </m:rPr>
              <m:t>1</m:t>
            </m:r>
          </m:sub>
          <m:sup>
            <m:r>
              <m:rPr>
                <m:sty m:val="p"/>
              </m:rPr>
              <m:t>(</m:t>
            </m:r>
            <m:r>
              <m:rPr>
                <m:sty m:val="i"/>
              </m:rPr>
              <m:t>p</m:t>
            </m:r>
            <m:r>
              <m:rPr>
                <m:sty m:val="p"/>
              </m:rPr>
              <m:t>−</m:t>
            </m:r>
            <m:r>
              <m:rPr>
                <m:sty m:val="p"/>
              </m:rPr>
              <m:t>1</m:t>
            </m:r>
            <m:r>
              <m:rPr>
                <m:sty m:val="p"/>
              </m:rPr>
              <m:t>)</m:t>
            </m:r>
          </m:sup>
        </m:sSubSup>
        <m:r>
          <m:rPr>
            <m:sty m:val="p"/>
          </m:rPr>
          <m:t>(</m:t>
        </m:r>
        <m:r>
          <m:rPr>
            <m:sty m:val="i"/>
          </m:rPr>
          <m:t>y</m:t>
        </m:r>
        <m:r>
          <m:rPr>
            <m:sty m:val="p"/>
          </m:rPr>
          <m:t>)</m:t>
        </m:r>
        <m:r>
          <m:rPr>
            <m:sty m:val="p"/>
          </m:rPr>
          <m:t>∈</m:t>
        </m:r>
        <m:r>
          <m:rPr>
            <m:sty m:val="i"/>
          </m:rPr>
          <m:t>K</m:t>
        </m:r>
        <m:r>
          <m:rPr>
            <m:sty m:val="p"/>
          </m:rPr>
          <m:t>(</m:t>
        </m:r>
        <m:r>
          <m:rPr>
            <m:scr m:val="script"/>
          </m:rPr>
          <m:t>V</m:t>
        </m:r>
        <m:r>
          <m:rPr>
            <m:sty m:val="p"/>
          </m:rPr>
          <m:t>)</m:t>
        </m:r>
      </m:oMath>
      <w:r>
        <w:rPr>
          <w:rFonts w:eastAsia="Georgia" w:cs="Georgia" w:ascii="Georgia" w:hAnsi="Georgia"/>
        </w:rPr>
        <w:t xml:space="preserve">. À l'aide d'une relation entre </w:t>
      </w:r>
      <m:oMath>
        <m:r>
          <m:rPr>
            <m:sty m:val="i"/>
          </m:rPr>
          <m:t>u</m:t>
        </m:r>
        <m:d>
          <m:dPr>
            <m:begChr m:val="("/>
            <m:endChr m:val=")"/>
            <m:ctrlPr>
              <w:rPr>
                <w:rFonts w:ascii="Cambria Math" w:hAnsi="Cambria Math"/>
              </w:rPr>
            </m:ctrlPr>
          </m:dPr>
          <m:e>
            <m:sSubSup>
              <m:sSubSupPr/>
              <m:e>
                <m:r>
                  <m:rPr>
                    <m:sty m:val="i"/>
                  </m:rPr>
                  <m:t>f</m:t>
                </m:r>
              </m:e>
              <m:sub>
                <m:r>
                  <m:rPr>
                    <m:sty m:val="p"/>
                  </m:rPr>
                  <m:t>1</m:t>
                </m:r>
              </m:sub>
              <m:sup>
                <m:r>
                  <m:rPr>
                    <m:sty m:val="p"/>
                  </m:rPr>
                  <m:t>(</m:t>
                </m:r>
                <m:r>
                  <m:rPr>
                    <m:sty m:val="i"/>
                  </m:rPr>
                  <m:t>p</m:t>
                </m:r>
                <m:r>
                  <m:rPr>
                    <m:sty m:val="p"/>
                  </m:rPr>
                  <m:t>−</m:t>
                </m:r>
                <m:r>
                  <m:rPr>
                    <m:sty m:val="p"/>
                  </m:rPr>
                  <m:t>1</m:t>
                </m:r>
                <m:r>
                  <m:rPr>
                    <m:sty m:val="p"/>
                  </m:rPr>
                  <m:t>)</m:t>
                </m:r>
              </m:sup>
            </m:sSubSup>
            <m:r>
              <m:rPr>
                <m:sty m:val="p"/>
              </m:rPr>
              <m:t>(</m:t>
            </m:r>
            <m:r>
              <m:rPr>
                <m:sty m:val="i"/>
              </m:rPr>
              <m:t>y</m:t>
            </m:r>
            <m:r>
              <m:rPr>
                <m:sty m:val="p"/>
              </m:rPr>
              <m:t>)</m:t>
            </m:r>
          </m:e>
        </m:d>
      </m:oMath>
      <w:r>
        <w:rPr/>
        <w:t xml:space="preserve"> et </w:t>
      </w:r>
      <m:oMath>
        <m:r>
          <m:rPr>
            <m:sty m:val="i"/>
          </m:rPr>
          <m:t>v</m:t>
        </m:r>
        <m:d>
          <m:dPr>
            <m:begChr m:val="("/>
            <m:endChr m:val=")"/>
            <m:ctrlPr>
              <w:rPr>
                <w:rFonts w:ascii="Cambria Math" w:hAnsi="Cambria Math"/>
              </w:rPr>
            </m:ctrlPr>
          </m:dPr>
          <m:e>
            <m:sSup>
              <m:sSupPr/>
              <m:e>
                <m:r>
                  <m:rPr>
                    <m:sty m:val="i"/>
                  </m:rPr>
                  <m:t>u</m:t>
                </m:r>
              </m:e>
              <m:sup>
                <m:r>
                  <m:rPr>
                    <m:sty m:val="i"/>
                  </m:rPr>
                  <m:t>p</m:t>
                </m:r>
                <m:r>
                  <m:rPr>
                    <m:sty m:val="p"/>
                  </m:rPr>
                  <m:t>−</m:t>
                </m:r>
                <m:r>
                  <m:rPr>
                    <m:sty m:val="p"/>
                  </m:rPr>
                  <m:t>1</m:t>
                </m:r>
              </m:sup>
            </m:sSup>
            <m:r>
              <m:rPr>
                <m:sty m:val="p"/>
              </m:rPr>
              <m:t>(</m:t>
            </m:r>
            <m:r>
              <m:rPr>
                <m:sty m:val="i"/>
              </m:rPr>
              <m:t>y</m:t>
            </m:r>
            <m:r>
              <m:rPr>
                <m:sty m:val="p"/>
              </m:rPr>
              <m:t>)</m:t>
            </m:r>
          </m:e>
        </m:d>
      </m:oMath>
      <w:r>
        <w:rPr>
          <w:rFonts w:eastAsia="Georgia" w:cs="Georgia" w:ascii="Georgia" w:hAnsi="Georgia"/>
        </w:rPr>
        <w:t xml:space="preserve">, en déduire que </w:t>
      </w:r>
      <m:oMath>
        <m:r>
          <m:rPr>
            <m:sty m:val="i"/>
          </m:rPr>
          <m:t>v</m:t>
        </m:r>
        <m:r>
          <m:rPr>
            <m:sty m:val="p"/>
          </m:rPr>
          <m:t>(</m:t>
        </m:r>
        <m:r>
          <m:rPr>
            <m:sty m:val="i"/>
          </m:rPr>
          <m:t>x</m:t>
        </m:r>
        <m:r>
          <m:rPr>
            <m:sty m:val="p"/>
          </m:rPr>
          <m:t>)</m:t>
        </m:r>
        <m:r>
          <m:rPr>
            <m:sty m:val="p"/>
          </m:rPr>
          <m:t>∈</m:t>
        </m:r>
        <m:r>
          <m:rPr>
            <m:sty m:val="i"/>
          </m:rPr>
          <m:t>u</m:t>
        </m:r>
        <m:r>
          <m:rPr>
            <m:sty m:val="p"/>
          </m:rPr>
          <m:t>(</m:t>
        </m:r>
        <m:r>
          <m:rPr>
            <m:sty m:val="i"/>
          </m:rPr>
          <m:t>K</m:t>
        </m:r>
        <m:r>
          <m:rPr>
            <m:sty m:val="p"/>
          </m:rPr>
          <m:t>(</m:t>
        </m:r>
        <m:r>
          <m:rPr>
            <m:scr m:val="script"/>
          </m:rPr>
          <m:t>V</m:t>
        </m:r>
        <m:r>
          <m:rPr>
            <m:sty m:val="p"/>
          </m:rPr>
          <m:t>)</m:t>
        </m:r>
        <m:r>
          <m:rPr>
            <m:sty m:val="p"/>
          </m:rPr>
          <m:t>)</m:t>
        </m:r>
      </m:oMath>
      <w:r>
        <w:rPr/>
        <w:t xml:space="preserve"> pour tout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w:t>
      </w:r>
      <w:r>
        <w:rPr/>
        <w:br w:type="textWrapping"/>
      </w:r>
      <w:r>
        <w:rPr/>
        <w:t xml:space="preserve">12. Soit </w:t>
      </w:r>
      <m:oMath>
        <m:r>
          <m:rPr>
            <m:sty m:val="i"/>
          </m:rPr>
          <m:t>x</m:t>
        </m:r>
        <m:r>
          <m:rPr>
            <m:sty m:val="p"/>
          </m:rPr>
          <m:t>∈</m:t>
        </m:r>
        <m:sSup>
          <m:sSupPr/>
          <m:e>
            <m:r>
              <m:rPr>
                <m:scr m:val="script"/>
              </m:rPr>
              <m:t>V</m:t>
            </m:r>
          </m:e>
          <m:sup>
            <m:r>
              <m:rPr>
                <m:sty m:val="p"/>
              </m:rPr>
              <m:t>∙</m:t>
            </m:r>
          </m:sup>
        </m:sSup>
        <m:r>
          <m:rPr>
            <m:sty m:val="p"/>
          </m:rPr>
          <m:t>∖</m:t>
        </m:r>
        <m:r>
          <m:rPr>
            <m:sty m:val="p"/>
          </m:rPr>
          <m:t>{</m:t>
        </m:r>
        <m:r>
          <m:rPr>
            <m:sty m:val="p"/>
          </m:rPr>
          <m:t>0</m:t>
        </m:r>
        <m:r>
          <m:rPr>
            <m:sty m:val="p"/>
          </m:rPr>
          <m:t>}</m:t>
        </m:r>
      </m:oMath>
      <w:r>
        <w:rPr/>
        <w:t xml:space="preserve"> tel que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 On choisit </w:t>
      </w:r>
      <m:oMath>
        <m:r>
          <m:rPr>
            <m:sty m:val="i"/>
          </m:rPr>
          <m:t>u</m:t>
        </m:r>
        <m:r>
          <m:rPr>
            <m:sty m:val="p"/>
          </m:rPr>
          <m:t>∈</m:t>
        </m:r>
        <m:r>
          <m:rPr>
            <m:scr m:val="script"/>
          </m:rPr>
          <m:t>V</m:t>
        </m:r>
      </m:oMath>
      <w:r>
        <w:rPr/>
        <w:t xml:space="preserve"> tel que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w:t>
      </w:r>
      <w:r>
        <w:rPr/>
        <w:br w:type="textWrapping"/>
      </w:r>
      <w:r>
        <w:rPr>
          <w:rFonts w:eastAsia="Georgia" w:cs="Georgia" w:ascii="Georgia" w:hAnsi="Georgia"/>
        </w:rPr>
        <w:t xml:space="preserve">Étant donné </w:t>
      </w:r>
      <m:oMath>
        <m:r>
          <m:rPr>
            <m:sty m:val="i"/>
          </m:rPr>
          <m:t>y</m:t>
        </m:r>
        <m:r>
          <m:rPr>
            <m:sty m:val="p"/>
          </m:rPr>
          <m:t>∈</m:t>
        </m:r>
        <m:r>
          <m:rPr>
            <m:sty m:val="i"/>
          </m:rPr>
          <m:t>K</m:t>
        </m:r>
        <m:r>
          <m:rPr>
            <m:sty m:val="p"/>
          </m:rPr>
          <m:t>(</m:t>
        </m:r>
        <m:r>
          <m:rPr>
            <m:scr m:val="script"/>
          </m:rPr>
          <m:t>V</m:t>
        </m:r>
        <m:r>
          <m:rPr>
            <m:sty m:val="p"/>
          </m:rPr>
          <m:t>)</m:t>
        </m:r>
      </m:oMath>
      <w:r>
        <w:rPr/>
        <w:t xml:space="preserve">, montrer que pour tout </w:t>
      </w:r>
      <m:oMath>
        <m:r>
          <m:rPr>
            <m:sty m:val="i"/>
          </m:rPr>
          <m:t>k</m:t>
        </m:r>
        <m:r>
          <m:rPr>
            <m:sty m:val="p"/>
          </m:rPr>
          <m:t>∈</m:t>
        </m:r>
        <m:r>
          <m:rPr>
            <m:sty m:val="b"/>
          </m:rPr>
          <m:t>N</m:t>
        </m:r>
      </m:oMath>
      <w:r>
        <w:rPr/>
        <w:t xml:space="preserve"> il existe </w:t>
      </w:r>
      <m:oMath>
        <m:sSub>
          <m:sSubPr/>
          <m:e>
            <m:r>
              <m:rPr>
                <m:sty m:val="i"/>
              </m:rPr>
              <m:t>y</m:t>
            </m:r>
          </m:e>
          <m:sub>
            <m:r>
              <m:rPr>
                <m:sty m:val="i"/>
              </m:rPr>
              <m:t>k</m:t>
            </m:r>
          </m:sub>
        </m:sSub>
        <m:r>
          <m:rPr>
            <m:sty m:val="p"/>
          </m:rPr>
          <m:t>∈</m:t>
        </m:r>
        <m:r>
          <m:rPr>
            <m:sty m:val="i"/>
          </m:rPr>
          <m:t>K</m:t>
        </m:r>
        <m:r>
          <m:rPr>
            <m:sty m:val="p"/>
          </m:rPr>
          <m:t>(</m:t>
        </m:r>
        <m:r>
          <m:rPr>
            <m:scr m:val="script"/>
          </m:rPr>
          <m:t>V</m:t>
        </m:r>
        <m:r>
          <m:rPr>
            <m:sty m:val="p"/>
          </m:rPr>
          <m:t>)</m:t>
        </m:r>
      </m:oMath>
      <w:r>
        <w:rPr/>
        <w:t xml:space="preserve"> et </w:t>
      </w:r>
      <m:oMath>
        <m:sSub>
          <m:sSubPr/>
          <m:e>
            <m:r>
              <m:rPr>
                <m:sty m:val="i"/>
              </m:rPr>
              <m:t>λ</m:t>
            </m:r>
          </m:e>
          <m:sub>
            <m:r>
              <m:rPr>
                <m:sty m:val="i"/>
              </m:rPr>
              <m:t>k</m:t>
            </m:r>
          </m:sub>
        </m:sSub>
        <m:r>
          <m:rPr>
            <m:sty m:val="p"/>
          </m:rPr>
          <m:t>∈</m:t>
        </m:r>
        <m:r>
          <m:rPr>
            <m:sty m:val="b"/>
          </m:rPr>
          <m:t>R</m:t>
        </m:r>
      </m:oMath>
      <w:r>
        <w:rPr/>
        <w:t xml:space="preserve"> tels que </w:t>
      </w:r>
      <m:oMath>
        <m:r>
          <m:rPr>
            <m:sty m:val="i"/>
          </m:rPr>
          <m:t>y</m:t>
        </m:r>
        <m:r>
          <m:rPr>
            <m:sty m:val="p"/>
          </m:rPr>
          <m:t>=</m:t>
        </m:r>
        <m:sSub>
          <m:sSubPr/>
          <m:e>
            <m:r>
              <m:rPr>
                <m:sty m:val="i"/>
              </m:rPr>
              <m:t>λ</m:t>
            </m:r>
          </m:e>
          <m:sub>
            <m:r>
              <m:rPr>
                <m:sty m:val="i"/>
              </m:rPr>
              <m:t>k</m:t>
            </m:r>
          </m:sub>
        </m:sSub>
        <m:r>
          <m:rPr>
            <m:sty m:val="i"/>
          </m:rPr>
          <m:t>x</m:t>
        </m:r>
        <m:r>
          <m:rPr>
            <m:sty m:val="p"/>
          </m:rPr>
          <m:t>+</m:t>
        </m:r>
        <m:sSup>
          <m:sSupPr/>
          <m:e>
            <m:r>
              <m:rPr>
                <m:sty m:val="i"/>
              </m:rPr>
              <m:t>u</m:t>
            </m:r>
          </m:e>
          <m:sup>
            <m:r>
              <m:rPr>
                <m:sty m:val="i"/>
              </m:rPr>
              <m:t>k</m:t>
            </m:r>
          </m:sup>
        </m:sSup>
        <m:d>
          <m:dPr>
            <m:begChr m:val="("/>
            <m:endChr m:val=")"/>
            <m:ctrlPr>
              <w:rPr>
                <w:rFonts w:ascii="Cambria Math" w:hAnsi="Cambria Math"/>
              </w:rPr>
            </m:ctrlPr>
          </m:dPr>
          <m:e>
            <m:sSub>
              <m:sSubPr/>
              <m:e>
                <m:r>
                  <m:rPr>
                    <m:sty m:val="i"/>
                  </m:rPr>
                  <m:t>y</m:t>
                </m:r>
              </m:e>
              <m:sub>
                <m:r>
                  <m:rPr>
                    <m:sty m:val="i"/>
                  </m:rPr>
                  <m:t>k</m:t>
                </m:r>
              </m:sub>
            </m:sSub>
          </m:e>
        </m:d>
      </m:oMath>
      <w:r>
        <w:rPr>
          <w:rFonts w:eastAsia="Georgia" w:cs="Georgia" w:ascii="Georgia" w:hAnsi="Georgia"/>
        </w:rPr>
        <w:t xml:space="preserve">. En déduire que </w:t>
      </w:r>
      <m:oMath>
        <m:r>
          <m:rPr>
            <m:sty m:val="i"/>
          </m:rPr>
          <m:t>K</m:t>
        </m:r>
        <m:r>
          <m:rPr>
            <m:sty m:val="p"/>
          </m:rPr>
          <m:t>(</m:t>
        </m:r>
        <m:r>
          <m:rPr>
            <m:scr m:val="script"/>
          </m:rPr>
          <m:t>V</m:t>
        </m:r>
        <m:r>
          <m:rPr>
            <m:sty m:val="p"/>
          </m:rPr>
          <m:t>)</m:t>
        </m:r>
        <m:r>
          <m:rPr>
            <m:sty m:val="p"/>
          </m:rPr>
          <m:t>⊂</m:t>
        </m:r>
        <m:r>
          <m:rPr>
            <m:sty m:val="p"/>
          </m:rPr>
          <m:t>Vect</m:t>
        </m:r>
        <m:r>
          <m:rPr>
            <m:sty m:val="p"/>
          </m:rPr>
          <m:t>(</m:t>
        </m:r>
        <m:r>
          <m:rPr>
            <m:sty m:val="i"/>
          </m:rPr>
          <m:t>x</m:t>
        </m:r>
        <m:r>
          <m:rPr>
            <m:sty m:val="p"/>
          </m:rPr>
          <m:t>)</m:t>
        </m:r>
      </m:oMath>
      <w:r>
        <w:rPr/>
        <w:t xml:space="preserve"> puis que </w:t>
      </w:r>
      <m:oMath>
        <m:r>
          <m:rPr>
            <m:sty m:val="i"/>
          </m:rPr>
          <m:t>v</m:t>
        </m:r>
        <m:r>
          <m:rPr>
            <m:sty m:val="p"/>
          </m:rPr>
          <m:t>(</m:t>
        </m:r>
        <m:r>
          <m:rPr>
            <m:sty m:val="i"/>
          </m:rPr>
          <m:t>x</m:t>
        </m:r>
        <m:r>
          <m:rPr>
            <m:sty m:val="p"/>
          </m:rPr>
          <m:t>)</m:t>
        </m:r>
        <m:r>
          <m:rPr>
            <m:sty m:val="p"/>
          </m:rPr>
          <m:t>=</m:t>
        </m:r>
        <m:r>
          <m:rPr>
            <m:sty m:val="p"/>
          </m:rPr>
          <m:t>0</m:t>
        </m:r>
      </m:oMath>
      <w:r>
        <w:rPr/>
        <w:t xml:space="preserve"> pour tout </w:t>
      </w:r>
      <m:oMath>
        <m:r>
          <m:rPr>
            <m:sty m:val="i"/>
          </m:rPr>
          <m:t>v</m:t>
        </m:r>
        <m:r>
          <m:rPr>
            <m:sty m:val="p"/>
          </m:rPr>
          <m:t>∈</m:t>
        </m:r>
        <m:r>
          <m:rPr>
            <m:scr m:val="script"/>
          </m:rPr>
          <m:t>V</m:t>
        </m:r>
      </m:oMath>
      <w:r>
        <w:rPr/>
        <w:t xml:space="preserve">.</w:t>
      </w:r>
    </w:p>
    <w:p>
      <w:pPr>
        <w:spacing w:line="271" w:before="330" w:lineRule="auto"/>
      </w:pPr>
      <w:r>
        <w:rPr>
          <w:rFonts w:eastAsia="Georgia" w:cs="Georgia" w:ascii="Georgia" w:hAnsi="Georgia"/>
          <w:b/>
          <w:sz w:val="42"/>
        </w:rPr>
        <w:t xml:space="preserve">IV Démonstration du théorème </w:t>
      </w:r>
      <m:oMath>
        <m:r>
          <m:rPr>
            <m:sty m:val="i"/>
          </m:rPr>
          <w:rPr>
            <w:sz w:val="42"/>
          </w:rPr>
          <m:t>B</m:t>
        </m:r>
      </m:oMath>
    </w:p>
    <w:p>
      <w:pPr>
        <w:spacing w:after="220" w:lineRule="auto"/>
      </w:pPr>
      <w:r>
        <w:rPr>
          <w:rFonts w:eastAsia="Georgia" w:cs="Georgia" w:ascii="Georgia" w:hAnsi="Georgia"/>
        </w:rPr>
        <w:t xml:space="preserve">Dans cette ultime partie, nous démontrons le théorème </w:t>
      </w:r>
      <m:oMath>
        <m:r>
          <m:rPr>
            <m:sty m:val="b"/>
          </m:rPr>
          <m:t>B</m:t>
        </m:r>
      </m:oMath>
      <w:r>
        <w:rPr>
          <w:rFonts w:eastAsia="Georgia" w:cs="Georgia" w:ascii="Georgia" w:hAnsi="Georgia"/>
        </w:rPr>
        <w:t xml:space="preserve"> par récurrence sur l'entier </w:t>
      </w:r>
      <m:oMath>
        <m:r>
          <m:rPr>
            <m:sty m:val="i"/>
          </m:rPr>
          <m:t>n</m:t>
        </m:r>
      </m:oMath>
      <w:r>
        <w:rPr/>
        <w:t xml:space="preserve">. Le cas </w:t>
      </w:r>
      <m:oMath>
        <m:r>
          <m:rPr>
            <m:sty m:val="i"/>
          </m:rPr>
          <m:t>n</m:t>
        </m:r>
        <m:r>
          <m:rPr>
            <m:sty m:val="p"/>
          </m:rPr>
          <m:t>=</m:t>
        </m:r>
        <m:r>
          <m:rPr>
            <m:sty m:val="p"/>
          </m:rPr>
          <m:t>1</m:t>
        </m:r>
      </m:oMath>
      <w:r>
        <w:rPr>
          <w:rFonts w:eastAsia="Georgia" w:cs="Georgia" w:ascii="Georgia" w:hAnsi="Georgia"/>
        </w:rPr>
        <w:t xml:space="preserve"> est immédiat et nous le considérerons comme acquis. On se donne donc un entier naturel </w:t>
      </w:r>
      <m:oMath>
        <m:r>
          <m:rPr>
            <m:sty m:val="i"/>
          </m:rPr>
          <m:t>n</m:t>
        </m:r>
        <m:r>
          <m:rPr>
            <m:sty m:val="p"/>
          </m:rPr>
          <m:t>≥</m:t>
        </m:r>
        <m:r>
          <m:rPr>
            <m:sty m:val="p"/>
          </m:rPr>
          <m:t>2</m:t>
        </m:r>
      </m:oMath>
      <w:r>
        <w:rPr>
          <w:rFonts w:eastAsia="Georgia" w:cs="Georgia" w:ascii="Georgia" w:hAnsi="Georgia"/>
        </w:rPr>
        <w:t xml:space="preserve"> et on suppose que pour tout espace vectoriel réel </w:t>
      </w:r>
      <m:oMath>
        <m:sSup>
          <m:sSupPr/>
          <m:e>
            <m:r>
              <m:rPr>
                <m:sty m:val="i"/>
              </m:rPr>
              <m:t>E</m:t>
            </m:r>
          </m:e>
          <m:sup>
            <m:r>
              <m:rPr>
                <m:sty m:val="i"/>
              </m:rPr>
              <m:t>′</m:t>
            </m:r>
          </m:sup>
        </m:sSup>
      </m:oMath>
      <w:r>
        <w:rPr/>
        <w:t xml:space="preserve"> de dimension </w:t>
      </w:r>
      <m:oMath>
        <m:r>
          <m:rPr>
            <m:sty m:val="i"/>
          </m:rPr>
          <m:t>n</m:t>
        </m:r>
        <m:r>
          <m:rPr>
            <m:sty m:val="p"/>
          </m:rPr>
          <m:t>−</m:t>
        </m:r>
        <m:r>
          <m:rPr>
            <m:sty m:val="p"/>
          </m:rPr>
          <m:t>1</m:t>
        </m:r>
      </m:oMath>
      <w:r>
        <w:rPr/>
        <w:t xml:space="preserve"> et tout sous-espace vectoriel nilpotent </w:t>
      </w:r>
      <m:oMath>
        <m:sSup>
          <m:sSupPr/>
          <m:e>
            <m:r>
              <m:rPr>
                <m:scr m:val="script"/>
              </m:rPr>
              <m:t>V</m:t>
            </m:r>
          </m:e>
          <m:sup>
            <m:r>
              <m:rPr>
                <m:sty m:val="i"/>
              </m:rPr>
              <m:t>′</m:t>
            </m:r>
          </m:sup>
        </m:sSup>
      </m:oMath>
      <w:r>
        <w:rPr/>
        <w:t xml:space="preserve"> de </w:t>
      </w:r>
      <m:oMath>
        <m:r>
          <m:rPr>
            <m:scr m:val="script"/>
          </m:rPr>
          <m:t>L</m:t>
        </m:r>
        <m:d>
          <m:dPr>
            <m:begChr m:val="("/>
            <m:endChr m:val=")"/>
            <m:ctrlPr>
              <w:rPr>
                <w:rFonts w:ascii="Cambria Math" w:hAnsi="Cambria Math"/>
              </w:rPr>
            </m:ctrlPr>
          </m:dPr>
          <m:e>
            <m:sSup>
              <m:sSupPr/>
              <m:e>
                <m:r>
                  <m:rPr>
                    <m:sty m:val="i"/>
                  </m:rPr>
                  <m:t>E</m:t>
                </m:r>
              </m:e>
              <m:sup>
                <m:r>
                  <m:rPr>
                    <m:sty m:val="i"/>
                  </m:rPr>
                  <m:t>′</m:t>
                </m:r>
              </m:sup>
            </m:sSup>
          </m:e>
        </m:d>
      </m:oMath>
      <w:r>
        <w:rPr/>
        <w:t xml:space="preserve">, de dimension </w:t>
      </w:r>
      <m:oMath>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oMath>
      <w:r>
        <w:rPr/>
        <w:t xml:space="preserve">, il existe une base de </w:t>
      </w:r>
      <m:oMath>
        <m:sSup>
          <m:sSupPr/>
          <m:e>
            <m:r>
              <m:rPr>
                <m:sty m:val="i"/>
              </m:rPr>
              <m:t>E</m:t>
            </m:r>
          </m:e>
          <m:sup>
            <m:r>
              <m:rPr>
                <m:sty m:val="i"/>
              </m:rPr>
              <m:t>′</m:t>
            </m:r>
          </m:sup>
        </m:sSup>
      </m:oMath>
      <w:r>
        <w:rPr>
          <w:rFonts w:eastAsia="Georgia" w:cs="Georgia" w:ascii="Georgia" w:hAnsi="Georgia"/>
        </w:rPr>
        <w:t xml:space="preserve"> dans laquelle tout élément de </w:t>
      </w:r>
      <m:oMath>
        <m:sSup>
          <m:sSupPr/>
          <m:e>
            <m:r>
              <m:rPr>
                <m:scr m:val="script"/>
              </m:rPr>
              <m:t>V</m:t>
            </m:r>
          </m:e>
          <m:sup>
            <m:r>
              <m:rPr>
                <m:sty m:val="i"/>
              </m:rPr>
              <m:t>′</m:t>
            </m:r>
          </m:sup>
        </m:sSup>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On fixe un espace vectoriel réel </w:t>
      </w:r>
      <m:oMath>
        <m:r>
          <m:rPr>
            <m:sty m:val="i"/>
          </m:rPr>
          <m:t>E</m:t>
        </m:r>
      </m:oMath>
      <w:r>
        <w:rPr/>
        <w:t xml:space="preserve"> de dimension </w:t>
      </w:r>
      <m:oMath>
        <m:r>
          <m:rPr>
            <m:sty m:val="i"/>
          </m:rPr>
          <m:t>n</m:t>
        </m:r>
      </m:oMath>
      <w:r>
        <w:rPr/>
        <w:t xml:space="preserve">, ainsi qu'un sous-espace vectoriel nilpotent </w:t>
      </w:r>
      <m:oMath>
        <m:r>
          <m:rPr>
            <m:scr m:val="script"/>
          </m:rPr>
          <m:t>V</m:t>
        </m:r>
      </m:oMath>
      <w:r>
        <w:rPr/>
        <w:t xml:space="preserve"> de </w:t>
      </w:r>
      <m:oMath>
        <m:r>
          <m:rPr>
            <m:scr m:val="script"/>
          </m:rPr>
          <m:t>L</m:t>
        </m:r>
        <m:r>
          <m:rPr>
            <m:sty m:val="p"/>
          </m:rPr>
          <m:t>(</m:t>
        </m:r>
        <m:r>
          <m:rPr>
            <m:sty m:val="i"/>
          </m:rPr>
          <m:t>E</m:t>
        </m:r>
        <m:r>
          <m:rPr>
            <m:sty m:val="p"/>
          </m:rPr>
          <m:t>)</m:t>
        </m:r>
      </m:oMath>
      <w:r>
        <w:rPr/>
        <w:t xml:space="preserve">, de dimension </w:t>
      </w:r>
      <m:oMath>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 On munit </w:t>
      </w:r>
      <m:oMath>
        <m:r>
          <m:rPr>
            <m:sty m:val="i"/>
          </m:rPr>
          <m:t>E</m:t>
        </m:r>
      </m:oMath>
      <w:r>
        <w:rPr/>
        <w:t xml:space="preserve"> d'un produit scalaire </w:t>
      </w:r>
      <m:oMath>
        <m:r>
          <m:rPr>
            <m:sty m:val="p"/>
          </m:rPr>
          <m:t>(</m:t>
        </m:r>
        <m:r>
          <m:rPr>
            <m:sty m:val="p"/>
          </m:rPr>
          <m:t>−</m:t>
        </m:r>
        <m:r>
          <m:rPr>
            <m:sty m:val="p"/>
          </m:rPr>
          <m:t>∣</m:t>
        </m:r>
        <m:r>
          <m:rPr>
            <m:sty m:val="p"/>
          </m:rPr>
          <m:t>−</m:t>
        </m:r>
        <m:r>
          <m:rPr>
            <m:sty m:val="p"/>
          </m:rPr>
          <m:t>)</m:t>
        </m:r>
      </m:oMath>
      <w:r>
        <w:rPr/>
        <w:t xml:space="preserve">, ce qui en fait un espace euclidien.</w:t>
      </w:r>
    </w:p>
    <w:p>
      <w:pPr>
        <w:spacing w:after="220" w:lineRule="auto"/>
      </w:pPr>
      <w:r>
        <w:rPr>
          <w:rFonts w:eastAsia="Georgia" w:cs="Georgia" w:ascii="Georgia" w:hAnsi="Georgia"/>
        </w:rPr>
        <w:t xml:space="preserve">On considère, dans un premier temps, un vecteur arbitraire </w:t>
      </w:r>
      <m:oMath>
        <m:r>
          <m:rPr>
            <m:sty m:val="i"/>
          </m:rPr>
          <m:t>x</m:t>
        </m:r>
      </m:oMath>
      <w:r>
        <w:rPr/>
        <w:t xml:space="preserve"> de </w:t>
      </w:r>
      <m:oMath>
        <m:r>
          <m:rPr>
            <m:sty m:val="i"/>
          </m:rPr>
          <m:t>E</m:t>
        </m:r>
        <m:r>
          <m:rPr>
            <m:sty m:val="p"/>
          </m:rPr>
          <m:t>∖</m:t>
        </m:r>
        <m:r>
          <m:rPr>
            <m:sty m:val="p"/>
          </m:rPr>
          <m:t>{</m:t>
        </m:r>
        <m:r>
          <m:rPr>
            <m:sty m:val="p"/>
          </m:rPr>
          <m:t>0</m:t>
        </m:r>
        <m:r>
          <m:rPr>
            <m:sty m:val="p"/>
          </m:rPr>
          <m:t>}</m:t>
        </m:r>
      </m:oMath>
      <w:r>
        <w:rPr/>
        <w:t xml:space="preserve">. On pose</w:t>
      </w:r>
    </w:p>
    <w:p>
      <w:pPr>
        <w:spacing w:after="220" w:lineRule="auto"/>
      </w:pPr>
      <m:oMathPara>
        <m:oMath>
          <m:r>
            <m:rPr>
              <m:sty m:val="i"/>
            </m:rPr>
            <m:t>H</m:t>
          </m:r>
          <m:r>
            <m:rPr>
              <m:sty m:val="p"/>
            </m:rPr>
            <m:t>:=</m:t>
          </m:r>
          <m:r>
            <m:rPr>
              <m:sty m:val="p"/>
            </m:rPr>
            <m:t>Vect</m:t>
          </m:r>
          <m:r>
            <m:rPr>
              <m:sty m:val="p"/>
            </m:rPr>
            <m:t>(</m:t>
          </m:r>
          <m:r>
            <m:rPr>
              <m:sty m:val="i"/>
            </m:rPr>
            <m:t>x</m:t>
          </m:r>
          <m:sSup>
            <m:sSupPr/>
            <m:e>
              <m:r>
                <m:rPr>
                  <m:sty m:val="p"/>
                </m:rPr>
                <m:t>)</m:t>
              </m:r>
            </m:e>
            <m:sup>
              <m:r>
                <m:rPr>
                  <m:sty m:val="p"/>
                </m:rPr>
                <m:t>⊥</m:t>
              </m:r>
            </m:sup>
          </m:sSup>
          <m:r>
            <m:rPr>
              <m:sty m:val="p"/>
            </m:rPr>
            <m:t>,</m:t>
          </m:r>
          <m:r>
            <m:rPr>
              <m:sty m:val="p"/>
            </m:rPr>
            <m:t xml:space="preserve"> </m:t>
          </m:r>
          <m:r>
            <m:rPr>
              <m:scr m:val="script"/>
            </m:rPr>
            <m:t>V</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v</m:t>
          </m:r>
          <m:r>
            <m:rPr>
              <m:sty m:val="p"/>
            </m:rPr>
            <m:t>∈</m:t>
          </m:r>
          <m:r>
            <m:rPr>
              <m:scr m:val="script"/>
            </m:rPr>
            <m:t>V</m:t>
          </m:r>
          <m:r>
            <m:rPr>
              <m:sty m:val="p"/>
            </m:rPr>
            <m:t>}</m:t>
          </m:r>
          <m:r>
            <m:rPr>
              <m:sty m:val="p"/>
            </m:rPr>
            <m:t xml:space="preserve"> </m:t>
          </m:r>
          <m:r>
            <m:rPr>
              <m:nor/>
            </m:rPr>
            <m:t> et </m:t>
          </m:r>
          <m:r>
            <m:rPr>
              <m:sty m:val="p"/>
            </m:rPr>
            <m:t xml:space="preserve"> </m:t>
          </m:r>
          <m:r>
            <m:rPr>
              <m:scr m:val="script"/>
            </m:rPr>
            <m:t>W</m:t>
          </m:r>
          <m:r>
            <m:rPr>
              <m:sty m:val="p"/>
            </m:rPr>
            <m:t>:=</m:t>
          </m:r>
          <m:r>
            <m:rPr>
              <m:sty m:val="p"/>
            </m:rPr>
            <m:t>{</m:t>
          </m:r>
          <m:r>
            <m:rPr>
              <m:sty m:val="i"/>
            </m:rPr>
            <m:t>v</m:t>
          </m:r>
          <m:r>
            <m:rPr>
              <m:sty m:val="p"/>
            </m:rPr>
            <m:t>∈</m:t>
          </m:r>
          <m:r>
            <m:rPr>
              <m:scr m:val="script"/>
            </m:rPr>
            <m:t>V</m:t>
          </m:r>
          <m:r>
            <m:rPr>
              <m:sty m:val="p"/>
            </m:rPr>
            <m:t>:</m:t>
          </m:r>
          <m:r>
            <m:rPr>
              <m:sty m:val="i"/>
            </m:rPr>
            <m:t>v</m:t>
          </m:r>
          <m:r>
            <m:rPr>
              <m:sty m:val="p"/>
            </m:rPr>
            <m:t>(</m:t>
          </m:r>
          <m:r>
            <m:rPr>
              <m:sty m:val="i"/>
            </m:rPr>
            <m:t>x</m:t>
          </m:r>
          <m:r>
            <m:rPr>
              <m:sty m:val="p"/>
            </m:rPr>
            <m:t>)</m:t>
          </m:r>
          <m:r>
            <m:rPr>
              <m:sty m:val="p"/>
            </m:rPr>
            <m:t>=</m:t>
          </m:r>
          <m:r>
            <m:rPr>
              <m:sty m:val="p"/>
            </m:rPr>
            <m:t>0</m:t>
          </m:r>
          <m:r>
            <m:rPr>
              <m:sty m:val="p"/>
            </m:rPr>
            <m:t>}</m:t>
          </m:r>
        </m:oMath>
      </m:oMathPara>
    </w:p>
    <w:p>
      <w:pPr>
        <w:spacing w:after="220" w:lineRule="auto"/>
      </w:pPr>
      <w:r>
        <w:rPr/>
        <w:t xml:space="preserve">On note </w:t>
      </w:r>
      <m:oMath>
        <m:r>
          <m:rPr>
            <m:sty m:val="i"/>
          </m:rPr>
          <m:t>π</m:t>
        </m:r>
      </m:oMath>
      <w:r>
        <w:rPr/>
        <w:t xml:space="preserve"> la projection orthogonale de </w:t>
      </w:r>
      <m:oMath>
        <m:r>
          <m:rPr>
            <m:sty m:val="i"/>
          </m:rPr>
          <m:t>E</m:t>
        </m:r>
      </m:oMath>
      <w:r>
        <w:rPr/>
        <w:t xml:space="preserve"> sur </w:t>
      </w:r>
      <m:oMath>
        <m:r>
          <m:rPr>
            <m:sty m:val="i"/>
          </m:rPr>
          <m:t>H</m:t>
        </m:r>
      </m:oMath>
      <w:r>
        <w:rPr/>
        <w:t xml:space="preserve">. Pour </w:t>
      </w:r>
      <m:oMath>
        <m:r>
          <m:rPr>
            <m:sty m:val="i"/>
          </m:rPr>
          <m:t>u</m:t>
        </m:r>
        <m:r>
          <m:rPr>
            <m:sty m:val="p"/>
          </m:rPr>
          <m:t>∈</m:t>
        </m:r>
        <m:r>
          <m:rPr>
            <m:scr m:val="script"/>
          </m:rPr>
          <m:t>W</m:t>
        </m:r>
      </m:oMath>
      <w:r>
        <w:rPr/>
        <w:t xml:space="preserve">, on note </w:t>
      </w:r>
      <m:oMath>
        <m:acc>
          <m:accPr>
            <m:chr m:val="‾"/>
          </m:accPr>
          <m:e>
            <m:r>
              <m:rPr>
                <m:sty m:val="i"/>
              </m:rPr>
              <m:t>u</m:t>
            </m:r>
          </m:e>
        </m:acc>
      </m:oMath>
      <w:r>
        <w:rPr/>
        <w:t xml:space="preserve"> l'endomorphisme de </w:t>
      </w:r>
      <m:oMath>
        <m:r>
          <m:rPr>
            <m:sty m:val="i"/>
          </m:rPr>
          <m:t>H</m:t>
        </m:r>
      </m:oMath>
      <w:r>
        <w:rPr>
          <w:rFonts w:eastAsia="Georgia" w:cs="Georgia" w:ascii="Georgia" w:hAnsi="Georgia"/>
        </w:rPr>
        <w:t xml:space="preserve"> défini par</w:t>
      </w:r>
    </w:p>
    <w:p>
      <w:pPr>
        <w:spacing w:after="220" w:lineRule="auto"/>
      </w:pPr>
      <m:oMathPara>
        <m:oMath>
          <m:r>
            <m:rPr>
              <m:sty m:val="p"/>
            </m:rPr>
            <m:t>∀</m:t>
          </m:r>
          <m:r>
            <m:rPr>
              <m:sty m:val="i"/>
            </m:rPr>
            <m:t>z</m:t>
          </m:r>
          <m:r>
            <m:rPr>
              <m:sty m:val="p"/>
            </m:rPr>
            <m:t>∈</m:t>
          </m:r>
          <m:r>
            <m:rPr>
              <m:sty m:val="i"/>
            </m:rPr>
            <m:t>H</m:t>
          </m:r>
          <m:r>
            <m:rPr>
              <m:sty m:val="p"/>
            </m:rPr>
            <m:t>,</m:t>
          </m:r>
          <m:acc>
            <m:accPr>
              <m:chr m:val="‾"/>
            </m:accPr>
            <m:e>
              <m:r>
                <m:rPr>
                  <m:sty m:val="i"/>
                </m:rPr>
                <m:t>u</m:t>
              </m:r>
            </m:e>
          </m:acc>
          <m:r>
            <m:rPr>
              <m:sty m:val="p"/>
            </m:rPr>
            <m:t>(</m:t>
          </m:r>
          <m:r>
            <m:rPr>
              <m:sty m:val="i"/>
            </m:rPr>
            <m:t>z</m:t>
          </m:r>
          <m:r>
            <m:rPr>
              <m:sty m:val="p"/>
            </m:rPr>
            <m:t>)</m:t>
          </m:r>
          <m:r>
            <m:rPr>
              <m:sty m:val="p"/>
            </m:rPr>
            <m:t>=</m:t>
          </m:r>
          <m:r>
            <m:rPr>
              <m:sty m:val="i"/>
            </m:rPr>
            <m:t>π</m:t>
          </m:r>
          <m:r>
            <m:rPr>
              <m:sty m:val="p"/>
            </m:rPr>
            <m:t>(</m:t>
          </m:r>
          <m:r>
            <m:rPr>
              <m:sty m:val="i"/>
            </m:rPr>
            <m:t>u</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On considère enfin les ensembles</w:t>
      </w:r>
    </w:p>
    <w:p>
      <w:pPr>
        <w:spacing w:after="220" w:lineRule="auto"/>
      </w:pPr>
      <m:oMathPara>
        <m:oMath>
          <m:bar>
            <m:barPr>
              <m:pos m:val="top"/>
            </m:barPr>
            <m:e>
              <m:r>
                <m:rPr>
                  <m:scr m:val="script"/>
                </m:rPr>
                <m:t>V</m:t>
              </m:r>
            </m:e>
          </m:bar>
          <m:r>
            <m:rPr>
              <m:sty m:val="p"/>
            </m:rPr>
            <m:t>:=</m:t>
          </m:r>
          <m:r>
            <m:rPr>
              <m:sty m:val="p"/>
            </m:rPr>
            <m:t>{</m:t>
          </m:r>
          <m:acc>
            <m:accPr>
              <m:chr m:val="‾"/>
            </m:accPr>
            <m:e>
              <m:r>
                <m:rPr>
                  <m:sty m:val="i"/>
                </m:rPr>
                <m:t>u</m:t>
              </m:r>
            </m:e>
          </m:acc>
          <m:r>
            <m:rPr>
              <m:sty m:val="p"/>
            </m:rPr>
            <m:t>∣</m:t>
          </m:r>
          <m:r>
            <m:rPr>
              <m:sty m:val="i"/>
            </m:rPr>
            <m:t>u</m:t>
          </m:r>
          <m:r>
            <m:rPr>
              <m:sty m:val="p"/>
            </m:rPr>
            <m:t>∈</m:t>
          </m:r>
          <m:r>
            <m:rPr>
              <m:scr m:val="script"/>
            </m:rPr>
            <m:t>W</m:t>
          </m:r>
          <m:r>
            <m:rPr>
              <m:sty m:val="p"/>
            </m:rPr>
            <m:t>}</m:t>
          </m:r>
          <m:r>
            <m:rPr>
              <m:sty m:val="p"/>
            </m:rPr>
            <m:t xml:space="preserve"> </m:t>
          </m:r>
          <m:r>
            <m:rPr>
              <m:nor/>
            </m:rPr>
            <m:t> et </m:t>
          </m:r>
          <m:r>
            <m:rPr>
              <m:sty m:val="p"/>
            </m:rPr>
            <m:t xml:space="preserve"> </m:t>
          </m:r>
          <m:r>
            <m:rPr>
              <m:scr m:val="script"/>
            </m:rPr>
            <m:t>Z</m:t>
          </m:r>
          <m:r>
            <m:rPr>
              <m:sty m:val="p"/>
            </m:rPr>
            <m:t>:=</m:t>
          </m:r>
          <m:r>
            <m:rPr>
              <m:sty m:val="p"/>
            </m:rPr>
            <m:t>{</m:t>
          </m:r>
          <m:r>
            <m:rPr>
              <m:sty m:val="i"/>
            </m:rPr>
            <m:t>u</m:t>
          </m:r>
          <m:r>
            <m:rPr>
              <m:sty m:val="p"/>
            </m:rPr>
            <m:t>∈</m:t>
          </m:r>
          <m:r>
            <m:rPr>
              <m:scr m:val="script"/>
            </m:rPr>
            <m:t>W</m:t>
          </m:r>
          <m:r>
            <m:rPr>
              <m:sty m:val="p"/>
            </m:rPr>
            <m:t>:</m:t>
          </m:r>
          <m:acc>
            <m:accPr>
              <m:chr m:val="‾"/>
            </m:accPr>
            <m:e>
              <m:r>
                <m:rPr>
                  <m:sty m:val="i"/>
                </m:rPr>
                <m:t>u</m:t>
              </m:r>
            </m:e>
          </m:acc>
          <m:r>
            <m:rPr>
              <m:sty m:val="p"/>
            </m:rPr>
            <m:t>=</m:t>
          </m:r>
          <m:r>
            <m:rPr>
              <m:sty m:val="p"/>
            </m:rPr>
            <m:t>0</m:t>
          </m:r>
          <m:r>
            <m:rPr>
              <m:sty m:val="p"/>
            </m:rPr>
            <m:t>}</m:t>
          </m:r>
        </m:oMath>
      </m:oMathPara>
    </w:p>
    <w:p>
      <w:pPr>
        <w:numPr>
          <w:ilvl w:val="0"/>
          <w:numId w:val="4"/>
        </w:numPr>
        <w:spacing w:lineRule="auto"/>
      </w:pPr>
      <w:r>
        <w:rPr/>
        <w:t xml:space="preserve">Montrer que </w:t>
      </w:r>
      <m:oMath>
        <m:r>
          <m:rPr>
            <m:scr m:val="script"/>
          </m:rPr>
          <m:t>V</m:t>
        </m:r>
        <m:r>
          <m:rPr>
            <m:sty m:val="i"/>
          </m:rPr>
          <m:t>x</m:t>
        </m:r>
        <m:r>
          <m:rPr>
            <m:sty m:val="p"/>
          </m:rPr>
          <m:t>,</m:t>
        </m:r>
        <m:r>
          <m:rPr>
            <m:scr m:val="script"/>
          </m:rPr>
          <m:t>W</m:t>
        </m:r>
        <m:r>
          <m:rPr>
            <m:sty m:val="p"/>
          </m:rPr>
          <m:t>,</m:t>
        </m:r>
        <m:bar>
          <m:barPr>
            <m:pos m:val="top"/>
          </m:barPr>
          <m:e>
            <m:r>
              <m:rPr>
                <m:scr m:val="script"/>
              </m:rPr>
              <m:t>V</m:t>
            </m:r>
          </m:e>
        </m:bar>
      </m:oMath>
      <w:r>
        <w:rPr/>
        <w:t xml:space="preserve"> et </w:t>
      </w:r>
      <m:oMath>
        <m:r>
          <m:rPr>
            <m:scr m:val="script"/>
          </m:rPr>
          <m:t>Z</m:t>
        </m:r>
      </m:oMath>
      <w:r>
        <w:rPr/>
        <w:t xml:space="preserve"> sont des sous-espaces vectoriels respectifs de </w:t>
      </w:r>
      <m:oMath>
        <m:r>
          <m:rPr>
            <m:sty m:val="i"/>
          </m:rPr>
          <m:t>E</m:t>
        </m:r>
      </m:oMath>
      <w:r>
        <w:rPr/>
        <w:t xml:space="preserve">, </w:t>
      </w:r>
      <m:oMath>
        <m:r>
          <m:rPr>
            <m:scr m:val="script"/>
          </m:rPr>
          <m:t>V</m:t>
        </m:r>
        <m:r>
          <m:rPr>
            <m:sty m:val="p"/>
          </m:rPr>
          <m:t>,</m:t>
        </m:r>
        <m:r>
          <m:rPr>
            <m:scr m:val="script"/>
          </m:rPr>
          <m:t>L</m:t>
        </m:r>
        <m:r>
          <m:rPr>
            <m:sty m:val="p"/>
          </m:rPr>
          <m:t>(</m:t>
        </m:r>
        <m:r>
          <m:rPr>
            <m:sty m:val="i"/>
          </m:rPr>
          <m:t>H</m:t>
        </m:r>
        <m:r>
          <m:rPr>
            <m:sty m:val="p"/>
          </m:rPr>
          <m:t>)</m:t>
        </m:r>
      </m:oMath>
      <w:r>
        <w:rPr/>
        <w:t xml:space="preserve"> et </w:t>
      </w:r>
      <m:oMath>
        <m:r>
          <m:rPr>
            <m:scr m:val="script"/>
          </m:rPr>
          <m:t>V</m:t>
        </m:r>
      </m:oMath>
      <w:r>
        <w:rPr/>
        <w:t xml:space="preserve">.</w:t>
      </w:r>
    </w:p>
    <w:p>
      <w:pPr>
        <w:numPr>
          <w:ilvl w:val="0"/>
          <w:numId w:val="4"/>
        </w:numPr>
        <w:spacing w:lineRule="auto"/>
      </w:pPr>
      <w:r>
        <w:rPr/>
        <w:t xml:space="preserve">Montrer que</w:t>
      </w:r>
    </w:p>
    <w:p>
      <w:pPr>
        <w:spacing w:after="220" w:lineRule="auto"/>
      </w:pPr>
      <m:oMathPara>
        <m:oMath>
          <m:r>
            <m:rPr>
              <m:sty m:val="p"/>
            </m:rPr>
            <m:t>dim</m:t>
          </m:r>
          <m:r>
            <m:rPr>
              <m:scr m:val="script"/>
            </m:rPr>
            <m:t>V</m:t>
          </m:r>
          <m:r>
            <m:rPr>
              <m:sty m:val="p"/>
            </m:rPr>
            <m:t>=</m:t>
          </m:r>
          <m:r>
            <m:rPr>
              <m:sty m:val="p"/>
            </m:rPr>
            <m:t>dim</m:t>
          </m:r>
          <m:r>
            <m:rPr>
              <m:sty m:val="p"/>
            </m:rPr>
            <m:t>(</m:t>
          </m:r>
          <m:r>
            <m:rPr>
              <m:scr m:val="script"/>
            </m:rPr>
            <m:t>V</m:t>
          </m:r>
          <m:r>
            <m:rPr>
              <m:sty m:val="i"/>
            </m:rPr>
            <m:t>x</m:t>
          </m:r>
          <m:r>
            <m:rPr>
              <m:sty m:val="p"/>
            </m:rPr>
            <m:t>)</m:t>
          </m:r>
          <m:r>
            <m:rPr>
              <m:sty m:val="p"/>
            </m:rPr>
            <m:t>+</m:t>
          </m:r>
          <m:r>
            <m:rPr>
              <m:sty m:val="p"/>
            </m:rPr>
            <m:t>dim</m:t>
          </m:r>
          <m:r>
            <m:rPr>
              <m:scr m:val="script"/>
            </m:rPr>
            <m:t>Z</m:t>
          </m:r>
          <m:r>
            <m:rPr>
              <m:sty m:val="p"/>
            </m:rPr>
            <m:t>+</m:t>
          </m:r>
          <m:r>
            <m:rPr>
              <m:sty m:val="p"/>
            </m:rPr>
            <m:t>dim</m:t>
          </m:r>
          <m:bar>
            <m:barPr>
              <m:pos m:val="top"/>
            </m:barPr>
            <m:e>
              <m:r>
                <m:rPr>
                  <m:scr m:val="script"/>
                </m:rPr>
                <m:t>V</m:t>
              </m:r>
            </m:e>
          </m:bar>
        </m:oMath>
      </m:oMathPara>
    </w:p>
    <w:p>
      <w:pPr>
        <w:numPr>
          <w:ilvl w:val="0"/>
          <w:numId w:val="5"/>
        </w:numPr>
        <w:spacing w:lineRule="auto"/>
      </w:pPr>
      <w:r>
        <w:rPr/>
        <w:t xml:space="preserve">Montrer qu'il existe un sous-espace vectoriel </w:t>
      </w:r>
      <m:oMath>
        <m:r>
          <m:rPr>
            <m:sty m:val="i"/>
          </m:rPr>
          <m:t>L</m:t>
        </m:r>
      </m:oMath>
      <w:r>
        <w:rPr/>
        <w:t xml:space="preserve"> de </w:t>
      </w:r>
      <m:oMath>
        <m:r>
          <m:rPr>
            <m:sty m:val="i"/>
          </m:rPr>
          <m:t>E</m:t>
        </m:r>
      </m:oMath>
      <w:r>
        <w:rPr/>
        <w:t xml:space="preserve"> tel que</w:t>
      </w:r>
    </w:p>
    <w:p>
      <w:pPr>
        <w:spacing w:after="220" w:lineRule="auto"/>
      </w:pPr>
      <m:oMathPara>
        <m:oMath>
          <m:r>
            <m:rPr>
              <m:scr m:val="script"/>
            </m:rPr>
            <m:t>Z</m:t>
          </m:r>
          <m:r>
            <m:rPr>
              <m:sty m:val="p"/>
            </m:rPr>
            <m:t>=</m:t>
          </m:r>
          <m:r>
            <m:rPr>
              <m:sty m:val="p"/>
            </m:rPr>
            <m:t>{</m:t>
          </m:r>
          <m:r>
            <m:rPr>
              <m:sty m:val="i"/>
            </m:rPr>
            <m:t>a</m:t>
          </m:r>
          <m:r>
            <m:rPr>
              <m:sty m:val="p"/>
            </m:rPr>
            <m:t>⊗</m:t>
          </m:r>
          <m:r>
            <m:rPr>
              <m:sty m:val="i"/>
            </m:rPr>
            <m:t>x</m:t>
          </m:r>
          <m:r>
            <m:rPr>
              <m:sty m:val="p"/>
            </m:rPr>
            <m:t>∣</m:t>
          </m:r>
          <m:r>
            <m:rPr>
              <m:sty m:val="i"/>
            </m:rPr>
            <m:t>a</m:t>
          </m:r>
          <m:r>
            <m:rPr>
              <m:sty m:val="p"/>
            </m:rPr>
            <m:t>∈</m:t>
          </m:r>
          <m:r>
            <m:rPr>
              <m:sty m:val="i"/>
            </m:rPr>
            <m:t>L</m:t>
          </m:r>
          <m:r>
            <m:rPr>
              <m:sty m:val="p"/>
            </m:rPr>
            <m:t>}</m:t>
          </m:r>
          <m:r>
            <m:rPr>
              <m:sty m:val="p"/>
            </m:rPr>
            <m:t xml:space="preserve"> </m:t>
          </m:r>
          <m:r>
            <m:rPr>
              <m:nor/>
            </m:rPr>
            <m:t> et </m:t>
          </m:r>
          <m:r>
            <m:rPr>
              <m:sty m:val="p"/>
            </m:rPr>
            <m:t xml:space="preserve"> </m:t>
          </m:r>
          <m:r>
            <m:rPr>
              <m:sty m:val="p"/>
            </m:rPr>
            <m:t>dim</m:t>
          </m:r>
          <m:r>
            <m:rPr>
              <m:sty m:val="i"/>
            </m:rPr>
            <m:t>L</m:t>
          </m:r>
          <m:r>
            <m:rPr>
              <m:sty m:val="p"/>
            </m:rPr>
            <m:t>=</m:t>
          </m:r>
          <m:r>
            <m:rPr>
              <m:sty m:val="p"/>
            </m:rPr>
            <m:t>dim</m:t>
          </m:r>
          <m:r>
            <m:rPr>
              <m:scr m:val="script"/>
            </m:rPr>
            <m:t>Z</m:t>
          </m:r>
          <m:r>
            <m:rPr>
              <m:sty m:val="p"/>
            </m:rPr>
            <m:t>,</m:t>
          </m:r>
        </m:oMath>
      </m:oMathPara>
    </w:p>
    <w:p>
      <w:pPr>
        <w:spacing w:after="220" w:lineRule="auto"/>
      </w:pPr>
      <w:r>
        <w:rPr/>
        <w:t xml:space="preserve">et montrer qu'alors </w:t>
      </w:r>
      <m:oMath>
        <m:r>
          <m:rPr>
            <m:sty m:val="i"/>
          </m:rPr>
          <m:t>x</m:t>
        </m:r>
        <m:r>
          <m:rPr>
            <m:sty m:val="p"/>
          </m:rPr>
          <m:t>∈</m:t>
        </m:r>
        <m:sSup>
          <m:sSupPr/>
          <m:e>
            <m:r>
              <m:rPr>
                <m:sty m:val="i"/>
              </m:rPr>
              <m:t>L</m:t>
            </m:r>
          </m:e>
          <m:sup>
            <m:r>
              <m:rPr>
                <m:sty m:val="p"/>
              </m:rPr>
              <m:t>⊥</m:t>
            </m:r>
          </m:sup>
        </m:sSup>
      </m:oMath>
      <w:r>
        <w:rPr/>
        <w:t xml:space="preserve">.</w:t>
      </w:r>
      <w:r>
        <w:rPr/>
        <w:br w:type="textWrapping"/>
      </w:r>
      <w:r>
        <w:rPr>
          <w:rFonts w:eastAsia="Georgia" w:cs="Georgia" w:ascii="Georgia" w:hAnsi="Georgia"/>
        </w:rPr>
        <w:t xml:space="preserve">16. En considérant </w:t>
      </w:r>
      <m:oMath>
        <m:r>
          <m:rPr>
            <m:sty m:val="i"/>
          </m:rPr>
          <m:t>u</m:t>
        </m:r>
      </m:oMath>
      <w:r>
        <w:rPr/>
        <w:t xml:space="preserve"> et </w:t>
      </w:r>
      <m:oMath>
        <m:r>
          <m:rPr>
            <m:sty m:val="p"/>
          </m:rPr>
          <m:t>(</m:t>
        </m:r>
        <m:r>
          <m:rPr>
            <m:sty m:val="i"/>
          </m:rPr>
          <m:t>a</m:t>
        </m:r>
        <m:r>
          <m:rPr>
            <m:sty m:val="p"/>
          </m:rPr>
          <m:t>⊗</m:t>
        </m:r>
        <m:r>
          <m:rPr>
            <m:sty m:val="i"/>
          </m:rPr>
          <m:t>x</m:t>
        </m:r>
        <m:r>
          <m:rPr>
            <m:sty m:val="p"/>
          </m:rPr>
          <m:t>)</m:t>
        </m:r>
      </m:oMath>
      <w:r>
        <w:rPr/>
        <w:t xml:space="preserve"> pour </w:t>
      </w:r>
      <m:oMath>
        <m:r>
          <m:rPr>
            <m:sty m:val="i"/>
          </m:rPr>
          <m:t>u</m:t>
        </m:r>
        <m:r>
          <m:rPr>
            <m:sty m:val="p"/>
          </m:rPr>
          <m:t>∈</m:t>
        </m:r>
        <m:r>
          <m:rPr>
            <m:scr m:val="script"/>
          </m:rPr>
          <m:t>V</m:t>
        </m:r>
      </m:oMath>
      <w:r>
        <w:rPr/>
        <w:t xml:space="preserve"> et </w:t>
      </w:r>
      <m:oMath>
        <m:r>
          <m:rPr>
            <m:sty m:val="i"/>
          </m:rPr>
          <m:t>a</m:t>
        </m:r>
        <m:r>
          <m:rPr>
            <m:sty m:val="p"/>
          </m:rPr>
          <m:t>∈</m:t>
        </m:r>
        <m:r>
          <m:rPr>
            <m:sty m:val="i"/>
          </m:rPr>
          <m:t>L</m:t>
        </m:r>
      </m:oMath>
      <w:r>
        <w:rPr>
          <w:rFonts w:eastAsia="Georgia" w:cs="Georgia" w:ascii="Georgia" w:hAnsi="Georgia"/>
        </w:rPr>
        <w:t xml:space="preserve">, déduire du lemme </w:t>
      </w:r>
      <m:oMath>
        <m:r>
          <m:rPr>
            <m:sty m:val="b"/>
          </m:rPr>
          <m:t>C</m:t>
        </m:r>
      </m:oMath>
      <w:r>
        <w:rPr/>
        <w:t xml:space="preserve"> que </w:t>
      </w:r>
      <m:oMath>
        <m:r>
          <m:rPr>
            <m:scr m:val="script"/>
          </m:rPr>
          <m:t>V</m:t>
        </m:r>
        <m:r>
          <m:rPr>
            <m:sty m:val="i"/>
          </m:rPr>
          <m:t>x</m:t>
        </m:r>
        <m:r>
          <m:rPr>
            <m:sty m:val="p"/>
          </m:rPr>
          <m:t>⊂</m:t>
        </m:r>
        <m:sSup>
          <m:sSupPr/>
          <m:e>
            <m:r>
              <m:rPr>
                <m:sty m:val="i"/>
              </m:rPr>
              <m:t>L</m:t>
            </m:r>
          </m:e>
          <m:sup>
            <m:r>
              <m:rPr>
                <m:sty m:val="p"/>
              </m:rPr>
              <m:t>⊥</m:t>
            </m:r>
          </m:sup>
        </m:sSup>
      </m:oMath>
      <w:r>
        <w:rPr>
          <w:rFonts w:eastAsia="Georgia" w:cs="Georgia" w:ascii="Georgia" w:hAnsi="Georgia"/>
        </w:rPr>
        <w:t xml:space="preserve">, et que plus généralement </w:t>
      </w:r>
      <m:oMath>
        <m:sSup>
          <m:sSupPr/>
          <m:e>
            <m:r>
              <m:rPr>
                <m:sty m:val="i"/>
              </m:rPr>
              <m:t>u</m:t>
            </m:r>
          </m:e>
          <m:sup>
            <m:r>
              <m:rPr>
                <m:sty m:val="i"/>
              </m:rPr>
              <m:t>k</m:t>
            </m:r>
          </m:sup>
        </m:sSup>
        <m:r>
          <m:rPr>
            <m:sty m:val="p"/>
          </m:rPr>
          <m:t>(</m:t>
        </m:r>
        <m:r>
          <m:rPr>
            <m:sty m:val="i"/>
          </m:rPr>
          <m:t>x</m:t>
        </m:r>
        <m:r>
          <m:rPr>
            <m:sty m:val="p"/>
          </m:rPr>
          <m:t>)</m:t>
        </m:r>
        <m:r>
          <m:rPr>
            <m:sty m:val="p"/>
          </m:rPr>
          <m:t>∈</m:t>
        </m:r>
        <m:sSup>
          <m:sSupPr/>
          <m:e>
            <m:r>
              <m:rPr>
                <m:sty m:val="i"/>
              </m:rPr>
              <m:t>L</m:t>
            </m:r>
          </m:e>
          <m:sup>
            <m:r>
              <m:rPr>
                <m:sty m:val="p"/>
              </m:rPr>
              <m:t>⊥</m:t>
            </m:r>
          </m:sup>
        </m:sSup>
      </m:oMath>
      <w:r>
        <w:rPr/>
        <w:t xml:space="preserve"> pour tout </w:t>
      </w:r>
      <m:oMath>
        <m:r>
          <m:rPr>
            <m:sty m:val="i"/>
          </m:rPr>
          <m:t>k</m:t>
        </m:r>
        <m:r>
          <m:rPr>
            <m:sty m:val="p"/>
          </m:rPr>
          <m:t>∈</m:t>
        </m:r>
        <m:r>
          <m:rPr>
            <m:sty m:val="b"/>
          </m:rPr>
          <m:t>N</m:t>
        </m:r>
      </m:oMath>
      <w:r>
        <w:rPr/>
        <w:t xml:space="preserve"> et tout </w:t>
      </w:r>
      <m:oMath>
        <m:r>
          <m:rPr>
            <m:sty m:val="i"/>
          </m:rPr>
          <m:t>u</m:t>
        </m:r>
        <m:r>
          <m:rPr>
            <m:sty m:val="p"/>
          </m:rPr>
          <m:t>∈</m:t>
        </m:r>
        <m:r>
          <m:rPr>
            <m:scr m:val="script"/>
          </m:rPr>
          <m:t>V</m:t>
        </m:r>
      </m:oMath>
      <w:r>
        <w:rPr/>
        <w:t xml:space="preserve">.</w:t>
      </w:r>
      <w:r>
        <w:rPr/>
        <w:br w:type="textWrapping"/>
      </w:r>
      <w:r>
        <w:rPr/>
        <w:t xml:space="preserve">17. Justifier que </w:t>
      </w:r>
      <m:oMath>
        <m:r>
          <m:rPr>
            <m:sty m:val="i"/>
          </m:rPr>
          <m:t>λ</m:t>
        </m:r>
        <m:r>
          <m:rPr>
            <m:sty m:val="i"/>
          </m:rPr>
          <m:t>x</m:t>
        </m:r>
        <m:r>
          <m:rPr>
            <m:sty m:val="p"/>
          </m:rPr>
          <m:t>∉</m:t>
        </m:r>
        <m:r>
          <m:rPr>
            <m:scr m:val="script"/>
          </m:rPr>
          <m:t>V</m:t>
        </m:r>
        <m:r>
          <m:rPr>
            <m:sty m:val="i"/>
          </m:rPr>
          <m:t>x</m:t>
        </m:r>
      </m:oMath>
      <w:r>
        <w:rPr/>
        <w:t xml:space="preserve"> pour tout </w:t>
      </w:r>
      <m:oMath>
        <m:r>
          <m:rPr>
            <m:sty m:val="i"/>
          </m:rPr>
          <m:t>λ</m:t>
        </m:r>
        <m:r>
          <m:rPr>
            <m:sty m:val="p"/>
          </m:rPr>
          <m:t>∈</m:t>
        </m:r>
        <m:sSup>
          <m:sSupPr/>
          <m:e>
            <m:r>
              <m:rPr>
                <m:sty m:val="b"/>
              </m:rPr>
              <m:t>R</m:t>
            </m:r>
          </m:e>
          <m:sup>
            <m:r>
              <m:rPr>
                <m:sty m:val="p"/>
              </m:rPr>
              <m:t>∗</m:t>
            </m:r>
          </m:sup>
        </m:sSup>
      </m:oMath>
      <w:r>
        <w:rPr>
          <w:rFonts w:eastAsia="Georgia" w:cs="Georgia" w:ascii="Georgia" w:hAnsi="Georgia"/>
        </w:rPr>
        <w:t xml:space="preserve">, et déduire alors des deux questions précédentes que</w:t>
      </w:r>
    </w:p>
    <w:p>
      <w:pPr>
        <w:spacing w:after="220" w:lineRule="auto"/>
      </w:pPr>
      <m:oMathPara>
        <m:oMath>
          <m:r>
            <m:rPr>
              <m:sty m:val="p"/>
            </m:rPr>
            <m:t>dim</m:t>
          </m:r>
          <m:r>
            <m:rPr>
              <m:scr m:val="script"/>
            </m:rPr>
            <m:t>V</m:t>
          </m:r>
          <m:r>
            <m:rPr>
              <m:sty m:val="i"/>
            </m:rPr>
            <m:t>x</m:t>
          </m:r>
          <m:r>
            <m:rPr>
              <m:sty m:val="p"/>
            </m:rPr>
            <m:t>+</m:t>
          </m:r>
          <m:r>
            <m:rPr>
              <m:sty m:val="p"/>
            </m:rPr>
            <m:t>dim</m:t>
          </m:r>
          <m:r>
            <m:rPr>
              <m:sty m:val="i"/>
            </m:rPr>
            <m:t>L</m:t>
          </m:r>
          <m:r>
            <m:rPr>
              <m:sty m:val="p"/>
            </m:rPr>
            <m:t>≤</m:t>
          </m:r>
          <m:r>
            <m:rPr>
              <m:sty m:val="i"/>
            </m:rPr>
            <m:t>n</m:t>
          </m:r>
          <m:r>
            <m:rPr>
              <m:sty m:val="p"/>
            </m:rPr>
            <m:t>−</m:t>
          </m:r>
          <m:r>
            <m:rPr>
              <m:sty m:val="p"/>
            </m:rPr>
            <m:t>1</m:t>
          </m:r>
        </m:oMath>
      </m:oMathPara>
    </w:p>
    <w:p>
      <w:pPr>
        <w:numPr>
          <w:ilvl w:val="0"/>
          <w:numId w:val="6"/>
        </w:numPr>
        <w:spacing w:lineRule="auto"/>
      </w:pPr>
      <w:r>
        <w:rPr/>
        <w:t xml:space="preserve">Soit </w:t>
      </w:r>
      <m:oMath>
        <m:r>
          <m:rPr>
            <m:sty m:val="i"/>
          </m:rPr>
          <m:t>u</m:t>
        </m:r>
        <m:r>
          <m:rPr>
            <m:sty m:val="p"/>
          </m:rPr>
          <m:t>∈</m:t>
        </m:r>
        <m:r>
          <m:rPr>
            <m:scr m:val="script"/>
          </m:rPr>
          <m:t>W</m:t>
        </m:r>
      </m:oMath>
      <w:r>
        <w:rPr/>
        <w:t xml:space="preserve">. Montrer que </w:t>
      </w:r>
      <m:oMath>
        <m:r>
          <m:rPr>
            <m:sty m:val="p"/>
          </m:rPr>
          <m:t>(</m:t>
        </m:r>
        <m:acc>
          <m:accPr>
            <m:chr m:val="‾"/>
          </m:accPr>
          <m:e>
            <m:r>
              <m:rPr>
                <m:sty m:val="i"/>
              </m:rPr>
              <m:t>u</m:t>
            </m:r>
          </m:e>
        </m:acc>
        <m:sSup>
          <m:sSupPr/>
          <m:e>
            <m:r>
              <m:rPr>
                <m:sty m:val="p"/>
              </m:rPr>
              <m:t>)</m:t>
            </m:r>
          </m:e>
          <m:sup>
            <m:r>
              <m:rPr>
                <m:sty m:val="i"/>
              </m:rPr>
              <m:t>k</m:t>
            </m:r>
          </m:sup>
        </m:sSup>
        <m:r>
          <m:rPr>
            <m:sty m:val="p"/>
          </m:rPr>
          <m:t>(</m:t>
        </m:r>
        <m:r>
          <m:rPr>
            <m:sty m:val="i"/>
          </m:rPr>
          <m:t>z</m:t>
        </m:r>
        <m:r>
          <m:rPr>
            <m:sty m:val="p"/>
          </m:rPr>
          <m:t>)</m:t>
        </m:r>
        <m:r>
          <m:rPr>
            <m:sty m:val="p"/>
          </m:rPr>
          <m:t>=</m:t>
        </m:r>
        <m:r>
          <m:rPr>
            <m:sty m:val="i"/>
          </m:rPr>
          <m:t>π</m:t>
        </m:r>
        <m:d>
          <m:dPr>
            <m:begChr m:val="("/>
            <m:endChr m:val=")"/>
            <m:ctrlPr>
              <w:rPr>
                <w:rFonts w:ascii="Cambria Math" w:hAnsi="Cambria Math"/>
              </w:rPr>
            </m:ctrlPr>
          </m:dPr>
          <m:e>
            <m:sSup>
              <m:sSupPr/>
              <m:e>
                <m:r>
                  <m:rPr>
                    <m:sty m:val="i"/>
                  </m:rPr>
                  <m:t>u</m:t>
                </m:r>
              </m:e>
              <m:sup>
                <m:r>
                  <m:rPr>
                    <m:sty m:val="i"/>
                  </m:rPr>
                  <m:t>k</m:t>
                </m:r>
              </m:sup>
            </m:sSup>
            <m:r>
              <m:rPr>
                <m:sty m:val="p"/>
              </m:rPr>
              <m:t>(</m:t>
            </m:r>
            <m:r>
              <m:rPr>
                <m:sty m:val="i"/>
              </m:rPr>
              <m:t>z</m:t>
            </m:r>
            <m:r>
              <m:rPr>
                <m:sty m:val="p"/>
              </m:rPr>
              <m:t>)</m:t>
            </m:r>
          </m:e>
        </m:d>
      </m:oMath>
      <w:r>
        <w:rPr/>
        <w:t xml:space="preserve"> pour tout </w:t>
      </w:r>
      <m:oMath>
        <m:r>
          <m:rPr>
            <m:sty m:val="i"/>
          </m:rPr>
          <m:t>k</m:t>
        </m:r>
        <m:r>
          <m:rPr>
            <m:sty m:val="p"/>
          </m:rPr>
          <m:t>∈</m:t>
        </m:r>
        <m:r>
          <m:rPr>
            <m:sty m:val="b"/>
          </m:rPr>
          <m:t>N</m:t>
        </m:r>
      </m:oMath>
      <w:r>
        <w:rPr/>
        <w:t xml:space="preserve"> et tout </w:t>
      </w:r>
      <m:oMath>
        <m:r>
          <m:rPr>
            <m:sty m:val="i"/>
          </m:rPr>
          <m:t>z</m:t>
        </m:r>
        <m:r>
          <m:rPr>
            <m:sty m:val="p"/>
          </m:rPr>
          <m:t>∈</m:t>
        </m:r>
        <m:r>
          <m:rPr>
            <m:sty m:val="i"/>
          </m:rPr>
          <m:t>H</m:t>
        </m:r>
      </m:oMath>
      <w:r>
        <w:rPr>
          <w:rFonts w:eastAsia="Georgia" w:cs="Georgia" w:ascii="Georgia" w:hAnsi="Georgia"/>
        </w:rPr>
        <w:t xml:space="preserve">. En déduire que </w:t>
      </w:r>
      <m:oMath>
        <m:bar>
          <m:barPr>
            <m:pos m:val="top"/>
          </m:barPr>
          <m:e>
            <m:r>
              <m:rPr>
                <m:scr m:val="script"/>
              </m:rPr>
              <m:t>V</m:t>
            </m:r>
          </m:e>
        </m:bar>
      </m:oMath>
      <w:r>
        <w:rPr/>
        <w:t xml:space="preserve"> est un sous-espace vectoriel nilpotent de </w:t>
      </w:r>
      <m:oMath>
        <m:r>
          <m:rPr>
            <m:scr m:val="script"/>
          </m:rPr>
          <m:t>L</m:t>
        </m:r>
        <m:r>
          <m:rPr>
            <m:sty m:val="p"/>
          </m:rPr>
          <m:t>(</m:t>
        </m:r>
        <m:r>
          <m:rPr>
            <m:sty m:val="i"/>
          </m:rPr>
          <m:t>H</m:t>
        </m:r>
        <m:r>
          <m:rPr>
            <m:sty m:val="p"/>
          </m:rPr>
          <m:t>)</m:t>
        </m:r>
      </m:oMath>
      <w:r>
        <w:rPr/>
        <w:t xml:space="preserve">.</w:t>
      </w:r>
    </w:p>
    <w:p>
      <w:pPr>
        <w:numPr>
          <w:ilvl w:val="0"/>
          <w:numId w:val="6"/>
        </w:numPr>
        <w:spacing w:lineRule="auto"/>
      </w:pPr>
      <w:r>
        <w:rPr>
          <w:rFonts w:eastAsia="Georgia" w:cs="Georgia" w:ascii="Georgia" w:hAnsi="Georgia"/>
        </w:rPr>
        <w:t xml:space="preserve">Déduire des questions précédentes et du théorème </w:t>
      </w:r>
      <m:oMath>
        <m:r>
          <m:rPr>
            <m:sty m:val="b"/>
          </m:rPr>
          <m:t>A</m:t>
        </m:r>
      </m:oMath>
      <w:r>
        <w:rPr/>
        <w:t xml:space="preserve"> que</w:t>
      </w:r>
    </w:p>
    <w:p>
      <w:pPr>
        <w:spacing w:after="220" w:lineRule="auto"/>
      </w:pPr>
      <m:oMathPara>
        <m:oMath>
          <m:r>
            <m:rPr>
              <m:sty m:val="p"/>
            </m:rPr>
            <m:t>dim</m:t>
          </m:r>
          <m:bar>
            <m:barPr>
              <m:pos m:val="top"/>
            </m:barPr>
            <m:e>
              <m:r>
                <m:rPr>
                  <m:scr m:val="script"/>
                </m:rPr>
                <m:t>V</m:t>
              </m:r>
            </m:e>
          </m:bar>
          <m:r>
            <m:rPr>
              <m:sty m:val="p"/>
            </m:rPr>
            <m:t>=</m:t>
          </m:r>
          <m:f>
            <m:fPr>
              <m:ctrlPr>
                <w:rPr>
                  <w:rFonts w:ascii="Cambria Math" w:hAnsi="Cambria Math"/>
                </w:rPr>
              </m:ctrlPr>
            </m:fPr>
            <m:num>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2</m:t>
              </m:r>
              <m:r>
                <m:rPr>
                  <m:sty m:val="p"/>
                </m:rPr>
                <m:t>)</m:t>
              </m:r>
            </m:num>
            <m:den>
              <m:r>
                <m:rPr>
                  <m:sty m:val="p"/>
                </m:rPr>
                <m:t>2</m:t>
              </m:r>
            </m:den>
          </m:f>
          <m:r>
            <m:rPr>
              <m:sty m:val="p"/>
            </m:rPr>
            <m:t>,</m:t>
          </m:r>
          <m:r>
            <m:rPr>
              <m:sty m:val="p"/>
            </m:rPr>
            <m:t xml:space="preserve"> </m:t>
          </m:r>
          <m:r>
            <m:rPr>
              <m:sty m:val="p"/>
            </m:rPr>
            <m:t>dim</m:t>
          </m:r>
          <m:r>
            <m:rPr>
              <m:sty m:val="p"/>
            </m:rPr>
            <m:t>(</m:t>
          </m:r>
          <m:r>
            <m:rPr>
              <m:sty m:val="p"/>
            </m:rPr>
            <m:t>Vect</m:t>
          </m:r>
          <m:r>
            <m:rPr>
              <m:sty m:val="p"/>
            </m:rPr>
            <m:t>(</m:t>
          </m:r>
          <m:r>
            <m:rPr>
              <m:sty m:val="i"/>
            </m:rPr>
            <m:t>x</m:t>
          </m:r>
          <m:r>
            <m:rPr>
              <m:sty m:val="p"/>
            </m:rPr>
            <m:t>)</m:t>
          </m:r>
          <m:r>
            <m:rPr>
              <m:sty m:val="p"/>
            </m:rPr>
            <m:t>⊕</m:t>
          </m:r>
          <m:r>
            <m:rPr>
              <m:scr m:val="script"/>
            </m:rPr>
            <m:t>V</m:t>
          </m:r>
          <m:r>
            <m:rPr>
              <m:sty m:val="i"/>
            </m:rPr>
            <m:t>x</m:t>
          </m:r>
          <m:r>
            <m:rPr>
              <m:sty m:val="p"/>
            </m:rPr>
            <m:t>)</m:t>
          </m:r>
          <m:r>
            <m:rPr>
              <m:sty m:val="p"/>
            </m:rPr>
            <m:t>+</m:t>
          </m:r>
          <m:r>
            <m:rPr>
              <m:sty m:val="p"/>
            </m:rPr>
            <m:t>dim</m:t>
          </m:r>
          <m:r>
            <m:rPr>
              <m:sty m:val="i"/>
            </m:rPr>
            <m:t>L</m:t>
          </m:r>
          <m:r>
            <m:rPr>
              <m:sty m:val="p"/>
            </m:rPr>
            <m:t>=</m:t>
          </m:r>
          <m:r>
            <m:rPr>
              <m:sty m:val="i"/>
            </m:rPr>
            <m:t>n</m:t>
          </m:r>
        </m:oMath>
      </m:oMathPara>
    </w:p>
    <w:p>
      <w:pPr>
        <w:spacing w:after="220" w:lineRule="auto"/>
      </w:pPr>
      <w:r>
        <w:rPr/>
        <w:t xml:space="preserve">et</w:t>
      </w:r>
    </w:p>
    <w:p>
      <w:pPr>
        <w:spacing w:after="220" w:lineRule="auto"/>
      </w:pPr>
      <m:oMathPara>
        <m:oMath>
          <m:sSup>
            <m:sSupPr/>
            <m:e>
              <m:r>
                <m:rPr>
                  <m:sty m:val="i"/>
                </m:rPr>
                <m:t>L</m:t>
              </m:r>
            </m:e>
            <m:sup>
              <m:r>
                <m:rPr>
                  <m:sty m:val="p"/>
                </m:rPr>
                <m:t>⊥</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m:oMathPara>
    </w:p>
    <w:p>
      <w:pPr>
        <w:spacing w:after="220" w:lineRule="auto"/>
      </w:pPr>
      <w:r>
        <w:rPr>
          <w:rFonts w:eastAsia="Georgia" w:cs="Georgia" w:ascii="Georgia" w:hAnsi="Georgia"/>
        </w:rPr>
        <w:t xml:space="preserve">En déduire que </w:t>
      </w:r>
      <m:oMath>
        <m:r>
          <m:rPr>
            <m:sty m:val="p"/>
          </m:rPr>
          <m:t>Vect</m:t>
        </m:r>
        <m:r>
          <m:rPr>
            <m:sty m:val="p"/>
          </m:rPr>
          <m:t>(</m:t>
        </m:r>
        <m:r>
          <m:rPr>
            <m:sty m:val="i"/>
          </m:rPr>
          <m:t>x</m:t>
        </m:r>
        <m:r>
          <m:rPr>
            <m:sty m:val="p"/>
          </m:rPr>
          <m:t>)</m:t>
        </m:r>
        <m:r>
          <m:rPr>
            <m:sty m:val="p"/>
          </m:rPr>
          <m:t>⊕</m:t>
        </m:r>
        <m:r>
          <m:rPr>
            <m:scr m:val="script"/>
          </m:rPr>
          <m:t>V</m:t>
        </m:r>
        <m:r>
          <m:rPr>
            <m:sty m:val="i"/>
          </m:rPr>
          <m:t>x</m:t>
        </m:r>
      </m:oMath>
      <w:r>
        <w:rPr/>
        <w:t xml:space="preserve"> contient </w:t>
      </w:r>
      <m:oMath>
        <m:sSup>
          <m:sSupPr/>
          <m:e>
            <m:r>
              <m:rPr>
                <m:sty m:val="i"/>
              </m:rPr>
              <m:t>v</m:t>
            </m:r>
          </m:e>
          <m:sup>
            <m:r>
              <m:rPr>
                <m:sty m:val="i"/>
              </m:rPr>
              <m:t>k</m:t>
            </m:r>
          </m:sup>
        </m:sSup>
        <m:r>
          <m:rPr>
            <m:sty m:val="p"/>
          </m:rPr>
          <m:t>(</m:t>
        </m:r>
        <m:r>
          <m:rPr>
            <m:sty m:val="i"/>
          </m:rPr>
          <m:t>x</m:t>
        </m:r>
        <m:r>
          <m:rPr>
            <m:sty m:val="p"/>
          </m:rPr>
          <m:t>)</m:t>
        </m:r>
      </m:oMath>
      <w:r>
        <w:rPr/>
        <w:t xml:space="preserve"> pour tout </w:t>
      </w:r>
      <m:oMath>
        <m:r>
          <m:rPr>
            <m:sty m:val="i"/>
          </m:rPr>
          <m:t>v</m:t>
        </m:r>
        <m:r>
          <m:rPr>
            <m:sty m:val="p"/>
          </m:rPr>
          <m:t>∈</m:t>
        </m:r>
        <m:r>
          <m:rPr>
            <m:scr m:val="script"/>
          </m:rPr>
          <m:t>V</m:t>
        </m:r>
      </m:oMath>
      <w:r>
        <w:rPr/>
        <w:t xml:space="preserve"> et tout </w:t>
      </w:r>
      <m:oMath>
        <m:r>
          <m:rPr>
            <m:sty m:val="i"/>
          </m:rPr>
          <m:t>k</m:t>
        </m:r>
        <m:r>
          <m:rPr>
            <m:sty m:val="p"/>
          </m:rPr>
          <m:t>∈</m:t>
        </m:r>
        <m:r>
          <m:rPr>
            <m:sty m:val="b"/>
          </m:rPr>
          <m:t>N</m:t>
        </m:r>
      </m:oMath>
      <w:r>
        <w:rPr/>
        <w:t xml:space="preserve">.</w:t>
      </w:r>
      <w:r>
        <w:rPr/>
        <w:br w:type="textWrapping"/>
      </w:r>
      <w:r>
        <w:rPr>
          <w:rFonts w:eastAsia="Georgia" w:cs="Georgia" w:ascii="Georgia" w:hAnsi="Georgia"/>
        </w:rPr>
        <w:t xml:space="preserve">20. En appliquant, entre autres, l'hypothèse de récurrence et la question 19, montrer que le nilindice générique de </w:t>
      </w:r>
      <m:oMath>
        <m:r>
          <m:rPr>
            <m:scr m:val="script"/>
          </m:rPr>
          <m:t>V</m:t>
        </m:r>
      </m:oMath>
      <w:r>
        <w:rPr>
          <w:rFonts w:eastAsia="Georgia" w:cs="Georgia" w:ascii="Georgia" w:hAnsi="Georgia"/>
        </w:rPr>
        <w:t xml:space="preserve"> est supérieur ou égal à </w:t>
      </w:r>
      <m:oMath>
        <m:r>
          <m:rPr>
            <m:sty m:val="i"/>
          </m:rPr>
          <m:t>n</m:t>
        </m:r>
        <m:r>
          <m:rPr>
            <m:sty m:val="p"/>
          </m:rPr>
          <m:t>−</m:t>
        </m:r>
        <m:r>
          <m:rPr>
            <m:sty m:val="p"/>
          </m:rPr>
          <m:t>1</m:t>
        </m:r>
      </m:oMath>
      <w:r>
        <w:rPr/>
        <w:t xml:space="preserve">, et que si en outre </w:t>
      </w:r>
      <m:oMath>
        <m:r>
          <m:rPr>
            <m:scr m:val="script"/>
          </m:rPr>
          <m:t>V</m:t>
        </m:r>
        <m:r>
          <m:rPr>
            <m:sty m:val="i"/>
          </m:rPr>
          <m:t>x</m:t>
        </m:r>
        <m:r>
          <m:rPr>
            <m:sty m:val="p"/>
          </m:rPr>
          <m:t>=</m:t>
        </m:r>
        <m:r>
          <m:rPr>
            <m:sty m:val="p"/>
          </m:rPr>
          <m:t>{</m:t>
        </m:r>
        <m:r>
          <m:rPr>
            <m:sty m:val="p"/>
          </m:rPr>
          <m:t>0</m:t>
        </m:r>
        <m:r>
          <m:rPr>
            <m:sty m:val="p"/>
          </m:rPr>
          <m:t>}</m:t>
        </m:r>
      </m:oMath>
      <w:r>
        <w:rPr/>
        <w:t xml:space="preserve"> alors il existe une base de </w:t>
      </w:r>
      <m:oMath>
        <m:r>
          <m:rPr>
            <m:sty m:val="i"/>
          </m:rPr>
          <m:t>E</m:t>
        </m:r>
      </m:oMath>
      <w:r>
        <w:rPr>
          <w:rFonts w:eastAsia="Georgia" w:cs="Georgia" w:ascii="Georgia" w:hAnsi="Georgia"/>
        </w:rPr>
        <w:t xml:space="preserve"> dans laquelle tout élément de </w:t>
      </w:r>
      <m:oMath>
        <m:r>
          <m:rPr>
            <m:scr m:val="script"/>
          </m:rPr>
          <m:t>V</m:t>
        </m:r>
      </m:oMath>
      <w:r>
        <w:rPr>
          <w:rFonts w:eastAsia="Georgia" w:cs="Georgia" w:ascii="Georgia" w:hAnsi="Georgia"/>
        </w:rPr>
        <w:t xml:space="preserve"> est représenté par une matrice triangulaire supérieure stricte.</w:t>
      </w:r>
    </w:p>
    <w:p>
      <w:pPr>
        <w:spacing w:after="220" w:lineRule="auto"/>
      </w:pPr>
      <w:r>
        <w:rPr>
          <w:rFonts w:eastAsia="Georgia" w:cs="Georgia" w:ascii="Georgia" w:hAnsi="Georgia"/>
        </w:rPr>
        <w:t xml:space="preserve">Compte tenu du résultat de la question 20 , il ne nous reste plus qu'à établir que l'on peut choisir le vecteur </w:t>
      </w:r>
      <m:oMath>
        <m:r>
          <m:rPr>
            <m:sty m:val="i"/>
          </m:rPr>
          <m:t>x</m:t>
        </m:r>
      </m:oMath>
      <w:r>
        <w:rPr/>
        <w:t xml:space="preserve"> de telle sorte que </w:t>
      </w:r>
      <m:oMath>
        <m:r>
          <m:rPr>
            <m:scr m:val="script"/>
          </m:rPr>
          <m:t>V</m:t>
        </m:r>
        <m:r>
          <m:rPr>
            <m:sty m:val="i"/>
          </m:rPr>
          <m:t>x</m:t>
        </m:r>
        <m:r>
          <m:rPr>
            <m:sty m:val="p"/>
          </m:rPr>
          <m:t>=</m:t>
        </m:r>
        <m:r>
          <m:rPr>
            <m:sty m:val="p"/>
          </m:rPr>
          <m:t>{</m:t>
        </m:r>
        <m:r>
          <m:rPr>
            <m:sty m:val="p"/>
          </m:rPr>
          <m:t>0</m:t>
        </m:r>
        <m:r>
          <m:rPr>
            <m:sty m:val="p"/>
          </m:rPr>
          <m:t>}</m:t>
        </m:r>
      </m:oMath>
      <w:r>
        <w:rPr/>
        <w:t xml:space="preserve">.</w:t>
      </w:r>
    </w:p>
    <w:p>
      <w:pPr>
        <w:spacing w:after="220" w:lineRule="auto"/>
      </w:pPr>
      <w:r>
        <w:rPr/>
        <w:t xml:space="preserve">On choisit </w:t>
      </w:r>
      <m:oMath>
        <m:r>
          <m:rPr>
            <m:sty m:val="i"/>
          </m:rPr>
          <m:t>x</m:t>
        </m:r>
      </m:oMath>
      <w:r>
        <w:rPr/>
        <w:t xml:space="preserve"> dans </w:t>
      </w:r>
      <m:oMath>
        <m:sSup>
          <m:sSupPr/>
          <m:e>
            <m:r>
              <m:rPr>
                <m:scr m:val="script"/>
              </m:rPr>
              <m:t>V</m:t>
            </m:r>
          </m:e>
          <m:sup>
            <m:r>
              <m:rPr>
                <m:sty m:val="p"/>
              </m:rPr>
              <m:t>∙</m:t>
            </m:r>
          </m:sup>
        </m:sSup>
        <m:r>
          <m:rPr>
            <m:sty m:val="p"/>
          </m:rPr>
          <m:t>∖</m:t>
        </m:r>
        <m:r>
          <m:rPr>
            <m:sty m:val="p"/>
          </m:rPr>
          <m:t>{</m:t>
        </m:r>
        <m:r>
          <m:rPr>
            <m:sty m:val="p"/>
          </m:rPr>
          <m:t>0</m:t>
        </m:r>
        <m:r>
          <m:rPr>
            <m:sty m:val="p"/>
          </m:rPr>
          <m:t>}</m:t>
        </m:r>
      </m:oMath>
      <w:r>
        <w:rPr/>
        <w:t xml:space="preserve"> (l'ensemble </w:t>
      </w:r>
      <m:oMath>
        <m:sSup>
          <m:sSupPr/>
          <m:e>
            <m:r>
              <m:rPr>
                <m:scr m:val="script"/>
              </m:rPr>
              <m:t>V</m:t>
            </m:r>
          </m:e>
          <m:sup>
            <m:r>
              <m:rPr>
                <m:sty m:val="p"/>
              </m:rPr>
              <m:t>∙</m:t>
            </m:r>
          </m:sup>
        </m:sSup>
      </m:oMath>
      <w:r>
        <w:rPr>
          <w:rFonts w:eastAsia="Georgia" w:cs="Georgia" w:ascii="Georgia" w:hAnsi="Georgia"/>
        </w:rPr>
        <w:t xml:space="preserve"> a été défini dans la partie III). On note </w:t>
      </w:r>
      <m:oMath>
        <m:r>
          <m:rPr>
            <m:sty m:val="i"/>
          </m:rPr>
          <m:t>p</m:t>
        </m:r>
      </m:oMath>
      <w:r>
        <w:rPr>
          <w:rFonts w:eastAsia="Georgia" w:cs="Georgia" w:ascii="Georgia" w:hAnsi="Georgia"/>
        </w:rPr>
        <w:t xml:space="preserve"> le nilindice générique de </w:t>
      </w:r>
      <m:oMath>
        <m:r>
          <m:rPr>
            <m:scr m:val="script"/>
          </m:rPr>
          <m:t>V</m:t>
        </m:r>
      </m:oMath>
      <w:r>
        <w:rPr/>
        <w:t xml:space="preserve">, et l'on fixe </w:t>
      </w:r>
      <m:oMath>
        <m:r>
          <m:rPr>
            <m:sty m:val="i"/>
          </m:rPr>
          <m:t>u</m:t>
        </m:r>
        <m:r>
          <m:rPr>
            <m:sty m:val="p"/>
          </m:rPr>
          <m:t>∈</m:t>
        </m:r>
        <m:r>
          <m:rPr>
            <m:scr m:val="script"/>
          </m:rPr>
          <m:t>V</m:t>
        </m:r>
      </m:oMath>
      <w:r>
        <w:rPr/>
        <w:t xml:space="preserve"> tel que </w:t>
      </w:r>
      <m:oMath>
        <m:r>
          <m:rPr>
            <m:sty m:val="i"/>
          </m:rPr>
          <m:t>x</m:t>
        </m:r>
        <m:r>
          <m:rPr>
            <m:sty m:val="p"/>
          </m:rPr>
          <m:t>∈</m:t>
        </m:r>
        <m:r>
          <m:rPr>
            <m:sty m:val="p"/>
          </m:rPr>
          <m:t>Im</m:t>
        </m:r>
        <m:sSup>
          <m:sSupPr/>
          <m:e>
            <m:r>
              <m:rPr>
                <m:sty m:val="i"/>
              </m:rPr>
              <m:t>u</m:t>
            </m:r>
          </m:e>
          <m:sup>
            <m:r>
              <m:rPr>
                <m:sty m:val="i"/>
              </m:rPr>
              <m:t>p</m:t>
            </m:r>
            <m:r>
              <m:rPr>
                <m:sty m:val="p"/>
              </m:rPr>
              <m:t>−</m:t>
            </m:r>
            <m:r>
              <m:rPr>
                <m:sty m:val="p"/>
              </m:rPr>
              <m:t>1</m:t>
            </m:r>
          </m:sup>
        </m:sSup>
      </m:oMath>
      <w:r>
        <w:rPr/>
        <w:t xml:space="preserve">. On rappelle que </w:t>
      </w:r>
      <m:oMath>
        <m:r>
          <m:rPr>
            <m:sty m:val="i"/>
          </m:rPr>
          <m:t>p</m:t>
        </m:r>
        <m:r>
          <m:rPr>
            <m:sty m:val="p"/>
          </m:rPr>
          <m:t>≥</m:t>
        </m:r>
        <m:r>
          <m:rPr>
            <m:sty m:val="i"/>
          </m:rPr>
          <m:t>n</m:t>
        </m:r>
        <m:r>
          <m:rPr>
            <m:sty m:val="p"/>
          </m:rPr>
          <m:t>−</m:t>
        </m:r>
        <m:r>
          <m:rPr>
            <m:sty m:val="p"/>
          </m:rPr>
          <m:t>1</m:t>
        </m:r>
      </m:oMath>
      <w:r>
        <w:rPr>
          <w:rFonts w:eastAsia="Georgia" w:cs="Georgia" w:ascii="Georgia" w:hAnsi="Georgia"/>
        </w:rPr>
        <w:t xml:space="preserve"> d'après la question 20 .</w:t>
      </w:r>
      <w:r>
        <w:rPr/>
        <w:br w:type="textWrapping"/>
      </w:r>
      <w:r>
        <w:rPr/>
        <w:t xml:space="preserve">21. Soit </w:t>
      </w:r>
      <m:oMath>
        <m:r>
          <m:rPr>
            <m:sty m:val="i"/>
          </m:rPr>
          <m:t>v</m:t>
        </m:r>
        <m:r>
          <m:rPr>
            <m:sty m:val="p"/>
          </m:rPr>
          <m:t>∈</m:t>
        </m:r>
        <m:r>
          <m:rPr>
            <m:scr m:val="script"/>
          </m:rPr>
          <m:t>V</m:t>
        </m:r>
      </m:oMath>
      <w:r>
        <w:rPr/>
        <w:t xml:space="preserve"> tel que </w:t>
      </w:r>
      <m:oMath>
        <m:r>
          <m:rPr>
            <m:sty m:val="i"/>
          </m:rPr>
          <m:t>v</m:t>
        </m:r>
        <m:r>
          <m:rPr>
            <m:sty m:val="p"/>
          </m:rPr>
          <m:t>(</m:t>
        </m:r>
        <m:r>
          <m:rPr>
            <m:sty m:val="i"/>
          </m:rPr>
          <m:t>x</m:t>
        </m:r>
        <m:r>
          <m:rPr>
            <m:sty m:val="p"/>
          </m:rPr>
          <m:t>)</m:t>
        </m:r>
        <m:r>
          <m:rPr>
            <m:sty m:val="p"/>
          </m:rPr>
          <m:t>≠</m:t>
        </m:r>
        <m:r>
          <m:rPr>
            <m:sty m:val="p"/>
          </m:rPr>
          <m:t>0</m:t>
        </m:r>
      </m:oMath>
      <w:r>
        <w:rPr/>
        <w:t xml:space="preserve">. Montrer que </w:t>
      </w:r>
      <m:oMath>
        <m:r>
          <m:rPr>
            <m:sty m:val="p"/>
          </m:rPr>
          <m:t>Im</m:t>
        </m:r>
        <m:sSup>
          <m:sSupPr/>
          <m:e>
            <m:r>
              <m:rPr>
                <m:sty m:val="i"/>
              </m:rPr>
              <m:t>v</m:t>
            </m:r>
          </m:e>
          <m:sup>
            <m:r>
              <m:rPr>
                <m:sty m:val="i"/>
              </m:rPr>
              <m:t>p</m:t>
            </m:r>
            <m:r>
              <m:rPr>
                <m:sty m:val="p"/>
              </m:rPr>
              <m:t>−</m:t>
            </m:r>
            <m:r>
              <m:rPr>
                <m:sty m:val="p"/>
              </m:rPr>
              <m:t>1</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rFonts w:eastAsia="Georgia" w:cs="Georgia" w:ascii="Georgia" w:hAnsi="Georgia"/>
        </w:rPr>
        <w:t xml:space="preserve">. On pourra utiliser les résultats des questions 4 et 19.</w:t>
      </w:r>
      <w:r>
        <w:rPr/>
        <w:br w:type="textWrapping"/>
      </w:r>
      <w:r>
        <w:rPr/>
        <w:t xml:space="preserve">22. On suppose qu'il existe </w:t>
      </w:r>
      <m:oMath>
        <m:sSub>
          <m:sSubPr/>
          <m:e>
            <m:r>
              <m:rPr>
                <m:sty m:val="i"/>
              </m:rPr>
              <m:t>v</m:t>
            </m:r>
          </m:e>
          <m:sub>
            <m:r>
              <m:rPr>
                <m:sty m:val="p"/>
              </m:rPr>
              <m:t>0</m:t>
            </m:r>
          </m:sub>
        </m:sSub>
      </m:oMath>
      <w:r>
        <w:rPr/>
        <w:t xml:space="preserve"> dans </w:t>
      </w:r>
      <m:oMath>
        <m:r>
          <m:rPr>
            <m:scr m:val="script"/>
          </m:rPr>
          <m:t>V</m:t>
        </m:r>
      </m:oMath>
      <w:r>
        <w:rPr/>
        <w:t xml:space="preserve"> tel que </w:t>
      </w:r>
      <m:oMath>
        <m:sSub>
          <m:sSubPr/>
          <m:e>
            <m:r>
              <m:rPr>
                <m:sty m:val="i"/>
              </m:rPr>
              <m:t>v</m:t>
            </m:r>
          </m:e>
          <m:sub>
            <m:r>
              <m:rPr>
                <m:sty m:val="p"/>
              </m:rPr>
              <m:t>0</m:t>
            </m:r>
          </m:sub>
        </m:sSub>
        <m:r>
          <m:rPr>
            <m:sty m:val="p"/>
          </m:rPr>
          <m:t>(</m:t>
        </m:r>
        <m:r>
          <m:rPr>
            <m:sty m:val="i"/>
          </m:rPr>
          <m:t>x</m:t>
        </m:r>
        <m:r>
          <m:rPr>
            <m:sty m:val="p"/>
          </m:rPr>
          <m:t>)</m:t>
        </m:r>
        <m:r>
          <m:rPr>
            <m:sty m:val="p"/>
          </m:rPr>
          <m:t>≠</m:t>
        </m:r>
        <m:r>
          <m:rPr>
            <m:sty m:val="p"/>
          </m:rPr>
          <m:t>0</m:t>
        </m:r>
      </m:oMath>
      <w:r>
        <w:rPr/>
        <w:t xml:space="preserve">. Soit </w:t>
      </w:r>
      <m:oMath>
        <m:r>
          <m:rPr>
            <m:sty m:val="i"/>
          </m:rPr>
          <m:t>v</m:t>
        </m:r>
        <m:r>
          <m:rPr>
            <m:sty m:val="p"/>
          </m:rPr>
          <m:t>∈</m:t>
        </m:r>
        <m:r>
          <m:rPr>
            <m:scr m:val="script"/>
          </m:rPr>
          <m:t>V</m:t>
        </m:r>
      </m:oMath>
      <w:r>
        <w:rPr>
          <w:rFonts w:eastAsia="Georgia" w:cs="Georgia" w:ascii="Georgia" w:hAnsi="Georgia"/>
        </w:rPr>
        <w:t xml:space="preserve">. En considérant </w:t>
      </w:r>
      <m:oMath>
        <m:r>
          <m:rPr>
            <m:sty m:val="i"/>
          </m:rPr>
          <m:t>v</m:t>
        </m:r>
        <m:r>
          <m:rPr>
            <m:sty m:val="p"/>
          </m:rPr>
          <m:t>+</m:t>
        </m:r>
        <m:r>
          <m:rPr>
            <m:sty m:val="i"/>
          </m:rPr>
          <m:t>t</m:t>
        </m:r>
        <m:sSub>
          <m:sSubPr/>
          <m:e>
            <m:r>
              <m:rPr>
                <m:sty m:val="i"/>
              </m:rPr>
              <m:t>v</m:t>
            </m:r>
          </m:e>
          <m:sub>
            <m:r>
              <m:rPr>
                <m:sty m:val="p"/>
              </m:rPr>
              <m:t>0</m:t>
            </m:r>
          </m:sub>
        </m:sSub>
      </m:oMath>
      <w:r>
        <w:rPr/>
        <w:t xml:space="preserve"> pour </w:t>
      </w:r>
      <m:oMath>
        <m:r>
          <m:rPr>
            <m:sty m:val="i"/>
          </m:rPr>
          <m:t>t</m:t>
        </m:r>
      </m:oMath>
      <w:r>
        <w:rPr>
          <w:rFonts w:eastAsia="Georgia" w:cs="Georgia" w:ascii="Georgia" w:hAnsi="Georgia"/>
        </w:rPr>
        <w:t xml:space="preserve"> réel, montrer que </w:t>
      </w:r>
      <m:oMath>
        <m:r>
          <m:rPr>
            <m:sty m:val="p"/>
          </m:rPr>
          <m:t>Im</m:t>
        </m:r>
        <m:sSup>
          <m:sSupPr/>
          <m:e>
            <m:r>
              <m:rPr>
                <m:sty m:val="i"/>
              </m:rPr>
              <m:t>v</m:t>
            </m:r>
          </m:e>
          <m:sup>
            <m:r>
              <m:rPr>
                <m:sty m:val="i"/>
              </m:rPr>
              <m:t>p</m:t>
            </m:r>
            <m:r>
              <m:rPr>
                <m:sty m:val="p"/>
              </m:rPr>
              <m:t>−</m:t>
            </m:r>
            <m:r>
              <m:rPr>
                <m:sty m:val="p"/>
              </m:rPr>
              <m:t>1</m:t>
            </m:r>
          </m:sup>
        </m:sSup>
        <m:r>
          <m:rPr>
            <m:sty m:val="p"/>
          </m:rPr>
          <m:t>⊂</m:t>
        </m:r>
        <m:r>
          <m:rPr>
            <m:sty m:val="p"/>
          </m:rPr>
          <m:t>Vect</m:t>
        </m:r>
        <m:r>
          <m:rPr>
            <m:sty m:val="p"/>
          </m:rPr>
          <m:t>(</m:t>
        </m:r>
        <m:r>
          <m:rPr>
            <m:sty m:val="i"/>
          </m:rPr>
          <m:t>x</m:t>
        </m:r>
        <m:r>
          <m:rPr>
            <m:sty m:val="p"/>
          </m:rPr>
          <m:t>)</m:t>
        </m:r>
        <m:r>
          <m:rPr>
            <m:sty m:val="p"/>
          </m:rPr>
          <m:t>⊕</m:t>
        </m:r>
        <m:r>
          <m:rPr>
            <m:scr m:val="script"/>
          </m:rPr>
          <m:t>V</m:t>
        </m:r>
        <m:r>
          <m:rPr>
            <m:sty m:val="i"/>
          </m:rPr>
          <m:t>x</m:t>
        </m:r>
      </m:oMath>
      <w:r>
        <w:rPr/>
        <w:t xml:space="preserve">.</w:t>
      </w:r>
      <w:r>
        <w:rPr/>
        <w:br w:type="textWrapping"/>
      </w:r>
      <w:r>
        <w:rPr>
          <w:rFonts w:eastAsia="Georgia" w:cs="Georgia" w:ascii="Georgia" w:hAnsi="Georgia"/>
        </w:rPr>
        <w:t xml:space="preserve">On pourra s'inspirer de la méthode de la question 11.</w:t>
      </w:r>
      <w:r>
        <w:rPr/>
        <w:br w:type="textWrapping"/>
      </w:r>
      <w:r>
        <w:rPr/>
        <w:t xml:space="preserve">23. Conclure.</w:t>
      </w:r>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8"/>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13"/>
      <w:numFmt w:val="decimal"/>
      <w:lvlText w:val="%1."/>
      <w:lvlJc w:val="left"/>
      <w:pPr>
        <w:tabs>
          <w:tab w:val="num" w:pos="1080"/>
        </w:tabs>
        <w:ind w:left="720" w:hanging="360"/>
      </w:pPr>
    </w:lvl>
  </w:abstractNum>
  <w:abstractNum w:abstractNumId="5">
    <w:multiLevelType w:val="hybridMultilevel"/>
    <w:lvl w:ilvl="0">
      <w:start w:val="15"/>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abstractNum w:abstractNumId="7">
    <w:multiLevelType w:val="hybridMultilevel"/>
  </w:abstractNum>
  <w:abstractNum w:abstractNumId="8">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