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2004</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w:t>
      </w:r>
    </w:p>
    <w:p>
      <w:pPr>
        <w:spacing w:line="271" w:before="330" w:lineRule="auto"/>
      </w:pPr>
      <w:r>
        <w:rPr>
          <w:b/>
          <w:sz w:val="42"/>
        </w:rPr>
        <w:t xml:space="preserve">ENS de Paris</w:t>
      </w:r>
    </w:p>
    <w:p>
      <w:pPr>
        <w:spacing w:line="271" w:before="330" w:lineRule="auto"/>
      </w:pPr>
      <w:r>
        <w:rPr>
          <w:rFonts w:eastAsia="Georgia" w:cs="Georgia" w:ascii="Georgia" w:hAnsi="Georgia"/>
          <w:b/>
          <w:sz w:val="42"/>
        </w:rPr>
        <w:t xml:space="preserve">Durée : 6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autorisée sur la table ou le poste de travail, et aucun échange n'est autorisé entre les candidats.</w:t>
      </w:r>
    </w:p>
    <w:p>
      <w:pPr>
        <w:spacing w:after="220" w:lineRule="auto"/>
      </w:pPr>
      <w:r>
        <w:rPr>
          <w:rFonts w:eastAsia="Georgia" w:cs="Georgia" w:ascii="Georgia" w:hAnsi="Georgia"/>
        </w:rPr>
        <w:t xml:space="preserve">Les cinq parties du problème sont totalement indépendantes. Un résultat utile à une autre partie est toujours donné dans l'énoncé.</w:t>
      </w:r>
    </w:p>
    <w:p>
      <w:pPr>
        <w:spacing w:after="220" w:lineRule="auto"/>
      </w:pPr>
      <w:r>
        <w:rPr>
          <w:rFonts w:eastAsia="Georgia" w:cs="Georgia" w:ascii="Georgia" w:hAnsi="Georgia"/>
        </w:rPr>
        <w:t xml:space="preserve">Le candidat est prié d'accorder un soin particulier à la clarté et à la concision de ses réponses et aux applications numériques demandées.</w:t>
      </w:r>
    </w:p>
    <w:p>
      <w:pPr>
        <w:spacing w:after="220" w:lineRule="auto"/>
      </w:pPr>
      <w:r>
        <w:rPr>
          <w:rFonts w:eastAsia="Georgia" w:cs="Georgia" w:ascii="Georgia" w:hAnsi="Georgia"/>
        </w:rPr>
        <w:t xml:space="preserve">L'attention du candidat est attirée sur le fait que pour des raisons de lisibilité, les figures de l'énoncé ne sont pas nécessairement à l'échelle : en particulier, les déplacements et les déviations angulaires des différents oscillateurs considérés sont toujours grandement exagérés.</w:t>
      </w:r>
    </w:p>
    <w:p>
      <w:pPr>
        <w:spacing w:after="220" w:lineRule="auto"/>
      </w:pPr>
      <w:r>
        <w:rPr>
          <w:rFonts w:eastAsia="Georgia" w:cs="Georgia" w:ascii="Georgia" w:hAnsi="Georgia"/>
        </w:rPr>
        <w:t xml:space="preserve">La représentation graphique demandée à la question 4.4.2 doit être effectuée sur une des deux feuilles fournies avec le sujet.</w:t>
      </w:r>
    </w:p>
    <w:p>
      <w:pPr>
        <w:spacing w:line="271" w:before="330" w:lineRule="auto"/>
      </w:pPr>
      <w:r>
        <w:rPr>
          <w:rFonts w:eastAsia="Georgia" w:cs="Georgia" w:ascii="Georgia" w:hAnsi="Georgia"/>
          <w:b/>
          <w:sz w:val="42"/>
        </w:rPr>
        <w:t xml:space="preserve">Étude de la force de Casimir</w:t>
      </w:r>
    </w:p>
    <w:p>
      <w:pPr>
        <w:spacing w:after="220" w:lineRule="auto"/>
      </w:pPr>
      <w:r>
        <w:rPr>
          <w:rFonts w:eastAsia="Georgia" w:cs="Georgia" w:ascii="Georgia" w:hAnsi="Georgia"/>
        </w:rPr>
        <w:t xml:space="preserve">Le problème porte sur l'étude d'un effet découvert théoriquement en 1948 par Hendrik Casimir et qui porte son nom : la force de Casimir. Cette force s'exerce entre deux plans parallèles conducteurs non chargés. Cet effet étant extrêmement faible, il a fallu attendre ces dernières années pour le mesurer avec une précision relative de l'ordre d'un pour cent.</w:t>
      </w:r>
      <w:r>
        <w:rPr/>
        <w:br w:type="textWrapping"/>
      </w:r>
      <w:r>
        <w:rPr>
          <w:rFonts w:eastAsia="Georgia" w:cs="Georgia" w:ascii="Georgia" w:hAnsi="Georgia"/>
        </w:rPr>
        <w:t xml:space="preserve">L'existence de cette force est liée aux propriétés quantiques du rayonnement : son étude est donc hors programme. De nombreux aspects des expériences la mesurant peuvent néanmoins être traités.</w:t>
      </w:r>
    </w:p>
    <w:p>
      <w:pPr>
        <w:spacing w:after="220" w:lineRule="auto"/>
      </w:pPr>
      <w:r>
        <w:rPr>
          <w:rFonts w:eastAsia="Georgia" w:cs="Georgia" w:ascii="Georgia" w:hAnsi="Georgia"/>
        </w:rPr>
        <w:t xml:space="preserve">La première partie propose une introduction au problème de la précision d'une mesure : description théorique, influence du nombre de mesures et un modèle microscopique simple pour décrire l'exemple important que constitue le mouvement d'agitation thermique.</w:t>
      </w:r>
      <w:r>
        <w:rPr/>
        <w:br w:type="textWrapping"/>
      </w:r>
      <w:r>
        <w:rPr>
          <w:rFonts w:eastAsia="Georgia" w:cs="Georgia" w:ascii="Georgia" w:hAnsi="Georgia"/>
        </w:rPr>
        <w:t xml:space="preserve">La seconde partie propose une première approche de la force de Casimir : explication qualitative du signe de la force et dépendance avec la distance entre les plans.</w:t>
      </w:r>
      <w:r>
        <w:rPr/>
        <w:br w:type="textWrapping"/>
      </w:r>
      <w:r>
        <w:rPr>
          <w:rFonts w:eastAsia="Georgia" w:cs="Georgia" w:ascii="Georgia" w:hAnsi="Georgia"/>
        </w:rPr>
        <w:t xml:space="preserve">Les troisième, quatrième et cinquième parties s'intéressent chacune à une expérience récente sur le sujet : mesure de la force dans une configuration plan-plan (la plus simple à décrire théoriquement), mesure dans une géométrie plan-sphère (la plus simple à mettre en oeuvre expérimentalement) et étude de l'influence de la force de Casimir sur le comportement dynamique d'un micro-oscillateur mécanique.</w:t>
      </w:r>
    </w:p>
    <w:p>
      <w:pPr>
        <w:spacing w:after="220" w:lineRule="auto"/>
      </w:pPr>
      <w:r>
        <w:rPr>
          <w:rFonts w:eastAsia="Georgia" w:cs="Georgia" w:ascii="Georgia" w:hAnsi="Georgia"/>
        </w:rPr>
        <w:t xml:space="preserve">Dans tout le problème, on néglige la force de pesanteur.</w:t>
      </w:r>
    </w:p>
    <w:p>
      <w:pPr>
        <w:spacing w:line="271" w:before="330" w:lineRule="auto"/>
      </w:pPr>
      <w:r>
        <w:rPr>
          <w:b/>
          <w:sz w:val="42"/>
        </w:rPr>
        <w:t xml:space="preserve">Constantes physiques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Symbole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Valeur</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Unité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h</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t>
                </m:r>
                <m:sSup>
                  <m:sSupPr/>
                  <m:e>
                    <m:r>
                      <m:rPr>
                        <m:sty m:val="p"/>
                      </m:rPr>
                      <m:t>6210</m:t>
                    </m:r>
                  </m:e>
                  <m:sup>
                    <m:r>
                      <m:rPr>
                        <m:sty m:val="p"/>
                      </m:rPr>
                      <m:t>−</m:t>
                    </m:r>
                    <m:r>
                      <m:rPr>
                        <m:sty m:val="p"/>
                      </m:rPr>
                      <m:t>34</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nor/>
                  </m:rPr>
                  <m:t xml:space="preserve"> </m:t>
                </m:r>
                <m:r>
                  <m:rPr>
                    <m:sty m:val="p"/>
                  </m:rPr>
                  <m:t>J</m:t>
                </m:r>
                <m:r>
                  <m:rPr>
                    <m:sty m:val="p"/>
                  </m:rPr>
                  <m:t>.</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i"/>
                      </m:rPr>
                      <m:t>B</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sSup>
                  <m:sSupPr/>
                  <m:e>
                    <m:r>
                      <m:rPr>
                        <m:sty m:val="p"/>
                      </m:rPr>
                      <m:t>3810</m:t>
                    </m:r>
                  </m:e>
                  <m:sup>
                    <m:r>
                      <m:rPr>
                        <m:sty m:val="p"/>
                      </m:rPr>
                      <m:t>−</m:t>
                    </m:r>
                    <m:r>
                      <m:rPr>
                        <m:sty m:val="p"/>
                      </m:rPr>
                      <m:t>23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nor/>
                  </m:rPr>
                  <m:t xml:space="preserve"> </m:t>
                </m:r>
                <m:r>
                  <m:rPr>
                    <m:sty m:val="p"/>
                  </m:rPr>
                  <m:t>J</m:t>
                </m:r>
                <m:r>
                  <m:rPr>
                    <m:sty m:val="p"/>
                  </m:rPr>
                  <m:t>.</m:t>
                </m:r>
                <m:sSup>
                  <m:sSupPr/>
                  <m:e>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310</m:t>
                    </m:r>
                  </m:e>
                  <m:sup>
                    <m:r>
                      <m:rPr>
                        <m:sty m:val="p"/>
                      </m:rPr>
                      <m:t>8</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nor/>
                  </m:rPr>
                  <m:t xml:space="preserve"> </m:t>
                </m:r>
                <m:r>
                  <m:rPr>
                    <m:sty m:val="p"/>
                  </m:rPr>
                  <m:t>m</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ϵ</m:t>
                    </m:r>
                  </m:e>
                  <m:sub>
                    <m:r>
                      <m:rPr>
                        <m:sty m:val="p"/>
                      </m:rPr>
                      <m:t>0</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sSup>
                  <m:sSupPr/>
                  <m:e>
                    <m:r>
                      <m:rPr>
                        <m:sty m:val="p"/>
                      </m:rPr>
                      <m:t>8410</m:t>
                    </m:r>
                  </m:e>
                  <m:sup>
                    <m:r>
                      <m:rPr>
                        <m:sty m:val="p"/>
                      </m:rPr>
                      <m:t>−</m:t>
                    </m:r>
                    <m:r>
                      <m:rPr>
                        <m:sty m:val="p"/>
                      </m:rPr>
                      <m:t>12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nor/>
                  </m:rPr>
                  <m:t xml:space="preserve"> </m:t>
                </m:r>
                <m:r>
                  <m:rPr>
                    <m:sty m:val="p"/>
                  </m:rPr>
                  <m:t>F</m:t>
                </m:r>
                <m:r>
                  <m:rPr>
                    <m:sty m:val="p"/>
                  </m:rPr>
                  <m:t>.</m:t>
                </m:r>
                <m:sSup>
                  <m:sSupPr/>
                  <m:e>
                    <m:r>
                      <m:rPr>
                        <m:sty m:val="p"/>
                      </m:rPr>
                      <m:t>m</m:t>
                    </m:r>
                  </m:e>
                  <m:sup>
                    <m:r>
                      <m:rPr>
                        <m:sty m:val="p"/>
                      </m:rPr>
                      <m:t>−</m:t>
                    </m:r>
                    <m:r>
                      <m:rPr>
                        <m:sty m:val="p"/>
                      </m:rPr>
                      <m:t>1</m:t>
                    </m:r>
                  </m:sup>
                </m:sSup>
              </m:oMath>
            </m:oMathPara>
          </w:p>
        </w:tc>
      </w:tr>
    </w:tbl>
    <w:p>
      <w:pPr>
        <w:spacing w:lineRule="auto"/>
      </w:pPr>
    </w:p>
    <w:p>
      <w:pPr>
        <w:spacing w:line="271" w:before="330" w:lineRule="auto"/>
      </w:pPr>
      <w:r>
        <w:rPr>
          <w:b/>
          <w:sz w:val="42"/>
        </w:rPr>
        <w:t xml:space="preserve">Notation</w:t>
      </w:r>
    </w:p>
    <w:p>
      <w:pPr>
        <w:spacing w:after="220" w:lineRule="auto"/>
      </w:pPr>
      <w:r>
        <w:rPr>
          <w:rFonts w:eastAsia="Georgia" w:cs="Georgia" w:ascii="Georgia" w:hAnsi="Georgia"/>
        </w:rPr>
        <w:t xml:space="preserve">Les grandeurs vectorielles comme le champ électrique </w:t>
      </w:r>
      <m:oMath>
        <m:r>
          <m:rPr>
            <m:sty m:val="b"/>
          </m:rPr>
          <m:t>E</m:t>
        </m:r>
      </m:oMath>
      <w:r>
        <w:rPr>
          <w:rFonts w:eastAsia="Georgia" w:cs="Georgia" w:ascii="Georgia" w:hAnsi="Georgia"/>
        </w:rPr>
        <w:t xml:space="preserve"> sont notées en gras.</w:t>
      </w:r>
    </w:p>
    <w:p>
      <w:pPr>
        <w:spacing w:line="271" w:before="330" w:lineRule="auto"/>
      </w:pPr>
      <w:r>
        <w:rPr>
          <w:rFonts w:eastAsia="Georgia" w:cs="Georgia" w:ascii="Georgia" w:hAnsi="Georgia"/>
          <w:b/>
          <w:sz w:val="42"/>
        </w:rPr>
        <w:t xml:space="preserve">Définition</w:t>
      </w:r>
    </w:p>
    <w:p>
      <w:pPr>
        <w:spacing w:after="220" w:lineRule="auto"/>
      </w:pPr>
      <w:r>
        <w:rPr>
          <w:rFonts w:eastAsia="Georgia" w:cs="Georgia" w:ascii="Georgia" w:hAnsi="Georgia"/>
        </w:rPr>
        <w:t xml:space="preserve">On définit la fonction erf par :</w:t>
      </w:r>
    </w:p>
    <w:p>
      <w:pPr>
        <w:spacing w:after="220" w:lineRule="auto"/>
      </w:pPr>
      <m:oMathPara>
        <m:oMath>
          <m:r>
            <m:rPr>
              <m:sty m:val="p"/>
            </m:rPr>
            <m:t>erf</m:t>
          </m:r>
          <m:r>
            <m:rPr>
              <m:sty m:val="p"/>
            </m:rPr>
            <m:t>(</m:t>
          </m:r>
          <m:r>
            <m:rPr>
              <m:sty m:val="i"/>
            </m:rPr>
            <m:t>x</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x</m:t>
              </m:r>
            </m:sup>
            <m:e>
              <m:r>
                <m:rPr>
                  <m:sty m:val="p"/>
                </m:rPr>
                <m:t xml:space="preserve"> </m:t>
              </m:r>
            </m:e>
          </m:nary>
          <m:r>
            <m:rPr>
              <m:sty m:val="i"/>
            </m:rPr>
            <m:t>d</m:t>
          </m:r>
          <m:r>
            <m:rPr>
              <m:sty m:val="i"/>
            </m:rPr>
            <m:t>y</m:t>
          </m:r>
          <m:sSup>
            <m:sSupPr/>
            <m:e>
              <m:r>
                <m:rPr>
                  <m:sty m:val="i"/>
                </m:rPr>
                <m:t>e</m:t>
              </m:r>
            </m:e>
            <m:sup>
              <m:r>
                <m:rPr>
                  <m:sty m:val="p"/>
                </m:rPr>
                <m:t>−</m:t>
              </m:r>
              <m:sSup>
                <m:sSupPr/>
                <m:e>
                  <m:r>
                    <m:rPr>
                      <m:sty m:val="i"/>
                    </m:rPr>
                    <m:t>y</m:t>
                  </m:r>
                </m:e>
                <m:sup>
                  <m:r>
                    <m:rPr>
                      <m:sty m:val="p"/>
                    </m:rPr>
                    <m:t>2</m:t>
                  </m:r>
                </m:sup>
              </m:sSup>
            </m:sup>
          </m:sSup>
        </m:oMath>
      </m:oMathPara>
    </w:p>
    <w:p>
      <w:pPr>
        <w:spacing w:line="271" w:before="330" w:lineRule="auto"/>
      </w:pPr>
      <w:r>
        <w:rPr>
          <w:b/>
          <w:sz w:val="42"/>
        </w:rPr>
        <w:t xml:space="preserve">Formulaire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p"/>
                      </m:rPr>
                      <m:t>cos</m:t>
                    </m:r>
                  </m:e>
                  <m:sup>
                    <m:r>
                      <m:rPr>
                        <m:sty m:val="p"/>
                      </m:rPr>
                      <m:t>2</m:t>
                    </m:r>
                  </m:sup>
                </m:sSup>
                <m:r>
                  <m:rPr>
                    <m:sty m:val="p"/>
                  </m:rPr>
                  <m:t>⁡</m:t>
                </m:r>
                <m:r>
                  <m:rPr>
                    <m:sty m:val="i"/>
                  </m:rPr>
                  <m:t>x</m:t>
                </m:r>
              </m:e>
              <m:e>
                <m:r>
                  <m:rPr>
                    <m:sty m:val="i"/>
                  </m:rPr>
                  <m:t xml:space="preserve"> </m:t>
                </m:r>
                <m:r>
                  <m:rPr>
                    <m:sty m:val="p"/>
                  </m:rPr>
                  <m:t>=</m:t>
                </m:r>
                <m:f>
                  <m:fPr>
                    <m:ctrlPr>
                      <w:rPr>
                        <w:rFonts w:ascii="Cambria Math" w:hAnsi="Cambria Math"/>
                      </w:rPr>
                    </m:ctrlPr>
                  </m:fPr>
                  <m:num>
                    <m:r>
                      <m:rPr>
                        <m:sty m:val="p"/>
                      </m:rPr>
                      <m:t>1</m:t>
                    </m:r>
                    <m:r>
                      <m:rPr>
                        <m:sty m:val="p"/>
                      </m:rPr>
                      <m:t>+</m:t>
                    </m:r>
                    <m:r>
                      <m:rPr>
                        <m:sty m:val="p"/>
                      </m:rPr>
                      <m:t>cos</m:t>
                    </m:r>
                    <m:r>
                      <m:rPr>
                        <m:sty m:val="p"/>
                      </m:rPr>
                      <m:t>⁡</m:t>
                    </m:r>
                    <m:r>
                      <m:rPr>
                        <m:sty m:val="p"/>
                      </m:rPr>
                      <m:t>2</m:t>
                    </m:r>
                    <m:r>
                      <m:rPr>
                        <m:sty m:val="i"/>
                      </m:rPr>
                      <m:t>x</m:t>
                    </m:r>
                  </m:num>
                  <m:den>
                    <m:r>
                      <m:rPr>
                        <m:sty m:val="p"/>
                      </m:rPr>
                      <m:t>2</m:t>
                    </m:r>
                  </m:den>
                </m:f>
              </m:e>
            </m:mr>
            <m:mr>
              <m:e>
                <m:sSup>
                  <m:sSupPr/>
                  <m:e>
                    <m:r>
                      <m:rPr>
                        <m:sty m:val="p"/>
                      </m:rPr>
                      <m:t>cos</m:t>
                    </m:r>
                  </m:e>
                  <m:sup>
                    <m:r>
                      <m:rPr>
                        <m:sty m:val="p"/>
                      </m:rPr>
                      <m:t>3</m:t>
                    </m:r>
                  </m:sup>
                </m:sSup>
                <m:r>
                  <m:rPr>
                    <m:sty m:val="p"/>
                  </m:rPr>
                  <m:t>⁡</m:t>
                </m:r>
                <m:r>
                  <m:rPr>
                    <m:sty m:val="i"/>
                  </m:rPr>
                  <m:t>x</m:t>
                </m:r>
              </m:e>
              <m:e>
                <m:r>
                  <m:rPr>
                    <m:sty m:val="i"/>
                  </m:rPr>
                  <m:t xml:space="preserve"> </m:t>
                </m:r>
                <m:r>
                  <m:rPr>
                    <m:sty m:val="p"/>
                  </m:rPr>
                  <m:t>=</m:t>
                </m:r>
                <m:f>
                  <m:fPr>
                    <m:ctrlPr>
                      <w:rPr>
                        <w:rFonts w:ascii="Cambria Math" w:hAnsi="Cambria Math"/>
                      </w:rPr>
                    </m:ctrlPr>
                  </m:fPr>
                  <m:num>
                    <m:r>
                      <m:rPr>
                        <m:sty m:val="p"/>
                      </m:rPr>
                      <m:t>cos</m:t>
                    </m:r>
                    <m:r>
                      <m:rPr>
                        <m:sty m:val="p"/>
                      </m:rPr>
                      <m:t>⁡</m:t>
                    </m:r>
                    <m:r>
                      <m:rPr>
                        <m:sty m:val="p"/>
                      </m:rPr>
                      <m:t>3</m:t>
                    </m:r>
                    <m:r>
                      <m:rPr>
                        <m:sty m:val="i"/>
                      </m:rPr>
                      <m:t>x</m:t>
                    </m:r>
                    <m:r>
                      <m:rPr>
                        <m:sty m:val="p"/>
                      </m:rPr>
                      <m:t>+</m:t>
                    </m:r>
                    <m:r>
                      <m:rPr>
                        <m:sty m:val="p"/>
                      </m:rPr>
                      <m:t>3</m:t>
                    </m:r>
                    <m:r>
                      <m:rPr>
                        <m:sty m:val="p"/>
                      </m:rPr>
                      <m:t>cos</m:t>
                    </m:r>
                    <m:r>
                      <m:rPr>
                        <m:sty m:val="p"/>
                      </m:rPr>
                      <m:t>⁡</m:t>
                    </m:r>
                    <m:r>
                      <m:rPr>
                        <m:sty m:val="i"/>
                      </m:rPr>
                      <m:t>x</m:t>
                    </m:r>
                  </m:num>
                  <m:den>
                    <m:r>
                      <m:rPr>
                        <m:sty m:val="p"/>
                      </m:rPr>
                      <m:t>4</m:t>
                    </m:r>
                  </m:den>
                </m:f>
              </m:e>
            </m:mr>
            <m:mr>
              <m:e>
                <m:r>
                  <m:rPr>
                    <m:sty m:val="p"/>
                  </m:rPr>
                  <m:t>cos</m:t>
                </m:r>
                <m:r>
                  <m:rPr>
                    <m:sty m:val="p"/>
                  </m:rPr>
                  <m:t>⁡</m:t>
                </m:r>
                <m:r>
                  <m:rPr>
                    <m:sty m:val="i"/>
                  </m:rPr>
                  <m:t>x</m:t>
                </m:r>
                <m:r>
                  <m:rPr>
                    <m:sty m:val="p"/>
                  </m:rPr>
                  <m:t>cos</m:t>
                </m:r>
                <m:r>
                  <m:rPr>
                    <m:sty m:val="p"/>
                  </m:rPr>
                  <m:t>⁡</m:t>
                </m:r>
                <m:r>
                  <m:rPr>
                    <m:sty m:val="p"/>
                  </m:rPr>
                  <m:t>2</m:t>
                </m:r>
                <m:r>
                  <m:rPr>
                    <m:sty m:val="i"/>
                  </m:rPr>
                  <m:t>x</m:t>
                </m:r>
              </m:e>
              <m:e>
                <m:r>
                  <m:rPr>
                    <m:sty m:val="i"/>
                  </m:rPr>
                  <m:t xml:space="preserve"> </m:t>
                </m:r>
                <m:r>
                  <m:rPr>
                    <m:sty m:val="p"/>
                  </m:rPr>
                  <m:t>=</m:t>
                </m:r>
                <m:f>
                  <m:fPr>
                    <m:ctrlPr>
                      <w:rPr>
                        <w:rFonts w:ascii="Cambria Math" w:hAnsi="Cambria Math"/>
                      </w:rPr>
                    </m:ctrlPr>
                  </m:fPr>
                  <m:num>
                    <m:r>
                      <m:rPr>
                        <m:sty m:val="p"/>
                      </m:rPr>
                      <m:t>cos</m:t>
                    </m:r>
                    <m:r>
                      <m:rPr>
                        <m:sty m:val="p"/>
                      </m:rPr>
                      <m:t>⁡</m:t>
                    </m:r>
                    <m:r>
                      <m:rPr>
                        <m:sty m:val="p"/>
                      </m:rPr>
                      <m:t>3</m:t>
                    </m:r>
                    <m:r>
                      <m:rPr>
                        <m:sty m:val="i"/>
                      </m:rPr>
                      <m:t>x</m:t>
                    </m:r>
                    <m:r>
                      <m:rPr>
                        <m:sty m:val="p"/>
                      </m:rPr>
                      <m:t>+</m:t>
                    </m:r>
                    <m:r>
                      <m:rPr>
                        <m:sty m:val="p"/>
                      </m:rPr>
                      <m:t>cos</m:t>
                    </m:r>
                    <m:r>
                      <m:rPr>
                        <m:sty m:val="p"/>
                      </m:rPr>
                      <m:t>⁡</m:t>
                    </m:r>
                    <m:r>
                      <m:rPr>
                        <m:sty m:val="i"/>
                      </m:rPr>
                      <m:t>x</m:t>
                    </m:r>
                  </m:num>
                  <m:den>
                    <m:r>
                      <m:rPr>
                        <m:sty m:val="p"/>
                      </m:rPr>
                      <m:t>2</m:t>
                    </m:r>
                  </m:den>
                </m:f>
              </m:e>
            </m:mr>
          </m:m>
        </m:oMath>
      </m:oMathPara>
    </w:p>
    <w:p>
      <w:pPr>
        <w:spacing w:line="271" w:before="330" w:lineRule="auto"/>
      </w:pPr>
      <w:r>
        <w:rPr>
          <w:rFonts w:eastAsia="Georgia" w:cs="Georgia" w:ascii="Georgia" w:hAnsi="Georgia"/>
          <w:b/>
          <w:sz w:val="42"/>
        </w:rPr>
        <w:t xml:space="preserve">1 Préambule : précision d'une mesure</w:t>
      </w:r>
    </w:p>
    <w:p>
      <w:pPr>
        <w:spacing w:after="220" w:lineRule="auto"/>
      </w:pPr>
      <w:r>
        <w:rPr>
          <w:rFonts w:eastAsia="Georgia" w:cs="Georgia" w:ascii="Georgia" w:hAnsi="Georgia"/>
        </w:rPr>
        <w:t xml:space="preserve">Toute mesure d'une grandeur physique est entachée d'une incertitude expérimentale, qu'il convient d'estimer et de contrôler. Dans cette partie, on s'intéresse à l'influence du nombre de mesures sur la précision avec laquelle on peut déterminer une grandeur physique, ainsi qu'à un modèle microscopique simple du mouvement d'agitation thermique.</w:t>
      </w:r>
    </w:p>
    <w:p>
      <w:pPr>
        <w:spacing w:line="271" w:before="240" w:lineRule="auto"/>
      </w:pPr>
      <w:r>
        <w:rPr>
          <w:rFonts w:eastAsia="Georgia" w:cs="Georgia" w:ascii="Georgia" w:hAnsi="Georgia"/>
          <w:b/>
          <w:sz w:val="33"/>
        </w:rPr>
        <w:t xml:space="preserve">1.1 Précision combinée de plusieurs mesures</w:t>
      </w:r>
    </w:p>
    <w:p>
      <w:pPr>
        <w:spacing w:after="220" w:lineRule="auto"/>
      </w:pPr>
      <w:r>
        <w:rPr>
          <w:rFonts w:eastAsia="Georgia" w:cs="Georgia" w:ascii="Georgia" w:hAnsi="Georgia"/>
        </w:rPr>
        <w:t xml:space="preserve">La mesure expérimentale d'une grandeur physique </w:t>
      </w:r>
      <m:oMath>
        <m:r>
          <m:rPr>
            <m:sty m:val="i"/>
          </m:rPr>
          <m:t>X</m:t>
        </m:r>
      </m:oMath>
      <w:r>
        <w:rPr>
          <w:rFonts w:eastAsia="Georgia" w:cs="Georgia" w:ascii="Georgia" w:hAnsi="Georgia"/>
        </w:rPr>
        <w:t xml:space="preserve"> est généralement décrite par la donnée de deux grandeurs caractéristiques : sa valeur moyenne </w:t>
      </w:r>
      <m:oMath>
        <m:acc>
          <m:accPr>
            <m:chr m:val="‾"/>
          </m:accPr>
          <m:e>
            <m:r>
              <m:rPr>
                <m:sty m:val="i"/>
              </m:rPr>
              <m:t>X</m:t>
            </m:r>
          </m:e>
        </m:acc>
      </m:oMath>
      <w:r>
        <w:rPr>
          <w:rFonts w:eastAsia="Georgia" w:cs="Georgia" w:ascii="Georgia" w:hAnsi="Georgia"/>
        </w:rPr>
        <w:t xml:space="preserve"> et son écart-type </w:t>
      </w:r>
      <m:oMath>
        <m:sSub>
          <m:sSubPr/>
          <m:e>
            <m:r>
              <m:rPr>
                <m:sty m:val="i"/>
              </m:rPr>
              <m:t>σ</m:t>
            </m:r>
          </m:e>
          <m:sub>
            <m:r>
              <m:rPr>
                <m:sty m:val="i"/>
              </m:rPr>
              <m:t>X</m:t>
            </m:r>
          </m:sub>
        </m:sSub>
      </m:oMath>
      <w:r>
        <w:rPr>
          <w:rFonts w:eastAsia="Georgia" w:cs="Georgia" w:ascii="Georgia" w:hAnsi="Georgia"/>
        </w:rPr>
        <w:t xml:space="preserve">, définis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X</m:t>
                    </m:r>
                  </m:e>
                </m:acc>
              </m:e>
              <m:e>
                <m:r>
                  <m:rPr>
                    <m:sty m:val="i"/>
                  </m:rPr>
                  <m:t xml:space="preserve"> </m:t>
                </m:r>
                <m:r>
                  <m:rPr>
                    <m:sty m:val="p"/>
                  </m:rPr>
                  <m:t>=</m:t>
                </m:r>
                <m:r>
                  <m:rPr>
                    <m:sty m:val="p"/>
                  </m:rPr>
                  <m:t>⟨</m:t>
                </m:r>
                <m:r>
                  <m:rPr>
                    <m:sty m:val="i"/>
                  </m:rPr>
                  <m:t>X</m:t>
                </m:r>
                <m:r>
                  <m:rPr>
                    <m:sty m:val="p"/>
                  </m:rPr>
                  <m:t>⟩</m:t>
                </m:r>
              </m:e>
            </m:mr>
            <m:mr>
              <m:e>
                <m:sSubSup>
                  <m:sSubSupPr/>
                  <m:e>
                    <m:r>
                      <m:rPr>
                        <m:sty m:val="i"/>
                      </m:rPr>
                      <m:t>σ</m:t>
                    </m:r>
                  </m:e>
                  <m:sub>
                    <m:r>
                      <m:rPr>
                        <m:sty m:val="i"/>
                      </m:rPr>
                      <m:t>X</m:t>
                    </m:r>
                  </m:sub>
                  <m:sup>
                    <m:r>
                      <m:rPr>
                        <m:sty m:val="p"/>
                      </m:rPr>
                      <m:t>2</m:t>
                    </m:r>
                  </m:sup>
                </m:sSubSup>
              </m:e>
              <m:e>
                <m:r>
                  <m:rPr>
                    <m:sty m:val="i"/>
                  </m:rPr>
                  <m:t xml:space="preserve"> </m:t>
                </m:r>
                <m:r>
                  <m:rPr>
                    <m:sty m:val="p"/>
                  </m:rPr>
                  <m:t>=</m:t>
                </m:r>
                <m:d>
                  <m:dPr>
                    <m:begChr m:val="⟨"/>
                    <m:endChr m:val="⟩"/>
                    <m:ctrlPr>
                      <w:rPr>
                        <w:rFonts w:ascii="Cambria Math" w:hAnsi="Cambria Math"/>
                      </w:rPr>
                    </m:ctrlPr>
                  </m:dPr>
                  <m:e>
                    <m:r>
                      <m:rPr>
                        <m:sty m:val="p"/>
                      </m:rPr>
                      <m:t>(</m:t>
                    </m:r>
                    <m:r>
                      <m:rPr>
                        <m:sty m:val="i"/>
                      </m:rPr>
                      <m:t>X</m:t>
                    </m:r>
                    <m:r>
                      <m:rPr>
                        <m:sty m:val="p"/>
                      </m:rPr>
                      <m:t>−</m:t>
                    </m:r>
                    <m:r>
                      <m:rPr>
                        <m:sty m:val="p"/>
                      </m:rPr>
                      <m:t>⟨</m:t>
                    </m:r>
                    <m:r>
                      <m:rPr>
                        <m:sty m:val="i"/>
                      </m:rPr>
                      <m:t>X</m:t>
                    </m:r>
                    <m:r>
                      <m:rPr>
                        <m:sty m:val="p"/>
                      </m:rPr>
                      <m:t>⟩</m:t>
                    </m:r>
                    <m:sSup>
                      <m:sSupPr/>
                      <m:e>
                        <m:r>
                          <m:rPr>
                            <m:sty m:val="p"/>
                          </m:rPr>
                          <m:t>)</m:t>
                        </m:r>
                      </m:e>
                      <m:sup>
                        <m:r>
                          <m:rPr>
                            <m:sty m:val="p"/>
                          </m:rPr>
                          <m:t>2</m:t>
                        </m:r>
                      </m:sup>
                    </m:sSup>
                  </m:e>
                </m:d>
              </m:e>
            </m:mr>
          </m:m>
        </m:oMath>
      </m:oMathPara>
    </w:p>
    <w:p>
      <w:pPr>
        <w:spacing w:after="220" w:lineRule="auto"/>
      </w:pPr>
      <w:r>
        <w:rPr>
          <w:rFonts w:eastAsia="Georgia" w:cs="Georgia" w:ascii="Georgia" w:hAnsi="Georgia"/>
        </w:rPr>
        <w:t xml:space="preserve">où les </w:t>
      </w:r>
      <m:oMath>
        <m:r>
          <m:rPr>
            <m:sty m:val="p"/>
          </m:rPr>
          <m:t>⟩</m:t>
        </m:r>
      </m:oMath>
      <w:r>
        <w:rPr>
          <w:rFonts w:eastAsia="Georgia" w:cs="Georgia" w:ascii="Georgia" w:hAnsi="Georgia"/>
        </w:rPr>
        <w:t xml:space="preserve"> représentent la valeur moyenne sur l'ensemble des mesures effectuées.</w:t>
      </w:r>
    </w:p>
    <w:p>
      <w:pPr>
        <w:numPr>
          <w:ilvl w:val="0"/>
          <w:numId w:val="1"/>
        </w:numPr>
        <w:spacing w:lineRule="auto"/>
      </w:pPr>
      <w:r>
        <w:rPr/>
        <w:t xml:space="preserve">Montrer que si l'on mesure une grandeur </w:t>
      </w:r>
      <m:oMath>
        <m:r>
          <m:rPr>
            <m:sty m:val="i"/>
          </m:rPr>
          <m:t>Y</m:t>
        </m:r>
        <m:r>
          <m:rPr>
            <m:sty m:val="p"/>
          </m:rPr>
          <m:t>=</m:t>
        </m:r>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où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sont deux grandeurs indépendantes l'une de l'autre, alors l'incertitude expérimentale vérifie :</w:t>
      </w:r>
    </w:p>
    <w:p>
      <w:pPr>
        <w:spacing w:after="220" w:lineRule="auto"/>
      </w:pPr>
      <m:oMathPara>
        <m:oMath>
          <m:sSubSup>
            <m:sSubSupPr/>
            <m:e>
              <m:r>
                <m:rPr>
                  <m:sty m:val="i"/>
                </m:rPr>
                <m:t>σ</m:t>
              </m:r>
            </m:e>
            <m:sub>
              <m:r>
                <m:rPr>
                  <m:sty m:val="i"/>
                </m:rPr>
                <m:t>Y</m:t>
              </m:r>
            </m:sub>
            <m:sup>
              <m:r>
                <m:rPr>
                  <m:sty m:val="p"/>
                </m:rPr>
                <m:t>2</m:t>
              </m:r>
            </m:sup>
          </m:sSubSup>
          <m:r>
            <m:rPr>
              <m:sty m:val="p"/>
            </m:rPr>
            <m:t>=</m:t>
          </m:r>
          <m:sSubSup>
            <m:sSubSupPr/>
            <m:e>
              <m:r>
                <m:rPr>
                  <m:sty m:val="i"/>
                </m:rPr>
                <m:t>σ</m:t>
              </m:r>
            </m:e>
            <m:sub>
              <m:sSub>
                <m:sSubPr/>
                <m:e>
                  <m:r>
                    <m:rPr>
                      <m:sty m:val="i"/>
                    </m:rPr>
                    <m:t>X</m:t>
                  </m:r>
                </m:e>
                <m:sub>
                  <m:r>
                    <m:rPr>
                      <m:sty m:val="p"/>
                    </m:rPr>
                    <m:t>1</m:t>
                  </m:r>
                </m:sub>
              </m:sSub>
            </m:sub>
            <m:sup>
              <m:r>
                <m:rPr>
                  <m:sty m:val="p"/>
                </m:rPr>
                <m:t>2</m:t>
              </m:r>
            </m:sup>
          </m:sSubSup>
          <m:r>
            <m:rPr>
              <m:sty m:val="p"/>
            </m:rPr>
            <m:t>+</m:t>
          </m:r>
          <m:sSubSup>
            <m:sSubSupPr/>
            <m:e>
              <m:r>
                <m:rPr>
                  <m:sty m:val="i"/>
                </m:rPr>
                <m:t>σ</m:t>
              </m:r>
            </m:e>
            <m:sub>
              <m:sSub>
                <m:sSubPr/>
                <m:e>
                  <m:r>
                    <m:rPr>
                      <m:sty m:val="i"/>
                    </m:rPr>
                    <m:t>X</m:t>
                  </m:r>
                </m:e>
                <m:sub>
                  <m:r>
                    <m:rPr>
                      <m:sty m:val="p"/>
                    </m:rPr>
                    <m:t>2</m:t>
                  </m:r>
                </m:sub>
              </m:sSub>
            </m:sub>
            <m:sup>
              <m:r>
                <m:rPr>
                  <m:sty m:val="p"/>
                </m:rPr>
                <m:t>2</m:t>
              </m:r>
            </m:sup>
          </m:sSubSup>
        </m:oMath>
      </m:oMathPara>
    </w:p>
    <w:p>
      <w:pPr>
        <w:numPr>
          <w:ilvl w:val="0"/>
          <w:numId w:val="2"/>
        </w:numPr>
        <w:spacing w:lineRule="auto"/>
      </w:pPr>
      <w:r>
        <w:rPr>
          <w:rFonts w:eastAsia="Georgia" w:cs="Georgia" w:ascii="Georgia" w:hAnsi="Georgia"/>
        </w:rPr>
        <w:t xml:space="preserve">En déduire qu'en effectuant </w:t>
      </w:r>
      <m:oMath>
        <m:r>
          <m:rPr>
            <m:sty m:val="i"/>
          </m:rPr>
          <m:t>N</m:t>
        </m:r>
      </m:oMath>
      <w:r>
        <w:rPr>
          <w:rFonts w:eastAsia="Georgia" w:cs="Georgia" w:ascii="Georgia" w:hAnsi="Georgia"/>
        </w:rPr>
        <w:t xml:space="preserve"> mesures indépendantes de la même grandeur, on peut diminuer l'influence de l'incertitude expérimentale par un facteur </w:t>
      </w:r>
      <m:oMath>
        <m:rad>
          <m:radPr>
            <m:degHide m:val="1"/>
            <m:ctrlPr>
              <w:rPr>
                <w:rFonts w:ascii="Cambria Math" w:hAnsi="Cambria Math"/>
              </w:rPr>
            </m:ctrlPr>
          </m:radPr>
          <m:deg/>
          <m:e>
            <m:r>
              <m:rPr>
                <m:sty m:val="i"/>
              </m:rPr>
              <m:t>N</m:t>
            </m:r>
          </m:e>
        </m:rad>
      </m:oMath>
      <w:r>
        <w:rPr/>
        <w:t xml:space="preserve">.</w:t>
      </w:r>
    </w:p>
    <w:p>
      <w:pPr>
        <w:numPr>
          <w:ilvl w:val="0"/>
          <w:numId w:val="2"/>
        </w:numPr>
        <w:spacing w:lineRule="auto"/>
      </w:pPr>
      <w:r>
        <w:rPr>
          <w:rFonts w:eastAsia="Georgia" w:cs="Georgia" w:ascii="Georgia" w:hAnsi="Georgia"/>
        </w:rPr>
        <w:t xml:space="preserve">Pourquoi une erreur systématique telle qu'une erreur de calibration d'un appareil ne vérifie-t-elle pas cette loi?</w:t>
      </w:r>
    </w:p>
    <w:p>
      <w:pPr>
        <w:spacing w:line="271" w:before="240" w:lineRule="auto"/>
      </w:pPr>
      <w:r>
        <w:rPr>
          <w:b/>
          <w:sz w:val="33"/>
        </w:rPr>
        <w:t xml:space="preserve">1.2 Exemple du mouvement d'agitation thermique</w:t>
      </w:r>
    </w:p>
    <w:p>
      <w:pPr>
        <w:spacing w:after="220" w:lineRule="auto"/>
      </w:pPr>
      <w:r>
        <w:rPr>
          <w:rFonts w:eastAsia="Georgia" w:cs="Georgia" w:ascii="Georgia" w:hAnsi="Georgia"/>
        </w:rPr>
        <w:t xml:space="preserve">Cette section propose une approche simple d'un exemple important de facteur pouvant limiter la précision d'une mesure: le mouvement d'agitation thermique.</w:t>
      </w:r>
      <w:r>
        <w:rPr/>
        <w:br w:type="textWrapping"/>
      </w:r>
      <w:r>
        <w:rPr>
          <w:rFonts w:eastAsia="Georgia" w:cs="Georgia" w:ascii="Georgia" w:hAnsi="Georgia"/>
        </w:rPr>
        <w:t xml:space="preserve">Dans toute cette section, on se limite à des mouvements à une dimension.</w:t>
      </w:r>
      <w:r>
        <w:rPr/>
        <w:br w:type="textWrapping"/>
      </w:r>
      <w:r>
        <w:rPr>
          <w:rFonts w:eastAsia="Georgia" w:cs="Georgia" w:ascii="Georgia" w:hAnsi="Georgia"/>
        </w:rPr>
        <w:t xml:space="preserve">On s'intéresse à un gaz mixte de particules, contenant à la fois des particules (1) (de masse </w:t>
      </w:r>
      <m:oMath>
        <m:sSub>
          <m:sSubPr/>
          <m:e>
            <m:r>
              <m:rPr>
                <m:sty m:val="i"/>
              </m:rPr>
              <m:t>m</m:t>
            </m:r>
          </m:e>
          <m:sub>
            <m:r>
              <m:rPr>
                <m:sty m:val="p"/>
              </m:rPr>
              <m:t>1</m:t>
            </m:r>
          </m:sub>
        </m:sSub>
      </m:oMath>
      <w:r>
        <w:rPr/>
        <w:t xml:space="preserve"> ) et des particules ( 2 ) (de masse </w:t>
      </w:r>
      <m:oMath>
        <m:sSub>
          <m:sSubPr/>
          <m:e>
            <m:r>
              <m:rPr>
                <m:sty m:val="i"/>
              </m:rPr>
              <m:t>m</m:t>
            </m:r>
          </m:e>
          <m:sub>
            <m:r>
              <m:rPr>
                <m:sty m:val="p"/>
              </m:rPr>
              <m:t>2</m:t>
            </m:r>
          </m:sub>
        </m:sSub>
        <m:r>
          <m:rPr>
            <m:sty m:val="p"/>
          </m:rPr>
          <m:t>≠</m:t>
        </m:r>
        <m:sSub>
          <m:sSubPr/>
          <m:e>
            <m:r>
              <m:rPr>
                <m:sty m:val="i"/>
              </m:rPr>
              <m:t>m</m:t>
            </m:r>
          </m:e>
          <m:sub>
            <m:r>
              <m:rPr>
                <m:sty m:val="p"/>
              </m:rPr>
              <m:t>1</m:t>
            </m:r>
          </m:sub>
        </m:sSub>
      </m:oMath>
      <w:r>
        <w:rPr>
          <w:rFonts w:eastAsia="Georgia" w:cs="Georgia" w:ascii="Georgia" w:hAnsi="Georgia"/>
        </w:rPr>
        <w:t xml:space="preserve"> ). On ne prend en compte que les collisions élastiques mettant en jeu une particule de type (1) et une de type (2). La durée des collisions est supposée infinimente courte.</w:t>
      </w:r>
    </w:p>
    <w:p>
      <w:pPr>
        <w:spacing w:line="271" w:before="240" w:lineRule="auto"/>
      </w:pPr>
      <w:r>
        <w:rPr>
          <w:rFonts w:eastAsia="Georgia" w:cs="Georgia" w:ascii="Georgia" w:hAnsi="Georgia"/>
          <w:b/>
          <w:sz w:val="33"/>
        </w:rPr>
        <w:t xml:space="preserve">1.2.1 Étude d'une collision</w:t>
      </w:r>
    </w:p>
    <w:p>
      <w:pPr>
        <w:spacing w:after="220" w:lineRule="auto"/>
      </w:pPr>
      <w:r>
        <w:rPr/>
        <w:t xml:space="preserve">On note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(respectivement </w:t>
      </w:r>
      <m:oMath>
        <m:sSubSup>
          <m:sSubSupPr/>
          <m:e>
            <m:r>
              <m:rPr>
                <m:sty m:val="i"/>
              </m:rPr>
              <m:t>v</m:t>
            </m:r>
          </m:e>
          <m:sub>
            <m:r>
              <m:rPr>
                <m:sty m:val="p"/>
              </m:rPr>
              <m:t>1</m:t>
            </m:r>
          </m:sub>
          <m:sup>
            <m:r>
              <m:rPr>
                <m:sty m:val="i"/>
              </m:rPr>
              <m:t>′</m:t>
            </m:r>
          </m:sup>
        </m:sSubSup>
      </m:oMath>
      <w:r>
        <w:rPr/>
        <w:t xml:space="preserve"> et </w:t>
      </w:r>
      <m:oMath>
        <m:sSubSup>
          <m:sSubSupPr/>
          <m:e>
            <m:r>
              <m:rPr>
                <m:sty m:val="i"/>
              </m:rPr>
              <m:t>v</m:t>
            </m:r>
          </m:e>
          <m:sub>
            <m:r>
              <m:rPr>
                <m:sty m:val="p"/>
              </m:rPr>
              <m:t>2</m:t>
            </m:r>
          </m:sub>
          <m:sup>
            <m:r>
              <m:rPr>
                <m:sty m:val="i"/>
              </m:rPr>
              <m:t>′</m:t>
            </m:r>
          </m:sup>
        </m:sSubSup>
      </m:oMath>
      <w:r>
        <w:rPr>
          <w:rFonts w:eastAsia="Georgia" w:cs="Georgia" w:ascii="Georgia" w:hAnsi="Georgia"/>
        </w:rPr>
        <w:t xml:space="preserve"> ) les composantes des vitesses des particules (1) et (2) juste avant (resp. juste après) la collision.</w:t>
      </w:r>
    </w:p>
    <w:p>
      <w:pPr>
        <w:spacing w:lineRule="auto"/>
        <w:jc w:val="center"/>
      </w:pPr>
      <w:r>
        <w:rPr/>
        <w:drawing>
          <wp:inline distB="0" distL="0" distR="0" distT="0">
            <wp:extent cx="5486400" cy="1009956"/>
            <wp:effectExtent b="0" l="0" r="0" t="0"/>
            <wp:docPr id="1" name="image-97b1a723ba1e2c31a9e2aa2ced15ca123fabc411.jpg"/>
            <a:graphic>
              <a:graphicData uri="http://schemas.openxmlformats.org/drawingml/2006/picture">
                <pic:pic>
                  <pic:nvPicPr>
                    <pic:cNvPr id="1" name="image-97b1a723ba1e2c31a9e2aa2ced15ca123fabc411.jpg" descr=""/>
                    <pic:cNvPicPr/>
                  </pic:nvPicPr>
                  <pic:blipFill>
                    <a:blip r:embed="rId5" cstate="print"/>
                    <a:srcRect b="0" l="0" r="0" t="0"/>
                    <a:stretch>
                      <a:fillRect/>
                    </a:stretch>
                  </pic:blipFill>
                  <pic:spPr>
                    <a:xfrm>
                      <a:off x="0" y="0"/>
                      <a:ext cx="5486400" cy="1009956"/>
                    </a:xfrm>
                    <a:prstGeom prst="rect"/>
                  </pic:spPr>
                </pic:pic>
              </a:graphicData>
            </a:graphic>
          </wp:inline>
        </w:drawing>
      </w:r>
    </w:p>
    <w:p>
      <w:pPr>
        <w:spacing w:lineRule="auto"/>
      </w:pPr>
      <w:r>
        <w:rPr>
          <w:rFonts w:eastAsia="Georgia" w:cs="Georgia" w:ascii="Georgia" w:hAnsi="Georgia"/>
        </w:rPr>
        <w:t xml:space="preserve">Fig. 1 - Schéma de la collision.</w:t>
      </w:r>
    </w:p>
    <w:p>
      <w:pPr>
        <w:numPr>
          <w:ilvl w:val="0"/>
          <w:numId w:val="3"/>
        </w:numPr>
        <w:spacing w:lineRule="auto"/>
      </w:pPr>
      <w:r>
        <w:rPr>
          <w:rFonts w:eastAsia="Georgia" w:cs="Georgia" w:ascii="Georgia" w:hAnsi="Georgia"/>
        </w:rPr>
        <w:t xml:space="preserve">Écrire en les justifiant deux relations reliant ces grandeurs entre elles.</w:t>
      </w:r>
    </w:p>
    <w:p>
      <w:pPr>
        <w:numPr>
          <w:ilvl w:val="0"/>
          <w:numId w:val="3"/>
        </w:numPr>
        <w:spacing w:lineRule="auto"/>
      </w:pPr>
      <w:r>
        <w:rPr>
          <w:rFonts w:eastAsia="Georgia" w:cs="Georgia" w:ascii="Georgia" w:hAnsi="Georgia"/>
        </w:rPr>
        <w:t xml:space="preserve">En déduire </w:t>
      </w:r>
      <m:oMath>
        <m:sSubSup>
          <m:sSubSupPr/>
          <m:e>
            <m:r>
              <m:rPr>
                <m:sty m:val="i"/>
              </m:rPr>
              <m:t>v</m:t>
            </m:r>
          </m:e>
          <m:sub>
            <m:r>
              <m:rPr>
                <m:sty m:val="p"/>
              </m:rPr>
              <m:t>1</m:t>
            </m:r>
          </m:sub>
          <m:sup>
            <m:r>
              <m:rPr>
                <m:sty m:val="i"/>
              </m:rPr>
              <m:t>′</m:t>
            </m:r>
          </m:sup>
        </m:sSubSup>
      </m:oMath>
      <w:r>
        <w:rPr/>
        <w:t xml:space="preserve"> et </w:t>
      </w:r>
      <m:oMath>
        <m:sSubSup>
          <m:sSubSupPr/>
          <m:e>
            <m:r>
              <m:rPr>
                <m:sty m:val="i"/>
              </m:rPr>
              <m:t>v</m:t>
            </m:r>
          </m:e>
          <m:sub>
            <m:r>
              <m:rPr>
                <m:sty m:val="p"/>
              </m:rPr>
              <m:t>2</m:t>
            </m:r>
          </m:sub>
          <m:sup>
            <m:r>
              <m:rPr>
                <m:sty m:val="i"/>
              </m:rPr>
              <m:t>′</m:t>
            </m:r>
          </m:sup>
        </m:sSubSup>
      </m:oMath>
      <w:r>
        <w:rPr/>
        <w:t xml:space="preserve"> en fonction des vitesses initiales et des masses des particules.</w:t>
      </w:r>
    </w:p>
    <w:p>
      <w:pPr>
        <w:numPr>
          <w:ilvl w:val="0"/>
          <w:numId w:val="3"/>
        </w:numPr>
        <w:spacing w:lineRule="auto"/>
      </w:pPr>
      <w:r>
        <w:rPr>
          <w:rFonts w:eastAsia="Georgia" w:cs="Georgia" w:ascii="Georgia" w:hAnsi="Georgia"/>
        </w:rPr>
        <w:t xml:space="preserve">Montrer que la variation d'énergie cinétique de la particule (1) au cours de la collision s'écrit :</w:t>
      </w:r>
    </w:p>
    <w:p>
      <w:pPr>
        <w:spacing w:after="220" w:lineRule="auto"/>
      </w:pPr>
      <m:oMathPara>
        <m:oMath>
          <m:f>
            <m:fPr>
              <m:ctrlPr>
                <w:rPr>
                  <w:rFonts w:ascii="Cambria Math" w:hAnsi="Cambria Math"/>
                </w:rPr>
              </m:ctrlPr>
            </m:fPr>
            <m:num>
              <m:r>
                <m:rPr>
                  <m:sty m:val="p"/>
                </m:rPr>
                <m:t>1</m:t>
              </m:r>
            </m:num>
            <m:den>
              <m:r>
                <m:rPr>
                  <m:sty m:val="p"/>
                </m:rPr>
                <m:t>2</m:t>
              </m:r>
            </m:den>
          </m:f>
          <m:sSub>
            <m:sSubPr/>
            <m:e>
              <m:r>
                <m:rPr>
                  <m:sty m:val="i"/>
                </m:rPr>
                <m:t>m</m:t>
              </m:r>
            </m:e>
            <m:sub>
              <m:r>
                <m:rPr>
                  <m:sty m:val="p"/>
                </m:rPr>
                <m:t>1</m:t>
              </m:r>
            </m:sub>
          </m:sSub>
          <m:sSubSup>
            <m:sSubSupPr/>
            <m:e>
              <m:r>
                <m:rPr>
                  <m:sty m:val="i"/>
                </m:rPr>
                <m:t>v</m:t>
              </m:r>
            </m:e>
            <m:sub>
              <m:r>
                <m:rPr>
                  <m:sty m:val="p"/>
                </m:rPr>
                <m:t>1</m:t>
              </m:r>
            </m:sub>
            <m:sup>
              <m:r>
                <m:rPr>
                  <m:sty m:val="i"/>
                </m:rPr>
                <m:t>′</m:t>
              </m:r>
              <m:r>
                <m:rPr>
                  <m:sty m:val="p"/>
                </m:rPr>
                <m:t>2</m:t>
              </m:r>
            </m:sup>
          </m:sSubSup>
          <m:r>
            <m:rPr>
              <m:sty m:val="p"/>
            </m:rPr>
            <m:t>−</m:t>
          </m:r>
          <m:f>
            <m:fPr>
              <m:ctrlPr>
                <w:rPr>
                  <w:rFonts w:ascii="Cambria Math" w:hAnsi="Cambria Math"/>
                </w:rPr>
              </m:ctrlPr>
            </m:fPr>
            <m:num>
              <m:r>
                <m:rPr>
                  <m:sty m:val="p"/>
                </m:rPr>
                <m:t>1</m:t>
              </m:r>
            </m:num>
            <m:den>
              <m:r>
                <m:rPr>
                  <m:sty m:val="p"/>
                </m:rPr>
                <m:t>2</m:t>
              </m:r>
            </m:den>
          </m:f>
          <m:sSub>
            <m:sSubPr/>
            <m:e>
              <m:r>
                <m:rPr>
                  <m:sty m:val="i"/>
                </m:rPr>
                <m:t>m</m:t>
              </m:r>
            </m:e>
            <m:sub>
              <m:r>
                <m:rPr>
                  <m:sty m:val="p"/>
                </m:rPr>
                <m:t>1</m:t>
              </m:r>
            </m:sub>
          </m:sSub>
          <m:sSubSup>
            <m:sSubSupPr/>
            <m:e>
              <m:r>
                <m:rPr>
                  <m:sty m:val="i"/>
                </m:rPr>
                <m:t>v</m:t>
              </m:r>
            </m:e>
            <m:sub>
              <m:r>
                <m:rPr>
                  <m:sty m:val="p"/>
                </m:rPr>
                <m:t>1</m:t>
              </m:r>
            </m:sub>
            <m:sup>
              <m:r>
                <m:rPr>
                  <m:sty m:val="p"/>
                </m:rPr>
                <m:t>2</m:t>
              </m:r>
            </m:sup>
          </m:sSubSup>
          <m:r>
            <m:rPr>
              <m:sty m:val="p"/>
            </m:rPr>
            <m:t>=</m:t>
          </m:r>
          <m:r>
            <m:rPr>
              <m:sty m:val="p"/>
            </m:rPr>
            <m:t>−</m:t>
          </m:r>
          <m:f>
            <m:fPr>
              <m:ctrlPr>
                <w:rPr>
                  <w:rFonts w:ascii="Cambria Math" w:hAnsi="Cambria Math"/>
                </w:rPr>
              </m:ctrlPr>
            </m:fPr>
            <m:num>
              <m:r>
                <m:rPr>
                  <m:sty m:val="p"/>
                </m:rPr>
                <m:t>4</m:t>
              </m:r>
              <m:sSub>
                <m:sSubPr/>
                <m:e>
                  <m:r>
                    <m:rPr>
                      <m:sty m:val="i"/>
                    </m:rPr>
                    <m:t>m</m:t>
                  </m:r>
                </m:e>
                <m:sub>
                  <m:r>
                    <m:rPr>
                      <m:sty m:val="p"/>
                    </m:rPr>
                    <m:t>1</m:t>
                  </m:r>
                </m:sub>
              </m:sSub>
              <m:sSub>
                <m:sSubPr/>
                <m:e>
                  <m:r>
                    <m:rPr>
                      <m:sty m:val="i"/>
                    </m:rPr>
                    <m:t>m</m:t>
                  </m:r>
                </m:e>
                <m:sub>
                  <m:r>
                    <m:rPr>
                      <m:sty m:val="p"/>
                    </m:rPr>
                    <m:t>2</m:t>
                  </m:r>
                </m:sub>
              </m:sSub>
            </m:num>
            <m:den>
              <m:sSup>
                <m:sSupPr/>
                <m:e>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sSub>
                <m:sSubPr/>
                <m:e>
                  <m:r>
                    <m:rPr>
                      <m:sty m:val="i"/>
                    </m:rPr>
                    <m:t>m</m:t>
                  </m:r>
                </m:e>
                <m:sub>
                  <m:r>
                    <m:rPr>
                      <m:sty m:val="p"/>
                    </m:rPr>
                    <m:t>1</m:t>
                  </m:r>
                </m:sub>
              </m:sSub>
              <m:sSubSup>
                <m:sSubSupPr/>
                <m:e>
                  <m:r>
                    <m:rPr>
                      <m:sty m:val="i"/>
                    </m:rPr>
                    <m:t>v</m:t>
                  </m:r>
                </m:e>
                <m:sub>
                  <m:r>
                    <m:rPr>
                      <m:sty m:val="p"/>
                    </m:rPr>
                    <m:t>1</m:t>
                  </m:r>
                </m:sub>
                <m:sup>
                  <m:r>
                    <m:rPr>
                      <m:sty m:val="p"/>
                    </m:rPr>
                    <m:t>2</m:t>
                  </m:r>
                </m:sup>
              </m:sSubSup>
              <m:r>
                <m:rPr>
                  <m:sty m:val="p"/>
                </m:rPr>
                <m:t>−</m:t>
              </m:r>
              <m:f>
                <m:fPr>
                  <m:ctrlPr>
                    <w:rPr>
                      <w:rFonts w:ascii="Cambria Math" w:hAnsi="Cambria Math"/>
                    </w:rPr>
                  </m:ctrlPr>
                </m:fPr>
                <m:num>
                  <m:r>
                    <m:rPr>
                      <m:sty m:val="p"/>
                    </m:rPr>
                    <m:t>1</m:t>
                  </m:r>
                </m:num>
                <m:den>
                  <m:r>
                    <m:rPr>
                      <m:sty m:val="p"/>
                    </m:rPr>
                    <m:t>2</m:t>
                  </m:r>
                </m:den>
              </m:f>
              <m:sSub>
                <m:sSubPr/>
                <m:e>
                  <m:r>
                    <m:rPr>
                      <m:sty m:val="i"/>
                    </m:rPr>
                    <m:t>m</m:t>
                  </m:r>
                </m:e>
                <m:sub>
                  <m:r>
                    <m:rPr>
                      <m:sty m:val="p"/>
                    </m:rPr>
                    <m:t>2</m:t>
                  </m:r>
                </m:sub>
              </m:sSub>
              <m:sSubSup>
                <m:sSubSupPr/>
                <m:e>
                  <m:r>
                    <m:rPr>
                      <m:sty m:val="i"/>
                    </m:rPr>
                    <m:t>v</m:t>
                  </m:r>
                </m:e>
                <m:sub>
                  <m:r>
                    <m:rPr>
                      <m:sty m:val="p"/>
                    </m:rPr>
                    <m:t>2</m:t>
                  </m:r>
                </m:sub>
                <m:sup>
                  <m:r>
                    <m:rPr>
                      <m:sty m:val="p"/>
                    </m:rPr>
                    <m:t>2</m:t>
                  </m:r>
                </m:sup>
              </m:sSubSup>
            </m:e>
          </m:d>
          <m:r>
            <m:rPr>
              <m:sty m:val="p"/>
            </m:rPr>
            <m:t>+</m:t>
          </m:r>
          <m:f>
            <m:fPr>
              <m:ctrlPr>
                <w:rPr>
                  <w:rFonts w:ascii="Cambria Math" w:hAnsi="Cambria Math"/>
                </w:rPr>
              </m:ctrlPr>
            </m:fPr>
            <m:num>
              <m:r>
                <m:rPr>
                  <m:sty m:val="p"/>
                </m:rPr>
                <m:t>2</m:t>
              </m:r>
              <m:sSub>
                <m:sSubPr/>
                <m:e>
                  <m:r>
                    <m:rPr>
                      <m:sty m:val="i"/>
                    </m:rPr>
                    <m:t>m</m:t>
                  </m:r>
                </m:e>
                <m:sub>
                  <m:r>
                    <m:rPr>
                      <m:sty m:val="p"/>
                    </m:rPr>
                    <m:t>1</m:t>
                  </m:r>
                </m:sub>
              </m:sSub>
              <m:sSub>
                <m:sSubPr/>
                <m:e>
                  <m:r>
                    <m:rPr>
                      <m:sty m:val="i"/>
                    </m:rPr>
                    <m:t>m</m:t>
                  </m:r>
                </m:e>
                <m:sub>
                  <m:r>
                    <m:rPr>
                      <m:sty m:val="p"/>
                    </m:rPr>
                    <m:t>2</m:t>
                  </m:r>
                </m:sub>
              </m:sSub>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num>
            <m:den>
              <m:sSup>
                <m:sSupPr/>
                <m:e>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e>
                <m:sup>
                  <m:r>
                    <m:rPr>
                      <m:sty m:val="p"/>
                    </m:rPr>
                    <m:t>2</m:t>
                  </m:r>
                </m:sup>
              </m:sSup>
            </m:den>
          </m:f>
          <m:sSub>
            <m:sSubPr/>
            <m:e>
              <m:r>
                <m:rPr>
                  <m:sty m:val="i"/>
                </m:rPr>
                <m:t>v</m:t>
              </m:r>
            </m:e>
            <m:sub>
              <m:r>
                <m:rPr>
                  <m:sty m:val="p"/>
                </m:rPr>
                <m:t>1</m:t>
              </m:r>
            </m:sub>
          </m:sSub>
          <m:sSub>
            <m:sSubPr/>
            <m:e>
              <m:r>
                <m:rPr>
                  <m:sty m:val="i"/>
                </m:rPr>
                <m:t>v</m:t>
              </m:r>
            </m:e>
            <m:sub>
              <m:r>
                <m:rPr>
                  <m:sty m:val="p"/>
                </m:rPr>
                <m:t>2</m:t>
              </m:r>
            </m:sub>
          </m:sSub>
          <m:r>
            <m:rPr>
              <m:sty m:val="p"/>
            </m:rPr>
            <m:t>.</m:t>
          </m:r>
        </m:oMath>
      </m:oMathPara>
    </w:p>
    <w:p>
      <w:pPr>
        <w:spacing w:line="271" w:before="240" w:lineRule="auto"/>
      </w:pPr>
      <w:r>
        <w:rPr>
          <w:rFonts w:eastAsia="Georgia" w:cs="Georgia" w:ascii="Georgia" w:hAnsi="Georgia"/>
          <w:b/>
          <w:sz w:val="33"/>
        </w:rPr>
        <w:t xml:space="preserve">1.2.2 Établissement d'un équilibre</w:t>
      </w:r>
    </w:p>
    <w:p>
      <w:pPr>
        <w:spacing w:after="220" w:lineRule="auto"/>
      </w:pPr>
      <m:oMath>
        <m:r>
          <m:rPr>
            <m:nor/>
          </m:rPr>
          <m:t>Å</m:t>
        </m:r>
        <m:r>
          <m:rPr>
            <m:sty m:val="i"/>
          </m:rPr>
          <m:t>t</m:t>
        </m:r>
        <m:r>
          <m:rPr>
            <m:sty m:val="p"/>
          </m:rPr>
          <m:t>=</m:t>
        </m:r>
        <m:r>
          <m:rPr>
            <m:sty m:val="p"/>
          </m:rPr>
          <m:t>0</m:t>
        </m:r>
      </m:oMath>
      <w:r>
        <w:rPr>
          <w:rFonts w:eastAsia="Georgia" w:cs="Georgia" w:ascii="Georgia" w:hAnsi="Georgia"/>
        </w:rPr>
        <w:t xml:space="preserve">, on met en contact un grand nombre de particules de type (1) initialement sans vitesse initiale avec le même nombre de particules (2), qui présentent une distribution isotrope de vitesses </w:t>
      </w:r>
      <m:oMath>
        <m:sSub>
          <m:sSubPr/>
          <m:e>
            <m:r>
              <m:rPr>
                <m:sty m:val="i"/>
              </m:rPr>
              <m:t>v</m:t>
            </m:r>
          </m:e>
          <m:sub>
            <m:r>
              <m:rPr>
                <m:sty m:val="p"/>
              </m:rPr>
              <m:t>2</m:t>
            </m:r>
          </m:sub>
        </m:sSub>
      </m:oMath>
      <w:r>
        <w:rPr>
          <w:rFonts w:eastAsia="Georgia" w:cs="Georgia" w:ascii="Georgia" w:hAnsi="Georgia"/>
        </w:rPr>
        <w:t xml:space="preserve"> et une énergie cinétique moyenne </w:t>
      </w:r>
      <m:oMath>
        <m:sSubSup>
          <m:sSubSupPr/>
          <m:e>
            <m:r>
              <m:rPr>
                <m:sty m:val="i"/>
              </m:rPr>
              <m:t>K</m:t>
            </m:r>
          </m:e>
          <m:sub>
            <m:r>
              <m:rPr>
                <m:sty m:val="p"/>
              </m:rPr>
              <m:t>0</m:t>
            </m:r>
          </m:sub>
          <m:sup>
            <m:r>
              <m:rPr>
                <m:sty m:val="p"/>
              </m:rPr>
              <m:t>(</m:t>
            </m:r>
            <m:r>
              <m:rPr>
                <m:sty m:val="p"/>
              </m:rPr>
              <m:t>2</m:t>
            </m:r>
            <m:r>
              <m:rPr>
                <m:sty m:val="p"/>
              </m:rPr>
              <m:t>)</m:t>
            </m:r>
          </m:sup>
        </m:sSubSup>
      </m:oMath>
      <w:r>
        <w:rPr/>
        <w:t xml:space="preserve">. Pendant un intervalle de temps </w:t>
      </w:r>
      <m:oMath>
        <m:r>
          <m:rPr>
            <m:sty m:val="i"/>
          </m:rPr>
          <m:t>τ</m:t>
        </m:r>
      </m:oMath>
      <w:r>
        <w:rPr>
          <w:rFonts w:eastAsia="Georgia" w:cs="Georgia" w:ascii="Georgia" w:hAnsi="Georgia"/>
        </w:rPr>
        <w:t xml:space="preserve">, on suppose que chaque particule subit une collision et une seule avec une particule de l'autre espèce.</w:t>
      </w:r>
      <w:r>
        <w:rPr/>
        <w:br w:type="textWrapping"/>
      </w:r>
      <w:r>
        <w:rPr/>
        <w:t xml:space="preserve">On note </w:t>
      </w:r>
      <m:oMath>
        <m:sSubSup>
          <m:sSubSupPr/>
          <m:e>
            <m:r>
              <m:rPr>
                <m:sty m:val="i"/>
              </m:rPr>
              <m:t>K</m:t>
            </m:r>
          </m:e>
          <m:sub>
            <m:r>
              <m:rPr>
                <m:sty m:val="i"/>
              </m:rPr>
              <m:t>p</m:t>
            </m:r>
          </m:sub>
          <m:sup>
            <m:r>
              <m:rPr>
                <m:sty m:val="p"/>
              </m:rPr>
              <m:t>(</m:t>
            </m:r>
            <m:r>
              <m:rPr>
                <m:sty m:val="i"/>
              </m:rPr>
              <m:t>i</m:t>
            </m:r>
            <m:r>
              <m:rPr>
                <m:sty m:val="p"/>
              </m:rPr>
              <m:t>)</m:t>
            </m:r>
          </m:sup>
        </m:sSubSup>
      </m:oMath>
      <w:r>
        <w:rPr>
          <w:rFonts w:eastAsia="Georgia" w:cs="Georgia" w:ascii="Georgia" w:hAnsi="Georgia"/>
        </w:rPr>
        <w:t xml:space="preserve"> l'énergie cinétique moyenne des particules (i) après </w:t>
      </w:r>
      <m:oMath>
        <m:r>
          <m:rPr>
            <m:sty m:val="i"/>
          </m:rPr>
          <m:t>p</m:t>
        </m:r>
      </m:oMath>
      <w:r>
        <w:rPr/>
        <w:t xml:space="preserve"> intervalles de temps </w:t>
      </w:r>
      <m:oMath>
        <m:r>
          <m:rPr>
            <m:sty m:val="i"/>
          </m:rPr>
          <m:t>τ</m:t>
        </m:r>
      </m:oMath>
      <w:r>
        <w:rPr/>
        <w:t xml:space="preserve">.</w:t>
      </w:r>
    </w:p>
    <w:p>
      <w:pPr>
        <w:numPr>
          <w:ilvl w:val="0"/>
          <w:numId w:val="4"/>
        </w:numPr>
        <w:spacing w:lineRule="auto"/>
      </w:pPr>
      <w:r>
        <w:rPr/>
        <w:t xml:space="preserve">Montrer que sur l'ensemble des collisions, </w:t>
      </w:r>
      <m:oMath>
        <m:sSub>
          <m:sSubPr/>
          <m:e>
            <m:r>
              <m:rPr>
                <m:sty m:val="i"/>
              </m:rPr>
              <m:t>v</m:t>
            </m:r>
          </m:e>
          <m:sub>
            <m:r>
              <m:rPr>
                <m:sty m:val="p"/>
              </m:rPr>
              <m:t>1</m:t>
            </m:r>
          </m:sub>
        </m:sSub>
        <m:sSub>
          <m:sSubPr/>
          <m:e>
            <m:r>
              <m:rPr>
                <m:sty m:val="i"/>
              </m:rPr>
              <m:t>v</m:t>
            </m:r>
          </m:e>
          <m:sub>
            <m:r>
              <m:rPr>
                <m:sty m:val="p"/>
              </m:rPr>
              <m:t>2</m:t>
            </m:r>
          </m:sub>
        </m:sSub>
      </m:oMath>
      <w:r>
        <w:rPr/>
        <w:t xml:space="preserve"> a une valeur moyenne nulle.</w:t>
      </w:r>
    </w:p>
    <w:p>
      <w:pPr>
        <w:numPr>
          <w:ilvl w:val="0"/>
          <w:numId w:val="4"/>
        </w:numPr>
        <w:spacing w:lineRule="auto"/>
      </w:pPr>
      <w:r>
        <w:rPr>
          <w:rFonts w:eastAsia="Georgia" w:cs="Georgia" w:ascii="Georgia" w:hAnsi="Georgia"/>
        </w:rPr>
        <w:t xml:space="preserve">Établir une relation de récurrence entre </w:t>
      </w:r>
      <m:oMath>
        <m:sSubSup>
          <m:sSubSupPr/>
          <m:e>
            <m:r>
              <m:rPr>
                <m:sty m:val="i"/>
              </m:rPr>
              <m:t>K</m:t>
            </m:r>
          </m:e>
          <m:sub>
            <m:r>
              <m:rPr>
                <m:sty m:val="i"/>
              </m:rPr>
              <m:t>p</m:t>
            </m:r>
          </m:sub>
          <m:sup>
            <m:r>
              <m:rPr>
                <m:sty m:val="p"/>
              </m:rPr>
              <m:t>(</m:t>
            </m:r>
            <m:r>
              <m:rPr>
                <m:sty m:val="i"/>
              </m:rPr>
              <m:t>i</m:t>
            </m:r>
            <m:r>
              <m:rPr>
                <m:sty m:val="p"/>
              </m:rPr>
              <m:t>)</m:t>
            </m:r>
          </m:sup>
        </m:sSubSup>
      </m:oMath>
      <w:r>
        <w:rPr/>
        <w:t xml:space="preserve"> et </w:t>
      </w:r>
      <m:oMath>
        <m:sSubSup>
          <m:sSubSupPr/>
          <m:e>
            <m:r>
              <m:rPr>
                <m:sty m:val="i"/>
              </m:rPr>
              <m:t>K</m:t>
            </m:r>
          </m:e>
          <m:sub>
            <m:r>
              <m:rPr>
                <m:sty m:val="i"/>
              </m:rPr>
              <m:t>p</m:t>
            </m:r>
            <m:r>
              <m:rPr>
                <m:sty m:val="p"/>
              </m:rPr>
              <m:t>+</m:t>
            </m:r>
            <m:r>
              <m:rPr>
                <m:sty m:val="p"/>
              </m:rPr>
              <m:t>1</m:t>
            </m:r>
          </m:sub>
          <m:sup>
            <m:r>
              <m:rPr>
                <m:sty m:val="p"/>
              </m:rPr>
              <m:t>(</m:t>
            </m:r>
            <m:r>
              <m:rPr>
                <m:sty m:val="i"/>
              </m:rPr>
              <m:t>i</m:t>
            </m:r>
            <m:r>
              <m:rPr>
                <m:sty m:val="p"/>
              </m:rPr>
              <m:t>)</m:t>
            </m:r>
          </m:sup>
        </m:sSubSup>
      </m:oMath>
      <w:r>
        <w:rPr/>
        <w:t xml:space="preserve"> pour </w:t>
      </w:r>
      <m:oMath>
        <m:r>
          <m:rPr>
            <m:sty m:val="i"/>
          </m:rPr>
          <m:t>i</m:t>
        </m:r>
        <m:r>
          <m:rPr>
            <m:sty m:val="p"/>
          </m:rPr>
          <m:t>=</m:t>
        </m:r>
        <m:r>
          <m:rPr>
            <m:sty m:val="p"/>
          </m:rPr>
          <m:t>1</m:t>
        </m:r>
        <m:r>
          <m:rPr>
            <m:sty m:val="p"/>
          </m:rPr>
          <m:t>,</m:t>
        </m:r>
        <m:r>
          <m:rPr>
            <m:sty m:val="p"/>
          </m:rPr>
          <m:t>2</m:t>
        </m:r>
      </m:oMath>
      <w:r>
        <w:rPr/>
        <w:t xml:space="preserve">.</w:t>
      </w:r>
    </w:p>
    <w:p>
      <w:pPr>
        <w:numPr>
          <w:ilvl w:val="0"/>
          <w:numId w:val="4"/>
        </w:numPr>
        <w:spacing w:lineRule="auto"/>
      </w:pPr>
      <w:r>
        <w:rPr>
          <w:rFonts w:eastAsia="Georgia" w:cs="Georgia" w:ascii="Georgia" w:hAnsi="Georgia"/>
        </w:rPr>
        <w:t xml:space="preserve">En déduire que les deux suites </w:t>
      </w:r>
      <m:oMath>
        <m:sSubSup>
          <m:sSubSupPr/>
          <m:e>
            <m:r>
              <m:rPr>
                <m:sty m:val="i"/>
              </m:rPr>
              <m:t>K</m:t>
            </m:r>
          </m:e>
          <m:sub>
            <m:r>
              <m:rPr>
                <m:sty m:val="i"/>
              </m:rPr>
              <m:t>p</m:t>
            </m:r>
          </m:sub>
          <m:sup>
            <m:r>
              <m:rPr>
                <m:sty m:val="p"/>
              </m:rPr>
              <m:t>(</m:t>
            </m:r>
            <m:r>
              <m:rPr>
                <m:sty m:val="i"/>
              </m:rPr>
              <m:t>i</m:t>
            </m:r>
            <m:r>
              <m:rPr>
                <m:sty m:val="p"/>
              </m:rPr>
              <m:t>)</m:t>
            </m:r>
          </m:sup>
        </m:sSubSup>
      </m:oMath>
      <w:r>
        <w:rPr/>
        <w:t xml:space="preserve"> tendent vers une limite commune </w:t>
      </w:r>
      <m:oMath>
        <m:r>
          <m:rPr>
            <m:sty m:val="i"/>
          </m:rPr>
          <m:t>K</m:t>
        </m:r>
      </m:oMath>
      <w:r>
        <w:rPr/>
        <w:t xml:space="preserve">.</w:t>
      </w:r>
    </w:p>
    <w:p>
      <w:pPr>
        <w:numPr>
          <w:ilvl w:val="0"/>
          <w:numId w:val="4"/>
        </w:numPr>
        <w:spacing w:lineRule="auto"/>
      </w:pPr>
      <w:r>
        <w:rPr/>
        <w:t xml:space="preserve">Exprimer </w:t>
      </w:r>
      <m:oMath>
        <m:r>
          <m:rPr>
            <m:sty m:val="i"/>
          </m:rPr>
          <m:t>K</m:t>
        </m:r>
      </m:oMath>
      <w:r>
        <w:rPr>
          <w:rFonts w:eastAsia="Georgia" w:cs="Georgia" w:ascii="Georgia" w:hAnsi="Georgia"/>
        </w:rPr>
        <w:t xml:space="preserve"> en fonction des données du problème. À quoi est-il alors naturel de la poser égale?</w:t>
      </w:r>
    </w:p>
    <w:p>
      <w:pPr>
        <w:numPr>
          <w:ilvl w:val="0"/>
          <w:numId w:val="4"/>
        </w:numPr>
        <w:spacing w:lineRule="auto"/>
      </w:pPr>
      <w:r>
        <w:rPr>
          <w:rFonts w:eastAsia="Georgia" w:cs="Georgia" w:ascii="Georgia" w:hAnsi="Georgia"/>
        </w:rPr>
        <w:t xml:space="preserve">Comment qualifieriez-vous la convergence? Estimer le nombre de collisions nécessaire pour atteindre l'équilibre.</w:t>
      </w:r>
    </w:p>
    <w:p>
      <w:pPr>
        <w:numPr>
          <w:ilvl w:val="0"/>
          <w:numId w:val="4"/>
        </w:numPr>
        <w:spacing w:lineRule="auto"/>
      </w:pPr>
      <w:r>
        <w:rPr>
          <w:rFonts w:eastAsia="Georgia" w:cs="Georgia" w:ascii="Georgia" w:hAnsi="Georgia"/>
        </w:rPr>
        <w:t xml:space="preserve">La prise en compte des collisions entre particules de même type a-t-elle une incidence sur le raisonnement précédent?</w:t>
      </w:r>
    </w:p>
    <w:p>
      <w:pPr>
        <w:spacing w:line="271" w:before="240" w:lineRule="auto"/>
      </w:pPr>
      <w:r>
        <w:rPr>
          <w:b/>
          <w:sz w:val="33"/>
        </w:rPr>
        <w:t xml:space="preserve">1.2.3 Mouvement d'agitation thermique d'un oscillateur harmonique</w:t>
      </w:r>
    </w:p>
    <w:p>
      <w:pPr>
        <w:spacing w:after="220" w:lineRule="auto"/>
      </w:pPr>
      <w:r>
        <w:rPr>
          <w:rFonts w:eastAsia="Georgia" w:cs="Georgia" w:ascii="Georgia" w:hAnsi="Georgia"/>
        </w:rPr>
        <w:t xml:space="preserve">On s'intéresse maintenant à la conséquence de ce mouvement d'agitation thermique sur un oscillateur harmonique au contact de ce gaz de particules. On modélise cet oscillateur comme un ressort de masse nulle et de raideur </w:t>
      </w:r>
      <m:oMath>
        <m:r>
          <m:rPr>
            <m:sty m:val="i"/>
          </m:rPr>
          <m:t>k</m:t>
        </m:r>
      </m:oMath>
      <w:r>
        <w:rPr>
          <w:rFonts w:eastAsia="Georgia" w:cs="Georgia" w:ascii="Georgia" w:hAnsi="Georgia"/>
        </w:rPr>
        <w:t xml:space="preserve">, fixé à une paroi à une de ses extrémités, et auquel une masse </w:t>
      </w:r>
      <m:oMath>
        <m:r>
          <m:rPr>
            <m:sty m:val="i"/>
          </m:rPr>
          <m:t>M</m:t>
        </m:r>
      </m:oMath>
      <w:r>
        <w:rPr>
          <w:rFonts w:eastAsia="Georgia" w:cs="Georgia" w:ascii="Georgia" w:hAnsi="Georgia"/>
        </w:rPr>
        <w:t xml:space="preserve"> est fixée à l'autre.</w:t>
      </w:r>
    </w:p>
    <w:p>
      <w:pPr>
        <w:numPr>
          <w:ilvl w:val="0"/>
          <w:numId w:val="5"/>
        </w:numPr>
        <w:spacing w:lineRule="auto"/>
      </w:pPr>
      <w:r>
        <w:rPr>
          <w:rFonts w:eastAsia="Georgia" w:cs="Georgia" w:ascii="Georgia" w:hAnsi="Georgia"/>
        </w:rPr>
        <w:t xml:space="preserve">Quelle est la fréquence de résonance </w:t>
      </w:r>
      <m:oMath>
        <m:r>
          <m:rPr>
            <m:sty m:val="i"/>
          </m:rPr>
          <m:t>f</m:t>
        </m:r>
      </m:oMath>
      <w:r>
        <w:rPr/>
        <w:t xml:space="preserve"> de cet oscillateur?</w:t>
      </w:r>
    </w:p>
    <w:p>
      <w:pPr>
        <w:numPr>
          <w:ilvl w:val="0"/>
          <w:numId w:val="5"/>
        </w:numPr>
        <w:spacing w:lineRule="auto"/>
      </w:pPr>
      <w:r>
        <w:rPr>
          <w:rFonts w:eastAsia="Georgia" w:cs="Georgia" w:ascii="Georgia" w:hAnsi="Georgia"/>
        </w:rPr>
        <w:t xml:space="preserve">L'oscillateur harmonique est supposé initialement au repos.</w:t>
      </w:r>
      <w:r>
        <w:rPr/>
        <w:br w:type="textWrapping"/>
      </w:r>
      <w:r>
        <w:rPr/>
        <w:t xml:space="preserve">(a) Pourquoi peut-on analyser les collisions entre les particules du gaz et la masse </w:t>
      </w:r>
      <m:oMath>
        <m:r>
          <m:rPr>
            <m:sty m:val="i"/>
          </m:rPr>
          <m:t>M</m:t>
        </m:r>
      </m:oMath>
      <w:r>
        <w:rPr>
          <w:rFonts w:eastAsia="Georgia" w:cs="Georgia" w:ascii="Georgia" w:hAnsi="Georgia"/>
        </w:rPr>
        <w:t xml:space="preserve"> sans tenir compte du ressort, c'est-à-dire comme au paragraphe précédent?</w:t>
      </w:r>
    </w:p>
    <w:p>
      <w:pPr>
        <w:spacing w:lineRule="auto"/>
        <w:jc w:val="center"/>
      </w:pPr>
      <w:r>
        <w:rPr/>
        <w:drawing>
          <wp:inline distB="0" distL="0" distR="0" distT="0">
            <wp:extent cx="5486400" cy="2783740"/>
            <wp:effectExtent b="0" l="0" r="0" t="0"/>
            <wp:docPr id="2" name="image-292f4ee105b34d652120b4a6c6d1d34e2be7c800.jpg"/>
            <a:graphic>
              <a:graphicData uri="http://schemas.openxmlformats.org/drawingml/2006/picture">
                <pic:pic>
                  <pic:nvPicPr>
                    <pic:cNvPr id="2" name="image-292f4ee105b34d652120b4a6c6d1d34e2be7c800.jpg" descr=""/>
                    <pic:cNvPicPr/>
                  </pic:nvPicPr>
                  <pic:blipFill>
                    <a:blip r:embed="rId6" cstate="print"/>
                    <a:srcRect b="0" l="0" r="0" t="0"/>
                    <a:stretch>
                      <a:fillRect/>
                    </a:stretch>
                  </pic:blipFill>
                  <pic:spPr>
                    <a:xfrm>
                      <a:off x="0" y="0"/>
                      <a:ext cx="5486400" cy="2783740"/>
                    </a:xfrm>
                    <a:prstGeom prst="rect"/>
                  </pic:spPr>
                </pic:pic>
              </a:graphicData>
            </a:graphic>
          </wp:inline>
        </w:drawing>
      </w:r>
    </w:p>
    <w:p>
      <w:pPr>
        <w:spacing w:lineRule="auto"/>
      </w:pPr>
      <w:r>
        <w:rPr>
          <w:rFonts w:eastAsia="Georgia" w:cs="Georgia" w:ascii="Georgia" w:hAnsi="Georgia"/>
        </w:rPr>
        <w:t xml:space="preserve">Fig. 2 - Modélisation de l'oscillateur harmonique de fréquence de résonance </w:t>
      </w:r>
      <m:oMath>
        <m:r>
          <m:rPr>
            <m:sty m:val="i"/>
          </m:rPr>
          <m:t>f</m:t>
        </m:r>
      </m:oMath>
      <w:r>
        <w:rPr/>
        <w:t xml:space="preserve"> : une masse </w:t>
      </w:r>
      <m:oMath>
        <m:r>
          <m:rPr>
            <m:sty m:val="i"/>
          </m:rPr>
          <m:t>M</m:t>
        </m:r>
      </m:oMath>
      <w:r>
        <w:rPr>
          <w:rFonts w:eastAsia="Georgia" w:cs="Georgia" w:ascii="Georgia" w:hAnsi="Georgia"/>
        </w:rPr>
        <w:t xml:space="preserve"> reliée à un ressort de masse nulle et de raideur </w:t>
      </w:r>
      <m:oMath>
        <m:r>
          <m:rPr>
            <m:sty m:val="i"/>
          </m:rPr>
          <m:t>k</m:t>
        </m:r>
      </m:oMath>
      <w:r>
        <w:rPr/>
        <w:t xml:space="preserve">.</w:t>
      </w:r>
    </w:p>
    <w:p>
      <w:pPr>
        <w:spacing w:after="220" w:lineRule="auto"/>
      </w:pPr>
      <w:r>
        <w:rPr/>
        <w:t xml:space="preserve">(b) Dans la limite </w:t>
      </w:r>
      <m:oMath>
        <m:r>
          <m:rPr>
            <m:sty m:val="i"/>
          </m:rPr>
          <m:t>τ</m:t>
        </m:r>
        <m:r>
          <m:rPr>
            <m:sty m:val="p"/>
          </m:rPr>
          <m:t>≫</m:t>
        </m:r>
        <m:r>
          <m:rPr>
            <m:sty m:val="p"/>
          </m:rPr>
          <m:t>1</m:t>
        </m:r>
        <m:r>
          <m:rPr>
            <m:sty m:val="p"/>
          </m:rPr>
          <m:t>/</m:t>
        </m:r>
        <m:r>
          <m:rPr>
            <m:sty m:val="i"/>
          </m:rPr>
          <m:t>f</m:t>
        </m:r>
      </m:oMath>
      <w:r>
        <w:rPr>
          <w:rFonts w:eastAsia="Georgia" w:cs="Georgia" w:ascii="Georgia" w:hAnsi="Georgia"/>
        </w:rPr>
        <w:t xml:space="preserve">, montrer que l'énergie potentielle élastique moyenne de l'oscillateur tend également vers </w:t>
      </w:r>
      <m:oMath>
        <m:r>
          <m:rPr>
            <m:sty m:val="i"/>
          </m:rPr>
          <m:t>K</m:t>
        </m:r>
      </m:oMath>
      <w:r>
        <w:rPr/>
        <w:t xml:space="preserve">.</w:t>
      </w:r>
      <w:r>
        <w:rPr/>
        <w:br w:type="textWrapping"/>
      </w:r>
      <w:r>
        <w:rPr>
          <w:rFonts w:eastAsia="Georgia" w:cs="Georgia" w:ascii="Georgia" w:hAnsi="Georgia"/>
        </w:rPr>
        <w:t xml:space="preserve">3. Quel théorème retrouve-t-on?</w:t>
      </w:r>
    </w:p>
    <w:p>
      <w:pPr>
        <w:spacing w:line="271" w:before="330" w:lineRule="auto"/>
      </w:pPr>
      <w:r>
        <w:rPr>
          <w:b/>
          <w:sz w:val="42"/>
        </w:rPr>
        <w:t xml:space="preserve">2 Force de Casimir</w:t>
      </w:r>
    </w:p>
    <w:p>
      <w:pPr>
        <w:spacing w:after="220" w:lineRule="auto"/>
      </w:pPr>
      <w:r>
        <w:rPr>
          <w:rFonts w:eastAsia="Georgia" w:cs="Georgia" w:ascii="Georgia" w:hAnsi="Georgia"/>
        </w:rPr>
        <w:t xml:space="preserve">Dans cette partie, on s'intéresse à un système constitué de deux plans parallèles identiques, supposés parfaitement conducteurs et portés au même potentiel électrostatique. Les deux plans sont espacés d'une distance </w:t>
      </w:r>
      <m:oMath>
        <m:r>
          <m:rPr>
            <m:sty m:val="i"/>
          </m:rPr>
          <m:t>d</m:t>
        </m:r>
      </m:oMath>
      <w:r>
        <w:rPr/>
        <w:t xml:space="preserve">. On note </w:t>
      </w:r>
      <m:oMath>
        <m:r>
          <m:rPr>
            <m:sty m:val="i"/>
          </m:rPr>
          <m:t>S</m:t>
        </m:r>
      </m:oMath>
      <w:r>
        <w:rPr>
          <w:rFonts w:eastAsia="Georgia" w:cs="Georgia" w:ascii="Georgia" w:hAnsi="Georgia"/>
        </w:rPr>
        <w:t xml:space="preserve"> leur surface. On néglige les effets de bord liés à leur extension transverse finie dans le plan </w:t>
      </w:r>
      <m:oMath>
        <m:r>
          <m:rPr>
            <m:sty m:val="p"/>
          </m:rPr>
          <m:t>(</m:t>
        </m:r>
        <m:r>
          <m:rPr>
            <m:sty m:val="i"/>
          </m:rPr>
          <m:t>x</m:t>
        </m:r>
        <m:r>
          <m:rPr>
            <m:sty m:val="i"/>
          </m:rPr>
          <m:t>O</m:t>
        </m:r>
        <m:r>
          <m:rPr>
            <m:sty m:val="i"/>
          </m:rPr>
          <m:t>y</m:t>
        </m:r>
        <m:r>
          <m:rPr>
            <m:sty m:val="p"/>
          </m:rPr>
          <m:t>)</m:t>
        </m:r>
      </m:oMath>
      <w:r>
        <w:rPr>
          <w:rFonts w:eastAsia="Georgia" w:cs="Georgia" w:ascii="Georgia" w:hAnsi="Georgia"/>
        </w:rPr>
        <w:t xml:space="preserve">. On cherche à établir quelques propriétés simples de la force de Casimir qui s'exerce entre eux.</w:t>
      </w:r>
    </w:p>
    <w:p>
      <w:pPr>
        <w:spacing w:line="271" w:before="240" w:lineRule="auto"/>
      </w:pPr>
      <w:r>
        <w:rPr>
          <w:rFonts w:eastAsia="Georgia" w:cs="Georgia" w:ascii="Georgia" w:hAnsi="Georgia"/>
          <w:b/>
          <w:sz w:val="33"/>
        </w:rPr>
        <w:t xml:space="preserve">2.1 Modes d'une cavité linéaire</w:t>
      </w:r>
    </w:p>
    <w:p>
      <w:pPr>
        <w:spacing w:after="220" w:lineRule="auto"/>
      </w:pPr>
      <w:r>
        <w:rPr>
          <w:rFonts w:eastAsia="Georgia" w:cs="Georgia" w:ascii="Georgia" w:hAnsi="Georgia"/>
        </w:rPr>
        <w:t xml:space="preserve">On s'intéresse ici au système que forment les deux plans du point de vue de l'électromagnétisme, c'est-à-dire à la cavité électromagnétique associée.</w:t>
      </w:r>
    </w:p>
    <w:p>
      <w:pPr>
        <w:numPr>
          <w:ilvl w:val="0"/>
          <w:numId w:val="6"/>
        </w:numPr>
        <w:spacing w:lineRule="auto"/>
      </w:pPr>
      <w:r>
        <w:rPr>
          <w:rFonts w:eastAsia="Georgia" w:cs="Georgia" w:ascii="Georgia" w:hAnsi="Georgia"/>
        </w:rPr>
        <w:t xml:space="preserve">Quelles sont les conditions aux limites qu'impose le métal parfaitement réfléchissant au champ?</w:t>
      </w:r>
    </w:p>
    <w:p>
      <w:pPr>
        <w:numPr>
          <w:ilvl w:val="0"/>
          <w:numId w:val="6"/>
        </w:numPr>
        <w:spacing w:lineRule="auto"/>
      </w:pPr>
      <w:r>
        <w:rPr>
          <w:rFonts w:eastAsia="Georgia" w:cs="Georgia" w:ascii="Georgia" w:hAnsi="Georgia"/>
        </w:rPr>
        <w:t xml:space="preserve">Quelle conséquence cela a-t-il pour une onde électromagnétique incidente de façon normale sur un plan métallique?</w:t>
      </w:r>
    </w:p>
    <w:p>
      <w:pPr>
        <w:numPr>
          <w:ilvl w:val="0"/>
          <w:numId w:val="6"/>
        </w:numPr>
        <w:spacing w:lineRule="auto"/>
      </w:pPr>
      <w:r>
        <w:rPr>
          <w:rFonts w:eastAsia="Georgia" w:cs="Georgia" w:ascii="Georgia" w:hAnsi="Georgia"/>
        </w:rPr>
        <w:t xml:space="preserve">On se limite à des ondes électromagnétiques planes se propageant selon l'axe ( </w:t>
      </w:r>
      <m:oMath>
        <m:r>
          <m:rPr>
            <m:sty m:val="i"/>
          </m:rPr>
          <m:t>O</m:t>
        </m:r>
        <m:r>
          <m:rPr>
            <m:sty m:val="i"/>
          </m:rPr>
          <m:t>z</m:t>
        </m:r>
      </m:oMath>
      <w:r>
        <w:rPr>
          <w:rFonts w:eastAsia="Georgia" w:cs="Georgia" w:ascii="Georgia" w:hAnsi="Georgia"/>
        </w:rPr>
        <w:t xml:space="preserve"> ) de la cavité formée par les deux plans métalliques.</w:t>
      </w:r>
      <w:r>
        <w:rPr/>
        <w:br w:type="textWrapping"/>
      </w:r>
      <w:r>
        <w:rPr>
          <w:rFonts w:eastAsia="Georgia" w:cs="Georgia" w:ascii="Georgia" w:hAnsi="Georgia"/>
        </w:rPr>
        <w:t xml:space="preserve">(a) Quelle équation de propagation le champ électrique </w:t>
      </w:r>
      <m:oMath>
        <m:r>
          <m:rPr>
            <m:sty m:val="b"/>
          </m:rPr>
          <m:t>E</m:t>
        </m:r>
      </m:oMath>
      <w:r>
        <w:rPr>
          <w:rFonts w:eastAsia="Georgia" w:cs="Georgia" w:ascii="Georgia" w:hAnsi="Georgia"/>
        </w:rPr>
        <w:t xml:space="preserve"> vérifie-t-il?</w:t>
      </w:r>
      <w:r>
        <w:rPr/>
        <w:br w:type="textWrapping"/>
      </w:r>
      <w:r>
        <w:rPr>
          <w:rFonts w:eastAsia="Georgia" w:cs="Georgia" w:ascii="Georgia" w:hAnsi="Georgia"/>
        </w:rPr>
        <w:t xml:space="preserve">(b) En tenant compte des conditions aux limites, déterminer les fréquences propres de la cavité, c'est-à-dire les fréquences pour lesquelles il existe une solution en onde stationnaire vérifiant à la fois l'équation de propagation et les conditions aux limites et donner la forme générale du champ </w:t>
      </w:r>
      <m:oMath>
        <m:r>
          <m:rPr>
            <m:sty m:val="b"/>
          </m:rPr>
          <m:t>E</m:t>
        </m:r>
      </m:oMath>
      <w:r>
        <w:rPr>
          <w:rFonts w:eastAsia="Georgia" w:cs="Georgia" w:ascii="Georgia" w:hAnsi="Georgia"/>
        </w:rPr>
        <w:t xml:space="preserve"> dans la cavité.</w:t>
      </w:r>
    </w:p>
    <w:p>
      <w:pPr>
        <w:spacing w:line="271" w:before="240" w:lineRule="auto"/>
      </w:pPr>
      <w:r>
        <w:rPr>
          <w:rFonts w:eastAsia="Georgia" w:cs="Georgia" w:ascii="Georgia" w:hAnsi="Georgia"/>
          <w:b/>
          <w:sz w:val="33"/>
        </w:rPr>
        <w:t xml:space="preserve">2.2 Interprétation qualitative de la force</w:t>
      </w:r>
    </w:p>
    <w:p>
      <w:pPr>
        <w:spacing w:after="220" w:lineRule="auto"/>
      </w:pPr>
      <w:r>
        <w:rPr>
          <w:rFonts w:eastAsia="Georgia" w:cs="Georgia" w:ascii="Georgia" w:hAnsi="Georgia"/>
        </w:rPr>
        <w:t xml:space="preserve">À chaque mode du champ électromagnétique est associée une force de pression de radiation dont on montre en électromagnétisme classique qu'elle est proportionnelle à l'intensité lumineuse. En électrodynamique quantique, cette force ne s'annule jamais, même pour une intensité nulle, c'est-à-dire en l'absence de tout photon. C'est cette pression de radiation du vide qui est à l'origine de la force de Casimir : le nombre supérieur de modes à l'extérieur de la cavité formée par les deux</w:t>
      </w:r>
    </w:p>
    <w:p>
      <w:pPr>
        <w:spacing w:lineRule="auto"/>
        <w:jc w:val="center"/>
      </w:pPr>
      <w:r>
        <w:rPr/>
        <w:drawing>
          <wp:inline distB="0" distL="0" distR="0" distT="0">
            <wp:extent cx="5486400" cy="1421725"/>
            <wp:effectExtent b="0" l="0" r="0" t="0"/>
            <wp:docPr id="3" name="image-763144fc55da70f7c2b249699d062bb3935014d6.jpg"/>
            <a:graphic>
              <a:graphicData uri="http://schemas.openxmlformats.org/drawingml/2006/picture">
                <pic:pic>
                  <pic:nvPicPr>
                    <pic:cNvPr id="3" name="image-763144fc55da70f7c2b249699d062bb3935014d6.jpg" descr=""/>
                    <pic:cNvPicPr/>
                  </pic:nvPicPr>
                  <pic:blipFill>
                    <a:blip r:embed="rId7" cstate="print"/>
                    <a:srcRect b="0" l="0" r="0" t="0"/>
                    <a:stretch>
                      <a:fillRect/>
                    </a:stretch>
                  </pic:blipFill>
                  <pic:spPr>
                    <a:xfrm>
                      <a:off x="0" y="0"/>
                      <a:ext cx="5486400" cy="1421725"/>
                    </a:xfrm>
                    <a:prstGeom prst="rect"/>
                  </pic:spPr>
                </pic:pic>
              </a:graphicData>
            </a:graphic>
          </wp:inline>
        </w:drawing>
      </w:r>
    </w:p>
    <w:p>
      <w:pPr>
        <w:spacing w:lineRule="auto"/>
      </w:pPr>
      <w:r>
        <w:rPr>
          <w:rFonts w:eastAsia="Georgia" w:cs="Georgia" w:ascii="Georgia" w:hAnsi="Georgia"/>
        </w:rPr>
        <w:t xml:space="preserve">Fig. 3 - Géométrie considérée dans l'article original de Casimir : deux plans métalliques parallèles portés au même potentiel.</w:t>
      </w:r>
    </w:p>
    <w:p>
      <w:pPr>
        <w:spacing w:after="220" w:lineRule="auto"/>
      </w:pPr>
      <w:r>
        <w:rPr>
          <w:rFonts w:eastAsia="Georgia" w:cs="Georgia" w:ascii="Georgia" w:hAnsi="Georgia"/>
        </w:rPr>
        <w:t xml:space="preserve">plans conducteurs entraîne un déséquilibre de la pression de radiation et une force attractive entre eux.</w:t>
      </w:r>
    </w:p>
    <w:p>
      <w:pPr>
        <w:spacing w:after="220" w:lineRule="auto"/>
      </w:pPr>
      <w:r>
        <w:rPr>
          <w:rFonts w:eastAsia="Georgia" w:cs="Georgia" w:ascii="Georgia" w:hAnsi="Georgia"/>
        </w:rPr>
        <w:t xml:space="preserve">D'après cette interprétation, le module de la force augmente-t-il ou diminue-t-il quand on diminue la distance </w:t>
      </w:r>
      <m:oMath>
        <m:r>
          <m:rPr>
            <m:sty m:val="i"/>
          </m:rPr>
          <m:t>d</m:t>
        </m:r>
      </m:oMath>
      <w:r>
        <w:rPr/>
        <w:t xml:space="preserve"> ?</w:t>
      </w:r>
    </w:p>
    <w:p>
      <w:pPr>
        <w:spacing w:line="271" w:before="240" w:lineRule="auto"/>
      </w:pPr>
      <w:r>
        <w:rPr>
          <w:rFonts w:eastAsia="Georgia" w:cs="Georgia" w:ascii="Georgia" w:hAnsi="Georgia"/>
          <w:b/>
          <w:sz w:val="33"/>
        </w:rPr>
        <w:t xml:space="preserve">2.3 Dépendance avec les grandeurs du problème</w:t>
      </w:r>
    </w:p>
    <w:p>
      <w:pPr>
        <w:numPr>
          <w:ilvl w:val="0"/>
          <w:numId w:val="7"/>
        </w:numPr>
        <w:spacing w:lineRule="auto"/>
      </w:pPr>
      <w:r>
        <w:rPr>
          <w:rFonts w:eastAsia="Georgia" w:cs="Georgia" w:ascii="Georgia" w:hAnsi="Georgia"/>
        </w:rPr>
        <w:t xml:space="preserve">Montrer que la force est proportionnelle à la surface des plans.</w:t>
      </w:r>
    </w:p>
    <w:p>
      <w:pPr>
        <w:numPr>
          <w:ilvl w:val="0"/>
          <w:numId w:val="7"/>
        </w:numPr>
        <w:spacing w:lineRule="auto"/>
      </w:pPr>
      <w:r>
        <w:rPr>
          <w:rFonts w:eastAsia="Georgia" w:cs="Georgia" w:ascii="Georgia" w:hAnsi="Georgia"/>
        </w:rPr>
        <w:t xml:space="preserve">En déduire que la pression de Casimir </w:t>
      </w:r>
      <m:oMath>
        <m:sSub>
          <m:sSubPr/>
          <m:e>
            <m:r>
              <m:rPr>
                <m:sty m:val="i"/>
              </m:rPr>
              <m:t>P</m:t>
            </m:r>
          </m:e>
          <m:sub>
            <m:r>
              <m:rPr>
                <m:sty m:val="i"/>
              </m:rPr>
              <m:t>c</m:t>
            </m:r>
          </m:sub>
        </m:sSub>
      </m:oMath>
      <w:r>
        <w:rPr>
          <w:rFonts w:eastAsia="Georgia" w:cs="Georgia" w:ascii="Georgia" w:hAnsi="Georgia"/>
        </w:rPr>
        <w:t xml:space="preserve"> entre deux plans conducteurs séparés d'une distance </w:t>
      </w:r>
      <m:oMath>
        <m:r>
          <m:rPr>
            <m:sty m:val="i"/>
          </m:rPr>
          <m:t>d</m:t>
        </m:r>
      </m:oMath>
      <w:r>
        <w:rPr/>
        <w:t xml:space="preserve"> peut se mettre sous la forme :</w:t>
      </w:r>
    </w:p>
    <w:p>
      <w:pPr>
        <w:spacing w:after="220" w:lineRule="auto"/>
      </w:pPr>
      <m:oMathPara>
        <m:oMath>
          <m:sSub>
            <m:sSubPr/>
            <m:e>
              <m:r>
                <m:rPr>
                  <m:sty m:val="i"/>
                </m:rPr>
                <m:t>P</m:t>
              </m:r>
            </m:e>
            <m:sub>
              <m:r>
                <m:rPr>
                  <m:sty m:val="i"/>
                </m:rPr>
                <m:t>c</m:t>
              </m:r>
            </m:sub>
          </m:sSub>
          <m:r>
            <m:rPr>
              <m:sty m:val="p"/>
            </m:rPr>
            <m:t>=</m:t>
          </m:r>
          <m:r>
            <m:rPr>
              <m:sty m:val="i"/>
            </m:rPr>
            <m:t>ξ</m:t>
          </m:r>
          <m:f>
            <m:fPr>
              <m:ctrlPr>
                <w:rPr>
                  <w:rFonts w:ascii="Cambria Math" w:hAnsi="Cambria Math"/>
                </w:rPr>
              </m:ctrlPr>
            </m:fPr>
            <m:num>
              <m:r>
                <m:rPr>
                  <m:sty m:val="i"/>
                </m:rPr>
                <m:t>h</m:t>
              </m:r>
              <m:r>
                <m:rPr>
                  <m:sty m:val="i"/>
                </m:rPr>
                <m:t>c</m:t>
              </m:r>
            </m:num>
            <m:den>
              <m:sSup>
                <m:sSupPr/>
                <m:e>
                  <m:r>
                    <m:rPr>
                      <m:sty m:val="i"/>
                    </m:rPr>
                    <m:t>d</m:t>
                  </m:r>
                </m:e>
                <m:sup>
                  <m:r>
                    <m:rPr>
                      <m:sty m:val="p"/>
                    </m:rPr>
                    <m:t>4</m:t>
                  </m:r>
                </m:sup>
              </m:sSup>
            </m:den>
          </m:f>
        </m:oMath>
      </m:oMathPara>
    </w:p>
    <w:p>
      <w:pPr>
        <w:spacing w:after="220" w:lineRule="auto"/>
      </w:pPr>
      <w:r>
        <w:rPr>
          <w:rFonts w:eastAsia="Georgia" w:cs="Georgia" w:ascii="Georgia" w:hAnsi="Georgia"/>
        </w:rPr>
        <w:t xml:space="preserve">où </w:t>
      </w:r>
      <m:oMath>
        <m:r>
          <m:rPr>
            <m:sty m:val="i"/>
          </m:rPr>
          <m:t>ξ</m:t>
        </m:r>
      </m:oMath>
      <w:r>
        <w:rPr/>
        <w:t xml:space="preserve"> est une constante sans dimension, dont on admettra la valeur </w:t>
      </w:r>
      <m:oMath>
        <m:r>
          <m:rPr>
            <m:sty m:val="i"/>
          </m:rPr>
          <m:t>ξ</m:t>
        </m:r>
        <m:r>
          <m:rPr>
            <m:sty m:val="p"/>
          </m:rPr>
          <m:t>=</m:t>
        </m:r>
        <m:r>
          <m:rPr>
            <m:sty m:val="i"/>
          </m:rPr>
          <m:t>π</m:t>
        </m:r>
        <m:r>
          <m:rPr>
            <m:sty m:val="p"/>
          </m:rPr>
          <m:t>/</m:t>
        </m:r>
        <m:r>
          <m:rPr>
            <m:sty m:val="p"/>
          </m:rPr>
          <m:t>480</m:t>
        </m:r>
      </m:oMath>
      <w:r>
        <w:rPr/>
        <w:t xml:space="preserve">.</w:t>
      </w:r>
      <w:r>
        <w:rPr/>
        <w:br w:type="textWrapping"/>
      </w:r>
      <w:r>
        <w:rPr>
          <w:rFonts w:eastAsia="Georgia" w:cs="Georgia" w:ascii="Georgia" w:hAnsi="Georgia"/>
        </w:rPr>
        <w:t xml:space="preserve">3. Application numérique : pour quelle distance de séparation cette pression est-elle du même ordre de grandeur que la pression atmosphérique?</w:t>
      </w:r>
    </w:p>
    <w:p>
      <w:pPr>
        <w:spacing w:line="271" w:before="240" w:lineRule="auto"/>
      </w:pPr>
      <w:r>
        <w:rPr>
          <w:b/>
          <w:sz w:val="33"/>
        </w:rPr>
        <w:t xml:space="preserve">2.4 Effets correctifs</w:t>
      </w:r>
    </w:p>
    <w:p>
      <w:pPr>
        <w:numPr>
          <w:ilvl w:val="0"/>
          <w:numId w:val="8"/>
        </w:numPr>
        <w:spacing w:lineRule="auto"/>
      </w:pPr>
      <w:r>
        <w:rPr>
          <w:rFonts w:eastAsia="Georgia" w:cs="Georgia" w:ascii="Georgia" w:hAnsi="Georgia"/>
        </w:rPr>
        <w:t xml:space="preserve">En pratique, aucun métal n'est parfaitement réfléchissant à toutes les longueurs d'onde. Dans quel sens cela corrige-t-il la valeur de la force de Casimir?</w:t>
      </w:r>
    </w:p>
    <w:p>
      <w:pPr>
        <w:numPr>
          <w:ilvl w:val="0"/>
          <w:numId w:val="8"/>
        </w:numPr>
        <w:spacing w:lineRule="auto"/>
      </w:pPr>
      <w:r>
        <w:rPr>
          <w:rFonts w:eastAsia="Georgia" w:cs="Georgia" w:ascii="Georgia" w:hAnsi="Georgia"/>
        </w:rPr>
        <w:t xml:space="preserve">À l'échelle microscopique, toutes les surfaces présentent des irrégularités.</w:t>
      </w:r>
      <w:r>
        <w:rPr/>
        <w:br w:type="textWrapping"/>
      </w:r>
      <w:r>
        <w:rPr>
          <w:rFonts w:eastAsia="Georgia" w:cs="Georgia" w:ascii="Georgia" w:hAnsi="Georgia"/>
        </w:rPr>
        <w:t xml:space="preserve">(a) On représente ces irrégularités par un profil </w:t>
      </w:r>
      <m:oMath>
        <m:r>
          <m:rPr>
            <m:sty m:val="p"/>
          </m:rPr>
          <m:t>Δ</m:t>
        </m:r>
        <m:r>
          <m:rPr>
            <m:sty m:val="i"/>
          </m:rPr>
          <m:t>z</m:t>
        </m:r>
        <m:r>
          <m:rPr>
            <m:sty m:val="p"/>
          </m:rPr>
          <m:t>(</m:t>
        </m:r>
        <m:r>
          <m:rPr>
            <m:sty m:val="i"/>
          </m:rPr>
          <m:t>x</m:t>
        </m:r>
        <m:r>
          <m:rPr>
            <m:sty m:val="p"/>
          </m:rPr>
          <m:t>,</m:t>
        </m:r>
        <m:r>
          <m:rPr>
            <m:sty m:val="i"/>
          </m:rPr>
          <m:t>y</m:t>
        </m:r>
        <m:r>
          <m:rPr>
            <m:sty m:val="p"/>
          </m:rPr>
          <m:t>)</m:t>
        </m:r>
      </m:oMath>
      <w:r>
        <w:rPr>
          <w:rFonts w:eastAsia="Georgia" w:cs="Georgia" w:ascii="Georgia" w:hAnsi="Georgia"/>
        </w:rPr>
        <w:t xml:space="preserve"> à deux dimensions,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nary>
                  <m:naryPr>
                    <m:chr m:val="∫"/>
                    <m:limLoc m:val="undOvr"/>
                    <m:subHide m:val="1"/>
                    <m:supHide m:val="1"/>
                    <m:ctrlPr>
                      <w:rPr>
                        <w:rFonts w:ascii="Cambria Math" w:hAnsi="Cambria Math"/>
                      </w:rPr>
                    </m:ctrlPr>
                  </m:naryPr>
                  <m:sub/>
                  <m:sup/>
                  <m:e>
                    <m:r>
                      <m:t xml:space="preserve"> </m:t>
                    </m:r>
                  </m:e>
                </m:nary>
                <m:r>
                  <m:rPr>
                    <m:sty m:val="p"/>
                  </m:rPr>
                  <m:t>Δ</m:t>
                </m:r>
                <m:r>
                  <m:rPr>
                    <m:sty m:val="i"/>
                  </m:rPr>
                  <m:t>z</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e>
              <m:e>
                <m:r>
                  <m:rPr>
                    <m:sty m:val="i"/>
                  </m:rPr>
                  <m:t xml:space="preserve"> </m:t>
                </m:r>
                <m:r>
                  <m:rPr>
                    <m:sty m:val="p"/>
                  </m:rPr>
                  <m:t>=</m:t>
                </m:r>
                <m:r>
                  <m:rPr>
                    <m:sty m:val="p"/>
                  </m:rPr>
                  <m:t>0</m:t>
                </m:r>
              </m:e>
            </m:mr>
            <m:mr>
              <m:e>
                <m:f>
                  <m:fPr>
                    <m:ctrlPr>
                      <w:rPr>
                        <w:rFonts w:ascii="Cambria Math" w:hAnsi="Cambria Math"/>
                      </w:rPr>
                    </m:ctrlPr>
                  </m:fPr>
                  <m:num>
                    <m:r>
                      <m:rPr>
                        <m:sty m:val="p"/>
                      </m:rPr>
                      <m:t>1</m:t>
                    </m:r>
                  </m:num>
                  <m:den>
                    <m:r>
                      <m:rPr>
                        <m:sty m:val="i"/>
                      </m:rPr>
                      <m:t>S</m:t>
                    </m:r>
                  </m:den>
                </m:f>
                <m:nary>
                  <m:naryPr>
                    <m:chr m:val="∫"/>
                    <m:limLoc m:val="undOvr"/>
                    <m:subHide m:val="1"/>
                    <m:supHide m:val="1"/>
                    <m:ctrlPr>
                      <w:rPr>
                        <w:rFonts w:ascii="Cambria Math" w:hAnsi="Cambria Math"/>
                      </w:rPr>
                    </m:ctrlPr>
                  </m:naryPr>
                  <m:sub/>
                  <m:sup/>
                  <m:e>
                    <m:r>
                      <m:t xml:space="preserve"> </m:t>
                    </m:r>
                  </m:e>
                </m:nary>
                <m:r>
                  <m:rPr>
                    <m:sty m:val="p"/>
                  </m:rPr>
                  <m:t>Δ</m:t>
                </m:r>
                <m:sSup>
                  <m:sSupPr/>
                  <m:e>
                    <m:r>
                      <m:rPr>
                        <m:sty m:val="i"/>
                      </m:rPr>
                      <m:t>z</m:t>
                    </m:r>
                  </m:e>
                  <m:sup>
                    <m:r>
                      <m:rPr>
                        <m:sty m:val="p"/>
                      </m:rPr>
                      <m:t>2</m:t>
                    </m:r>
                  </m:sup>
                </m:sSup>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e>
              <m:e>
                <m:r>
                  <m:rPr>
                    <m:sty m:val="i"/>
                  </m:rPr>
                  <m:t xml:space="preserve"> </m:t>
                </m:r>
                <m:r>
                  <m:rPr>
                    <m:sty m:val="p"/>
                  </m:rPr>
                  <m:t>=</m:t>
                </m:r>
                <m:sSup>
                  <m:sSupPr/>
                  <m:e>
                    <m:r>
                      <m:rPr>
                        <m:sty m:val="i"/>
                      </m:rPr>
                      <m:t>A</m:t>
                    </m:r>
                  </m:e>
                  <m:sup>
                    <m:r>
                      <m:rPr>
                        <m:sty m:val="p"/>
                      </m:rPr>
                      <m:t>2</m:t>
                    </m:r>
                  </m:sup>
                </m:sSup>
              </m:e>
            </m:mr>
          </m:m>
        </m:oMath>
      </m:oMathPara>
    </w:p>
    <w:p>
      <w:pPr>
        <w:spacing w:after="220" w:lineRule="auto"/>
      </w:pPr>
      <m:oMath>
        <m:r>
          <m:rPr>
            <m:sty m:val="i"/>
          </m:rPr>
          <m:t>A</m:t>
        </m:r>
      </m:oMath>
      <w:r>
        <w:rPr>
          <w:rFonts w:eastAsia="Georgia" w:cs="Georgia" w:ascii="Georgia" w:hAnsi="Georgia"/>
        </w:rPr>
        <w:t xml:space="preserve"> étant appelée la rugosité de la surface, qu'on suppose égale pour les deux surfaces. En sommant les forces de Casimir sur des surfaces élémentaires, montrer qu'on obtient une correction à la force au second ordre en </w:t>
      </w:r>
      <m:oMath>
        <m:r>
          <m:rPr>
            <m:sty m:val="i"/>
          </m:rPr>
          <m:t>A</m:t>
        </m:r>
        <m:r>
          <m:rPr>
            <m:sty m:val="p"/>
          </m:rPr>
          <m:t>/</m:t>
        </m:r>
        <m:r>
          <m:rPr>
            <m:sty m:val="i"/>
          </m:rPr>
          <m:t>d</m:t>
        </m:r>
      </m:oMath>
      <w:r>
        <w:rPr/>
        <w:t xml:space="preserve">.</w:t>
      </w:r>
      <w:r>
        <w:rPr/>
        <w:br w:type="textWrapping"/>
      </w:r>
      <w:r>
        <w:rPr>
          <w:rFonts w:eastAsia="Georgia" w:cs="Georgia" w:ascii="Georgia" w:hAnsi="Georgia"/>
        </w:rPr>
        <w:t xml:space="preserve">(b) Quelle rugosité maximale peut-on tolérer pour un miroir optique utilisé en laboratoire?</w:t>
      </w:r>
      <w:r>
        <w:rPr/>
        <w:br w:type="textWrapping"/>
      </w:r>
      <w:r>
        <w:rPr>
          <w:rFonts w:eastAsia="Georgia" w:cs="Georgia" w:ascii="Georgia" w:hAnsi="Georgia"/>
        </w:rPr>
        <w:t xml:space="preserve">(c) Quelle rugosité minimale peut-on espérer atteindre en polissant une surface?</w:t>
      </w:r>
      <w:r>
        <w:rPr/>
        <w:br w:type="textWrapping"/>
      </w:r>
      <w:r>
        <w:rPr>
          <w:rFonts w:eastAsia="Georgia" w:cs="Georgia" w:ascii="Georgia" w:hAnsi="Georgia"/>
        </w:rPr>
        <w:t xml:space="preserve">(d) Ces rugosités sont-elles compatibles avec l'objectif de mesurer la force de Casimir avec une précision de </w:t>
      </w:r>
      <m:oMath>
        <m:r>
          <m:rPr>
            <m:sty m:val="p"/>
          </m:rPr>
          <m:t>1</m:t>
        </m:r>
        <m:r>
          <m:rPr>
            <m:sty m:val="p"/>
          </m:rPr>
          <m:t>%</m:t>
        </m:r>
      </m:oMath>
      <w:r>
        <w:rPr/>
        <w:t xml:space="preserve"> pour des distances </w:t>
      </w:r>
      <m:oMath>
        <m:r>
          <m:rPr>
            <m:sty m:val="i"/>
          </m:rPr>
          <m:t>d</m:t>
        </m:r>
      </m:oMath>
      <w:r>
        <w:rPr/>
        <w:t xml:space="preserve"> de l'ordre du micron?</w:t>
      </w:r>
    </w:p>
    <w:p>
      <w:pPr>
        <w:spacing w:line="271" w:before="330" w:lineRule="auto"/>
      </w:pPr>
      <w:r>
        <w:rPr>
          <w:rFonts w:eastAsia="Georgia" w:cs="Georgia" w:ascii="Georgia" w:hAnsi="Georgia"/>
          <w:b/>
          <w:sz w:val="42"/>
        </w:rPr>
        <w:t xml:space="preserve">3 Expérience d'Onofrio</w:t>
      </w:r>
    </w:p>
    <w:p>
      <w:pPr>
        <w:spacing w:after="220" w:lineRule="auto"/>
      </w:pPr>
      <w:r>
        <w:rPr>
          <w:rFonts w:eastAsia="Georgia" w:cs="Georgia" w:ascii="Georgia" w:hAnsi="Georgia"/>
        </w:rPr>
        <w:t xml:space="preserve">On s'intéresse dans cette partie à une expérience réalisée en 2001 par Roberto Onofrio et ses collaborateurs, qui a permis de mesurer directement la force de Casimir entre deux plans métalliques pour des séparations de l'ordre du micron.</w:t>
      </w:r>
    </w:p>
    <w:p>
      <w:pPr>
        <w:spacing w:after="220" w:lineRule="auto"/>
      </w:pPr>
      <w:r>
        <w:rPr>
          <w:rFonts w:eastAsia="Georgia" w:cs="Georgia" w:ascii="Georgia" w:hAnsi="Georgia"/>
        </w:rPr>
        <w:t xml:space="preserve">Un plan est ici constitué d'une micro-poutre en silicium ( </w:t>
      </w:r>
      <m:oMath>
        <m:r>
          <m:rPr>
            <m:sty m:val="p"/>
          </m:rPr>
          <m:t>1</m:t>
        </m:r>
        <m:r>
          <m:rPr>
            <m:sty m:val="p"/>
          </m:rPr>
          <m:t>,</m:t>
        </m:r>
        <m:r>
          <m:rPr>
            <m:sty m:val="p"/>
          </m:rPr>
          <m:t>9</m:t>
        </m:r>
        <m:r>
          <m:rPr>
            <m:nor/>
          </m:rPr>
          <m:t xml:space="preserve"> </m:t>
        </m:r>
        <m:r>
          <m:rPr>
            <m:sty m:val="p"/>
          </m:rPr>
          <m:t>cm</m:t>
        </m:r>
        <m:r>
          <m:rPr>
            <m:sty m:val="p"/>
          </m:rPr>
          <m:t>×</m:t>
        </m:r>
        <m:r>
          <m:rPr>
            <m:sty m:val="p"/>
          </m:rPr>
          <m:t>1</m:t>
        </m:r>
        <m:r>
          <m:rPr>
            <m:sty m:val="p"/>
          </m:rPr>
          <m:t>,</m:t>
        </m:r>
        <m:r>
          <m:rPr>
            <m:sty m:val="p"/>
          </m:rPr>
          <m:t>2</m:t>
        </m:r>
        <m:r>
          <m:rPr>
            <m:nor/>
          </m:rPr>
          <m:t xml:space="preserve"> </m:t>
        </m:r>
        <m:r>
          <m:rPr>
            <m:sty m:val="p"/>
          </m:rPr>
          <m:t>mm</m:t>
        </m:r>
        <m:r>
          <m:rPr>
            <m:sty m:val="p"/>
          </m:rPr>
          <m:t>×</m:t>
        </m:r>
        <m:r>
          <m:rPr>
            <m:sty m:val="p"/>
          </m:rPr>
          <m:t>47</m:t>
        </m:r>
        <m:r>
          <m:rPr>
            <m:sty m:val="i"/>
          </m:rPr>
          <m:t>μ</m:t>
        </m:r>
        <m:r>
          <m:rPr>
            <m:nor/>
          </m:rPr>
          <m:t xml:space="preserve"> </m:t>
        </m:r>
        <m:r>
          <m:rPr>
            <m:sty m:val="p"/>
          </m:rPr>
          <m:t>m</m:t>
        </m:r>
      </m:oMath>
      <w:r>
        <w:rPr>
          <w:rFonts w:eastAsia="Georgia" w:cs="Georgia" w:ascii="Georgia" w:hAnsi="Georgia"/>
        </w:rPr>
        <w:t xml:space="preserve"> ), sur laquelle on a réalisé un dépôt métallique. Une cale piézo-électrique permet de contrôler la distance d'approche</w:t>
      </w:r>
    </w:p>
    <w:p>
      <w:pPr>
        <w:spacing w:lineRule="auto"/>
        <w:jc w:val="center"/>
      </w:pPr>
      <w:r>
        <w:rPr/>
        <w:drawing>
          <wp:inline distB="0" distL="0" distR="0" distT="0">
            <wp:extent cx="5486400" cy="3458133"/>
            <wp:effectExtent b="0" l="0" r="0" t="0"/>
            <wp:docPr id="4" name="image-b16e0dffbb8c3126454a2e1427df8226895f5ff3.jpg"/>
            <a:graphic>
              <a:graphicData uri="http://schemas.openxmlformats.org/drawingml/2006/picture">
                <pic:pic>
                  <pic:nvPicPr>
                    <pic:cNvPr id="4" name="image-b16e0dffbb8c3126454a2e1427df8226895f5ff3.jpg" descr=""/>
                    <pic:cNvPicPr/>
                  </pic:nvPicPr>
                  <pic:blipFill>
                    <a:blip r:embed="rId8" cstate="print"/>
                    <a:srcRect b="0" l="0" r="0" t="0"/>
                    <a:stretch>
                      <a:fillRect/>
                    </a:stretch>
                  </pic:blipFill>
                  <pic:spPr>
                    <a:xfrm>
                      <a:off x="0" y="0"/>
                      <a:ext cx="5486400" cy="3458133"/>
                    </a:xfrm>
                    <a:prstGeom prst="rect"/>
                  </pic:spPr>
                </pic:pic>
              </a:graphicData>
            </a:graphic>
          </wp:inline>
        </w:drawing>
      </w:r>
    </w:p>
    <w:p>
      <w:pPr>
        <w:spacing w:lineRule="auto"/>
      </w:pPr>
      <w:r>
        <w:rPr>
          <w:rFonts w:eastAsia="Georgia" w:cs="Georgia" w:ascii="Georgia" w:hAnsi="Georgia"/>
        </w:rPr>
        <w:t xml:space="preserve">Fig. 4 - Schéma du dispositif expérimental utilisé par Onofrio. La force de Casimir entre deux plans séparés d'une distance </w:t>
      </w:r>
      <m:oMath>
        <m:r>
          <m:rPr>
            <m:sty m:val="i"/>
          </m:rPr>
          <m:t>d</m:t>
        </m:r>
      </m:oMath>
      <w:r>
        <w:rPr>
          <w:rFonts w:eastAsia="Georgia" w:cs="Georgia" w:ascii="Georgia" w:hAnsi="Georgia"/>
        </w:rPr>
        <w:t xml:space="preserve"> entraîne une flexion de la micro-poutre et un déplacement de son extrémité, qui est mesuré par un dispositif interférométrique.</w:t>
      </w:r>
    </w:p>
    <w:p>
      <w:pPr>
        <w:spacing w:after="220" w:lineRule="auto"/>
      </w:pPr>
      <m:oMath>
        <m:r>
          <m:rPr>
            <m:sty m:val="i"/>
          </m:rPr>
          <m:t>d</m:t>
        </m:r>
      </m:oMath>
      <w:r>
        <w:rPr>
          <w:rFonts w:eastAsia="Georgia" w:cs="Georgia" w:ascii="Georgia" w:hAnsi="Georgia"/>
        </w:rPr>
        <w:t xml:space="preserve"> du second plan métallique. Les deux plans sont parallèles et présentent une surface d'interaction </w:t>
      </w:r>
      <m:oMath>
        <m:r>
          <m:rPr>
            <m:sty m:val="i"/>
          </m:rPr>
          <m:t>S</m:t>
        </m:r>
        <m:r>
          <m:rPr>
            <m:sty m:val="p"/>
          </m:rPr>
          <m:t>=</m:t>
        </m:r>
        <m:r>
          <m:rPr>
            <m:sty m:val="p"/>
          </m:rPr>
          <m:t>1</m:t>
        </m:r>
        <m:sSup>
          <m:sSupPr/>
          <m:e>
            <m:r>
              <m:rPr>
                <m:nor/>
              </m:rPr>
              <m:t xml:space="preserve"> </m:t>
            </m:r>
            <m:r>
              <m:rPr>
                <m:sty m:val="p"/>
              </m:rPr>
              <m:t>mm</m:t>
            </m:r>
          </m:e>
          <m:sup>
            <m:r>
              <m:rPr>
                <m:sty m:val="p"/>
              </m:rPr>
              <m:t>2</m:t>
            </m:r>
          </m:sup>
        </m:sSup>
      </m:oMath>
      <w:r>
        <w:rPr>
          <w:rFonts w:eastAsia="Georgia" w:cs="Georgia" w:ascii="Georgia" w:hAnsi="Georgia"/>
        </w:rPr>
        <w:t xml:space="preserve">. Le parallélisme de l'ensemble est contrôlé en faisant pivoter le second plan avec un moteur pas-à-pas. L'autre face de la micro-poutre est polie de façon à pouvoir réfléchir un faisceau laser utilisé pour mesurer son déplacement.</w:t>
      </w:r>
    </w:p>
    <w:p>
      <w:pPr>
        <w:spacing w:after="220" w:lineRule="auto"/>
      </w:pPr>
      <w:r>
        <w:rPr>
          <w:rFonts w:eastAsia="Georgia" w:cs="Georgia" w:ascii="Georgia" w:hAnsi="Georgia"/>
        </w:rPr>
        <w:t xml:space="preserve">On s'intéresse successivement au principe de la mesure de force employée dans cette expérience et au capteur interférométrique qui permet de suivre les mouvements de l'extrémité de la micropoutre.</w:t>
      </w:r>
    </w:p>
    <w:p>
      <w:pPr>
        <w:spacing w:line="271" w:before="240" w:lineRule="auto"/>
      </w:pPr>
      <w:r>
        <w:rPr>
          <w:b/>
          <w:sz w:val="33"/>
        </w:rPr>
        <w:t xml:space="preserve">3.1 Principe de la mesure de force</w:t>
      </w:r>
    </w:p>
    <w:p>
      <w:pPr>
        <w:spacing w:after="220" w:lineRule="auto"/>
      </w:pPr>
      <w:r>
        <w:rPr>
          <w:rFonts w:eastAsia="Georgia" w:cs="Georgia" w:ascii="Georgia" w:hAnsi="Georgia"/>
        </w:rPr>
        <w:t xml:space="preserve">En pratique, le mouvement de l'extrémité de la micro-poutre peut être décrit par celui d'un oscillateur harmonique de fréquence propre </w:t>
      </w:r>
      <m:oMath>
        <m:sSub>
          <m:sSubPr/>
          <m:e>
            <m:r>
              <m:rPr>
                <m:sty m:val="i"/>
              </m:rPr>
              <m:t>f</m:t>
            </m:r>
          </m:e>
          <m:sub>
            <m:r>
              <m:rPr>
                <m:sty m:val="p"/>
              </m:rPr>
              <m:t>0</m:t>
            </m:r>
          </m:sub>
        </m:sSub>
        <m:r>
          <m:rPr>
            <m:sty m:val="p"/>
          </m:rPr>
          <m:t>=</m:t>
        </m:r>
        <m:r>
          <m:rPr>
            <m:sty m:val="p"/>
          </m:rPr>
          <m:t>138</m:t>
        </m:r>
        <m:r>
          <m:rPr>
            <m:nor/>
          </m:rPr>
          <m:t xml:space="preserve"> </m:t>
        </m:r>
        <m:r>
          <m:rPr>
            <m:sty m:val="p"/>
          </m:rPr>
          <m:t>Hz</m:t>
        </m:r>
      </m:oMath>
      <w:r>
        <w:rPr/>
        <w:t xml:space="preserve"> et de masse </w:t>
      </w:r>
      <m:oMath>
        <m:sSub>
          <m:sSubPr/>
          <m:e>
            <m:r>
              <m:rPr>
                <m:sty m:val="i"/>
              </m:rPr>
              <m:t>m</m:t>
            </m:r>
          </m:e>
          <m:sub>
            <m:r>
              <m:rPr>
                <m:sty m:val="p"/>
              </m:rPr>
              <m:t>0</m:t>
            </m:r>
          </m:sub>
        </m:sSub>
        <m:r>
          <m:rPr>
            <m:sty m:val="p"/>
          </m:rPr>
          <m:t>=</m:t>
        </m:r>
        <m:r>
          <m:rPr>
            <m:sty m:val="p"/>
          </m:rPr>
          <m:t>5</m:t>
        </m:r>
        <m:r>
          <m:rPr>
            <m:sty m:val="p"/>
          </m:rPr>
          <m:t>,</m:t>
        </m:r>
        <m:sSup>
          <m:sSupPr/>
          <m:e>
            <m:r>
              <m:rPr>
                <m:sty m:val="p"/>
              </m:rPr>
              <m:t>610</m:t>
            </m:r>
          </m:e>
          <m:sup>
            <m:r>
              <m:rPr>
                <m:sty m:val="p"/>
              </m:rPr>
              <m:t>−</m:t>
            </m:r>
            <m:r>
              <m:rPr>
                <m:sty m:val="p"/>
              </m:rPr>
              <m:t>7</m:t>
            </m:r>
          </m:sup>
        </m:sSup>
        <m:r>
          <m:rPr>
            <m:nor/>
          </m:rPr>
          <m:t xml:space="preserve"> </m:t>
        </m:r>
        <m:r>
          <m:rPr>
            <m:sty m:val="p"/>
          </m:rPr>
          <m:t>kg</m:t>
        </m:r>
      </m:oMath>
      <w:r>
        <w:rPr>
          <w:rFonts w:eastAsia="Georgia" w:cs="Georgia" w:ascii="Georgia" w:hAnsi="Georgia"/>
        </w:rPr>
        <w:t xml:space="preserve">. Sauf indiqué expressément, on néglige l'amortissement de cet oscillateur.</w:t>
      </w:r>
    </w:p>
    <w:p>
      <w:pPr>
        <w:numPr>
          <w:ilvl w:val="0"/>
          <w:numId w:val="9"/>
        </w:numPr>
        <w:spacing w:lineRule="auto"/>
      </w:pPr>
      <w:r>
        <w:rPr>
          <w:rFonts w:eastAsia="Georgia" w:cs="Georgia" w:ascii="Georgia" w:hAnsi="Georgia"/>
        </w:rPr>
        <w:t xml:space="preserve">Écrire l'équation du mouvement </w:t>
      </w:r>
      <m:oMath>
        <m:r>
          <m:rPr>
            <m:sty m:val="i"/>
          </m:rPr>
          <m:t>z</m:t>
        </m:r>
      </m:oMath>
      <w:r>
        <w:rPr>
          <w:rFonts w:eastAsia="Georgia" w:cs="Georgia" w:ascii="Georgia" w:hAnsi="Georgia"/>
        </w:rPr>
        <w:t xml:space="preserve"> de l'extrémité de la poutre autour de sa position d'équilibre sous l'effet combiné de la force de rappel élastique et de la force de Casimir.</w:t>
      </w:r>
    </w:p>
    <w:p>
      <w:pPr>
        <w:numPr>
          <w:ilvl w:val="0"/>
          <w:numId w:val="9"/>
        </w:numPr>
        <w:spacing w:lineRule="auto"/>
      </w:pPr>
      <w:r>
        <w:rPr>
          <w:rFonts w:eastAsia="Georgia" w:cs="Georgia" w:ascii="Georgia" w:hAnsi="Georgia"/>
        </w:rPr>
        <w:t xml:space="preserve">La linéariser en faisant l'hypothèse que </w:t>
      </w:r>
      <m:oMath>
        <m:r>
          <m:rPr>
            <m:sty m:val="i"/>
          </m:rPr>
          <m:t>z</m:t>
        </m:r>
        <m:r>
          <m:rPr>
            <m:sty m:val="p"/>
          </m:rPr>
          <m:t>≪</m:t>
        </m:r>
        <m:r>
          <m:rPr>
            <m:sty m:val="i"/>
          </m:rPr>
          <m:t>d</m:t>
        </m:r>
      </m:oMath>
      <w:r>
        <w:rPr/>
        <w:t xml:space="preserve">.</w:t>
      </w:r>
    </w:p>
    <w:p>
      <w:pPr>
        <w:numPr>
          <w:ilvl w:val="0"/>
          <w:numId w:val="9"/>
        </w:numPr>
        <w:spacing w:lineRule="auto"/>
      </w:pPr>
      <w:r>
        <w:rPr>
          <w:rFonts w:eastAsia="Georgia" w:cs="Georgia" w:ascii="Georgia" w:hAnsi="Georgia"/>
        </w:rPr>
        <w:t xml:space="preserve">En déduire que sous l'effet de la force de Casimir, la fréquence de résonance de l'oscillateur est décalée. Donner l'expression de la fréquence de résonance modifiée en fonction des données du problème.</w:t>
      </w:r>
    </w:p>
    <w:p>
      <w:pPr>
        <w:numPr>
          <w:ilvl w:val="0"/>
          <w:numId w:val="9"/>
        </w:numPr>
        <w:spacing w:lineRule="auto"/>
      </w:pPr>
      <w:r>
        <w:rPr>
          <w:rFonts w:eastAsia="Georgia" w:cs="Georgia" w:ascii="Georgia" w:hAnsi="Georgia"/>
        </w:rPr>
        <w:t xml:space="preserve">Calculer un ordre de grandeur du décalage de fréquence pour une distance </w:t>
      </w:r>
      <m:oMath>
        <m:r>
          <m:rPr>
            <m:sty m:val="i"/>
          </m:rPr>
          <m:t>d</m:t>
        </m:r>
      </m:oMath>
      <w:r>
        <w:rPr/>
        <w:t xml:space="preserve"> de l'ordre du micron.</w:t>
      </w:r>
    </w:p>
    <w:p>
      <w:pPr>
        <w:numPr>
          <w:ilvl w:val="0"/>
          <w:numId w:val="9"/>
        </w:numPr>
        <w:spacing w:lineRule="auto"/>
      </w:pPr>
      <w:r>
        <w:rPr>
          <w:rFonts w:eastAsia="Georgia" w:cs="Georgia" w:ascii="Georgia" w:hAnsi="Georgia"/>
        </w:rPr>
        <w:t xml:space="preserve">En supposant qu'on est capable de détecter le mouvement de la micro-poutre, proposer brièvement un protocole de mesure des variations de la force de Casimir avec la distance.</w:t>
      </w:r>
    </w:p>
    <w:p>
      <w:pPr>
        <w:numPr>
          <w:ilvl w:val="0"/>
          <w:numId w:val="9"/>
        </w:numPr>
        <w:spacing w:lineRule="auto"/>
      </w:pPr>
      <w:r>
        <w:rPr>
          <w:rFonts w:eastAsia="Georgia" w:cs="Georgia" w:ascii="Georgia" w:hAnsi="Georgia"/>
        </w:rPr>
        <w:t xml:space="preserve">La prise en compte de l'amortissement, et donc de la largeur de la résonance de l'oscillateur, entraîne-t-elle des contraintes expérimentales supplémentaires?</w:t>
      </w:r>
    </w:p>
    <w:p>
      <w:pPr>
        <w:numPr>
          <w:ilvl w:val="0"/>
          <w:numId w:val="9"/>
        </w:numPr>
        <w:spacing w:lineRule="auto"/>
      </w:pPr>
      <w:r>
        <w:rPr>
          <w:rFonts w:eastAsia="Georgia" w:cs="Georgia" w:ascii="Georgia" w:hAnsi="Georgia"/>
        </w:rPr>
        <w:t xml:space="preserve">Comment serait-il judicieux de représenter les résultats expérimentaux pour vérifier la loi établie à la question 3.1.3?</w:t>
      </w:r>
    </w:p>
    <w:p>
      <w:pPr>
        <w:spacing w:lineRule="auto"/>
        <w:jc w:val="center"/>
      </w:pPr>
      <w:r>
        <w:rPr/>
        <w:drawing>
          <wp:inline distB="0" distL="0" distR="0" distT="0">
            <wp:extent cx="5486400" cy="3200874"/>
            <wp:effectExtent b="0" l="0" r="0" t="0"/>
            <wp:docPr id="5" name="image-b388b491f9ffe60897860a783ff603fc12d72552.jpg"/>
            <a:graphic>
              <a:graphicData uri="http://schemas.openxmlformats.org/drawingml/2006/picture">
                <pic:pic>
                  <pic:nvPicPr>
                    <pic:cNvPr id="5" name="image-b388b491f9ffe60897860a783ff603fc12d72552.jpg" descr=""/>
                    <pic:cNvPicPr/>
                  </pic:nvPicPr>
                  <pic:blipFill>
                    <a:blip r:embed="rId9" cstate="print"/>
                    <a:srcRect b="0" l="0" r="0" t="0"/>
                    <a:stretch>
                      <a:fillRect/>
                    </a:stretch>
                  </pic:blipFill>
                  <pic:spPr>
                    <a:xfrm>
                      <a:off x="0" y="0"/>
                      <a:ext cx="5486400" cy="3200874"/>
                    </a:xfrm>
                    <a:prstGeom prst="rect"/>
                  </pic:spPr>
                </pic:pic>
              </a:graphicData>
            </a:graphic>
          </wp:inline>
        </w:drawing>
      </w:r>
    </w:p>
    <w:p>
      <w:pPr>
        <w:spacing w:lineRule="auto"/>
      </w:pPr>
      <w:r>
        <w:rPr>
          <w:rFonts w:eastAsia="Georgia" w:cs="Georgia" w:ascii="Georgia" w:hAnsi="Georgia"/>
        </w:rPr>
        <w:t xml:space="preserve">Fig. 5 - Schéma optique équivalent du dispositif interférométrique utilisé pour la mesure de la force de Casimir entre deux plans.</w:t>
      </w:r>
    </w:p>
    <w:p>
      <w:pPr>
        <w:spacing w:line="271" w:before="240" w:lineRule="auto"/>
      </w:pPr>
      <w:r>
        <w:rPr>
          <w:rFonts w:eastAsia="Georgia" w:cs="Georgia" w:ascii="Georgia" w:hAnsi="Georgia"/>
          <w:b/>
          <w:sz w:val="33"/>
        </w:rPr>
        <w:t xml:space="preserve">3.2 Capteur interférométrique</w:t>
      </w:r>
    </w:p>
    <w:p>
      <w:pPr>
        <w:spacing w:after="220" w:lineRule="auto"/>
      </w:pPr>
      <w:r>
        <w:rPr>
          <w:rFonts w:eastAsia="Georgia" w:cs="Georgia" w:ascii="Georgia" w:hAnsi="Georgia"/>
        </w:rPr>
        <w:t xml:space="preserve">Le faisceau émis par une diode laser (longueur d'onde moyenne dans le vide </w:t>
      </w:r>
      <m:oMath>
        <m:sSub>
          <m:sSubPr/>
          <m:e>
            <m:r>
              <m:rPr>
                <m:sty m:val="i"/>
              </m:rPr>
              <m:t>λ</m:t>
            </m:r>
          </m:e>
          <m:sub>
            <m:r>
              <m:rPr>
                <m:sty m:val="p"/>
              </m:rPr>
              <m:t>0</m:t>
            </m:r>
          </m:sub>
        </m:sSub>
        <m:r>
          <m:rPr>
            <m:sty m:val="p"/>
          </m:rPr>
          <m:t>=</m:t>
        </m:r>
        <m:r>
          <m:rPr>
            <m:sty m:val="p"/>
          </m:rPr>
          <m:t>780</m:t>
        </m:r>
        <m:r>
          <m:rPr>
            <m:nor/>
          </m:rPr>
          <m:t xml:space="preserve"> </m:t>
        </m:r>
        <m:r>
          <m:rPr>
            <m:sty m:val="p"/>
          </m:rPr>
          <m:t>nm</m:t>
        </m:r>
      </m:oMath>
      <w:r>
        <w:rPr>
          <w:rFonts w:eastAsia="Georgia" w:cs="Georgia" w:ascii="Georgia" w:hAnsi="Georgia"/>
        </w:rPr>
        <w:t xml:space="preserve"> ) est envoyé à travers une fibre optique (d'indice optique </w:t>
      </w:r>
      <m:oMath>
        <m:r>
          <m:rPr>
            <m:sty m:val="i"/>
          </m:rPr>
          <m:t>n</m:t>
        </m:r>
        <m:r>
          <m:rPr>
            <m:sty m:val="p"/>
          </m:rPr>
          <m:t>&gt;</m:t>
        </m:r>
        <m:r>
          <m:rPr>
            <m:sty m:val="p"/>
          </m:rPr>
          <m:t>1</m:t>
        </m:r>
      </m:oMath>
      <w:r>
        <w:rPr>
          <w:rFonts w:eastAsia="Georgia" w:cs="Georgia" w:ascii="Georgia" w:hAnsi="Georgia"/>
        </w:rPr>
        <w:t xml:space="preserve"> ) sur un coupleur directionnel qui est l'équivalent d'une lame semi-réfléchissante pour des faisceaux se propageant dans des fibres. Le faisceau est alors séparé en deux faisceaux de même intensité : l'un est envoyé (toujours à travers une fibre) sur une photodiode (photodiode de référence) qui mesure son intensité, le second est envoyé dans la fibre optique de mesure. À la sortie de cette fibre, une fraction </w:t>
      </w:r>
      <m:oMath>
        <m:sSub>
          <m:sSubPr/>
          <m:e>
            <m:r>
              <m:rPr>
                <m:sty m:val="i"/>
              </m:rPr>
              <m:t>R</m:t>
            </m:r>
          </m:e>
          <m:sub>
            <m:r>
              <m:rPr>
                <m:sty m:val="p"/>
              </m:rPr>
              <m:t>1</m:t>
            </m:r>
          </m:sub>
        </m:sSub>
        <m:r>
          <m:rPr>
            <m:sty m:val="p"/>
          </m:rPr>
          <m:t>≪</m:t>
        </m:r>
        <m:r>
          <m:rPr>
            <m:sty m:val="p"/>
          </m:rPr>
          <m:t>1</m:t>
        </m:r>
      </m:oMath>
      <w:r>
        <w:rPr>
          <w:rFonts w:eastAsia="Georgia" w:cs="Georgia" w:ascii="Georgia" w:hAnsi="Georgia"/>
        </w:rPr>
        <w:t xml:space="preserve"> de l'intensité du faisceau est réfléchie directement dans la fibre. La partie transmise se propage dans l'air (d'indice optique unité), se réfléchit sur la surface réfléchissante de la micro-poutre, considérée comme un miroir parfait, et repart dans la fibre optique. Le signal d'interférence est détecté sur une photodiode (photodiode de mesure). On négligera d'éventuelles réflexions multiples entre la sortie de la fibre et la surface de la micro-poutre.</w:t>
      </w:r>
    </w:p>
    <w:p>
      <w:pPr>
        <w:numPr>
          <w:ilvl w:val="0"/>
          <w:numId w:val="10"/>
        </w:numPr>
        <w:spacing w:lineRule="auto"/>
      </w:pPr>
      <w:r>
        <w:rPr>
          <w:rFonts w:eastAsia="Georgia" w:cs="Georgia" w:ascii="Georgia" w:hAnsi="Georgia"/>
        </w:rPr>
        <w:t xml:space="preserve">Montrer que l'intensité détectée se met sous la forme :</w:t>
      </w:r>
    </w:p>
    <w:p>
      <w:pPr>
        <w:spacing w:after="220" w:lineRule="auto"/>
      </w:pPr>
      <m:oMathPara>
        <m:oMath>
          <m:r>
            <m:rPr>
              <m:sty m:val="i"/>
            </m:rPr>
            <m:t>I</m:t>
          </m:r>
          <m:r>
            <m:rPr>
              <m:sty m:val="p"/>
            </m:rPr>
            <m:t>=</m:t>
          </m:r>
          <m:sSub>
            <m:sSubPr/>
            <m:e>
              <m:r>
                <m:rPr>
                  <m:sty m:val="i"/>
                </m:rPr>
                <m:t>I</m:t>
              </m:r>
            </m:e>
            <m:sub>
              <m:r>
                <m:rPr>
                  <m:sty m:val="p"/>
                </m:rPr>
                <m:t>0</m:t>
              </m:r>
            </m:sub>
          </m:sSub>
          <m:d>
            <m:dPr>
              <m:begChr m:val="("/>
              <m:endChr m:val=")"/>
              <m:ctrlPr>
                <w:rPr>
                  <w:rFonts w:ascii="Cambria Math" w:hAnsi="Cambria Math"/>
                </w:rPr>
              </m:ctrlPr>
            </m:dPr>
            <m:e>
              <m:r>
                <m:rPr>
                  <m:sty m:val="p"/>
                </m:rPr>
                <m:t>1</m:t>
              </m:r>
              <m:r>
                <m:rPr>
                  <m:sty m:val="p"/>
                </m:rPr>
                <m:t>−</m:t>
              </m:r>
              <m:r>
                <m:rPr>
                  <m:sty m:val="i"/>
                </m:rPr>
                <m:t>V</m:t>
              </m:r>
              <m:r>
                <m:rPr>
                  <m:sty m:val="p"/>
                </m:rPr>
                <m:t>cos</m:t>
              </m:r>
              <m:r>
                <m:rPr>
                  <m:sty m:val="p"/>
                </m:rPr>
                <m:t>⁡</m:t>
              </m:r>
              <m:f>
                <m:fPr>
                  <m:ctrlPr>
                    <w:rPr>
                      <w:rFonts w:ascii="Cambria Math" w:hAnsi="Cambria Math"/>
                    </w:rPr>
                  </m:ctrlPr>
                </m:fPr>
                <m:num>
                  <m:r>
                    <m:rPr>
                      <m:sty m:val="p"/>
                    </m:rPr>
                    <m:t>4</m:t>
                  </m:r>
                  <m:r>
                    <m:rPr>
                      <m:sty m:val="i"/>
                    </m:rPr>
                    <m:t>π</m:t>
                  </m:r>
                  <m:r>
                    <m:rPr>
                      <m:sty m:val="i"/>
                    </m:rPr>
                    <m:t>l</m:t>
                  </m:r>
                </m:num>
                <m:den>
                  <m:sSub>
                    <m:sSubPr/>
                    <m:e>
                      <m:r>
                        <m:rPr>
                          <m:sty m:val="i"/>
                        </m:rPr>
                        <m:t>λ</m:t>
                      </m:r>
                    </m:e>
                    <m:sub>
                      <m:r>
                        <m:rPr>
                          <m:sty m:val="p"/>
                        </m:rPr>
                        <m:t>0</m:t>
                      </m:r>
                    </m:sub>
                  </m:sSub>
                </m:den>
              </m:f>
            </m:e>
          </m:d>
          <m:r>
            <m:rPr>
              <m:sty m:val="p"/>
            </m:rPr>
            <m:t>,</m:t>
          </m:r>
        </m:oMath>
      </m:oMathPara>
    </w:p>
    <w:p>
      <w:pPr>
        <w:spacing w:after="220" w:lineRule="auto"/>
      </w:pPr>
      <w:r>
        <w:rPr>
          <w:rFonts w:eastAsia="Georgia" w:cs="Georgia" w:ascii="Georgia" w:hAnsi="Georgia"/>
        </w:rPr>
        <w:t xml:space="preserve">où </w:t>
      </w:r>
      <m:oMath>
        <m:r>
          <m:rPr>
            <m:sty m:val="i"/>
          </m:rPr>
          <m:t>l</m:t>
        </m:r>
      </m:oMath>
      <w:r>
        <w:rPr>
          <w:rFonts w:eastAsia="Georgia" w:cs="Georgia" w:ascii="Georgia" w:hAnsi="Georgia"/>
        </w:rPr>
        <w:t xml:space="preserve"> est la distance entre l'extrémité de la fibre et la micro-poutre, et </w:t>
      </w:r>
      <m:oMath>
        <m:r>
          <m:rPr>
            <m:sty m:val="i"/>
          </m:rPr>
          <m:t>V</m:t>
        </m:r>
      </m:oMath>
      <w:r>
        <w:rPr>
          <w:rFonts w:eastAsia="Georgia" w:cs="Georgia" w:ascii="Georgia" w:hAnsi="Georgia"/>
        </w:rPr>
        <w:t xml:space="preserve"> la visibilité des franges dont on donnera l'expression simplifiée dans la limite </w:t>
      </w:r>
      <m:oMath>
        <m:sSub>
          <m:sSubPr/>
          <m:e>
            <m:r>
              <m:rPr>
                <m:sty m:val="i"/>
              </m:rPr>
              <m:t>R</m:t>
            </m:r>
          </m:e>
          <m:sub>
            <m:r>
              <m:rPr>
                <m:sty m:val="p"/>
              </m:rPr>
              <m:t>1</m:t>
            </m:r>
          </m:sub>
        </m:sSub>
        <m:r>
          <m:rPr>
            <m:sty m:val="p"/>
          </m:rPr>
          <m:t>≪</m:t>
        </m:r>
        <m:r>
          <m:rPr>
            <m:sty m:val="p"/>
          </m:rPr>
          <m:t>1</m:t>
        </m:r>
      </m:oMath>
      <w:r>
        <w:rPr/>
        <w:t xml:space="preserve">.</w:t>
      </w:r>
      <w:r>
        <w:rPr/>
        <w:br w:type="textWrapping"/>
      </w:r>
      <w:r>
        <w:rPr>
          <w:rFonts w:eastAsia="Georgia" w:cs="Georgia" w:ascii="Georgia" w:hAnsi="Georgia"/>
        </w:rPr>
        <w:t xml:space="preserve">2. (a) Représenter l'allure de </w:t>
      </w:r>
      <m:oMath>
        <m:r>
          <m:rPr>
            <m:sty m:val="i"/>
          </m:rPr>
          <m:t>I</m:t>
        </m:r>
      </m:oMath>
      <w:r>
        <w:rPr/>
        <w:t xml:space="preserve"> en fonction de </w:t>
      </w:r>
      <m:oMath>
        <m:r>
          <m:rPr>
            <m:sty m:val="i"/>
          </m:rPr>
          <m:t>l</m:t>
        </m:r>
      </m:oMath>
      <w:r>
        <w:rPr/>
        <w:t xml:space="preserve">.</w:t>
      </w:r>
      <w:r>
        <w:rPr/>
        <w:br w:type="textWrapping"/>
      </w:r>
      <w:r>
        <w:rPr>
          <w:rFonts w:eastAsia="Georgia" w:cs="Georgia" w:ascii="Georgia" w:hAnsi="Georgia"/>
        </w:rPr>
        <w:t xml:space="preserve">(b) Montrer que ce montage permet de détecter de très petites variations de </w:t>
      </w:r>
      <m:oMath>
        <m:r>
          <m:rPr>
            <m:sty m:val="i"/>
          </m:rPr>
          <m:t>l</m:t>
        </m:r>
      </m:oMath>
      <w:r>
        <w:rPr>
          <w:rFonts w:eastAsia="Georgia" w:cs="Georgia" w:ascii="Georgia" w:hAnsi="Georgia"/>
        </w:rPr>
        <w:t xml:space="preserve">. A quelle plage de variation est-on par contre limité?</w:t>
      </w:r>
      <w:r>
        <w:rPr/>
        <w:br w:type="textWrapping"/>
      </w:r>
      <w:r>
        <w:rPr>
          <w:rFonts w:eastAsia="Georgia" w:cs="Georgia" w:ascii="Georgia" w:hAnsi="Georgia"/>
        </w:rPr>
        <w:t xml:space="preserve">(c) À quel point de fonctionnement </w:t>
      </w:r>
      <m:oMath>
        <m:sSub>
          <m:sSubPr/>
          <m:e>
            <m:r>
              <m:rPr>
                <m:sty m:val="i"/>
              </m:rPr>
              <m:t>l</m:t>
            </m:r>
          </m:e>
          <m:sub>
            <m:r>
              <m:rPr>
                <m:sty m:val="p"/>
              </m:rPr>
              <m:t>0</m:t>
            </m:r>
          </m:sub>
        </m:sSub>
      </m:oMath>
      <w:r>
        <w:rPr>
          <w:rFonts w:eastAsia="Georgia" w:cs="Georgia" w:ascii="Georgia" w:hAnsi="Georgia"/>
        </w:rPr>
        <w:t xml:space="preserve"> doit-on se placer afin d'avoir le maximum de sensibilité sur un éventuel déplacement </w:t>
      </w:r>
      <m:oMath>
        <m:r>
          <m:rPr>
            <m:sty m:val="i"/>
          </m:rPr>
          <m:t>z</m:t>
        </m:r>
      </m:oMath>
      <w:r>
        <w:rPr/>
        <w:t xml:space="preserve"> (tel que </w:t>
      </w:r>
      <m:oMath>
        <m:r>
          <m:rPr>
            <m:sty m:val="i"/>
          </m:rPr>
          <m:t>l</m:t>
        </m:r>
        <m:r>
          <m:rPr>
            <m:sty m:val="p"/>
          </m:rPr>
          <m:t>=</m:t>
        </m:r>
        <m:sSub>
          <m:sSubPr/>
          <m:e>
            <m:r>
              <m:rPr>
                <m:sty m:val="i"/>
              </m:rPr>
              <m:t>l</m:t>
            </m:r>
          </m:e>
          <m:sub>
            <m:r>
              <m:rPr>
                <m:sty m:val="p"/>
              </m:rPr>
              <m:t>0</m:t>
            </m:r>
          </m:sub>
        </m:sSub>
        <m:r>
          <m:rPr>
            <m:sty m:val="p"/>
          </m:rPr>
          <m:t>+</m:t>
        </m:r>
        <m:r>
          <m:rPr>
            <m:sty m:val="i"/>
          </m:rPr>
          <m:t>z</m:t>
        </m:r>
      </m:oMath>
      <w:r>
        <w:rPr/>
        <w:t xml:space="preserve"> )? On suppose dans la suite que cette condition est remplie.</w:t>
      </w:r>
      <w:r>
        <w:rPr/>
        <w:br w:type="textWrapping"/>
      </w:r>
      <w:r>
        <w:rPr>
          <w:rFonts w:eastAsia="Georgia" w:cs="Georgia" w:ascii="Georgia" w:hAnsi="Georgia"/>
        </w:rPr>
        <w:t xml:space="preserve">3. En l'absence de tout déplacement, on constate des fluctuations du signal de sortie, dont l'amplitude dépend linéairement de la distance </w:t>
      </w:r>
      <m:oMath>
        <m:sSub>
          <m:sSubPr/>
          <m:e>
            <m:r>
              <m:rPr>
                <m:sty m:val="i"/>
              </m:rPr>
              <m:t>l</m:t>
            </m:r>
          </m:e>
          <m:sub>
            <m:r>
              <m:rPr>
                <m:sty m:val="p"/>
              </m:rPr>
              <m:t>0</m:t>
            </m:r>
          </m:sub>
        </m:sSub>
      </m:oMath>
      <w:r>
        <w:rPr>
          <w:rFonts w:eastAsia="Georgia" w:cs="Georgia" w:ascii="Georgia" w:hAnsi="Georgia"/>
        </w:rPr>
        <w:t xml:space="preserve"> entre l'extrémité de la fibre et la surface réfléchissante.</w:t>
      </w:r>
      <w:r>
        <w:rPr/>
        <w:br w:type="textWrapping"/>
      </w:r>
      <w:r>
        <w:rPr>
          <w:rFonts w:eastAsia="Georgia" w:cs="Georgia" w:ascii="Georgia" w:hAnsi="Georgia"/>
        </w:rPr>
        <w:t xml:space="preserve">(a) À quoi cela peut-il être lié? Montrer que cet effet peut limiter la sensibilité </w:t>
      </w:r>
      <m:oMath>
        <m:r>
          <m:rPr>
            <m:sty m:val="p"/>
          </m:rPr>
          <m:t>Δ</m:t>
        </m:r>
      </m:oMath>
      <w:r>
        <w:rPr>
          <w:rFonts w:eastAsia="Georgia" w:cs="Georgia" w:ascii="Georgia" w:hAnsi="Georgia"/>
        </w:rPr>
        <w:t xml:space="preserve"> de l'interféromètre, c'est-à-dire le plus petit déplacement qu'il permet de mesurer.</w:t>
      </w:r>
      <w:r>
        <w:rPr/>
        <w:br w:type="textWrapping"/>
      </w:r>
      <w:r>
        <w:rPr>
          <w:rFonts w:eastAsia="Georgia" w:cs="Georgia" w:ascii="Georgia" w:hAnsi="Georgia"/>
        </w:rPr>
        <w:t xml:space="preserve">(b) Expérimentalement, la sensibilité </w:t>
      </w:r>
      <m:oMath>
        <m:r>
          <m:rPr>
            <m:sty m:val="p"/>
          </m:rPr>
          <m:t>Δ</m:t>
        </m:r>
      </m:oMath>
      <w:r>
        <w:rPr>
          <w:rFonts w:eastAsia="Georgia" w:cs="Georgia" w:ascii="Georgia" w:hAnsi="Georgia"/>
        </w:rPr>
        <w:t xml:space="preserve"> est de l'ordre de quelques angströms pour un écartement </w:t>
      </w:r>
      <m:oMath>
        <m:sSub>
          <m:sSubPr/>
          <m:e>
            <m:r>
              <m:rPr>
                <m:sty m:val="i"/>
              </m:rPr>
              <m:t>l</m:t>
            </m:r>
          </m:e>
          <m:sub>
            <m:r>
              <m:rPr>
                <m:sty m:val="p"/>
              </m:rPr>
              <m:t>0</m:t>
            </m:r>
          </m:sub>
        </m:sSub>
      </m:oMath>
      <w:r>
        <w:rPr>
          <w:rFonts w:eastAsia="Georgia" w:cs="Georgia" w:ascii="Georgia" w:hAnsi="Georgia"/>
        </w:rPr>
        <w:t xml:space="preserve"> de l'ordre de quelques dizaines de microns. Que peut-on en conclure sur la source laser utilisée?</w:t>
      </w:r>
      <w:r>
        <w:rPr/>
        <w:br w:type="textWrapping"/>
      </w:r>
      <w:r>
        <w:rPr>
          <w:rFonts w:eastAsia="Georgia" w:cs="Georgia" w:ascii="Georgia" w:hAnsi="Georgia"/>
        </w:rPr>
        <w:t xml:space="preserve">(c) Pour minimiser cet effet, on a intérêt à prendre </w:t>
      </w:r>
      <m:oMath>
        <m:sSub>
          <m:sSubPr/>
          <m:e>
            <m:r>
              <m:rPr>
                <m:sty m:val="i"/>
              </m:rPr>
              <m:t>l</m:t>
            </m:r>
          </m:e>
          <m:sub>
            <m:r>
              <m:rPr>
                <m:sty m:val="p"/>
              </m:rPr>
              <m:t>0</m:t>
            </m:r>
          </m:sub>
        </m:sSub>
      </m:oMath>
      <w:r>
        <w:rPr>
          <w:rFonts w:eastAsia="Georgia" w:cs="Georgia" w:ascii="Georgia" w:hAnsi="Georgia"/>
        </w:rPr>
        <w:t xml:space="preserve"> le plus petit possible. Voyez-vous une analogie avec une expérience effectuée en travaux pratiques?</w:t>
      </w:r>
      <w:r>
        <w:rPr/>
        <w:br w:type="textWrapping"/>
      </w:r>
      <w:r>
        <w:rPr>
          <w:rFonts w:eastAsia="Georgia" w:cs="Georgia" w:ascii="Georgia" w:hAnsi="Georgia"/>
        </w:rPr>
        <w:t xml:space="preserve">4. A quoi peut servir la photodiode de référence?</w:t>
      </w:r>
    </w:p>
    <w:p>
      <w:pPr>
        <w:spacing w:line="271" w:before="330" w:lineRule="auto"/>
      </w:pPr>
      <w:r>
        <w:rPr>
          <w:rFonts w:eastAsia="Georgia" w:cs="Georgia" w:ascii="Georgia" w:hAnsi="Georgia"/>
          <w:b/>
          <w:sz w:val="42"/>
        </w:rPr>
        <w:t xml:space="preserve">4 Expérience de Mohideen</w:t>
      </w:r>
    </w:p>
    <w:p>
      <w:pPr>
        <w:spacing w:after="220" w:lineRule="auto"/>
      </w:pPr>
      <w:r>
        <w:rPr>
          <w:rFonts w:eastAsia="Georgia" w:cs="Georgia" w:ascii="Georgia" w:hAnsi="Georgia"/>
        </w:rPr>
        <w:t xml:space="preserve">Pour s'affranchir des contraintes liées au parallélisme entre les deux surfaces planes, l'équipe d'Umar Mohideen a mesuré dès 1997 la force de Casimir entre un plan métallique et une sphère de polystyrène (rayon </w:t>
      </w:r>
      <m:oMath>
        <m:r>
          <m:rPr>
            <m:sty m:val="i"/>
          </m:rPr>
          <m:t>R</m:t>
        </m:r>
        <m:r>
          <m:rPr>
            <m:sty m:val="p"/>
          </m:rPr>
          <m:t>≃</m:t>
        </m:r>
        <m:r>
          <m:rPr>
            <m:sty m:val="p"/>
          </m:rPr>
          <m:t>200</m:t>
        </m:r>
        <m:r>
          <m:rPr>
            <m:sty m:val="i"/>
          </m:rPr>
          <m:t>μ</m:t>
        </m:r>
        <m:r>
          <m:rPr>
            <m:nor/>
          </m:rPr>
          <m:t xml:space="preserve"> </m:t>
        </m:r>
        <m:r>
          <m:rPr>
            <m:sty m:val="p"/>
          </m:rPr>
          <m:t>m</m:t>
        </m:r>
      </m:oMath>
      <w:r>
        <w:rPr>
          <w:rFonts w:eastAsia="Georgia" w:cs="Georgia" w:ascii="Georgia" w:hAnsi="Georgia"/>
        </w:rPr>
        <w:t xml:space="preserve"> ) métallisée et collée à l'extrémité d'une micro-poutre triangulaire de </w:t>
      </w:r>
      <m:oMath>
        <m:r>
          <m:rPr>
            <m:sty m:val="p"/>
          </m:rPr>
          <m:t>300</m:t>
        </m:r>
        <m:r>
          <m:rPr>
            <m:sty m:val="i"/>
          </m:rPr>
          <m:t>μ</m:t>
        </m:r>
        <m:r>
          <m:rPr>
            <m:nor/>
          </m:rPr>
          <m:t xml:space="preserve"> </m:t>
        </m:r>
        <m:r>
          <m:rPr>
            <m:sty m:val="p"/>
          </m:rPr>
          <m:t>m</m:t>
        </m:r>
      </m:oMath>
      <w:r>
        <w:rPr>
          <w:rFonts w:eastAsia="Georgia" w:cs="Georgia" w:ascii="Georgia" w:hAnsi="Georgia"/>
        </w:rPr>
        <w:t xml:space="preserve">. L'expérience est réalisée à température ambiante </w:t>
      </w:r>
      <m:oMath>
        <m:r>
          <m:rPr>
            <m:sty m:val="i"/>
          </m:rPr>
          <m:t>T</m:t>
        </m:r>
        <m:r>
          <m:rPr>
            <m:sty m:val="p"/>
          </m:rPr>
          <m:t>=</m:t>
        </m:r>
        <m:r>
          <m:rPr>
            <m:sty m:val="p"/>
          </m:rPr>
          <m:t>300</m:t>
        </m:r>
        <m:r>
          <m:rPr>
            <m:nor/>
          </m:rPr>
          <m:t xml:space="preserve"> </m:t>
        </m:r>
        <m:r>
          <m:rPr>
            <m:sty m:val="p"/>
          </m:rPr>
          <m:t>K</m:t>
        </m:r>
      </m:oMath>
      <w:r>
        <w:rPr/>
        <w:t xml:space="preserve">.</w:t>
      </w:r>
    </w:p>
    <w:p>
      <w:pPr>
        <w:spacing w:lineRule="auto"/>
        <w:jc w:val="center"/>
      </w:pPr>
      <w:r>
        <w:rPr/>
        <w:drawing>
          <wp:inline distB="0" distL="0" distR="0" distT="0">
            <wp:extent cx="5486400" cy="4379834"/>
            <wp:effectExtent b="0" l="0" r="0" t="0"/>
            <wp:docPr id="6" name="image-94d3144364226b6d5b3b9638d8172e8a90924f88.jpg"/>
            <a:graphic>
              <a:graphicData uri="http://schemas.openxmlformats.org/drawingml/2006/picture">
                <pic:pic>
                  <pic:nvPicPr>
                    <pic:cNvPr id="6" name="image-94d3144364226b6d5b3b9638d8172e8a90924f88.jpg" descr=""/>
                    <pic:cNvPicPr/>
                  </pic:nvPicPr>
                  <pic:blipFill>
                    <a:blip r:embed="rId10" cstate="print"/>
                    <a:srcRect b="0" l="0" r="0" t="0"/>
                    <a:stretch>
                      <a:fillRect/>
                    </a:stretch>
                  </pic:blipFill>
                  <pic:spPr>
                    <a:xfrm>
                      <a:off x="0" y="0"/>
                      <a:ext cx="5486400" cy="4379834"/>
                    </a:xfrm>
                    <a:prstGeom prst="rect"/>
                  </pic:spPr>
                </pic:pic>
              </a:graphicData>
            </a:graphic>
          </wp:inline>
        </w:drawing>
      </w:r>
    </w:p>
    <w:p>
      <w:pPr>
        <w:spacing w:lineRule="auto"/>
      </w:pPr>
      <w:r>
        <w:rPr>
          <w:rFonts w:eastAsia="Georgia" w:cs="Georgia" w:ascii="Georgia" w:hAnsi="Georgia"/>
        </w:rPr>
        <w:t xml:space="preserve">Fig. 6 - Vue au microscope électronique de la sphère de polystyrène collée à l'extrémité d'une micro-poutre, utilisée dans l'expérience de Mohideen, reproduite de l'article original.</w:t>
      </w:r>
    </w:p>
    <w:p>
      <w:pPr>
        <w:spacing w:line="271" w:before="240" w:lineRule="auto"/>
      </w:pPr>
      <w:r>
        <w:rPr>
          <w:rFonts w:eastAsia="Georgia" w:cs="Georgia" w:ascii="Georgia" w:hAnsi="Georgia"/>
          <w:b/>
          <w:sz w:val="33"/>
        </w:rPr>
        <w:t xml:space="preserve">4.1 Calcul de la force dans une géométrie plan-sphère</w:t>
      </w:r>
    </w:p>
    <w:p>
      <w:pPr>
        <w:spacing w:after="220" w:lineRule="auto"/>
      </w:pPr>
      <w:r>
        <w:rPr>
          <w:rFonts w:eastAsia="Georgia" w:cs="Georgia" w:ascii="Georgia" w:hAnsi="Georgia"/>
        </w:rPr>
        <w:t xml:space="preserve">Dans cette géométrie, représentée sur la figure 7 , on admettra que l'on peut sommer les forces sur des surfaces élémentaires de la sphère, même si elles ne sont pas parallèles au plan conducteur, avec une distance locale </w:t>
      </w:r>
      <m:oMath>
        <m:r>
          <m:rPr>
            <m:sty m:val="i"/>
          </m:rPr>
          <m:t>z</m:t>
        </m:r>
        <m:r>
          <m:rPr>
            <m:sty m:val="p"/>
          </m:rPr>
          <m:t>(</m:t>
        </m:r>
        <m:r>
          <m:rPr>
            <m:sty m:val="i"/>
          </m:rPr>
          <m:t>θ</m:t>
        </m:r>
        <m:r>
          <m:rPr>
            <m:sty m:val="p"/>
          </m:rPr>
          <m:t>)</m:t>
        </m:r>
      </m:oMath>
      <w:r>
        <w:rPr>
          <w:rFonts w:eastAsia="Georgia" w:cs="Georgia" w:ascii="Georgia" w:hAnsi="Georgia"/>
        </w:rPr>
        <w:t xml:space="preserve"> qui varie avec l'angle de la surface annulaire considérée.</w:t>
      </w:r>
    </w:p>
    <w:p>
      <w:pPr>
        <w:numPr>
          <w:ilvl w:val="0"/>
          <w:numId w:val="11"/>
        </w:numPr>
        <w:spacing w:lineRule="auto"/>
      </w:pPr>
      <w:r>
        <w:rPr/>
        <w:t xml:space="preserve">Donner l'expression de </w:t>
      </w:r>
      <m:oMath>
        <m:r>
          <m:rPr>
            <m:sty m:val="i"/>
          </m:rPr>
          <m:t>z</m:t>
        </m:r>
        <m:r>
          <m:rPr>
            <m:sty m:val="p"/>
          </m:rPr>
          <m:t>(</m:t>
        </m:r>
        <m:r>
          <m:rPr>
            <m:sty m:val="i"/>
          </m:rPr>
          <m:t>θ</m:t>
        </m:r>
        <m:r>
          <m:rPr>
            <m:sty m:val="p"/>
          </m:rPr>
          <m:t>)</m:t>
        </m:r>
      </m:oMath>
      <w:r>
        <w:rPr/>
        <w:t xml:space="preserve">.</w:t>
      </w:r>
    </w:p>
    <w:p>
      <w:pPr>
        <w:numPr>
          <w:ilvl w:val="0"/>
          <w:numId w:val="11"/>
        </w:numPr>
        <w:spacing w:lineRule="auto"/>
      </w:pPr>
      <w:r>
        <w:rPr>
          <w:rFonts w:eastAsia="Georgia" w:cs="Georgia" w:ascii="Georgia" w:hAnsi="Georgia"/>
        </w:rPr>
        <w:t xml:space="preserve">En sommant sur la demi-sphère en regard du plan métallique, montrer que dans cette configuration et dans la limite </w:t>
      </w:r>
      <m:oMath>
        <m:r>
          <m:rPr>
            <m:sty m:val="i"/>
          </m:rPr>
          <m:t>R</m:t>
        </m:r>
        <m:r>
          <m:rPr>
            <m:sty m:val="p"/>
          </m:rPr>
          <m:t>≫</m:t>
        </m:r>
        <m:r>
          <m:rPr>
            <m:sty m:val="i"/>
          </m:rPr>
          <m:t>d</m:t>
        </m:r>
      </m:oMath>
      <w:r>
        <w:rPr/>
        <w:t xml:space="preserve">, le module de la force se met sous la forme :</w:t>
      </w:r>
    </w:p>
    <w:p>
      <w:pPr>
        <w:spacing w:after="220" w:lineRule="auto"/>
      </w:pPr>
      <m:oMathPara>
        <m:oMath>
          <m:sSub>
            <m:sSubPr/>
            <m:e>
              <m:r>
                <m:rPr>
                  <m:sty m:val="i"/>
                </m:rPr>
                <m:t>F</m:t>
              </m:r>
            </m:e>
            <m:sub>
              <m:r>
                <m:rPr>
                  <m:sty m:val="p"/>
                </m:rPr>
                <m:t>ps</m:t>
              </m:r>
            </m:sub>
          </m:sSub>
          <m:r>
            <m:rPr>
              <m:sty m:val="p"/>
            </m:rPr>
            <m:t>=</m:t>
          </m:r>
          <m:f>
            <m:fPr>
              <m:ctrlPr>
                <w:rPr>
                  <w:rFonts w:ascii="Cambria Math" w:hAnsi="Cambria Math"/>
                </w:rPr>
              </m:ctrlPr>
            </m:fPr>
            <m:num>
              <m:sSup>
                <m:sSupPr/>
                <m:e>
                  <m:r>
                    <m:rPr>
                      <m:sty m:val="i"/>
                    </m:rPr>
                    <m:t>π</m:t>
                  </m:r>
                </m:e>
                <m:sup>
                  <m:r>
                    <m:rPr>
                      <m:sty m:val="p"/>
                    </m:rPr>
                    <m:t>2</m:t>
                  </m:r>
                </m:sup>
              </m:sSup>
            </m:num>
            <m:den>
              <m:r>
                <m:rPr>
                  <m:sty m:val="p"/>
                </m:rPr>
                <m:t>720</m:t>
              </m:r>
            </m:den>
          </m:f>
          <m:f>
            <m:fPr>
              <m:ctrlPr>
                <w:rPr>
                  <w:rFonts w:ascii="Cambria Math" w:hAnsi="Cambria Math"/>
                </w:rPr>
              </m:ctrlPr>
            </m:fPr>
            <m:num>
              <m:r>
                <m:rPr>
                  <m:sty m:val="i"/>
                </m:rPr>
                <m:t>h</m:t>
              </m:r>
              <m:r>
                <m:rPr>
                  <m:sty m:val="i"/>
                </m:rPr>
                <m:t>c</m:t>
              </m:r>
              <m:r>
                <m:rPr>
                  <m:sty m:val="i"/>
                </m:rPr>
                <m:t>R</m:t>
              </m:r>
            </m:num>
            <m:den>
              <m:sSup>
                <m:sSupPr/>
                <m:e>
                  <m:r>
                    <m:rPr>
                      <m:sty m:val="i"/>
                    </m:rPr>
                    <m:t>d</m:t>
                  </m:r>
                </m:e>
                <m:sup>
                  <m:r>
                    <m:rPr>
                      <m:sty m:val="p"/>
                    </m:rPr>
                    <m:t>3</m:t>
                  </m:r>
                </m:sup>
              </m:sSup>
            </m:den>
          </m:f>
          <m:r>
            <m:rPr>
              <m:sty m:val="p"/>
            </m:rPr>
            <m:t>.</m:t>
          </m:r>
        </m:oMath>
      </m:oMathPara>
    </w:p>
    <w:p>
      <w:pPr>
        <w:numPr>
          <w:ilvl w:val="0"/>
          <w:numId w:val="12"/>
        </w:numPr>
        <w:spacing w:lineRule="auto"/>
      </w:pPr>
      <w:r>
        <w:rPr>
          <w:rFonts w:eastAsia="Georgia" w:cs="Georgia" w:ascii="Georgia" w:hAnsi="Georgia"/>
        </w:rPr>
        <w:t xml:space="preserve">En déduire l'énergie d'interaction </w:t>
      </w:r>
      <m:oMath>
        <m:sSub>
          <m:sSubPr/>
          <m:e>
            <m:r>
              <m:rPr>
                <m:sty m:val="i"/>
              </m:rPr>
              <m:t>U</m:t>
            </m:r>
          </m:e>
          <m:sub>
            <m:r>
              <m:rPr>
                <m:sty m:val="p"/>
              </m:rPr>
              <m:t>ps</m:t>
            </m:r>
          </m:sub>
        </m:sSub>
      </m:oMath>
      <w:r>
        <w:rPr>
          <w:rFonts w:eastAsia="Georgia" w:cs="Georgia" w:ascii="Georgia" w:hAnsi="Georgia"/>
        </w:rPr>
        <w:t xml:space="preserve"> dont dérive cette force.</w:t>
      </w:r>
    </w:p>
    <w:p>
      <w:pPr>
        <w:spacing w:lineRule="auto"/>
        <w:jc w:val="center"/>
      </w:pPr>
      <w:r>
        <w:rPr/>
        <w:drawing>
          <wp:inline distB="0" distL="0" distR="0" distT="0">
            <wp:extent cx="5486400" cy="4441789"/>
            <wp:effectExtent b="0" l="0" r="0" t="0"/>
            <wp:docPr id="7" name="image-4b159dfb28a441993127ee192c8c62da99eb9484.jpg"/>
            <a:graphic>
              <a:graphicData uri="http://schemas.openxmlformats.org/drawingml/2006/picture">
                <pic:pic>
                  <pic:nvPicPr>
                    <pic:cNvPr id="7" name="image-4b159dfb28a441993127ee192c8c62da99eb9484.jpg" descr=""/>
                    <pic:cNvPicPr/>
                  </pic:nvPicPr>
                  <pic:blipFill>
                    <a:blip r:embed="rId11" cstate="print"/>
                    <a:srcRect b="0" l="0" r="0" t="0"/>
                    <a:stretch>
                      <a:fillRect/>
                    </a:stretch>
                  </pic:blipFill>
                  <pic:spPr>
                    <a:xfrm>
                      <a:off x="0" y="0"/>
                      <a:ext cx="5486400" cy="4441789"/>
                    </a:xfrm>
                    <a:prstGeom prst="rect"/>
                  </pic:spPr>
                </pic:pic>
              </a:graphicData>
            </a:graphic>
          </wp:inline>
        </w:drawing>
      </w:r>
    </w:p>
    <w:p>
      <w:pPr>
        <w:spacing w:lineRule="auto"/>
      </w:pPr>
      <w:r>
        <w:rPr>
          <w:rFonts w:eastAsia="Georgia" w:cs="Georgia" w:ascii="Georgia" w:hAnsi="Georgia"/>
        </w:rPr>
        <w:t xml:space="preserve">Fig. 7 - Géométrie plan-sphère utilisée dans l'expérience de Mohideen, et notations utilisées pour le calcul de la force de Casimir dans cette configuration.</w:t>
      </w:r>
    </w:p>
    <w:p>
      <w:pPr>
        <w:spacing w:line="271" w:before="240" w:lineRule="auto"/>
      </w:pPr>
      <w:r>
        <w:rPr>
          <w:b/>
          <w:sz w:val="33"/>
        </w:rPr>
        <w:t xml:space="preserve">4.2 Principe de la mesure de force</w:t>
      </w:r>
    </w:p>
    <w:p>
      <w:pPr>
        <w:spacing w:after="220" w:lineRule="auto"/>
      </w:pPr>
      <w:r>
        <w:rPr>
          <w:rFonts w:eastAsia="Georgia" w:cs="Georgia" w:ascii="Georgia" w:hAnsi="Georgia"/>
        </w:rPr>
        <w:t xml:space="preserve">Dans cette expérience, on mesure directement la force à travers la déflexion statique de la micropoutre. On peut montrer que pour le régime de force considéré, le déplacement vertical de l'extrémité de la micro-poutre (supposée indéformable) est proportionnel à la force appliquée, et on notera </w:t>
      </w:r>
      <m:oMath>
        <m:r>
          <m:rPr>
            <m:sty m:val="p"/>
          </m:rPr>
          <m:t>1</m:t>
        </m:r>
        <m:r>
          <m:rPr>
            <m:sty m:val="p"/>
          </m:rPr>
          <m:t>/</m:t>
        </m:r>
        <m:r>
          <m:rPr>
            <m:sty m:val="i"/>
          </m:rPr>
          <m:t>k</m:t>
        </m:r>
      </m:oMath>
      <w:r>
        <w:rPr/>
        <w:t xml:space="preserve"> ( </w:t>
      </w:r>
      <m:oMath>
        <m:r>
          <m:rPr>
            <m:sty m:val="i"/>
          </m:rPr>
          <m:t>k</m:t>
        </m:r>
      </m:oMath>
      <w:r>
        <w:rPr>
          <w:rFonts w:eastAsia="Georgia" w:cs="Georgia" w:ascii="Georgia" w:hAnsi="Georgia"/>
        </w:rPr>
        <w:t xml:space="preserve"> étant homogène à une constante de raideur) le coefficient de proportionnalité. La déflexion statique est mesurée grâce à la déviation d'un faisceau laser, qui se réfléchit sur la micro-poutre avant d'être détecté sur une photodiode à quadrants, c'est-à-dire un ensemble de deux photodiodes accolées et de mêmes caractéristiques. Le signal expérimental est la différence des intensités détectées sur les deux quadrants.</w:t>
      </w:r>
      <w:r>
        <w:rPr/>
        <w:br w:type="textWrapping"/>
      </w:r>
      <w:r>
        <w:rPr>
          <w:rFonts w:eastAsia="Georgia" w:cs="Georgia" w:ascii="Georgia" w:hAnsi="Georgia"/>
        </w:rPr>
        <w:t xml:space="preserve">Quand le plan conducteur est à grande distance de la sphère, la micro-poutre est horizontale, le faisceau laser incident avec un angle de </w:t>
      </w:r>
      <m:oMath>
        <m:sSup>
          <m:sSupPr/>
          <m:e>
            <m:r>
              <m:rPr>
                <m:sty m:val="p"/>
              </m:rPr>
              <m:t>45</m:t>
            </m:r>
          </m:e>
          <m:sup>
            <m:r>
              <m:rPr>
                <m:sty m:val="p"/>
              </m:rPr>
              <m:t>∘</m:t>
            </m:r>
          </m:sup>
        </m:sSup>
      </m:oMath>
      <w:r>
        <w:rPr>
          <w:rFonts w:eastAsia="Georgia" w:cs="Georgia" w:ascii="Georgia" w:hAnsi="Georgia"/>
        </w:rPr>
        <w:t xml:space="preserve"> et la photodiode à quadrants centrée sur le faisceau réfléchi de façon à annuler le signal. On néglige les effets liés à la taille finie de la photodiode et suppose que chacun des quadrants couvre un demi-plan.</w:t>
      </w:r>
    </w:p>
    <w:p>
      <w:pPr>
        <w:spacing w:lineRule="auto"/>
        <w:jc w:val="center"/>
      </w:pPr>
      <w:r>
        <w:rPr/>
        <w:drawing>
          <wp:inline distB="0" distL="0" distR="0" distT="0">
            <wp:extent cx="5486400" cy="4274288"/>
            <wp:effectExtent b="0" l="0" r="0" t="0"/>
            <wp:docPr id="8" name="image-566b572e2fe2ea13885587362e2d27792d1476f4.jpg"/>
            <a:graphic>
              <a:graphicData uri="http://schemas.openxmlformats.org/drawingml/2006/picture">
                <pic:pic>
                  <pic:nvPicPr>
                    <pic:cNvPr id="8" name="image-566b572e2fe2ea13885587362e2d27792d1476f4.jpg" descr=""/>
                    <pic:cNvPicPr/>
                  </pic:nvPicPr>
                  <pic:blipFill>
                    <a:blip r:embed="rId12" cstate="print"/>
                    <a:srcRect b="0" l="0" r="0" t="0"/>
                    <a:stretch>
                      <a:fillRect/>
                    </a:stretch>
                  </pic:blipFill>
                  <pic:spPr>
                    <a:xfrm>
                      <a:off x="0" y="0"/>
                      <a:ext cx="5486400" cy="4274288"/>
                    </a:xfrm>
                    <a:prstGeom prst="rect"/>
                  </pic:spPr>
                </pic:pic>
              </a:graphicData>
            </a:graphic>
          </wp:inline>
        </w:drawing>
      </w:r>
    </w:p>
    <w:p>
      <w:pPr>
        <w:spacing w:lineRule="auto"/>
      </w:pPr>
      <w:r>
        <w:rPr>
          <w:rFonts w:eastAsia="Georgia" w:cs="Georgia" w:ascii="Georgia" w:hAnsi="Georgia"/>
        </w:rPr>
        <w:t xml:space="preserve">Fig. 8 - Schéma du dispositif expérimental utilisé par Mohideen (pas à l'échelle).</w:t>
      </w:r>
    </w:p>
    <w:p>
      <w:pPr>
        <w:spacing w:after="220" w:lineRule="auto"/>
      </w:pPr>
      <w:r>
        <w:rPr>
          <w:rFonts w:eastAsia="Georgia" w:cs="Georgia" w:ascii="Georgia" w:hAnsi="Georgia"/>
        </w:rPr>
        <w:t xml:space="preserve">Le faisceau laser a une distribution transverse d'intensité gaussienne, c'est-à-dire qu'à une distance </w:t>
      </w:r>
      <m:oMath>
        <m:r>
          <m:rPr>
            <m:sty m:val="i"/>
          </m:rPr>
          <m:t>r</m:t>
        </m:r>
      </m:oMath>
      <w:r>
        <w:rPr>
          <w:rFonts w:eastAsia="Georgia" w:cs="Georgia" w:ascii="Georgia" w:hAnsi="Georgia"/>
        </w:rPr>
        <w:t xml:space="preserve"> de l'axe du faisceau, l'intensité surfacique est de la forme :</w:t>
      </w:r>
    </w:p>
    <w:p>
      <w:pPr>
        <w:spacing w:after="220" w:lineRule="auto"/>
      </w:pPr>
      <m:oMathPara>
        <m:oMath>
          <m:r>
            <m:rPr>
              <m:sty m:val="i"/>
            </m:rPr>
            <m:t>I</m:t>
          </m:r>
          <m:r>
            <m:rPr>
              <m:sty m:val="p"/>
            </m:rPr>
            <m:t>(</m:t>
          </m:r>
          <m:r>
            <m:rPr>
              <m:sty m:val="i"/>
            </m:rPr>
            <m:t>r</m:t>
          </m:r>
          <m:r>
            <m:rPr>
              <m:sty m:val="p"/>
            </m:rPr>
            <m:t>)</m:t>
          </m:r>
          <m:r>
            <m:rPr>
              <m:sty m:val="p"/>
            </m:rPr>
            <m:t>=</m:t>
          </m:r>
          <m:f>
            <m:fPr>
              <m:ctrlPr>
                <w:rPr>
                  <w:rFonts w:ascii="Cambria Math" w:hAnsi="Cambria Math"/>
                </w:rPr>
              </m:ctrlPr>
            </m:fPr>
            <m:num>
              <m:r>
                <m:rPr>
                  <m:sty m:val="p"/>
                </m:rPr>
                <m:t>2</m:t>
              </m:r>
              <m:sSub>
                <m:sSubPr/>
                <m:e>
                  <m:r>
                    <m:rPr>
                      <m:sty m:val="i"/>
                    </m:rPr>
                    <m:t>I</m:t>
                  </m:r>
                </m:e>
                <m:sub>
                  <m:r>
                    <m:rPr>
                      <m:sty m:val="p"/>
                    </m:rPr>
                    <m:t>L</m:t>
                  </m:r>
                </m:sub>
              </m:sSub>
            </m:num>
            <m:den>
              <m:r>
                <m:rPr>
                  <m:sty m:val="i"/>
                </m:rPr>
                <m:t>π</m:t>
              </m:r>
              <m:sSup>
                <m:sSupPr/>
                <m:e>
                  <m:r>
                    <m:rPr>
                      <m:sty m:val="i"/>
                    </m:rPr>
                    <m:t>w</m:t>
                  </m:r>
                </m:e>
                <m:sup>
                  <m:r>
                    <m:rPr>
                      <m:sty m:val="p"/>
                    </m:rPr>
                    <m:t>2</m:t>
                  </m:r>
                </m:sup>
              </m:sSup>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sSup>
                    <m:sSupPr/>
                    <m:e>
                      <m:r>
                        <m:rPr>
                          <m:sty m:val="i"/>
                        </m:rPr>
                        <m:t>r</m:t>
                      </m:r>
                    </m:e>
                    <m:sup>
                      <m:r>
                        <m:rPr>
                          <m:sty m:val="p"/>
                        </m:rPr>
                        <m:t>2</m:t>
                      </m:r>
                    </m:sup>
                  </m:sSup>
                </m:num>
                <m:den>
                  <m:sSup>
                    <m:sSupPr/>
                    <m:e>
                      <m:r>
                        <m:rPr>
                          <m:sty m:val="i"/>
                        </m:rPr>
                        <m:t>w</m:t>
                      </m:r>
                    </m:e>
                    <m:sup>
                      <m:r>
                        <m:rPr>
                          <m:sty m:val="p"/>
                        </m:rPr>
                        <m:t>2</m:t>
                      </m:r>
                    </m:sup>
                  </m:sSup>
                </m:den>
              </m:f>
            </m:e>
          </m:d>
        </m:oMath>
      </m:oMathPara>
    </w:p>
    <w:p>
      <w:pPr>
        <w:spacing w:after="220" w:lineRule="auto"/>
      </w:pPr>
      <w:r>
        <w:rPr>
          <w:rFonts w:eastAsia="Georgia" w:cs="Georgia" w:ascii="Georgia" w:hAnsi="Georgia"/>
        </w:rPr>
        <w:t xml:space="preserve">où </w:t>
      </w:r>
      <m:oMath>
        <m:sSub>
          <m:sSubPr/>
          <m:e>
            <m:r>
              <m:rPr>
                <m:sty m:val="i"/>
              </m:rPr>
              <m:t>I</m:t>
            </m:r>
          </m:e>
          <m:sub>
            <m:r>
              <m:rPr>
                <m:sty m:val="p"/>
              </m:rPr>
              <m:t>L</m:t>
            </m:r>
          </m:sub>
        </m:sSub>
      </m:oMath>
      <w:r>
        <w:rPr>
          <w:rFonts w:eastAsia="Georgia" w:cs="Georgia" w:ascii="Georgia" w:hAnsi="Georgia"/>
        </w:rPr>
        <w:t xml:space="preserve"> est l'intensité totale du faisceau et </w:t>
      </w:r>
      <m:oMath>
        <m:r>
          <m:rPr>
            <m:sty m:val="i"/>
          </m:rPr>
          <m:t>w</m:t>
        </m:r>
      </m:oMath>
      <w:r>
        <w:rPr>
          <w:rFonts w:eastAsia="Georgia" w:cs="Georgia" w:ascii="Georgia" w:hAnsi="Georgia"/>
        </w:rPr>
        <w:t xml:space="preserve"> sa taille caractéristique, appelée waist, au niveau de la photodiode à quadrants.</w:t>
      </w:r>
    </w:p>
    <w:p>
      <w:pPr>
        <w:numPr>
          <w:ilvl w:val="0"/>
          <w:numId w:val="13"/>
        </w:numPr>
        <w:spacing w:lineRule="auto"/>
      </w:pPr>
      <w:r>
        <w:rPr>
          <w:rFonts w:eastAsia="Georgia" w:cs="Georgia" w:ascii="Georgia" w:hAnsi="Georgia"/>
        </w:rPr>
        <w:t xml:space="preserve">Relier le déplacement vertical de l'extrémité de la micro-poutre à l'angle </w:t>
      </w:r>
      <m:oMath>
        <m:r>
          <m:rPr>
            <m:sty m:val="i"/>
          </m:rPr>
          <m:t>θ</m:t>
        </m:r>
      </m:oMath>
      <w:r>
        <w:rPr>
          <w:rFonts w:eastAsia="Georgia" w:cs="Georgia" w:ascii="Georgia" w:hAnsi="Georgia"/>
        </w:rPr>
        <w:t xml:space="preserve"> que fait la micro-poutre avec sa position en l'absence de force appliquée.</w:t>
      </w:r>
    </w:p>
    <w:p>
      <w:pPr>
        <w:numPr>
          <w:ilvl w:val="0"/>
          <w:numId w:val="13"/>
        </w:numPr>
        <w:spacing w:lineRule="auto"/>
      </w:pPr>
      <w:r>
        <w:rPr>
          <w:rFonts w:eastAsia="Georgia" w:cs="Georgia" w:ascii="Georgia" w:hAnsi="Georgia"/>
        </w:rPr>
        <w:t xml:space="preserve">Exprimer le signal expérimental en fonction de l'angle </w:t>
      </w:r>
      <m:oMath>
        <m:r>
          <m:rPr>
            <m:sty m:val="i"/>
          </m:rPr>
          <m:t>θ</m:t>
        </m:r>
      </m:oMath>
      <w:r>
        <w:rPr/>
        <w:t xml:space="preserve">. On ne tient compte dans ce calcul que de la variation d'orientation de la micro-poutre et on suppose donc que le point d'impact du faisceau sur la micro-poutre reste fixe.</w:t>
      </w:r>
    </w:p>
    <w:p>
      <w:pPr>
        <w:numPr>
          <w:ilvl w:val="0"/>
          <w:numId w:val="13"/>
        </w:numPr>
        <w:spacing w:lineRule="auto"/>
      </w:pPr>
      <w:r>
        <w:rPr/>
        <w:t xml:space="preserve">Donner l'allure des variations du signal avec l'angle </w:t>
      </w:r>
      <m:oMath>
        <m:r>
          <m:rPr>
            <m:sty m:val="i"/>
          </m:rPr>
          <m:t>θ</m:t>
        </m:r>
      </m:oMath>
      <w:r>
        <w:rPr/>
        <w:t xml:space="preserve">.</w:t>
      </w:r>
    </w:p>
    <w:p>
      <w:pPr>
        <w:numPr>
          <w:ilvl w:val="0"/>
          <w:numId w:val="13"/>
        </w:numPr>
        <w:spacing w:lineRule="auto"/>
      </w:pPr>
      <w:r>
        <w:rPr>
          <w:rFonts w:eastAsia="Georgia" w:cs="Georgia" w:ascii="Georgia" w:hAnsi="Georgia"/>
        </w:rPr>
        <w:t xml:space="preserve">À quelle condition le signal détecté dépend-il linéairement de la force appliquée à la micropoutre?</w:t>
      </w:r>
    </w:p>
    <w:p>
      <w:pPr>
        <w:spacing w:line="271" w:before="240" w:lineRule="auto"/>
      </w:pPr>
      <w:r>
        <w:rPr>
          <w:b/>
          <w:sz w:val="33"/>
        </w:rPr>
        <w:t xml:space="preserve">4.3 Calibration</w:t>
      </w:r>
    </w:p>
    <w:p>
      <w:pPr>
        <w:spacing w:after="220" w:lineRule="auto"/>
      </w:pPr>
      <w:r>
        <w:rPr>
          <w:rFonts w:eastAsia="Georgia" w:cs="Georgia" w:ascii="Georgia" w:hAnsi="Georgia"/>
        </w:rPr>
        <w:t xml:space="preserve">Pour calibrer la mesure de force, c'est-à-dire relier le déplacement mesuré à la force appliquée, on utilise une calibration électrostatique, en mesurant directement la force subie par les armatures quand elles sont placées à des potentiels électrostatiques différents.</w:t>
      </w:r>
    </w:p>
    <w:p>
      <w:pPr>
        <w:numPr>
          <w:ilvl w:val="0"/>
          <w:numId w:val="14"/>
        </w:numPr>
        <w:spacing w:lineRule="auto"/>
      </w:pPr>
      <w:r>
        <w:rPr>
          <w:rFonts w:eastAsia="Georgia" w:cs="Georgia" w:ascii="Georgia" w:hAnsi="Georgia"/>
        </w:rPr>
        <w:t xml:space="preserve">Montrer que la force exercée entre le plan et la sphère chargés est proportionnelle à </w:t>
      </w:r>
      <m:oMath>
        <m:sSup>
          <m:sSupPr/>
          <m:e>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e>
          <m:sup>
            <m:r>
              <m:rPr>
                <m:sty m:val="p"/>
              </m:rPr>
              <m:t>2</m:t>
            </m:r>
          </m:sup>
        </m:sSup>
      </m:oMath>
      <w:r>
        <w:rPr>
          <w:rFonts w:eastAsia="Georgia" w:cs="Georgia" w:ascii="Georgia" w:hAnsi="Georgia"/>
        </w:rPr>
        <w:t xml:space="preserve">, où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sont les potentiels électrostatiques de la sphère et du plan. En pratique, la sphère est mise au potentiel de la terre : </w:t>
      </w:r>
      <m:oMath>
        <m:sSub>
          <m:sSubPr/>
          <m:e>
            <m:r>
              <m:rPr>
                <m:sty m:val="i"/>
              </m:rPr>
              <m:t>V</m:t>
            </m:r>
          </m:e>
          <m:sub>
            <m:r>
              <m:rPr>
                <m:sty m:val="p"/>
              </m:rPr>
              <m:t>1</m:t>
            </m:r>
          </m:sub>
        </m:sSub>
        <m:r>
          <m:rPr>
            <m:sty m:val="p"/>
          </m:rPr>
          <m:t>=</m:t>
        </m:r>
        <m:r>
          <m:rPr>
            <m:sty m:val="p"/>
          </m:rPr>
          <m:t>0</m:t>
        </m:r>
      </m:oMath>
      <w:r>
        <w:rPr/>
        <w:t xml:space="preserve">.</w:t>
      </w:r>
    </w:p>
    <w:p>
      <w:pPr>
        <w:numPr>
          <w:ilvl w:val="0"/>
          <w:numId w:val="14"/>
        </w:numPr>
        <w:spacing w:lineRule="auto"/>
      </w:pPr>
      <w:r>
        <w:rPr>
          <w:rFonts w:eastAsia="Georgia" w:cs="Georgia" w:ascii="Georgia" w:hAnsi="Georgia"/>
        </w:rPr>
        <w:t xml:space="preserve">Proposer succintement une procédure de calibration.</w:t>
      </w:r>
    </w:p>
    <w:p>
      <w:pPr>
        <w:numPr>
          <w:ilvl w:val="0"/>
          <w:numId w:val="14"/>
        </w:numPr>
        <w:spacing w:lineRule="auto"/>
      </w:pPr>
      <w:r>
        <w:rPr>
          <w:rFonts w:eastAsia="Georgia" w:cs="Georgia" w:ascii="Georgia" w:hAnsi="Georgia"/>
        </w:rPr>
        <w:t xml:space="preserve">La procédure fournit comme valeur pour la constante de raideur : </w:t>
      </w:r>
      <m:oMath>
        <m:r>
          <m:rPr>
            <m:sty m:val="i"/>
          </m:rPr>
          <m:t>k</m:t>
        </m:r>
        <m:r>
          <m:rPr>
            <m:sty m:val="p"/>
          </m:rPr>
          <m:t>≃</m:t>
        </m:r>
        <m:sSup>
          <m:sSupPr/>
          <m:e>
            <m:r>
              <m:rPr>
                <m:sty m:val="p"/>
              </m:rPr>
              <m:t>210</m:t>
            </m:r>
          </m:e>
          <m:sup>
            <m:r>
              <m:rPr>
                <m:sty m:val="p"/>
              </m:rPr>
              <m:t>−</m:t>
            </m:r>
            <m:r>
              <m:rPr>
                <m:sty m:val="p"/>
              </m:rPr>
              <m:t>2</m:t>
            </m:r>
          </m:sup>
        </m:sSup>
        <m:r>
          <m:rPr>
            <m:nor/>
          </m:rPr>
          <m:t xml:space="preserve"> </m:t>
        </m:r>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Vérifier que le mouvement d'agitation thermique ne modifie la valeur de la force de Casimir qu'à un niveau inférieur à un pour cent.</w:t>
      </w:r>
    </w:p>
    <w:p>
      <w:pPr>
        <w:spacing w:line="271" w:before="240" w:lineRule="auto"/>
      </w:pPr>
      <w:r>
        <w:rPr>
          <w:rFonts w:eastAsia="Georgia" w:cs="Georgia" w:ascii="Georgia" w:hAnsi="Georgia"/>
          <w:b/>
          <w:sz w:val="33"/>
        </w:rPr>
        <w:t xml:space="preserve">4.4 Résultats expérimentaux</w:t>
      </w:r>
    </w:p>
    <w:p>
      <w:pPr>
        <w:spacing w:after="220" w:lineRule="auto"/>
      </w:pPr>
      <w:r>
        <w:rPr>
          <w:rFonts w:eastAsia="Georgia" w:cs="Georgia" w:ascii="Georgia" w:hAnsi="Georgia"/>
        </w:rPr>
        <w:t xml:space="preserve">Le tableau suivant fournit quelques résultats expérimentaux, adaptés de l'article de Mohideen (Physical Review A 62, 052109). Pour chaque distance </w:t>
      </w:r>
      <m:oMath>
        <m:r>
          <m:rPr>
            <m:sty m:val="i"/>
          </m:rPr>
          <m:t>d</m:t>
        </m:r>
      </m:oMath>
      <w:r>
        <w:rPr>
          <w:rFonts w:eastAsia="Georgia" w:cs="Georgia" w:ascii="Georgia" w:hAnsi="Georgia"/>
        </w:rPr>
        <w:t xml:space="preserve">, le résultat fourni est la valeur moyenne de la force sur 25 mesures indépendantes.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d</m:t>
                </m:r>
                <m:r>
                  <m:rPr>
                    <m:sty m:val="p"/>
                  </m:rPr>
                  <m:t>(</m:t>
                </m:r>
                <m:r>
                  <m:rPr>
                    <m:nor/>
                  </m:rPr>
                  <m:t xml:space="preserve"> </m:t>
                </m:r>
                <m:r>
                  <m:rPr>
                    <m:sty m:val="p"/>
                  </m:rPr>
                  <m:t>nm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F</m:t>
                    </m:r>
                  </m:e>
                  <m:sub>
                    <m:r>
                      <m:rPr>
                        <m:sty m:val="p"/>
                      </m:rPr>
                      <m:t>ps</m:t>
                    </m:r>
                  </m:sub>
                </m:sSub>
                <m:r>
                  <m:rPr>
                    <m:sty m:val="p"/>
                  </m:rPr>
                  <m:t>(</m:t>
                </m:r>
                <m:r>
                  <m:rPr>
                    <m:sty m:val="p"/>
                  </m:rPr>
                  <m:t>N</m:t>
                </m:r>
                <m:r>
                  <m:rPr>
                    <m:sty m:val="p"/>
                  </m:rPr>
                  <m:t>)</m:t>
                </m:r>
              </m:oMath>
            </m:oMathPara>
          </w:p>
        </w:tc>
      </w:tr>
      <w:tr>
        <w:trPr>
          <w:cantSplit/>
        </w:trPr>
        <w:tc>
          <w:tcPr>
            <w:tcBorders>
              <w:left w:val="single" w:sz="8" w:space="0" w:color="000000"/>
              <w:right w:val="single" w:sz="8" w:space="0" w:color="000000"/>
            </w:tcBorders>
            <w:vAlign w:val="center"/>
          </w:tcPr>
          <w:p>
            <w:pPr>
              <w:spacing w:lineRule="auto"/>
              <w:jc w:val="center"/>
            </w:pPr>
            <w:r>
              <w:rPr/>
              <w:t xml:space="preserve">70</w:t>
            </w:r>
          </w:p>
        </w:tc>
        <w:tc>
          <w:tcPr>
            <w:tcBorders>
              <w:right w:val="single" w:sz="8" w:space="0" w:color="000000"/>
            </w:tcBorders>
            <w:vAlign w:val="center"/>
          </w:tcPr>
          <w:p>
            <w:pPr>
              <w:spacing w:lineRule="auto"/>
              <w:jc w:val="center"/>
            </w:pPr>
            <m:oMathPara>
              <m:oMathParaPr>
                <m:jc m:val="center"/>
              </m:oMathParaPr>
              <m:oMath>
                <m:r>
                  <m:rPr>
                    <m:sty m:val="p"/>
                  </m:rPr>
                  <m:t>3</m:t>
                </m:r>
                <m:r>
                  <m:rPr>
                    <m:sty m:val="p"/>
                  </m:rPr>
                  <m:t>,</m:t>
                </m:r>
                <m:sSup>
                  <m:sSupPr/>
                  <m:e>
                    <m:r>
                      <m:rPr>
                        <m:sty m:val="p"/>
                      </m:rPr>
                      <m:t>710</m:t>
                    </m:r>
                  </m:e>
                  <m:sup>
                    <m:r>
                      <m:rPr>
                        <m:sty m:val="p"/>
                      </m:rPr>
                      <m:t>−</m:t>
                    </m:r>
                    <m:r>
                      <m:rPr>
                        <m:sty m:val="p"/>
                      </m:rPr>
                      <m:t>10</m:t>
                    </m:r>
                  </m:sup>
                </m:sSup>
              </m:oMath>
            </m:oMathPara>
          </w:p>
        </w:tc>
      </w:tr>
      <w:tr>
        <w:trPr>
          <w:cantSplit/>
        </w:trPr>
        <w:tc>
          <w:tcPr>
            <w:tcBorders>
              <w:left w:val="single" w:sz="8" w:space="0" w:color="000000"/>
              <w:right w:val="single" w:sz="8" w:space="0" w:color="000000"/>
            </w:tcBorders>
            <w:vAlign w:val="center"/>
          </w:tcPr>
          <w:p>
            <w:pPr>
              <w:spacing w:lineRule="auto"/>
              <w:jc w:val="center"/>
            </w:pPr>
            <w:r>
              <w:rPr/>
              <w:t xml:space="preserve">100</w:t>
            </w:r>
          </w:p>
        </w:tc>
        <w:tc>
          <w:tcPr>
            <w:tcBorders>
              <w:right w:val="single" w:sz="8" w:space="0" w:color="000000"/>
            </w:tcBorders>
            <w:vAlign w:val="center"/>
          </w:tcPr>
          <w:p>
            <w:pPr>
              <w:spacing w:lineRule="auto"/>
              <w:jc w:val="center"/>
            </w:pPr>
            <m:oMathPara>
              <m:oMathParaPr>
                <m:jc m:val="center"/>
              </m:oMathParaPr>
              <m:oMath>
                <m:r>
                  <m:rPr>
                    <m:sty m:val="p"/>
                  </m:rPr>
                  <m:t>1</m:t>
                </m:r>
                <m:r>
                  <m:rPr>
                    <m:sty m:val="p"/>
                  </m:rPr>
                  <m:t>,</m:t>
                </m:r>
                <m:sSup>
                  <m:sSupPr/>
                  <m:e>
                    <m:r>
                      <m:rPr>
                        <m:sty m:val="p"/>
                      </m:rPr>
                      <m:t>410</m:t>
                    </m:r>
                  </m:e>
                  <m:sup>
                    <m:r>
                      <m:rPr>
                        <m:sty m:val="p"/>
                      </m:rPr>
                      <m:t>−</m:t>
                    </m:r>
                    <m:r>
                      <m:rPr>
                        <m:sty m:val="p"/>
                      </m:rPr>
                      <m:t>10</m:t>
                    </m:r>
                  </m:sup>
                </m:sSup>
              </m:oMath>
            </m:oMathPara>
          </w:p>
        </w:tc>
      </w:tr>
      <w:tr>
        <w:trPr>
          <w:cantSplit/>
        </w:trPr>
        <w:tc>
          <w:tcPr>
            <w:tcBorders>
              <w:left w:val="single" w:sz="8" w:space="0" w:color="000000"/>
              <w:right w:val="single" w:sz="8" w:space="0" w:color="000000"/>
            </w:tcBorders>
            <w:vAlign w:val="center"/>
          </w:tcPr>
          <w:p>
            <w:pPr>
              <w:spacing w:lineRule="auto"/>
              <w:jc w:val="center"/>
            </w:pPr>
            <w:r>
              <w:rPr/>
              <w:t xml:space="preserve">150</w:t>
            </w:r>
          </w:p>
        </w:tc>
        <w:tc>
          <w:tcPr>
            <w:tcBorders>
              <w:right w:val="single" w:sz="8" w:space="0" w:color="000000"/>
            </w:tcBorders>
            <w:vAlign w:val="center"/>
          </w:tcPr>
          <w:p>
            <w:pPr>
              <w:spacing w:lineRule="auto"/>
              <w:jc w:val="center"/>
            </w:pPr>
            <m:oMathPara>
              <m:oMathParaPr>
                <m:jc m:val="center"/>
              </m:oMathParaPr>
              <m:oMath>
                <m:sSup>
                  <m:sSupPr/>
                  <m:e>
                    <m:r>
                      <m:rPr>
                        <m:sty m:val="p"/>
                      </m:rPr>
                      <m:t>310</m:t>
                    </m:r>
                  </m:e>
                  <m:sup>
                    <m:r>
                      <m:rPr>
                        <m:sty m:val="p"/>
                      </m:rPr>
                      <m:t>−</m:t>
                    </m:r>
                    <m:r>
                      <m:rPr>
                        <m:sty m:val="p"/>
                      </m:rPr>
                      <m:t>11</m:t>
                    </m:r>
                  </m:sup>
                </m:sSup>
              </m:oMath>
            </m:oMathPara>
          </w:p>
        </w:tc>
      </w:tr>
      <w:tr>
        <w:trPr>
          <w:cantSplit/>
        </w:trPr>
        <w:tc>
          <w:tcPr>
            <w:tcBorders>
              <w:left w:val="single" w:sz="8" w:space="0" w:color="000000"/>
              <w:right w:val="single" w:sz="8" w:space="0" w:color="000000"/>
            </w:tcBorders>
            <w:vAlign w:val="center"/>
          </w:tcPr>
          <w:p>
            <w:pPr>
              <w:spacing w:lineRule="auto"/>
              <w:jc w:val="center"/>
            </w:pPr>
            <w:r>
              <w:rPr/>
              <w:t xml:space="preserve">200</w:t>
            </w:r>
          </w:p>
        </w:tc>
        <w:tc>
          <w:tcPr>
            <w:tcBorders>
              <w:right w:val="single" w:sz="8" w:space="0" w:color="000000"/>
            </w:tcBorders>
            <w:vAlign w:val="center"/>
          </w:tcPr>
          <w:p>
            <w:pPr>
              <w:spacing w:lineRule="auto"/>
              <w:jc w:val="center"/>
            </w:pPr>
            <m:oMathPara>
              <m:oMathParaPr>
                <m:jc m:val="center"/>
              </m:oMathParaPr>
              <m:oMath>
                <m:sSup>
                  <m:sSupPr/>
                  <m:e>
                    <m:r>
                      <m:rPr>
                        <m:sty m:val="p"/>
                      </m:rPr>
                      <m:t>210</m:t>
                    </m:r>
                  </m:e>
                  <m:sup>
                    <m:r>
                      <m:rPr>
                        <m:sty m:val="p"/>
                      </m:rPr>
                      <m:t>−</m:t>
                    </m:r>
                    <m:r>
                      <m:rPr>
                        <m:sty m:val="p"/>
                      </m:rPr>
                      <m:t>11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300</w:t>
            </w:r>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510</m:t>
                    </m:r>
                  </m:e>
                  <m:sup>
                    <m:r>
                      <m:rPr>
                        <m:sty m:val="p"/>
                      </m:rPr>
                      <m:t>−</m:t>
                    </m:r>
                    <m:r>
                      <m:rPr>
                        <m:sty m:val="p"/>
                      </m:rPr>
                      <m:t>12</m:t>
                    </m:r>
                  </m:sup>
                </m:sSup>
              </m:oMath>
            </m:oMathPara>
          </w:p>
        </w:tc>
      </w:tr>
    </w:tbl>
    <w:p>
      <w:pPr>
        <w:spacing w:lineRule="auto"/>
      </w:pPr>
    </w:p>
    <w:p>
      <w:pPr>
        <w:numPr>
          <w:ilvl w:val="0"/>
          <w:numId w:val="15"/>
        </w:numPr>
        <w:spacing w:lineRule="auto"/>
      </w:pPr>
      <w:r>
        <w:rPr>
          <w:rFonts w:eastAsia="Georgia" w:cs="Georgia" w:ascii="Georgia" w:hAnsi="Georgia"/>
        </w:rPr>
        <w:t xml:space="preserve">Comment est-il adapté de représenter les résultats expérimentaux pour vérifier la loi établie dans la section 4.1?</w:t>
      </w:r>
    </w:p>
    <w:p>
      <w:pPr>
        <w:numPr>
          <w:ilvl w:val="0"/>
          <w:numId w:val="15"/>
        </w:numPr>
        <w:spacing w:lineRule="auto"/>
      </w:pPr>
      <w:r>
        <w:rPr>
          <w:rFonts w:eastAsia="Georgia" w:cs="Georgia" w:ascii="Georgia" w:hAnsi="Georgia"/>
        </w:rPr>
        <w:t xml:space="preserve">Effectuer cette représentation graphique.</w:t>
      </w:r>
    </w:p>
    <w:p>
      <w:pPr>
        <w:numPr>
          <w:ilvl w:val="0"/>
          <w:numId w:val="15"/>
        </w:numPr>
        <w:spacing w:lineRule="auto"/>
      </w:pPr>
      <w:r>
        <w:rPr/>
        <w:t xml:space="preserve">Pour le point </w:t>
      </w:r>
      <m:oMath>
        <m:r>
          <m:rPr>
            <m:sty m:val="i"/>
          </m:rPr>
          <m:t>d</m:t>
        </m:r>
        <m:r>
          <m:rPr>
            <m:sty m:val="p"/>
          </m:rPr>
          <m:t>=</m:t>
        </m:r>
        <m:r>
          <m:rPr>
            <m:sty m:val="p"/>
          </m:rPr>
          <m:t>70</m:t>
        </m:r>
        <m:r>
          <m:rPr>
            <m:nor/>
          </m:rPr>
          <m:t xml:space="preserve"> </m:t>
        </m:r>
        <m:r>
          <m:rPr>
            <m:sty m:val="p"/>
          </m:rPr>
          <m:t>nm</m:t>
        </m:r>
      </m:oMath>
      <w:r>
        <w:rPr>
          <w:rFonts w:eastAsia="Georgia" w:cs="Georgia" w:ascii="Georgia" w:hAnsi="Georgia"/>
        </w:rPr>
        <w:t xml:space="preserve">, comment devrait-on représenter l'incertitude expérimentale, sachant que les 25 mesures sont caractérisées par un écart-type de </w:t>
      </w:r>
      <m:oMath>
        <m:sSup>
          <m:sSupPr/>
          <m:e>
            <m:r>
              <m:rPr>
                <m:sty m:val="p"/>
              </m:rPr>
              <m:t>210</m:t>
            </m:r>
          </m:e>
          <m:sup>
            <m:r>
              <m:rPr>
                <m:sty m:val="p"/>
              </m:rPr>
              <m:t>−</m:t>
            </m:r>
            <m:r>
              <m:rPr>
                <m:sty m:val="p"/>
              </m:rPr>
              <m:t>11</m:t>
            </m:r>
          </m:sup>
        </m:sSup>
        <m:r>
          <m:rPr>
            <m:nor/>
          </m:rPr>
          <m:t xml:space="preserve"> </m:t>
        </m:r>
        <m:r>
          <m:rPr>
            <m:sty m:val="p"/>
          </m:rPr>
          <m:t>N</m:t>
        </m:r>
      </m:oMath>
      <w:r>
        <w:rPr/>
        <w:t xml:space="preserve"> ?</w:t>
      </w:r>
    </w:p>
    <w:p>
      <w:pPr>
        <w:numPr>
          <w:ilvl w:val="0"/>
          <w:numId w:val="15"/>
        </w:numPr>
        <w:spacing w:lineRule="auto"/>
      </w:pPr>
      <w:r>
        <w:rPr/>
        <w:t xml:space="preserve">Conclure.</w:t>
      </w:r>
    </w:p>
    <w:p>
      <w:pPr>
        <w:spacing w:lineRule="auto"/>
        <w:jc w:val="center"/>
      </w:pPr>
      <w:r>
        <w:rPr/>
        <w:drawing>
          <wp:inline distB="0" distL="0" distR="0" distT="0">
            <wp:extent cx="5486400" cy="4580626"/>
            <wp:effectExtent b="0" l="0" r="0" t="0"/>
            <wp:docPr id="9" name="image-e0b283e0d582e7d9cb9c7deec79a44950e8fe424.jpg"/>
            <a:graphic>
              <a:graphicData uri="http://schemas.openxmlformats.org/drawingml/2006/picture">
                <pic:pic>
                  <pic:nvPicPr>
                    <pic:cNvPr id="9" name="image-e0b283e0d582e7d9cb9c7deec79a44950e8fe424.jpg" descr=""/>
                    <pic:cNvPicPr/>
                  </pic:nvPicPr>
                  <pic:blipFill>
                    <a:blip r:embed="rId13" cstate="print"/>
                    <a:srcRect b="0" l="0" r="0" t="0"/>
                    <a:stretch>
                      <a:fillRect/>
                    </a:stretch>
                  </pic:blipFill>
                  <pic:spPr>
                    <a:xfrm>
                      <a:off x="0" y="0"/>
                      <a:ext cx="5486400" cy="4580626"/>
                    </a:xfrm>
                    <a:prstGeom prst="rect"/>
                  </pic:spPr>
                </pic:pic>
              </a:graphicData>
            </a:graphic>
          </wp:inline>
        </w:drawing>
      </w:r>
    </w:p>
    <w:p>
      <w:pPr>
        <w:spacing w:lineRule="auto"/>
      </w:pPr>
      <w:r>
        <w:rPr>
          <w:rFonts w:eastAsia="Georgia" w:cs="Georgia" w:ascii="Georgia" w:hAnsi="Georgia"/>
        </w:rPr>
        <w:t xml:space="preserve">Fig. 9 - Schéma du dispositif expérimental utilisé par Capasso (pas à l'échelle).</w:t>
      </w:r>
    </w:p>
    <w:p>
      <w:pPr>
        <w:spacing w:line="271" w:before="330" w:lineRule="auto"/>
      </w:pPr>
      <w:r>
        <w:rPr>
          <w:rFonts w:eastAsia="Georgia" w:cs="Georgia" w:ascii="Georgia" w:hAnsi="Georgia"/>
          <w:b/>
          <w:sz w:val="42"/>
        </w:rPr>
        <w:t xml:space="preserve">5 Expérience de Capasso</w:t>
      </w:r>
    </w:p>
    <w:p>
      <w:pPr>
        <w:spacing w:after="220" w:lineRule="auto"/>
      </w:pPr>
      <w:r>
        <w:rPr>
          <w:rFonts w:eastAsia="Georgia" w:cs="Georgia" w:ascii="Georgia" w:hAnsi="Georgia"/>
        </w:rPr>
        <w:t xml:space="preserve">Les progrès effectués en micro-mécanique ont permis de réaliser des capteurs ayant des dimensions de l'ordre du micron et en-dessous, qui sont par exemple utilisés dans les dispositifs intégrés qui déclenchent les airbags. De nouveaux progrès permettraient d'aborder un domaine où la force de Casimir est susceptible de modifier sensiblement le comportement mécanique du capteur. C'est pour mettre en évidence de tels effets que l'équipe de Federico Capasso a réalisé en 2001 un oscillateur ad hoc, constitué d'un micro-oscillateur de torsion en silicium métallisé, positionné à proximité d'une sphère semblable à celle utilisée dans l'expérience de Mohideen.</w:t>
      </w:r>
    </w:p>
    <w:p>
      <w:pPr>
        <w:spacing w:after="220" w:lineRule="auto"/>
      </w:pPr>
      <w:r>
        <w:rPr>
          <w:rFonts w:eastAsia="Georgia" w:cs="Georgia" w:ascii="Georgia" w:hAnsi="Georgia"/>
        </w:rPr>
        <w:t xml:space="preserve">Le dispositif expérimental est représenté sur la figure 9. Un oscillateur de torsion métallisé (et mis au potentiel de la terre) est placé en regard de deux autres électrodes qui sont utilisées pour exciter son mouvement angulaire (électrode d'excitation) ou détecter celui-ci (électrode de mesure). On néglige dans les calculs l'épaisseur de l'oscillateur de torsion.</w:t>
      </w:r>
    </w:p>
    <w:p>
      <w:pPr>
        <w:spacing w:after="220" w:lineRule="auto"/>
      </w:pPr>
      <w:r>
        <w:rPr>
          <w:rFonts w:eastAsia="Georgia" w:cs="Georgia" w:ascii="Georgia" w:hAnsi="Georgia"/>
        </w:rPr>
        <w:t xml:space="preserve">L'objet de cette partie est l'étude de l'influence de la force de Casimir exercée par la sphère sur la réponse de l'oscillateur à une force extérieure.</w:t>
      </w:r>
    </w:p>
    <w:p>
      <w:pPr>
        <w:spacing w:line="271" w:before="240" w:lineRule="auto"/>
      </w:pPr>
      <w:r>
        <w:rPr>
          <w:rFonts w:eastAsia="Georgia" w:cs="Georgia" w:ascii="Georgia" w:hAnsi="Georgia"/>
          <w:b/>
          <w:sz w:val="33"/>
        </w:rPr>
        <w:t xml:space="preserve">5.1 Détection du mouvement</w:t>
      </w:r>
    </w:p>
    <w:p>
      <w:pPr>
        <w:spacing w:after="220" w:lineRule="auto"/>
      </w:pPr>
      <w:r>
        <w:rPr>
          <w:rFonts w:eastAsia="Georgia" w:cs="Georgia" w:ascii="Georgia" w:hAnsi="Georgia"/>
        </w:rPr>
        <w:t xml:space="preserve">L'oscillateur de torsion est mis à la masse. La variation de capacité du condensateur formé par l'électrode de mesure et le demi-oscillateur en regard est mesurée à l'aide d'un montage électronique simple utilisant un amplificateur opérationnel qu'on supposera parfait.</w:t>
      </w:r>
    </w:p>
    <w:p>
      <w:pPr>
        <w:numPr>
          <w:ilvl w:val="0"/>
          <w:numId w:val="16"/>
        </w:numPr>
        <w:spacing w:lineRule="auto"/>
      </w:pPr>
      <w:r>
        <w:rPr>
          <w:rFonts w:eastAsia="Georgia" w:cs="Georgia" w:ascii="Georgia" w:hAnsi="Georgia"/>
        </w:rPr>
        <w:t xml:space="preserve">Montrer que pour de petits angles de déviation, la variation de la capacité </w:t>
      </w:r>
      <m:oMath>
        <m:r>
          <m:rPr>
            <m:sty m:val="i"/>
          </m:rPr>
          <m:t>C</m:t>
        </m:r>
      </m:oMath>
      <w:r>
        <w:rPr>
          <w:rFonts w:eastAsia="Georgia" w:cs="Georgia" w:ascii="Georgia" w:hAnsi="Georgia"/>
        </w:rPr>
        <w:t xml:space="preserve"> du condensateur dépend linéairement de l'angle </w:t>
      </w:r>
      <m:oMath>
        <m:r>
          <m:rPr>
            <m:sty m:val="i"/>
          </m:rPr>
          <m:t>θ</m:t>
        </m:r>
      </m:oMath>
      <w:r>
        <w:rPr/>
        <w:t xml:space="preserve">. Donner l'expression de </w:t>
      </w:r>
      <m:oMath>
        <m:r>
          <m:rPr>
            <m:sty m:val="i"/>
          </m:rPr>
          <m:t>C</m:t>
        </m:r>
      </m:oMath>
      <w:r>
        <w:rPr/>
        <w:t xml:space="preserve"> dans cette approximation. On note </w:t>
      </w:r>
      <m:oMath>
        <m:sSub>
          <m:sSubPr/>
          <m:e>
            <m:r>
              <m:rPr>
                <m:sty m:val="i"/>
              </m:rPr>
              <m:t>C</m:t>
            </m:r>
          </m:e>
          <m:sub>
            <m:r>
              <m:rPr>
                <m:sty m:val="p"/>
              </m:rPr>
              <m:t>0</m:t>
            </m:r>
          </m:sub>
        </m:sSub>
      </m:oMath>
      <w:r>
        <w:rPr>
          <w:rFonts w:eastAsia="Georgia" w:cs="Georgia" w:ascii="Georgia" w:hAnsi="Georgia"/>
        </w:rPr>
        <w:t xml:space="preserve"> la capacité obtenue pour </w:t>
      </w:r>
      <m:oMath>
        <m:r>
          <m:rPr>
            <m:sty m:val="i"/>
          </m:rPr>
          <m:t>θ</m:t>
        </m:r>
        <m:r>
          <m:rPr>
            <m:sty m:val="p"/>
          </m:rPr>
          <m:t>=</m:t>
        </m:r>
        <m:r>
          <m:rPr>
            <m:sty m:val="p"/>
          </m:rPr>
          <m:t>0</m:t>
        </m:r>
      </m:oMath>
      <w:r>
        <w:rPr/>
        <w:t xml:space="preserve"> et </w:t>
      </w:r>
      <m:oMath>
        <m:r>
          <m:rPr>
            <m:sty m:val="i"/>
          </m:rPr>
          <m:t>L</m:t>
        </m:r>
      </m:oMath>
      <w:r>
        <w:rPr/>
        <w:t xml:space="preserve"> la distance entre l'axe de rotation et celui du condensateur.</w:t>
      </w:r>
    </w:p>
    <w:p>
      <w:pPr>
        <w:numPr>
          <w:ilvl w:val="0"/>
          <w:numId w:val="16"/>
        </w:numPr>
        <w:spacing w:lineRule="auto"/>
      </w:pPr>
      <w:r>
        <w:rPr/>
        <w:t xml:space="preserve">On pose </w:t>
      </w:r>
      <m:oMath>
        <m:sSub>
          <m:sSubPr/>
          <m:e>
            <m:r>
              <m:rPr>
                <m:sty m:val="i"/>
              </m:rPr>
              <m:t>V</m:t>
            </m:r>
          </m:e>
          <m:sub>
            <m:r>
              <m:rPr>
                <m:nor/>
              </m:rPr>
              <m:t>mes </m:t>
            </m:r>
          </m:sub>
        </m:sSub>
        <m:r>
          <m:rPr>
            <m:sty m:val="p"/>
          </m:rPr>
          <m:t>(</m:t>
        </m:r>
        <m:r>
          <m:rPr>
            <m:sty m:val="i"/>
          </m:rPr>
          <m:t>t</m:t>
        </m:r>
        <m:r>
          <m:rPr>
            <m:sty m:val="p"/>
          </m:rPr>
          <m:t>)</m:t>
        </m:r>
        <m:r>
          <m:rPr>
            <m:sty m:val="p"/>
          </m:rPr>
          <m:t>=</m:t>
        </m:r>
        <m:sSub>
          <m:sSubPr/>
          <m:e>
            <m:r>
              <m:rPr>
                <m:sty m:val="i"/>
              </m:rPr>
              <m:t>V</m:t>
            </m:r>
          </m:e>
          <m:sub>
            <m:r>
              <m:rPr>
                <m:sty m:val="b"/>
              </m:rPr>
              <m:t>r</m:t>
            </m:r>
          </m:sub>
        </m:sSub>
        <m:r>
          <m:rPr>
            <m:sty m:val="p"/>
          </m:rPr>
          <m:t>+</m:t>
        </m:r>
        <m:r>
          <m:rPr>
            <m:sty m:val="i"/>
          </m:rPr>
          <m:t>v</m:t>
        </m:r>
        <m:r>
          <m:rPr>
            <m:sty m:val="p"/>
          </m:rPr>
          <m:t>(</m:t>
        </m:r>
        <m:r>
          <m:rPr>
            <m:sty m:val="i"/>
          </m:rPr>
          <m:t>t</m:t>
        </m:r>
        <m:r>
          <m:rPr>
            <m:sty m:val="p"/>
          </m:rPr>
          <m:t>)</m:t>
        </m:r>
      </m:oMath>
      <w:r>
        <w:rPr>
          <w:rFonts w:eastAsia="Georgia" w:cs="Georgia" w:ascii="Georgia" w:hAnsi="Georgia"/>
        </w:rPr>
        <w:t xml:space="preserve">, où </w:t>
      </w:r>
      <m:oMath>
        <m:sSub>
          <m:sSubPr/>
          <m:e>
            <m:r>
              <m:rPr>
                <m:sty m:val="i"/>
              </m:rPr>
              <m:t>V</m:t>
            </m:r>
          </m:e>
          <m:sub>
            <m:r>
              <m:rPr>
                <m:sty m:val="b"/>
              </m:rPr>
              <m:t>r</m:t>
            </m:r>
          </m:sub>
        </m:sSub>
      </m:oMath>
      <w:r>
        <w:rPr>
          <w:rFonts w:eastAsia="Georgia" w:cs="Georgia" w:ascii="Georgia" w:hAnsi="Georgia"/>
        </w:rPr>
        <w:t xml:space="preserve"> est la tension continue mesurée à la sortie du montage en l'absence de mouvement de l'oscillateur. On suppose </w:t>
      </w:r>
      <m:oMath>
        <m:r>
          <m:rPr>
            <m:sty m:val="i"/>
          </m:rPr>
          <m:t>v</m:t>
        </m:r>
        <m:r>
          <m:rPr>
            <m:sty m:val="p"/>
          </m:rPr>
          <m:t>≪</m:t>
        </m:r>
        <m:sSub>
          <m:sSubPr/>
          <m:e>
            <m:r>
              <m:rPr>
                <m:sty m:val="i"/>
              </m:rPr>
              <m:t>V</m:t>
            </m:r>
          </m:e>
          <m:sub>
            <m:r>
              <m:rPr>
                <m:sty m:val="b"/>
              </m:rPr>
              <m:t>r</m:t>
            </m:r>
          </m:sub>
        </m:sSub>
      </m:oMath>
      <w:r>
        <w:rPr/>
        <w:t xml:space="preserve">.</w:t>
      </w:r>
      <w:r>
        <w:rPr/>
        <w:br w:type="textWrapping"/>
      </w:r>
      <w:r>
        <w:rPr>
          <w:rFonts w:eastAsia="Georgia" w:cs="Georgia" w:ascii="Georgia" w:hAnsi="Georgia"/>
        </w:rPr>
        <w:t xml:space="preserve">(a) Écrire l'équation électrique du système.</w:t>
      </w:r>
      <w:r>
        <w:rPr/>
        <w:br w:type="textWrapping"/>
      </w:r>
      <w:r>
        <w:rPr>
          <w:rFonts w:eastAsia="Georgia" w:cs="Georgia" w:ascii="Georgia" w:hAnsi="Georgia"/>
        </w:rPr>
        <w:t xml:space="preserve">(b) La linéariser. En déduire </w:t>
      </w:r>
      <m:oMath>
        <m:sSub>
          <m:sSubPr/>
          <m:e>
            <m:r>
              <m:rPr>
                <m:sty m:val="i"/>
              </m:rPr>
              <m:t>V</m:t>
            </m:r>
          </m:e>
          <m:sub>
            <m:r>
              <m:rPr>
                <m:sty m:val="p"/>
              </m:rPr>
              <m:t>r</m:t>
            </m:r>
          </m:sub>
        </m:sSub>
      </m:oMath>
      <w:r>
        <w:rPr/>
        <w:t xml:space="preserve">.</w:t>
      </w:r>
      <w:r>
        <w:rPr/>
        <w:br w:type="textWrapping"/>
      </w:r>
      <w:r>
        <w:rPr/>
        <w:t xml:space="preserve">(c) Montrer que la tension </w:t>
      </w:r>
      <m:oMath>
        <m:r>
          <m:rPr>
            <m:sty m:val="i"/>
          </m:rPr>
          <m:t>v</m:t>
        </m:r>
        <m:r>
          <m:rPr>
            <m:sty m:val="p"/>
          </m:rPr>
          <m:t>(</m:t>
        </m:r>
        <m:r>
          <m:rPr>
            <m:sty m:val="i"/>
          </m:rPr>
          <m:t>t</m:t>
        </m:r>
        <m:r>
          <m:rPr>
            <m:sty m:val="p"/>
          </m:rPr>
          <m:t>)</m:t>
        </m:r>
      </m:oMath>
      <w:r>
        <w:rPr/>
        <w:t xml:space="preserve"> est solution de :</w:t>
      </w:r>
    </w:p>
    <w:p>
      <w:pPr>
        <w:spacing w:after="220" w:lineRule="auto"/>
      </w:pPr>
      <m:oMathPara>
        <m:oMath>
          <m:sSub>
            <m:sSubPr/>
            <m:e>
              <m:r>
                <m:rPr>
                  <m:sty m:val="i"/>
                </m:rPr>
                <m:t>R</m:t>
              </m:r>
            </m:e>
            <m:sub>
              <m:r>
                <m:rPr>
                  <m:sty m:val="p"/>
                </m:rPr>
                <m:t>0</m:t>
              </m:r>
            </m:sub>
          </m:sSub>
          <m:sSub>
            <m:sSubPr/>
            <m:e>
              <m:r>
                <m:rPr>
                  <m:sty m:val="i"/>
                </m:rPr>
                <m:t>C</m:t>
              </m:r>
            </m:e>
            <m:sub>
              <m:r>
                <m:rPr>
                  <m:sty m:val="p"/>
                </m:rPr>
                <m:t>0</m:t>
              </m:r>
            </m:sub>
          </m:sSub>
          <m:f>
            <m:fPr>
              <m:ctrlPr>
                <w:rPr>
                  <w:rFonts w:ascii="Cambria Math" w:hAnsi="Cambria Math"/>
                </w:rPr>
              </m:ctrlPr>
            </m:fPr>
            <m:num>
              <m:r>
                <m:rPr>
                  <m:sty m:val="i"/>
                </m:rPr>
                <m:t>d</m:t>
              </m:r>
              <m:r>
                <m:rPr>
                  <m:sty m:val="i"/>
                </m:rPr>
                <m:t>v</m:t>
              </m:r>
            </m:num>
            <m:den>
              <m:r>
                <m:rPr>
                  <m:sty m:val="i"/>
                </m:rPr>
                <m:t>d</m:t>
              </m:r>
              <m:r>
                <m:rPr>
                  <m:sty m:val="i"/>
                </m:rPr>
                <m:t>t</m:t>
              </m:r>
            </m:den>
          </m:f>
          <m:r>
            <m:rPr>
              <m:sty m:val="p"/>
            </m:rPr>
            <m:t>−</m:t>
          </m:r>
          <m:r>
            <m:rPr>
              <m:sty m:val="i"/>
            </m:rPr>
            <m:t>v</m:t>
          </m:r>
          <m:r>
            <m:rPr>
              <m:sty m:val="p"/>
            </m:rPr>
            <m:t>=</m:t>
          </m:r>
          <m:r>
            <m:rPr>
              <m:sty m:val="p"/>
            </m:rPr>
            <m:t>−</m:t>
          </m:r>
          <m:sSub>
            <m:sSubPr/>
            <m:e>
              <m:r>
                <m:rPr>
                  <m:sty m:val="i"/>
                </m:rPr>
                <m:t>R</m:t>
              </m:r>
            </m:e>
            <m:sub>
              <m:r>
                <m:rPr>
                  <m:sty m:val="p"/>
                </m:rPr>
                <m:t>0</m:t>
              </m:r>
            </m:sub>
          </m:sSub>
          <m:sSub>
            <m:sSubPr/>
            <m:e>
              <m:r>
                <m:rPr>
                  <m:sty m:val="i"/>
                </m:rPr>
                <m:t>V</m:t>
              </m:r>
            </m:e>
            <m:sub>
              <m:r>
                <m:rPr>
                  <m:sty m:val="p"/>
                </m:rPr>
                <m:t>0</m:t>
              </m:r>
            </m:sub>
          </m:sSub>
          <m:f>
            <m:fPr>
              <m:ctrlPr>
                <w:rPr>
                  <w:rFonts w:ascii="Cambria Math" w:hAnsi="Cambria Math"/>
                </w:rPr>
              </m:ctrlPr>
            </m:fPr>
            <m:num>
              <m:r>
                <m:rPr>
                  <m:sty m:val="i"/>
                </m:rPr>
                <m:t>d</m:t>
              </m:r>
              <m:r>
                <m:rPr>
                  <m:sty m:val="i"/>
                </m:rPr>
                <m:t>C</m:t>
              </m:r>
            </m:num>
            <m:den>
              <m:r>
                <m:rPr>
                  <m:sty m:val="i"/>
                </m:rPr>
                <m:t>d</m:t>
              </m:r>
              <m:r>
                <m:rPr>
                  <m:sty m:val="i"/>
                </m:rPr>
                <m:t>t</m:t>
              </m:r>
            </m:den>
          </m:f>
        </m:oMath>
      </m:oMathPara>
    </w:p>
    <w:p>
      <w:pPr>
        <w:spacing w:after="220" w:lineRule="auto"/>
      </w:pPr>
      <w:r>
        <w:rPr/>
        <w:t xml:space="preserve">(d) Donner </w:t>
      </w:r>
      <m:oMath>
        <m:r>
          <m:rPr>
            <m:sty m:val="i"/>
          </m:rPr>
          <m:t>v</m:t>
        </m:r>
        <m:r>
          <m:rPr>
            <m:sty m:val="p"/>
          </m:rPr>
          <m:t>(</m:t>
        </m:r>
        <m:r>
          <m:rPr>
            <m:sty m:val="i"/>
          </m:rPr>
          <m:t>t</m:t>
        </m:r>
        <m:r>
          <m:rPr>
            <m:sty m:val="p"/>
          </m:rPr>
          <m:t>)</m:t>
        </m:r>
      </m:oMath>
      <w:r>
        <w:rPr/>
        <w:t xml:space="preserve"> quand </w:t>
      </w:r>
      <m:oMath>
        <m:r>
          <m:rPr>
            <m:sty m:val="i"/>
          </m:rPr>
          <m:t>θ</m:t>
        </m:r>
      </m:oMath>
      <w:r>
        <w:rPr>
          <w:rFonts w:eastAsia="Georgia" w:cs="Georgia" w:ascii="Georgia" w:hAnsi="Georgia"/>
        </w:rPr>
        <w:t xml:space="preserve"> oscille à une pulsation </w:t>
      </w:r>
      <m:oMath>
        <m:r>
          <m:rPr>
            <m:sty m:val="i"/>
          </m:rPr>
          <m:t>ω</m:t>
        </m:r>
      </m:oMath>
      <w:r>
        <w:rPr>
          <w:rFonts w:eastAsia="Georgia" w:cs="Georgia" w:ascii="Georgia" w:hAnsi="Georgia"/>
        </w:rPr>
        <w:t xml:space="preserve"> et en déduire à quelle condition sur les paramètres la tension de sortie reflète fidèlement le mouvement de l'oscillateur.</w:t>
      </w:r>
    </w:p>
    <w:p>
      <w:pPr>
        <w:spacing w:line="271" w:before="240" w:lineRule="auto"/>
      </w:pPr>
      <w:r>
        <w:rPr>
          <w:b/>
          <w:sz w:val="33"/>
        </w:rPr>
        <w:t xml:space="preserve">5.2 Excitation du mouvement</w:t>
      </w:r>
    </w:p>
    <w:p>
      <w:pPr>
        <w:numPr>
          <w:ilvl w:val="0"/>
          <w:numId w:val="17"/>
        </w:numPr>
        <w:spacing w:lineRule="auto"/>
      </w:pPr>
      <w:r>
        <w:rPr>
          <w:rFonts w:eastAsia="Georgia" w:cs="Georgia" w:ascii="Georgia" w:hAnsi="Georgia"/>
        </w:rPr>
        <w:t xml:space="preserve">Quelle force subit l'oscillateur si on applique à l'électrode d'excitation une tension </w:t>
      </w:r>
      <m:oMath>
        <m:sSub>
          <m:sSubPr/>
          <m:e>
            <m:r>
              <m:rPr>
                <m:sty m:val="i"/>
              </m:rPr>
              <m:t>V</m:t>
            </m:r>
          </m:e>
          <m:sub>
            <m:r>
              <m:rPr>
                <m:nor/>
              </m:rPr>
              <m:t>exc </m:t>
            </m:r>
          </m:sub>
        </m:sSub>
        <m:r>
          <m:rPr>
            <m:sty m:val="p"/>
          </m:rPr>
          <m:t>(</m:t>
        </m:r>
        <m:r>
          <m:rPr>
            <m:sty m:val="i"/>
          </m:rPr>
          <m:t>t</m:t>
        </m:r>
        <m:r>
          <m:rPr>
            <m:sty m:val="p"/>
          </m:rPr>
          <m:t>)</m:t>
        </m:r>
        <m:r>
          <m:rPr>
            <m:sty m:val="p"/>
          </m:rPr>
          <m:t>=</m:t>
        </m:r>
        <m:sSub>
          <m:sSubPr/>
          <m:e>
            <m:r>
              <m:rPr>
                <m:sty m:val="i"/>
              </m:rPr>
              <m:t>V</m:t>
            </m:r>
          </m:e>
          <m:sub>
            <m:r>
              <m:rPr>
                <m:sty m:val="p"/>
              </m:rPr>
              <m:t>c</m:t>
            </m:r>
          </m:sub>
        </m:sSub>
        <m:r>
          <m:rPr>
            <m:sty m:val="p"/>
          </m:rPr>
          <m:t>+</m:t>
        </m:r>
        <m:sSub>
          <m:sSubPr/>
          <m:e>
            <m:r>
              <m:rPr>
                <m:sty m:val="i"/>
              </m:rPr>
              <m:t>V</m:t>
            </m:r>
          </m:e>
          <m:sub>
            <m:r>
              <m:rPr>
                <m:sty m:val="p"/>
              </m:rPr>
              <m:t>a</m:t>
            </m:r>
          </m:sub>
        </m:sSub>
        <m:r>
          <m:rPr>
            <m:sty m:val="p"/>
          </m:rPr>
          <m:t>(</m:t>
        </m:r>
        <m:r>
          <m:rPr>
            <m:sty m:val="i"/>
          </m:rPr>
          <m:t>t</m:t>
        </m:r>
        <m:r>
          <m:rPr>
            <m:sty m:val="p"/>
          </m:rPr>
          <m:t>)</m:t>
        </m:r>
      </m:oMath>
      <w:r>
        <w:rPr>
          <w:rFonts w:eastAsia="Georgia" w:cs="Georgia" w:ascii="Georgia" w:hAnsi="Georgia"/>
        </w:rPr>
        <w:t xml:space="preserve">, où </w:t>
      </w:r>
      <m:oMath>
        <m:sSub>
          <m:sSubPr/>
          <m:e>
            <m:r>
              <m:rPr>
                <m:sty m:val="i"/>
              </m:rPr>
              <m:t>V</m:t>
            </m:r>
          </m:e>
          <m:sub>
            <m:r>
              <m:rPr>
                <m:sty m:val="p"/>
              </m:rPr>
              <m:t>c</m:t>
            </m:r>
          </m:sub>
        </m:sSub>
      </m:oMath>
      <w:r>
        <w:rPr/>
        <w:t xml:space="preserve"> est une tension continue et </w:t>
      </w:r>
      <m:oMath>
        <m:sSub>
          <m:sSubPr/>
          <m:e>
            <m:r>
              <m:rPr>
                <m:sty m:val="i"/>
              </m:rPr>
              <m:t>V</m:t>
            </m:r>
          </m:e>
          <m:sub>
            <m:r>
              <m:rPr>
                <m:sty m:val="p"/>
              </m:rPr>
              <m:t>a</m:t>
            </m:r>
          </m:sub>
        </m:sSub>
        <m:r>
          <m:rPr>
            <m:sty m:val="p"/>
          </m:rPr>
          <m:t>(</m:t>
        </m:r>
        <m:r>
          <m:rPr>
            <m:sty m:val="i"/>
          </m:rPr>
          <m:t>t</m:t>
        </m:r>
        <m:r>
          <m:rPr>
            <m:sty m:val="p"/>
          </m:rPr>
          <m:t>)</m:t>
        </m:r>
      </m:oMath>
      <w:r>
        <w:rPr/>
        <w:t xml:space="preserve"> une tension alternative?</w:t>
      </w:r>
    </w:p>
    <w:p>
      <w:pPr>
        <w:numPr>
          <w:ilvl w:val="0"/>
          <w:numId w:val="17"/>
        </w:numPr>
        <w:spacing w:lineRule="auto"/>
      </w:pPr>
      <w:r>
        <w:rPr/>
        <w:t xml:space="preserve">Quelle relation doit-il y avoir entre </w:t>
      </w:r>
      <m:oMath>
        <m:sSub>
          <m:sSubPr/>
          <m:e>
            <m:r>
              <m:rPr>
                <m:sty m:val="i"/>
              </m:rPr>
              <m:t>V</m:t>
            </m:r>
          </m:e>
          <m:sub>
            <m:r>
              <m:rPr>
                <m:sty m:val="p"/>
              </m:rPr>
              <m:t>a</m:t>
            </m:r>
          </m:sub>
        </m:sSub>
      </m:oMath>
      <w:r>
        <w:rPr/>
        <w:t xml:space="preserve"> et </w:t>
      </w:r>
      <m:oMath>
        <m:sSub>
          <m:sSubPr/>
          <m:e>
            <m:r>
              <m:rPr>
                <m:sty m:val="i"/>
              </m:rPr>
              <m:t>V</m:t>
            </m:r>
          </m:e>
          <m:sub>
            <m:r>
              <m:rPr>
                <m:sty m:val="p"/>
              </m:rPr>
              <m:t>c</m:t>
            </m:r>
          </m:sub>
        </m:sSub>
      </m:oMath>
      <w:r>
        <w:rPr>
          <w:rFonts w:eastAsia="Georgia" w:cs="Georgia" w:ascii="Georgia" w:hAnsi="Georgia"/>
        </w:rPr>
        <w:t xml:space="preserve"> pour exciter le mouvement à une seule fréquence?</w:t>
      </w:r>
      <w:r>
        <w:rPr/>
        <w:br w:type="textWrapping"/>
      </w:r>
      <w:r>
        <w:rPr/>
        <w:t xml:space="preserve">On note </w:t>
      </w:r>
      <m:oMath>
        <m:sSub>
          <m:sSubPr/>
          <m:e>
            <m:r>
              <m:rPr>
                <m:sty m:val="i"/>
              </m:rPr>
              <m:t>F</m:t>
            </m:r>
          </m:e>
          <m:sub>
            <m:r>
              <m:rPr>
                <m:sty m:val="p"/>
              </m:rPr>
              <m:t>exc</m:t>
            </m:r>
          </m:sub>
        </m:sSub>
        <m:r>
          <m:rPr>
            <m:sty m:val="p"/>
          </m:rPr>
          <m:t>(</m:t>
        </m:r>
        <m:r>
          <m:rPr>
            <m:sty m:val="i"/>
          </m:rPr>
          <m:t>t</m:t>
        </m:r>
        <m:r>
          <m:rPr>
            <m:sty m:val="p"/>
          </m:rPr>
          <m:t>)</m:t>
        </m:r>
        <m:r>
          <m:rPr>
            <m:sty m:val="p"/>
          </m:rPr>
          <m:t>=</m:t>
        </m:r>
        <m:sSub>
          <m:sSubPr/>
          <m:e>
            <m:r>
              <m:rPr>
                <m:sty m:val="i"/>
              </m:rPr>
              <m:t>F</m:t>
            </m:r>
          </m:e>
          <m:sub>
            <m:r>
              <m:rPr>
                <m:sty m:val="p"/>
              </m:rPr>
              <m:t>c</m:t>
            </m:r>
          </m:sub>
        </m:sSub>
        <m:r>
          <m:rPr>
            <m:sty m:val="p"/>
          </m:rPr>
          <m:t>+</m:t>
        </m:r>
        <m:sSub>
          <m:sSubPr/>
          <m:e>
            <m:r>
              <m:rPr>
                <m:sty m:val="i"/>
              </m:rPr>
              <m:t>F</m:t>
            </m:r>
          </m:e>
          <m:sub>
            <m:r>
              <m:rPr>
                <m:sty m:val="p"/>
              </m:rPr>
              <m:t>a</m:t>
            </m:r>
          </m:sub>
        </m:sSub>
        <m:r>
          <m:rPr>
            <m:sty m:val="p"/>
          </m:rPr>
          <m:t>(</m:t>
        </m:r>
        <m:r>
          <m:rPr>
            <m:sty m:val="i"/>
          </m:rPr>
          <m:t>t</m:t>
        </m:r>
        <m:r>
          <m:rPr>
            <m:sty m:val="p"/>
          </m:rPr>
          <m:t>)</m:t>
        </m:r>
      </m:oMath>
      <w:r>
        <w:rPr>
          <w:rFonts w:eastAsia="Georgia" w:cs="Georgia" w:ascii="Georgia" w:hAnsi="Georgia"/>
        </w:rPr>
        <w:t xml:space="preserve"> la force appliquée au résonateur grâce à cette électrode. On s'intéresse dans la suite à la réponse de l'oscillateur à une force appliquée grâce à l'électrode d'excitation, en présence de la sphère qui exerce une force </w:t>
      </w:r>
      <m:oMath>
        <m:sSub>
          <m:sSubPr/>
          <m:e>
            <m:r>
              <m:rPr>
                <m:sty m:val="i"/>
              </m:rPr>
              <m:t>F</m:t>
            </m:r>
          </m:e>
          <m:sub>
            <m:r>
              <m:rPr>
                <m:sty m:val="p"/>
              </m:rPr>
              <m:t>ps</m:t>
            </m:r>
          </m:sub>
        </m:sSub>
      </m:oMath>
      <w:r>
        <w:rPr/>
        <w:t xml:space="preserve">.</w:t>
      </w:r>
    </w:p>
    <w:p>
      <w:pPr>
        <w:spacing w:line="271" w:before="240" w:lineRule="auto"/>
      </w:pPr>
      <w:r>
        <w:rPr>
          <w:rFonts w:eastAsia="Georgia" w:cs="Georgia" w:ascii="Georgia" w:hAnsi="Georgia"/>
          <w:b/>
          <w:sz w:val="33"/>
        </w:rPr>
        <w:t xml:space="preserve">5.3 Réponse linéaire</w:t>
      </w:r>
    </w:p>
    <w:p>
      <w:pPr>
        <w:spacing w:after="220" w:lineRule="auto"/>
      </w:pPr>
      <w:r>
        <w:rPr/>
        <w:t xml:space="preserve">L'oscillateur a un moment d'inertie </w:t>
      </w:r>
      <m:oMath>
        <m:r>
          <m:rPr>
            <m:sty m:val="i"/>
          </m:rPr>
          <m:t>I</m:t>
        </m:r>
        <m:r>
          <m:rPr>
            <m:sty m:val="p"/>
          </m:rPr>
          <m:t>=</m:t>
        </m:r>
        <m:r>
          <m:rPr>
            <m:sty m:val="p"/>
          </m:rPr>
          <m:t>7</m:t>
        </m:r>
        <m:r>
          <m:rPr>
            <m:sty m:val="p"/>
          </m:rPr>
          <m:t>,</m:t>
        </m:r>
        <m:sSup>
          <m:sSupPr/>
          <m:e>
            <m:r>
              <m:rPr>
                <m:sty m:val="p"/>
              </m:rPr>
              <m:t>110</m:t>
            </m:r>
          </m:e>
          <m:sup>
            <m:r>
              <m:rPr>
                <m:sty m:val="p"/>
              </m:rPr>
              <m:t>−</m:t>
            </m:r>
            <m:r>
              <m:rPr>
                <m:sty m:val="p"/>
              </m:rPr>
              <m:t>17</m:t>
            </m:r>
          </m:sup>
        </m:sSup>
        <m:r>
          <m:rPr>
            <m:nor/>
          </m:rPr>
          <m:t xml:space="preserve"> </m:t>
        </m:r>
        <m:r>
          <m:rPr>
            <m:sty m:val="p"/>
          </m:rPr>
          <m:t>kg</m:t>
        </m:r>
        <m:r>
          <m:rPr>
            <m:sty m:val="p"/>
          </m:rPr>
          <m:t>.</m:t>
        </m:r>
        <m:sSup>
          <m:sSupPr/>
          <m:e>
            <m:r>
              <m:rPr>
                <m:sty m:val="p"/>
              </m:rPr>
              <m:t>m</m:t>
            </m:r>
          </m:e>
          <m:sup>
            <m:r>
              <m:rPr>
                <m:sty m:val="p"/>
              </m:rPr>
              <m:t>2</m:t>
            </m:r>
          </m:sup>
        </m:sSup>
      </m:oMath>
      <w:r>
        <w:rPr>
          <w:rFonts w:eastAsia="Georgia" w:cs="Georgia" w:ascii="Georgia" w:hAnsi="Georgia"/>
        </w:rPr>
        <w:t xml:space="preserve">. Il est relié à un fil de torsion qui exerce un couple de rappel (avec une constante de torsion </w:t>
      </w:r>
      <m:oMath>
        <m:r>
          <m:rPr>
            <m:sty m:val="i"/>
          </m:rPr>
          <m:t>η</m:t>
        </m:r>
        <m:r>
          <m:rPr>
            <m:sty m:val="p"/>
          </m:rPr>
          <m:t>=</m:t>
        </m:r>
        <m:r>
          <m:rPr>
            <m:sty m:val="p"/>
          </m:rPr>
          <m:t>2</m:t>
        </m:r>
        <m:r>
          <m:rPr>
            <m:sty m:val="p"/>
          </m:rPr>
          <m:t>,</m:t>
        </m:r>
        <m:r>
          <m:rPr>
            <m:sty m:val="p"/>
          </m:rPr>
          <m:t>1</m:t>
        </m:r>
        <m:r>
          <m:rPr>
            <m:sty m:val="p"/>
          </m:rPr>
          <m:t xml:space="preserve"> </m:t>
        </m:r>
        <m:sSup>
          <m:sSupPr/>
          <m:e>
            <m:r>
              <m:rPr>
                <m:sty m:val="p"/>
              </m:rPr>
              <m:t>10</m:t>
            </m:r>
          </m:e>
          <m:sup>
            <m:r>
              <m:rPr>
                <m:sty m:val="p"/>
              </m:rPr>
              <m:t>−</m:t>
            </m:r>
            <m:r>
              <m:rPr>
                <m:sty m:val="p"/>
              </m:rPr>
              <m:t>8</m:t>
            </m:r>
          </m:sup>
        </m:sSup>
        <m:r>
          <m:rPr>
            <m:nor/>
          </m:rPr>
          <m:t xml:space="preserve"> </m:t>
        </m:r>
        <m:r>
          <m:rPr>
            <m:sty m:val="p"/>
          </m:rPr>
          <m:t>N</m:t>
        </m:r>
        <m:r>
          <m:rPr>
            <m:sty m:val="p"/>
          </m:rPr>
          <m:t>.</m:t>
        </m:r>
        <m:r>
          <m:rPr>
            <m:sty m:val="p"/>
          </m:rPr>
          <m:t>m</m:t>
        </m:r>
        <m:r>
          <m:rPr>
            <m:sty m:val="p"/>
          </m:rPr>
          <m:t>.</m:t>
        </m:r>
        <m:sSup>
          <m:sSupPr/>
          <m:e>
            <m:r>
              <m:rPr>
                <m:sty m:val="p"/>
              </m:rPr>
              <m:t>rad</m:t>
            </m:r>
          </m:e>
          <m:sup>
            <m:r>
              <m:rPr>
                <m:sty m:val="p"/>
              </m:rPr>
              <m:t>−</m:t>
            </m:r>
            <m:r>
              <m:rPr>
                <m:sty m:val="p"/>
              </m:rPr>
              <m:t>1</m:t>
            </m:r>
          </m:sup>
        </m:sSup>
      </m:oMath>
      <w:r>
        <w:rPr>
          <w:rFonts w:eastAsia="Georgia" w:cs="Georgia" w:ascii="Georgia" w:hAnsi="Georgia"/>
        </w:rPr>
        <w:t xml:space="preserve"> ) et il subit également un couple de frottement visqueux </w:t>
      </w:r>
      <m:oMath>
        <m:r>
          <m:rPr>
            <m:sty m:val="p"/>
          </m:rPr>
          <m:t>−</m:t>
        </m:r>
        <m:r>
          <m:rPr>
            <m:sty m:val="p"/>
          </m:rPr>
          <m:t>2</m:t>
        </m:r>
        <m:r>
          <m:rPr>
            <m:sty m:val="i"/>
          </m:rPr>
          <m:t>γ</m:t>
        </m:r>
        <m:r>
          <m:rPr>
            <m:sty m:val="i"/>
          </m:rPr>
          <m:t>I</m:t>
        </m:r>
        <m:acc>
          <m:accPr>
            <m:chr m:val="˙"/>
          </m:accPr>
          <m:e>
            <m:r>
              <m:rPr>
                <m:sty m:val="i"/>
              </m:rPr>
              <m:t>θ</m:t>
            </m:r>
          </m:e>
        </m:acc>
      </m:oMath>
      <w:r>
        <w:rPr/>
        <w:t xml:space="preserve"> (avec </w:t>
      </w:r>
      <m:oMath>
        <m:r>
          <m:rPr>
            <m:sty m:val="i"/>
          </m:rPr>
          <m:t>γ</m:t>
        </m:r>
        <m:r>
          <m:rPr>
            <m:sty m:val="p"/>
          </m:rPr>
          <m:t>/</m:t>
        </m:r>
        <m:r>
          <m:rPr>
            <m:sty m:val="p"/>
          </m:rPr>
          <m:t>2</m:t>
        </m:r>
        <m:r>
          <m:rPr>
            <m:sty m:val="i"/>
          </m:rPr>
          <m:t>π</m:t>
        </m:r>
        <m:r>
          <m:rPr>
            <m:sty m:val="p"/>
          </m:rPr>
          <m:t>≃</m:t>
        </m:r>
        <m:r>
          <m:rPr>
            <m:sty m:val="p"/>
          </m:rPr>
          <m:t>1</m:t>
        </m:r>
        <m:r>
          <m:rPr>
            <m:nor/>
          </m:rPr>
          <m:t xml:space="preserve"> </m:t>
        </m:r>
        <m:r>
          <m:rPr>
            <m:sty m:val="p"/>
          </m:rPr>
          <m:t>Hz</m:t>
        </m:r>
      </m:oMath>
      <w:r>
        <w:rPr>
          <w:rFonts w:eastAsia="Georgia" w:cs="Georgia" w:ascii="Georgia" w:hAnsi="Georgia"/>
        </w:rPr>
        <w:t xml:space="preserve"> ). On suppose dans la suite que l'oscillateur a sa position d'équilibre en </w:t>
      </w:r>
      <m:oMath>
        <m:r>
          <m:rPr>
            <m:sty m:val="i"/>
          </m:rPr>
          <m:t>θ</m:t>
        </m:r>
        <m:r>
          <m:rPr>
            <m:sty m:val="p"/>
          </m:rPr>
          <m:t>=</m:t>
        </m:r>
        <m:r>
          <m:rPr>
            <m:sty m:val="p"/>
          </m:rPr>
          <m:t>0</m:t>
        </m:r>
      </m:oMath>
      <w:r>
        <w:rPr/>
        <w:t xml:space="preserve"> quand on applique uniquement une force </w:t>
      </w:r>
      <m:oMath>
        <m:sSub>
          <m:sSubPr/>
          <m:e>
            <m:r>
              <m:rPr>
                <m:sty m:val="i"/>
              </m:rPr>
              <m:t>F</m:t>
            </m:r>
          </m:e>
          <m:sub>
            <m:r>
              <m:rPr>
                <m:sty m:val="p"/>
              </m:rPr>
              <m:t>c</m:t>
            </m:r>
          </m:sub>
        </m:sSub>
      </m:oMath>
      <w:r>
        <w:rPr/>
        <w:t xml:space="preserve"> non nulle.</w:t>
      </w:r>
      <w:r>
        <w:rPr/>
        <w:br w:type="textWrapping"/>
      </w:r>
      <w:r>
        <w:rPr>
          <w:rFonts w:eastAsia="Georgia" w:cs="Georgia" w:ascii="Georgia" w:hAnsi="Georgia"/>
        </w:rPr>
        <w:t xml:space="preserve">La sphère a un rayon </w:t>
      </w:r>
      <m:oMath>
        <m:r>
          <m:rPr>
            <m:sty m:val="i"/>
          </m:rPr>
          <m:t>R</m:t>
        </m:r>
        <m:r>
          <m:rPr>
            <m:sty m:val="p"/>
          </m:rPr>
          <m:t>=</m:t>
        </m:r>
        <m:r>
          <m:rPr>
            <m:sty m:val="p"/>
          </m:rPr>
          <m:t>200</m:t>
        </m:r>
        <m:r>
          <m:rPr>
            <m:sty m:val="i"/>
          </m:rPr>
          <m:t>μ</m:t>
        </m:r>
        <m:r>
          <m:rPr>
            <m:nor/>
          </m:rPr>
          <m:t xml:space="preserve"> </m:t>
        </m:r>
        <m:r>
          <m:rPr>
            <m:sty m:val="p"/>
          </m:rPr>
          <m:t>m</m:t>
        </m:r>
      </m:oMath>
      <w:r>
        <w:rPr>
          <w:rFonts w:eastAsia="Georgia" w:cs="Georgia" w:ascii="Georgia" w:hAnsi="Georgia"/>
        </w:rPr>
        <w:t xml:space="preserve"> et elle est placée à une distance </w:t>
      </w:r>
      <m:oMath>
        <m:r>
          <m:rPr>
            <m:sty m:val="i"/>
          </m:rPr>
          <m:t>b</m:t>
        </m:r>
        <m:r>
          <m:rPr>
            <m:sty m:val="p"/>
          </m:rPr>
          <m:t>=</m:t>
        </m:r>
        <m:r>
          <m:rPr>
            <m:sty m:val="p"/>
          </m:rPr>
          <m:t>130</m:t>
        </m:r>
        <m:r>
          <m:rPr>
            <m:sty m:val="i"/>
          </m:rPr>
          <m:t>μ</m:t>
        </m:r>
        <m:r>
          <m:rPr>
            <m:nor/>
          </m:rPr>
          <m:t xml:space="preserve"> </m:t>
        </m:r>
        <m:r>
          <m:rPr>
            <m:sty m:val="p"/>
          </m:rPr>
          <m:t>m</m:t>
        </m:r>
      </m:oMath>
      <w:r>
        <w:rPr/>
        <w:t xml:space="preserve"> de l'axe de rotation de l'oscillateur de torsion. La distance </w:t>
      </w:r>
      <m:oMath>
        <m:r>
          <m:rPr>
            <m:sty m:val="i"/>
          </m:rPr>
          <m:t>d</m:t>
        </m:r>
      </m:oMath>
      <w:r>
        <w:rPr>
          <w:rFonts w:eastAsia="Georgia" w:cs="Georgia" w:ascii="Georgia" w:hAnsi="Georgia"/>
        </w:rPr>
        <w:t xml:space="preserve"> varie de 100 nm à quelques microns.</w:t>
      </w:r>
    </w:p>
    <w:p>
      <w:pPr>
        <w:numPr>
          <w:ilvl w:val="0"/>
          <w:numId w:val="18"/>
        </w:numPr>
        <w:spacing w:lineRule="auto"/>
      </w:pPr>
      <w:r>
        <w:rPr>
          <w:rFonts w:eastAsia="Georgia" w:cs="Georgia" w:ascii="Georgia" w:hAnsi="Georgia"/>
        </w:rPr>
        <w:t xml:space="preserve">En développant </w:t>
      </w:r>
      <m:oMath>
        <m:sSub>
          <m:sSubPr/>
          <m:e>
            <m:r>
              <m:rPr>
                <m:sty m:val="i"/>
              </m:rPr>
              <m:t>F</m:t>
            </m:r>
          </m:e>
          <m:sub>
            <m:r>
              <m:rPr>
                <m:sty m:val="p"/>
              </m:rPr>
              <m:t>ps</m:t>
            </m:r>
          </m:sub>
        </m:sSub>
        <m:r>
          <m:rPr>
            <m:sty m:val="p"/>
          </m:rPr>
          <m:t>(</m:t>
        </m:r>
        <m:r>
          <m:rPr>
            <m:sty m:val="i"/>
          </m:rPr>
          <m:t>d</m:t>
        </m:r>
        <m:r>
          <m:rPr>
            <m:sty m:val="p"/>
          </m:rPr>
          <m:t>−</m:t>
        </m:r>
        <m:r>
          <m:rPr>
            <m:sty m:val="i"/>
          </m:rPr>
          <m:t>b</m:t>
        </m:r>
        <m:r>
          <m:rPr>
            <m:sty m:val="i"/>
          </m:rPr>
          <m:t>θ</m:t>
        </m:r>
        <m:r>
          <m:rPr>
            <m:sty m:val="p"/>
          </m:rPr>
          <m:t>)</m:t>
        </m:r>
      </m:oMath>
      <w:r>
        <w:rPr/>
        <w:t xml:space="preserve">, montrer que sous l'action de la force </w:t>
      </w:r>
      <m:oMath>
        <m:sSub>
          <m:sSubPr/>
          <m:e>
            <m:r>
              <m:rPr>
                <m:sty m:val="i"/>
              </m:rPr>
              <m:t>F</m:t>
            </m:r>
          </m:e>
          <m:sub>
            <m:r>
              <m:rPr>
                <m:sty m:val="p"/>
              </m:rPr>
              <m:t>exc</m:t>
            </m:r>
          </m:sub>
        </m:sSub>
        <m:r>
          <m:rPr>
            <m:sty m:val="p"/>
          </m:rPr>
          <m:t>(</m:t>
        </m:r>
        <m:r>
          <m:rPr>
            <m:sty m:val="i"/>
          </m:rPr>
          <m:t>t</m:t>
        </m:r>
        <m:r>
          <m:rPr>
            <m:sty m:val="p"/>
          </m:rPr>
          <m:t>)</m:t>
        </m:r>
      </m:oMath>
      <w:r>
        <w:rPr>
          <w:rFonts w:eastAsia="Georgia" w:cs="Georgia" w:ascii="Georgia" w:hAnsi="Georgia"/>
        </w:rPr>
        <w:t xml:space="preserve">, l'équation régissant les petits mouvements de l'oscillateur autour de sa position d'équilibre est de la forme :</w:t>
      </w:r>
    </w:p>
    <w:p>
      <w:pPr>
        <w:spacing w:after="220" w:lineRule="auto"/>
      </w:pPr>
      <m:oMathPara>
        <m:oMath>
          <m:acc>
            <m:accPr>
              <m:chr m:val="¨"/>
            </m:accPr>
            <m:e>
              <m:r>
                <m:rPr>
                  <m:sty m:val="i"/>
                </m:rPr>
                <m:t>θ</m:t>
              </m:r>
            </m:e>
          </m:acc>
          <m:r>
            <m:rPr>
              <m:sty m:val="p"/>
            </m:rPr>
            <m:t>+</m:t>
          </m:r>
          <m:r>
            <m:rPr>
              <m:sty m:val="p"/>
            </m:rPr>
            <m:t>2</m:t>
          </m:r>
          <m:r>
            <m:rPr>
              <m:sty m:val="i"/>
            </m:rPr>
            <m:t>γ</m:t>
          </m:r>
          <m:acc>
            <m:accPr>
              <m:chr m:val="˙"/>
            </m:accPr>
            <m:e>
              <m:r>
                <m:rPr>
                  <m:sty m:val="i"/>
                </m:rPr>
                <m:t>θ</m:t>
              </m:r>
            </m:e>
          </m:acc>
          <m:r>
            <m:rPr>
              <m:sty m:val="p"/>
            </m:rPr>
            <m:t>+</m:t>
          </m:r>
          <m:sSubSup>
            <m:sSubSupPr/>
            <m:e>
              <m:r>
                <m:rPr>
                  <m:sty m:val="i"/>
                </m:rPr>
                <m:t>ω</m:t>
              </m:r>
            </m:e>
            <m:sub>
              <m:r>
                <m:rPr>
                  <m:sty m:val="p"/>
                </m:rPr>
                <m:t>1</m:t>
              </m:r>
            </m:sub>
            <m:sup>
              <m:r>
                <m:rPr>
                  <m:sty m:val="p"/>
                </m:rPr>
                <m:t>2</m:t>
              </m:r>
            </m:sup>
          </m:sSubSup>
          <m:r>
            <m:rPr>
              <m:sty m:val="i"/>
            </m:rPr>
            <m:t>θ</m:t>
          </m:r>
          <m:r>
            <m:rPr>
              <m:sty m:val="p"/>
            </m:rPr>
            <m:t>=</m:t>
          </m:r>
          <m:f>
            <m:fPr>
              <m:ctrlPr>
                <w:rPr>
                  <w:rFonts w:ascii="Cambria Math" w:hAnsi="Cambria Math"/>
                </w:rPr>
              </m:ctrlPr>
            </m:fPr>
            <m:num>
              <m:r>
                <m:rPr>
                  <m:sty m:val="p"/>
                </m:rPr>
                <m:t>Γ</m:t>
              </m:r>
              <m:r>
                <m:rPr>
                  <m:sty m:val="p"/>
                </m:rPr>
                <m:t>(</m:t>
              </m:r>
              <m:r>
                <m:rPr>
                  <m:sty m:val="i"/>
                </m:rPr>
                <m:t>t</m:t>
              </m:r>
              <m:r>
                <m:rPr>
                  <m:sty m:val="p"/>
                </m:rPr>
                <m:t>)</m:t>
              </m:r>
            </m:num>
            <m:den>
              <m:r>
                <m:rPr>
                  <m:sty m:val="i"/>
                </m:rPr>
                <m:t>I</m:t>
              </m:r>
            </m:den>
          </m:f>
        </m:oMath>
      </m:oMathPara>
    </w:p>
    <w:p>
      <w:pPr>
        <w:spacing w:after="220" w:lineRule="auto"/>
      </w:pPr>
      <w:r>
        <w:rPr>
          <w:rFonts w:eastAsia="Georgia" w:cs="Georgia" w:ascii="Georgia" w:hAnsi="Georgia"/>
        </w:rPr>
        <w:t xml:space="preserve">où </w:t>
      </w:r>
      <m:oMath>
        <m:sSub>
          <m:sSubPr/>
          <m:e>
            <m:r>
              <m:rPr>
                <m:sty m:val="i"/>
              </m:rPr>
              <m:t>ω</m:t>
            </m:r>
          </m:e>
          <m:sub>
            <m:r>
              <m:rPr>
                <m:sty m:val="p"/>
              </m:rPr>
              <m:t>1</m:t>
            </m:r>
          </m:sub>
        </m:sSub>
      </m:oMath>
      <w:r>
        <w:rPr/>
        <w:t xml:space="preserve"> est une pulsation et </w:t>
      </w:r>
      <m:oMath>
        <m:r>
          <m:rPr>
            <m:sty m:val="p"/>
          </m:rPr>
          <m:t>Γ</m:t>
        </m:r>
        <m:r>
          <m:rPr>
            <m:sty m:val="p"/>
          </m:rPr>
          <m:t>(</m:t>
        </m:r>
        <m:r>
          <m:rPr>
            <m:sty m:val="i"/>
          </m:rPr>
          <m:t>t</m:t>
        </m:r>
        <m:r>
          <m:rPr>
            <m:sty m:val="p"/>
          </m:rPr>
          <m:t>)</m:t>
        </m:r>
      </m:oMath>
      <w:r>
        <w:rPr/>
        <w:t xml:space="preserve"> un couple dont on donnera l'expression.</w:t>
      </w:r>
      <w:r>
        <w:rPr/>
        <w:br w:type="textWrapping"/>
      </w:r>
      <w:r>
        <w:rPr>
          <w:rFonts w:eastAsia="Georgia" w:cs="Georgia" w:ascii="Georgia" w:hAnsi="Georgia"/>
        </w:rPr>
        <w:t xml:space="preserve">2. Application numérique : calculer </w:t>
      </w:r>
      <m:oMath>
        <m:sSub>
          <m:sSubPr/>
          <m:e>
            <m:r>
              <m:rPr>
                <m:sty m:val="i"/>
              </m:rPr>
              <m:t>ω</m:t>
            </m:r>
          </m:e>
          <m:sub>
            <m:r>
              <m:rPr>
                <m:sty m:val="p"/>
              </m:rPr>
              <m:t>1</m:t>
            </m:r>
          </m:sub>
        </m:sSub>
      </m:oMath>
      <w:r>
        <w:rPr/>
        <w:t xml:space="preserve"> successivement pour une distance d'approche </w:t>
      </w:r>
      <m:oMath>
        <m:r>
          <m:rPr>
            <m:sty m:val="i"/>
          </m:rPr>
          <m:t>d</m:t>
        </m:r>
      </m:oMath>
      <w:r>
        <w:rPr/>
        <w:t xml:space="preserve"> de </w:t>
      </w:r>
      <m:oMath>
        <m:r>
          <m:rPr>
            <m:sty m:val="p"/>
          </m:rPr>
          <m:t>3</m:t>
        </m:r>
        <m:r>
          <m:rPr>
            <m:sty m:val="i"/>
          </m:rPr>
          <m:t>μ</m:t>
        </m:r>
        <m:r>
          <m:rPr>
            <m:nor/>
          </m:rPr>
          <m:t xml:space="preserve"> </m:t>
        </m:r>
        <m:r>
          <m:rPr>
            <m:sty m:val="p"/>
          </m:rPr>
          <m:t>m</m:t>
        </m:r>
      </m:oMath>
      <w:r>
        <w:rPr/>
        <w:t xml:space="preserve"> et de 100 nm .</w:t>
      </w:r>
      <w:r>
        <w:rPr/>
        <w:br w:type="textWrapping"/>
      </w:r>
      <w:r>
        <w:rPr/>
        <w:t xml:space="preserve">3. Calculer l'amplitude complexe </w:t>
      </w:r>
      <m:oMath>
        <m:acc>
          <m:accPr>
            <m:chr m:val="˜"/>
          </m:accPr>
          <m:e>
            <m:r>
              <m:rPr>
                <m:sty m:val="i"/>
              </m:rPr>
              <m:t>θ</m:t>
            </m:r>
          </m:e>
        </m:acc>
        <m:r>
          <m:rPr>
            <m:sty m:val="p"/>
          </m:rPr>
          <m:t>(</m:t>
        </m:r>
        <m:r>
          <m:rPr>
            <m:sty m:val="i"/>
          </m:rPr>
          <m:t>ω</m:t>
        </m:r>
        <m:r>
          <m:rPr>
            <m:sty m:val="p"/>
          </m:rPr>
          <m:t>)</m:t>
        </m:r>
      </m:oMath>
      <w:r>
        <w:rPr>
          <w:rFonts w:eastAsia="Georgia" w:cs="Georgia" w:ascii="Georgia" w:hAnsi="Georgia"/>
        </w:rPr>
        <w:t xml:space="preserve"> de la réponse angulaire en fonction de la fréquence de l'excitation </w:t>
      </w:r>
      <m:oMath>
        <m:r>
          <m:rPr>
            <m:sty m:val="p"/>
          </m:rPr>
          <m:t>Γ</m:t>
        </m:r>
        <m:r>
          <m:rPr>
            <m:sty m:val="p"/>
          </m:rPr>
          <m:t>(</m:t>
        </m:r>
        <m:r>
          <m:rPr>
            <m:sty m:val="i"/>
          </m:rPr>
          <m:t>t</m:t>
        </m:r>
        <m:r>
          <m:rPr>
            <m:sty m:val="p"/>
          </m:rPr>
          <m:t>)</m:t>
        </m:r>
        <m:r>
          <m:rPr>
            <m:sty m:val="p"/>
          </m:rPr>
          <m:t>=</m:t>
        </m:r>
        <m:sSub>
          <m:sSubPr/>
          <m:e>
            <m:r>
              <m:rPr>
                <m:sty m:val="p"/>
              </m:rPr>
              <m:t>Γ</m:t>
            </m:r>
          </m:e>
          <m:sub>
            <m:r>
              <m:rPr>
                <m:sty m:val="p"/>
              </m:rPr>
              <m:t>0</m:t>
            </m:r>
          </m:sub>
        </m:sSub>
        <m:r>
          <m:rPr>
            <m:sty m:val="p"/>
          </m:rPr>
          <m:t>exp</m:t>
        </m:r>
        <m:r>
          <m:rPr>
            <m:sty m:val="p"/>
          </m:rPr>
          <m:t>⁡</m:t>
        </m:r>
        <m:r>
          <m:rPr>
            <m:sty m:val="i"/>
          </m:rPr>
          <m:t>i</m:t>
        </m:r>
        <m:r>
          <m:rPr>
            <m:sty m:val="i"/>
          </m:rPr>
          <m:t>ω</m:t>
        </m:r>
        <m:r>
          <m:rPr>
            <m:sty m:val="i"/>
          </m:rPr>
          <m:t>t</m:t>
        </m:r>
      </m:oMath>
      <w:r>
        <w:rPr>
          <w:rFonts w:eastAsia="Georgia" w:cs="Georgia" w:ascii="Georgia" w:hAnsi="Georgia"/>
        </w:rPr>
        <w:t xml:space="preserve">. Montrer qu'au voisinage de la résonance :</w:t>
      </w:r>
    </w:p>
    <w:p>
      <w:pPr>
        <w:spacing w:after="220" w:lineRule="auto"/>
      </w:pPr>
      <m:oMathPara>
        <m:oMath>
          <m:r>
            <m:rPr>
              <m:sty m:val="p"/>
            </m:rPr>
            <m:t>|</m:t>
          </m:r>
          <m:acc>
            <m:accPr>
              <m:chr m:val="˜"/>
            </m:accPr>
            <m:e>
              <m:r>
                <m:rPr>
                  <m:sty m:val="i"/>
                </m:rPr>
                <m:t>θ</m:t>
              </m:r>
            </m:e>
          </m:acc>
          <m:r>
            <m:rPr>
              <m:sty m:val="p"/>
            </m:rPr>
            <m:t>(</m:t>
          </m:r>
          <m:r>
            <m:rPr>
              <m:sty m:val="i"/>
            </m:rPr>
            <m:t>ω</m:t>
          </m:r>
          <m:r>
            <m:rPr>
              <m:sty m:val="p"/>
            </m:rPr>
            <m:t>)</m:t>
          </m:r>
          <m:sSup>
            <m:sSupPr/>
            <m:e>
              <m:r>
                <m:rPr>
                  <m:sty m:val="p"/>
                </m:rPr>
                <m:t>|</m:t>
              </m:r>
            </m:e>
            <m:sup>
              <m:r>
                <m:rPr>
                  <m:sty m:val="p"/>
                </m:rPr>
                <m:t>2</m:t>
              </m:r>
            </m:sup>
          </m:sSup>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p"/>
                            </m:rPr>
                            <m:t>Γ</m:t>
                          </m:r>
                        </m:e>
                        <m:sub>
                          <m:r>
                            <m:rPr>
                              <m:sty m:val="p"/>
                            </m:rPr>
                            <m:t>0</m:t>
                          </m:r>
                        </m:sub>
                      </m:sSub>
                    </m:e>
                  </m:d>
                </m:e>
                <m:sup>
                  <m:r>
                    <m:rPr>
                      <m:sty m:val="p"/>
                    </m:rPr>
                    <m:t>2</m:t>
                  </m:r>
                </m:sup>
              </m:sSup>
            </m:num>
            <m:den>
              <m:r>
                <m:rPr>
                  <m:sty m:val="p"/>
                </m:rPr>
                <m:t>4</m:t>
              </m:r>
              <m:sSubSup>
                <m:sSubSupPr/>
                <m:e>
                  <m:r>
                    <m:rPr>
                      <m:sty m:val="i"/>
                    </m:rPr>
                    <m:t>ω</m:t>
                  </m:r>
                </m:e>
                <m:sub>
                  <m:r>
                    <m:rPr>
                      <m:sty m:val="p"/>
                    </m:rPr>
                    <m:t>1</m:t>
                  </m:r>
                </m:sub>
                <m:sup>
                  <m:r>
                    <m:rPr>
                      <m:sty m:val="p"/>
                    </m:rPr>
                    <m:t>2</m:t>
                  </m:r>
                </m:sup>
              </m:sSubSup>
              <m:sSup>
                <m:sSupPr/>
                <m:e>
                  <m:r>
                    <m:rPr>
                      <m:sty m:val="i"/>
                    </m:rPr>
                    <m:t>I</m:t>
                  </m:r>
                </m:e>
                <m:sup>
                  <m:r>
                    <m:rPr>
                      <m:sty m:val="p"/>
                    </m:rPr>
                    <m:t>2</m:t>
                  </m:r>
                </m:sup>
              </m:sSup>
            </m:den>
          </m:f>
          <m:f>
            <m:fPr>
              <m:ctrlPr>
                <w:rPr>
                  <w:rFonts w:ascii="Cambria Math" w:hAnsi="Cambria Math"/>
                </w:rPr>
              </m:ctrlPr>
            </m:fPr>
            <m:num>
              <m:r>
                <m:rPr>
                  <m:sty m:val="p"/>
                </m:rPr>
                <m:t>1</m:t>
              </m:r>
            </m:num>
            <m:den>
              <m:sSup>
                <m:sSupPr/>
                <m:e>
                  <m:r>
                    <m:rPr>
                      <m:sty m:val="i"/>
                    </m:rPr>
                    <m:t>δ</m:t>
                  </m:r>
                </m:e>
                <m:sup>
                  <m:r>
                    <m:rPr>
                      <m:sty m:val="p"/>
                    </m:rPr>
                    <m:t>2</m:t>
                  </m:r>
                </m:sup>
              </m:sSup>
              <m:r>
                <m:rPr>
                  <m:sty m:val="p"/>
                </m:rPr>
                <m:t>+</m:t>
              </m:r>
              <m:sSup>
                <m:sSupPr/>
                <m:e>
                  <m:r>
                    <m:rPr>
                      <m:sty m:val="i"/>
                    </m:rPr>
                    <m:t>γ</m:t>
                  </m:r>
                </m:e>
                <m:sup>
                  <m:r>
                    <m:rPr>
                      <m:sty m:val="p"/>
                    </m:rPr>
                    <m:t>2</m:t>
                  </m:r>
                </m:sup>
              </m:sSup>
            </m:den>
          </m:f>
        </m:oMath>
      </m:oMathPara>
    </w:p>
    <w:p>
      <w:pPr>
        <w:spacing w:after="220" w:lineRule="auto"/>
      </w:pPr>
      <w:r>
        <w:rPr>
          <w:rFonts w:eastAsia="Georgia" w:cs="Georgia" w:ascii="Georgia" w:hAnsi="Georgia"/>
        </w:rPr>
        <w:t xml:space="preserve">où </w:t>
      </w:r>
      <m:oMath>
        <m:r>
          <m:rPr>
            <m:sty m:val="i"/>
          </m:rPr>
          <m:t>δ</m:t>
        </m:r>
        <m:r>
          <m:rPr>
            <m:sty m:val="p"/>
          </m:rPr>
          <m:t>=</m:t>
        </m:r>
        <m:r>
          <m:rPr>
            <m:sty m:val="i"/>
          </m:rPr>
          <m:t>ω</m:t>
        </m:r>
        <m:r>
          <m:rPr>
            <m:sty m:val="p"/>
          </m:rPr>
          <m:t>−</m:t>
        </m:r>
        <m:sSub>
          <m:sSubPr/>
          <m:e>
            <m:r>
              <m:rPr>
                <m:sty m:val="i"/>
              </m:rPr>
              <m:t>ω</m:t>
            </m:r>
          </m:e>
          <m:sub>
            <m:r>
              <m:rPr>
                <m:sty m:val="p"/>
              </m:rPr>
              <m:t>1</m:t>
            </m:r>
          </m:sub>
        </m:sSub>
      </m:oMath>
      <w:r>
        <w:rPr>
          <w:rFonts w:eastAsia="Georgia" w:cs="Georgia" w:ascii="Georgia" w:hAnsi="Georgia"/>
        </w:rPr>
        <w:t xml:space="preserve"> est le désaccord.</w:t>
      </w:r>
      <w:r>
        <w:rPr/>
        <w:br w:type="textWrapping"/>
      </w:r>
      <w:r>
        <w:rPr>
          <w:rFonts w:eastAsia="Georgia" w:cs="Georgia" w:ascii="Georgia" w:hAnsi="Georgia"/>
        </w:rPr>
        <w:t xml:space="preserve">4. Représenter l'allure de la réponse en fréquence de l'oscillateur.</w:t>
      </w:r>
    </w:p>
    <w:p>
      <w:pPr>
        <w:spacing w:line="271" w:before="240" w:lineRule="auto"/>
      </w:pPr>
      <w:r>
        <w:rPr>
          <w:rFonts w:eastAsia="Georgia" w:cs="Georgia" w:ascii="Georgia" w:hAnsi="Georgia"/>
          <w:b/>
          <w:sz w:val="33"/>
        </w:rPr>
        <w:t xml:space="preserve">5.4 Réponse non linéaire</w:t>
      </w:r>
    </w:p>
    <w:p>
      <w:pPr>
        <w:spacing w:after="220" w:lineRule="auto"/>
      </w:pPr>
      <w:r>
        <w:rPr>
          <w:rFonts w:eastAsia="Georgia" w:cs="Georgia" w:ascii="Georgia" w:hAnsi="Georgia"/>
        </w:rPr>
        <w:t xml:space="preserve">On cherche à déterminer l'équation du mouvement de l'oscillateur au troisième ordre en </w:t>
      </w:r>
      <m:oMath>
        <m:r>
          <m:rPr>
            <m:sty m:val="i"/>
          </m:rPr>
          <m:t>θ</m:t>
        </m:r>
      </m:oMath>
      <w:r>
        <w:rPr/>
        <w:t xml:space="preserve">.</w:t>
      </w:r>
    </w:p>
    <w:p>
      <w:pPr>
        <w:numPr>
          <w:ilvl w:val="0"/>
          <w:numId w:val="19"/>
        </w:numPr>
        <w:spacing w:lineRule="auto"/>
      </w:pPr>
      <w:r>
        <w:rPr/>
        <w:t xml:space="preserve">(a) En introduisant l'angle </w:t>
      </w:r>
      <m:oMath>
        <m:r>
          <m:rPr>
            <m:sty m:val="p"/>
          </m:rPr>
          <m:t>Ψ</m:t>
        </m:r>
      </m:oMath>
      <w:r>
        <w:rPr/>
        <w:t xml:space="preserve"> entre l'horizontale et la droite </w:t>
      </w:r>
      <m:oMath>
        <m:r>
          <m:rPr>
            <m:sty m:val="p"/>
          </m:rPr>
          <m:t>(</m:t>
        </m:r>
        <m:r>
          <m:rPr>
            <m:sty m:val="i"/>
          </m:rPr>
          <m:t>O</m:t>
        </m:r>
        <m:r>
          <m:rPr>
            <m:sty m:val="p"/>
          </m:rPr>
          <m:t>Σ</m:t>
        </m:r>
        <m:r>
          <m:rPr>
            <m:sty m:val="p"/>
          </m:rPr>
          <m:t>)</m:t>
        </m:r>
      </m:oMath>
      <w:r>
        <w:rPr/>
        <w:t xml:space="preserve">, montrer que la distance </w:t>
      </w:r>
      <m:oMath>
        <m:r>
          <m:rPr>
            <m:sty m:val="i"/>
          </m:rPr>
          <m:t>D</m:t>
        </m:r>
      </m:oMath>
      <w:r>
        <w:rPr>
          <w:rFonts w:eastAsia="Georgia" w:cs="Georgia" w:ascii="Georgia" w:hAnsi="Georgia"/>
        </w:rPr>
        <w:t xml:space="preserve"> entre le plan et la sphère est égale à :</w:t>
      </w:r>
    </w:p>
    <w:p>
      <w:pPr>
        <w:spacing w:after="220" w:lineRule="auto"/>
      </w:pPr>
      <m:oMathPara>
        <m:oMath>
          <m:r>
            <m:rPr>
              <m:sty m:val="i"/>
            </m:rPr>
            <m:t>D</m:t>
          </m:r>
          <m:r>
            <m:rPr>
              <m:sty m:val="p"/>
            </m:rPr>
            <m:t>=</m:t>
          </m:r>
          <m:r>
            <m:rPr>
              <m:sty m:val="p"/>
            </m:rPr>
            <m:t>(</m:t>
          </m:r>
          <m:r>
            <m:rPr>
              <m:sty m:val="i"/>
            </m:rPr>
            <m:t>d</m:t>
          </m:r>
          <m:r>
            <m:rPr>
              <m:sty m:val="p"/>
            </m:rPr>
            <m:t>+</m:t>
          </m:r>
          <m:r>
            <m:rPr>
              <m:sty m:val="i"/>
            </m:rPr>
            <m:t>R</m:t>
          </m:r>
          <m:r>
            <m:rPr>
              <m:sty m:val="p"/>
            </m:rPr>
            <m:t>)</m:t>
          </m:r>
          <m:r>
            <m:rPr>
              <m:sty m:val="p"/>
            </m:rPr>
            <m:t>cos</m:t>
          </m:r>
          <m:r>
            <m:rPr>
              <m:sty m:val="p"/>
            </m:rPr>
            <m:t>⁡</m:t>
          </m:r>
          <m:r>
            <m:rPr>
              <m:sty m:val="i"/>
            </m:rPr>
            <m:t>θ</m:t>
          </m:r>
          <m:r>
            <m:rPr>
              <m:sty m:val="p"/>
            </m:rPr>
            <m:t>−</m:t>
          </m:r>
          <m:r>
            <m:rPr>
              <m:sty m:val="i"/>
            </m:rPr>
            <m:t>b</m:t>
          </m:r>
          <m:r>
            <m:rPr>
              <m:sty m:val="p"/>
            </m:rPr>
            <m:t>sin</m:t>
          </m:r>
          <m:r>
            <m:rPr>
              <m:sty m:val="p"/>
            </m:rPr>
            <m:t>⁡</m:t>
          </m:r>
          <m:r>
            <m:rPr>
              <m:sty m:val="i"/>
            </m:rPr>
            <m:t>θ</m:t>
          </m:r>
          <m:r>
            <m:rPr>
              <m:sty m:val="p"/>
            </m:rPr>
            <m:t>−</m:t>
          </m:r>
          <m:r>
            <m:rPr>
              <m:sty m:val="i"/>
            </m:rPr>
            <m:t>R</m:t>
          </m:r>
          <m:r>
            <m:rPr>
              <m:sty m:val="p"/>
            </m:rPr>
            <m:t>.</m:t>
          </m:r>
        </m:oMath>
      </m:oMathPara>
    </w:p>
    <w:p>
      <w:pPr>
        <w:spacing w:after="220" w:lineRule="auto"/>
      </w:pPr>
      <w:r>
        <w:rPr>
          <w:rFonts w:eastAsia="Georgia" w:cs="Georgia" w:ascii="Georgia" w:hAnsi="Georgia"/>
        </w:rPr>
        <w:t xml:space="preserve">(b) Développer </w:t>
      </w:r>
      <m:oMath>
        <m:r>
          <m:rPr>
            <m:sty m:val="i"/>
          </m:rPr>
          <m:t>D</m:t>
        </m:r>
        <m:r>
          <m:rPr>
            <m:sty m:val="p"/>
          </m:rPr>
          <m:t>/</m:t>
        </m:r>
        <m:r>
          <m:rPr>
            <m:sty m:val="i"/>
          </m:rPr>
          <m:t>d</m:t>
        </m:r>
      </m:oMath>
      <w:r>
        <w:rPr>
          <w:rFonts w:eastAsia="Georgia" w:cs="Georgia" w:ascii="Georgia" w:hAnsi="Georgia"/>
        </w:rPr>
        <w:t xml:space="preserve"> au troisième ordre en </w:t>
      </w:r>
      <m:oMath>
        <m:r>
          <m:rPr>
            <m:sty m:val="i"/>
          </m:rPr>
          <m:t>θ</m:t>
        </m:r>
      </m:oMath>
      <w:r>
        <w:rPr>
          <w:rFonts w:eastAsia="Georgia" w:cs="Georgia" w:ascii="Georgia" w:hAnsi="Georgia"/>
        </w:rPr>
        <w:t xml:space="preserve">. Evaluer l'ordre de grandeur des différents termes pour une amplitude d'oscillation </w:t>
      </w:r>
      <m:oMath>
        <m:sSub>
          <m:sSubPr/>
          <m:e>
            <m:r>
              <m:rPr>
                <m:sty m:val="i"/>
              </m:rPr>
              <m:t>θ</m:t>
            </m:r>
          </m:e>
          <m:sub>
            <m:r>
              <m:rPr>
                <m:sty m:val="p"/>
              </m:rPr>
              <m:t>0</m:t>
            </m:r>
          </m:sub>
        </m:sSub>
        <m:r>
          <m:rPr>
            <m:sty m:val="p"/>
          </m:rPr>
          <m:t>≃</m:t>
        </m:r>
        <m:sSup>
          <m:sSupPr/>
          <m:e>
            <m:r>
              <m:rPr>
                <m:sty m:val="p"/>
              </m:rPr>
              <m:t>10</m:t>
            </m:r>
          </m:e>
          <m:sup>
            <m:r>
              <m:rPr>
                <m:sty m:val="p"/>
              </m:rPr>
              <m:t>−</m:t>
            </m:r>
            <m:r>
              <m:rPr>
                <m:sty m:val="p"/>
              </m:rPr>
              <m:t>4</m:t>
            </m:r>
          </m:sup>
        </m:sSup>
      </m:oMath>
      <w:r>
        <w:rPr/>
        <w:t xml:space="preserve"> rad et une distance </w:t>
      </w:r>
      <m:oMath>
        <m:r>
          <m:rPr>
            <m:sty m:val="i"/>
          </m:rPr>
          <m:t>d</m:t>
        </m:r>
      </m:oMath>
      <w:r>
        <w:rPr/>
        <w:t xml:space="preserve"> de 100 nm . Justifier qu'il suffit de prendre </w:t>
      </w:r>
      <m:oMath>
        <m:r>
          <m:rPr>
            <m:sty m:val="i"/>
          </m:rPr>
          <m:t>D</m:t>
        </m:r>
        <m:r>
          <m:rPr>
            <m:sty m:val="p"/>
          </m:rPr>
          <m:t>=</m:t>
        </m:r>
        <m:r>
          <m:rPr>
            <m:sty m:val="i"/>
          </m:rPr>
          <m:t>d</m:t>
        </m:r>
        <m:r>
          <m:rPr>
            <m:sty m:val="p"/>
          </m:rPr>
          <m:t>−</m:t>
        </m:r>
        <m:r>
          <m:rPr>
            <m:sty m:val="i"/>
          </m:rPr>
          <m:t>b</m:t>
        </m:r>
        <m:r>
          <m:rPr>
            <m:sty m:val="i"/>
          </m:rPr>
          <m:t>θ</m:t>
        </m:r>
      </m:oMath>
      <w:r>
        <w:rPr>
          <w:rFonts w:eastAsia="Georgia" w:cs="Georgia" w:ascii="Georgia" w:hAnsi="Georgia"/>
        </w:rPr>
        <w:t xml:space="preserve"> pour obtenir l'équation du mouvement au troisième ordre en </w:t>
      </w:r>
      <m:oMath>
        <m:r>
          <m:rPr>
            <m:sty m:val="i"/>
          </m:rPr>
          <m:t>θ</m:t>
        </m:r>
      </m:oMath>
      <w:r>
        <w:rPr/>
        <w:t xml:space="preserve">.</w:t>
      </w:r>
      <w:r>
        <w:rPr/>
        <w:br w:type="textWrapping"/>
      </w:r>
      <w:r>
        <w:rPr>
          <w:rFonts w:eastAsia="Georgia" w:cs="Georgia" w:ascii="Georgia" w:hAnsi="Georgia"/>
        </w:rPr>
        <w:t xml:space="preserve">2. En poursuivant le développement de </w:t>
      </w:r>
      <m:oMath>
        <m:sSub>
          <m:sSubPr/>
          <m:e>
            <m:r>
              <m:rPr>
                <m:sty m:val="i"/>
              </m:rPr>
              <m:t>F</m:t>
            </m:r>
          </m:e>
          <m:sub>
            <m:r>
              <m:rPr>
                <m:sty m:val="p"/>
              </m:rPr>
              <m:t>ps</m:t>
            </m:r>
          </m:sub>
        </m:sSub>
        <m:r>
          <m:rPr>
            <m:sty m:val="p"/>
          </m:rPr>
          <m:t>(</m:t>
        </m:r>
        <m:r>
          <m:rPr>
            <m:sty m:val="i"/>
          </m:rPr>
          <m:t>d</m:t>
        </m:r>
        <m:r>
          <m:rPr>
            <m:sty m:val="p"/>
          </m:rPr>
          <m:t>−</m:t>
        </m:r>
        <m:r>
          <m:rPr>
            <m:sty m:val="i"/>
          </m:rPr>
          <m:t>b</m:t>
        </m:r>
        <m:r>
          <m:rPr>
            <m:sty m:val="i"/>
          </m:rPr>
          <m:t>θ</m:t>
        </m:r>
        <m:r>
          <m:rPr>
            <m:sty m:val="p"/>
          </m:rPr>
          <m:t>)</m:t>
        </m:r>
      </m:oMath>
      <w:r>
        <w:rPr>
          <w:rFonts w:eastAsia="Georgia" w:cs="Georgia" w:ascii="Georgia" w:hAnsi="Georgia"/>
        </w:rPr>
        <w:t xml:space="preserve">, montrer que dans les mêmes conditions que précédemment, cette équation se met sous la forme :</w:t>
      </w:r>
    </w:p>
    <w:p>
      <w:pPr>
        <w:spacing w:after="220" w:lineRule="auto"/>
      </w:pPr>
      <m:oMathPara>
        <m:oMath>
          <m:acc>
            <m:accPr>
              <m:chr m:val="¨"/>
            </m:accPr>
            <m:e>
              <m:r>
                <m:rPr>
                  <m:sty m:val="i"/>
                </m:rPr>
                <m:t>θ</m:t>
              </m:r>
            </m:e>
          </m:acc>
          <m:r>
            <m:rPr>
              <m:sty m:val="p"/>
            </m:rPr>
            <m:t>+</m:t>
          </m:r>
          <m:r>
            <m:rPr>
              <m:sty m:val="p"/>
            </m:rPr>
            <m:t>2</m:t>
          </m:r>
          <m:r>
            <m:rPr>
              <m:sty m:val="i"/>
            </m:rPr>
            <m:t>γ</m:t>
          </m:r>
          <m:acc>
            <m:accPr>
              <m:chr m:val="˙"/>
            </m:accPr>
            <m:e>
              <m:r>
                <m:rPr>
                  <m:sty m:val="i"/>
                </m:rPr>
                <m:t>θ</m:t>
              </m:r>
            </m:e>
          </m:acc>
          <m:r>
            <m:rPr>
              <m:sty m:val="p"/>
            </m:rPr>
            <m:t>+</m:t>
          </m:r>
          <m:sSubSup>
            <m:sSubSupPr/>
            <m:e>
              <m:r>
                <m:rPr>
                  <m:sty m:val="i"/>
                </m:rPr>
                <m:t>ω</m:t>
              </m:r>
            </m:e>
            <m:sub>
              <m:r>
                <m:rPr>
                  <m:sty m:val="p"/>
                </m:rPr>
                <m:t>1</m:t>
              </m:r>
            </m:sub>
            <m:sup>
              <m:r>
                <m:rPr>
                  <m:sty m:val="p"/>
                </m:rPr>
                <m:t>2</m:t>
              </m:r>
            </m:sup>
          </m:sSubSup>
          <m:r>
            <m:rPr>
              <m:sty m:val="i"/>
            </m:rPr>
            <m:t>θ</m:t>
          </m:r>
          <m:r>
            <m:rPr>
              <m:sty m:val="p"/>
            </m:rPr>
            <m:t>=</m:t>
          </m:r>
          <m:f>
            <m:fPr>
              <m:ctrlPr>
                <w:rPr>
                  <w:rFonts w:ascii="Cambria Math" w:hAnsi="Cambria Math"/>
                </w:rPr>
              </m:ctrlPr>
            </m:fPr>
            <m:num>
              <m:r>
                <m:rPr>
                  <m:sty m:val="p"/>
                </m:rPr>
                <m:t>Γ</m:t>
              </m:r>
              <m:r>
                <m:rPr>
                  <m:sty m:val="p"/>
                </m:rPr>
                <m:t>(</m:t>
              </m:r>
              <m:r>
                <m:rPr>
                  <m:sty m:val="i"/>
                </m:rPr>
                <m:t>t</m:t>
              </m:r>
              <m:r>
                <m:rPr>
                  <m:sty m:val="p"/>
                </m:rPr>
                <m:t>)</m:t>
              </m:r>
            </m:num>
            <m:den>
              <m:r>
                <m:rPr>
                  <m:sty m:val="i"/>
                </m:rPr>
                <m:t>I</m:t>
              </m:r>
            </m:den>
          </m:f>
          <m:r>
            <m:rPr>
              <m:sty m:val="p"/>
            </m:rPr>
            <m:t>+</m:t>
          </m:r>
          <m:r>
            <m:rPr>
              <m:sty m:val="i"/>
            </m:rPr>
            <m:t>α</m:t>
          </m:r>
          <m:sSup>
            <m:sSupPr/>
            <m:e>
              <m:r>
                <m:rPr>
                  <m:sty m:val="i"/>
                </m:rPr>
                <m:t>θ</m:t>
              </m:r>
            </m:e>
            <m:sup>
              <m:r>
                <m:rPr>
                  <m:sty m:val="p"/>
                </m:rPr>
                <m:t>2</m:t>
              </m:r>
            </m:sup>
          </m:sSup>
          <m:r>
            <m:rPr>
              <m:sty m:val="p"/>
            </m:rPr>
            <m:t>+</m:t>
          </m:r>
          <m:r>
            <m:rPr>
              <m:sty m:val="i"/>
            </m:rPr>
            <m:t>β</m:t>
          </m:r>
          <m:sSup>
            <m:sSupPr/>
            <m:e>
              <m:r>
                <m:rPr>
                  <m:sty m:val="i"/>
                </m:rPr>
                <m:t>θ</m:t>
              </m:r>
            </m:e>
            <m:sup>
              <m:r>
                <m:rPr>
                  <m:sty m:val="p"/>
                </m:rPr>
                <m:t>3</m:t>
              </m:r>
            </m:sup>
          </m:sSup>
          <m:r>
            <m:rPr>
              <m:sty m:val="p"/>
            </m:rPr>
            <m:t>,</m:t>
          </m:r>
        </m:oMath>
      </m:oMathPara>
    </w:p>
    <w:p>
      <w:pPr>
        <w:spacing w:after="220" w:lineRule="auto"/>
      </w:pPr>
      <w:r>
        <w:rPr>
          <w:rFonts w:eastAsia="Georgia" w:cs="Georgia" w:ascii="Georgia" w:hAnsi="Georgia"/>
        </w:rPr>
        <w:t xml:space="preserve">où </w:t>
      </w:r>
      <m:oMath>
        <m:r>
          <m:rPr>
            <m:sty m:val="i"/>
          </m:rPr>
          <m:t>α</m:t>
        </m:r>
      </m:oMath>
      <w:r>
        <w:rPr/>
        <w:t xml:space="preserve"> et </w:t>
      </w:r>
      <m:oMath>
        <m:r>
          <m:rPr>
            <m:sty m:val="i"/>
          </m:rPr>
          <m:t>β</m:t>
        </m:r>
      </m:oMath>
      <w:r>
        <w:rPr>
          <w:rFonts w:eastAsia="Georgia" w:cs="Georgia" w:ascii="Georgia" w:hAnsi="Georgia"/>
        </w:rPr>
        <w:t xml:space="preserve"> sont des constantes qu'on exprimera en fonction des dérivées spatiales de </w:t>
      </w:r>
      <m:oMath>
        <m:sSub>
          <m:sSubPr/>
          <m:e>
            <m:r>
              <m:rPr>
                <m:sty m:val="i"/>
              </m:rPr>
              <m:t>F</m:t>
            </m:r>
          </m:e>
          <m:sub>
            <m:r>
              <m:rPr>
                <m:sty m:val="p"/>
              </m:rPr>
              <m:t>ps</m:t>
            </m:r>
          </m:sub>
        </m:sSub>
      </m:oMath>
      <w:r>
        <w:rPr/>
        <w:t xml:space="preserve">.</w:t>
      </w:r>
      <w:r>
        <w:rPr/>
        <w:br w:type="textWrapping"/>
      </w:r>
      <w:r>
        <w:rPr>
          <w:rFonts w:eastAsia="Georgia" w:cs="Georgia" w:ascii="Georgia" w:hAnsi="Georgia"/>
        </w:rPr>
        <w:t xml:space="preserve">3. On cherche à déterminer la fréquence propre de l'oscillateur et la forme de ses oscillations libres. Pour cela, on néglige dans cette partie son amortissement et on cherche des solutions sous la forme :</w:t>
      </w:r>
    </w:p>
    <w:p>
      <w:pPr>
        <w:spacing w:after="220" w:lineRule="auto"/>
      </w:pPr>
      <m:oMathPara>
        <m:oMath>
          <m:r>
            <m:rPr>
              <m:sty m:val="i"/>
            </m:rPr>
            <m:t>θ</m:t>
          </m:r>
          <m:r>
            <m:rPr>
              <m:sty m:val="p"/>
            </m:rPr>
            <m:t>(</m:t>
          </m:r>
          <m:r>
            <m:rPr>
              <m:sty m:val="i"/>
            </m:rPr>
            <m:t>t</m:t>
          </m:r>
          <m:r>
            <m:rPr>
              <m:sty m:val="p"/>
            </m:rPr>
            <m:t>)</m:t>
          </m:r>
          <m:r>
            <m:rPr>
              <m:sty m:val="p"/>
            </m:rPr>
            <m:t>=</m:t>
          </m:r>
          <m:sSub>
            <m:sSubPr/>
            <m:e>
              <m:r>
                <m:rPr>
                  <m:sty m:val="i"/>
                </m:rPr>
                <m:t>θ</m:t>
              </m:r>
            </m:e>
            <m:sub>
              <m:r>
                <m:rPr>
                  <m:sty m:val="p"/>
                </m:rPr>
                <m:t>0</m:t>
              </m:r>
            </m:sub>
          </m:sSub>
          <m:r>
            <m:rPr>
              <m:sty m:val="p"/>
            </m:rPr>
            <m:t>cos</m:t>
          </m:r>
          <m:r>
            <m:rPr>
              <m:sty m:val="p"/>
            </m:rPr>
            <m:t>⁡</m:t>
          </m:r>
          <m:r>
            <m:rPr>
              <m:sty m:val="i"/>
            </m:rPr>
            <m:t>ω</m:t>
          </m:r>
          <m:r>
            <m:rPr>
              <m:sty m:val="i"/>
            </m:rPr>
            <m:t>t</m:t>
          </m:r>
          <m:r>
            <m:rPr>
              <m:sty m:val="p"/>
            </m:rPr>
            <m:t>+</m:t>
          </m:r>
          <m:r>
            <m:rPr>
              <m:sty m:val="i"/>
            </m:rPr>
            <m:t>A</m:t>
          </m:r>
          <m:sSubSup>
            <m:sSubSupPr/>
            <m:e>
              <m:r>
                <m:rPr>
                  <m:sty m:val="i"/>
                </m:rPr>
                <m:t>θ</m:t>
              </m:r>
            </m:e>
            <m:sub>
              <m:r>
                <m:rPr>
                  <m:sty m:val="p"/>
                </m:rPr>
                <m:t>0</m:t>
              </m:r>
            </m:sub>
            <m:sup>
              <m:r>
                <m:rPr>
                  <m:sty m:val="p"/>
                </m:rPr>
                <m:t>2</m:t>
              </m:r>
            </m:sup>
          </m:sSubSup>
          <m:r>
            <m:rPr>
              <m:sty m:val="p"/>
            </m:rPr>
            <m:t>cos</m:t>
          </m:r>
          <m:r>
            <m:rPr>
              <m:sty m:val="p"/>
            </m:rPr>
            <m:t>⁡</m:t>
          </m:r>
          <m:r>
            <m:rPr>
              <m:sty m:val="p"/>
            </m:rPr>
            <m:t>2</m:t>
          </m:r>
          <m:r>
            <m:rPr>
              <m:sty m:val="i"/>
            </m:rPr>
            <m:t>ω</m:t>
          </m:r>
          <m:r>
            <m:rPr>
              <m:sty m:val="i"/>
            </m:rPr>
            <m:t>t</m:t>
          </m:r>
          <m:r>
            <m:rPr>
              <m:sty m:val="p"/>
            </m:rPr>
            <m:t>+</m:t>
          </m:r>
          <m:sSup>
            <m:sSupPr/>
            <m:e>
              <m:r>
                <m:rPr>
                  <m:sty m:val="i"/>
                </m:rPr>
                <m:t>A</m:t>
              </m:r>
            </m:e>
            <m:sup>
              <m:r>
                <m:rPr>
                  <m:sty m:val="i"/>
                </m:rPr>
                <m:t>′</m:t>
              </m:r>
            </m:sup>
          </m:sSup>
          <m:sSubSup>
            <m:sSubSupPr/>
            <m:e>
              <m:r>
                <m:rPr>
                  <m:sty m:val="i"/>
                </m:rPr>
                <m:t>θ</m:t>
              </m:r>
            </m:e>
            <m:sub>
              <m:r>
                <m:rPr>
                  <m:sty m:val="p"/>
                </m:rPr>
                <m:t>0</m:t>
              </m:r>
            </m:sub>
            <m:sup>
              <m:r>
                <m:rPr>
                  <m:sty m:val="p"/>
                </m:rPr>
                <m:t>3</m:t>
              </m:r>
            </m:sup>
          </m:sSubSup>
          <m:r>
            <m:rPr>
              <m:sty m:val="p"/>
            </m:rPr>
            <m:t>cos</m:t>
          </m:r>
          <m:r>
            <m:rPr>
              <m:sty m:val="p"/>
            </m:rPr>
            <m:t>⁡</m:t>
          </m:r>
          <m:r>
            <m:rPr>
              <m:sty m:val="p"/>
            </m:rPr>
            <m:t>3</m:t>
          </m:r>
          <m:r>
            <m:rPr>
              <m:sty m:val="i"/>
            </m:rPr>
            <m:t>ω</m:t>
          </m:r>
          <m:r>
            <m:rPr>
              <m:sty m:val="i"/>
            </m:rPr>
            <m:t>t</m:t>
          </m:r>
          <m:r>
            <m:rPr>
              <m:sty m:val="p"/>
            </m:rPr>
            <m:t>+</m:t>
          </m:r>
          <m:r>
            <m:rPr>
              <m:sty m:val="i"/>
            </m:rPr>
            <m:t>B</m:t>
          </m:r>
          <m:sSubSup>
            <m:sSubSupPr/>
            <m:e>
              <m:r>
                <m:rPr>
                  <m:sty m:val="i"/>
                </m:rPr>
                <m:t>θ</m:t>
              </m:r>
            </m:e>
            <m:sub>
              <m:r>
                <m:rPr>
                  <m:sty m:val="p"/>
                </m:rPr>
                <m:t>0</m:t>
              </m:r>
            </m:sub>
            <m:sup>
              <m:r>
                <m:rPr>
                  <m:sty m:val="p"/>
                </m:rPr>
                <m:t>2</m:t>
              </m:r>
            </m:sup>
          </m:sSubSup>
          <m:r>
            <m:rPr>
              <m:sty m:val="p"/>
            </m:rPr>
            <m:t>,</m:t>
          </m:r>
        </m:oMath>
      </m:oMathPara>
    </w:p>
    <w:p>
      <w:pPr>
        <w:spacing w:after="220" w:lineRule="auto"/>
      </w:pPr>
      <w:r>
        <w:rPr/>
        <w:t xml:space="preserve">avec </w:t>
      </w:r>
      <m:oMath>
        <m:sSub>
          <m:sSubPr/>
          <m:e>
            <m:r>
              <m:rPr>
                <m:sty m:val="i"/>
              </m:rPr>
              <m:t>θ</m:t>
            </m:r>
          </m:e>
          <m:sub>
            <m:r>
              <m:rPr>
                <m:sty m:val="p"/>
              </m:rPr>
              <m:t>0</m:t>
            </m:r>
          </m:sub>
        </m:sSub>
        <m:r>
          <m:rPr>
            <m:sty m:val="p"/>
          </m:rPr>
          <m:t>≪</m:t>
        </m:r>
        <m:r>
          <m:rPr>
            <m:sty m:val="p"/>
          </m:rPr>
          <m:t>1</m:t>
        </m:r>
      </m:oMath>
      <w:r>
        <w:rPr>
          <w:rFonts w:eastAsia="Georgia" w:cs="Georgia" w:ascii="Georgia" w:hAnsi="Georgia"/>
        </w:rPr>
        <w:t xml:space="preserve"> et une fréquence </w:t>
      </w:r>
      <m:oMath>
        <m:r>
          <m:rPr>
            <m:sty m:val="i"/>
          </m:rPr>
          <m:t>ω</m:t>
        </m:r>
      </m:oMath>
      <w:r>
        <w:rPr/>
        <w:t xml:space="preserve"> de la forme :</w:t>
      </w:r>
    </w:p>
    <w:p>
      <w:pPr>
        <w:spacing w:after="220" w:lineRule="auto"/>
      </w:pPr>
      <m:oMathPara>
        <m:oMath>
          <m:r>
            <m:rPr>
              <m:sty m:val="i"/>
            </m:rPr>
            <m:t>ω</m:t>
          </m:r>
          <m:r>
            <m:rPr>
              <m:sty m:val="p"/>
            </m:rPr>
            <m:t>=</m:t>
          </m:r>
          <m:sSub>
            <m:sSubPr/>
            <m:e>
              <m:r>
                <m:rPr>
                  <m:sty m:val="i"/>
                </m:rPr>
                <m:t>ω</m:t>
              </m:r>
            </m:e>
            <m:sub>
              <m:r>
                <m:rPr>
                  <m:sty m:val="p"/>
                </m:rPr>
                <m:t>1</m:t>
              </m:r>
            </m:sub>
          </m:sSub>
          <m:r>
            <m:rPr>
              <m:sty m:val="p"/>
            </m:rPr>
            <m:t>+</m:t>
          </m:r>
          <m:r>
            <m:rPr>
              <m:sty m:val="i"/>
            </m:rPr>
            <m:t>κ</m:t>
          </m:r>
          <m:sSubSup>
            <m:sSubSupPr/>
            <m:e>
              <m:r>
                <m:rPr>
                  <m:sty m:val="i"/>
                </m:rPr>
                <m:t>θ</m:t>
              </m:r>
            </m:e>
            <m:sub>
              <m:r>
                <m:rPr>
                  <m:sty m:val="p"/>
                </m:rPr>
                <m:t>0</m:t>
              </m:r>
            </m:sub>
            <m:sup>
              <m:r>
                <m:rPr>
                  <m:sty m:val="p"/>
                </m:rPr>
                <m:t>2</m:t>
              </m:r>
            </m:sup>
          </m:sSubSup>
          <m:r>
            <m:rPr>
              <m:sty m:val="p"/>
            </m:rPr>
            <m:t>.</m:t>
          </m:r>
        </m:oMath>
      </m:oMathPara>
    </w:p>
    <w:p>
      <w:pPr>
        <w:spacing w:after="220" w:lineRule="auto"/>
      </w:pPr>
      <w:r>
        <w:rPr>
          <w:rFonts w:eastAsia="Georgia" w:cs="Georgia" w:ascii="Georgia" w:hAnsi="Georgia"/>
        </w:rPr>
        <w:t xml:space="preserve">(a) En reportant (16) et (17) dans l'équation du mouvement libre, déterminer les coefficients </w:t>
      </w:r>
      <m:oMath>
        <m:r>
          <m:rPr>
            <m:sty m:val="i"/>
          </m:rPr>
          <m:t>A</m:t>
        </m:r>
        <m:r>
          <m:rPr>
            <m:sty m:val="p"/>
          </m:rPr>
          <m:t>,</m:t>
        </m:r>
        <m:sSup>
          <m:sSupPr/>
          <m:e>
            <m:r>
              <m:rPr>
                <m:sty m:val="i"/>
              </m:rPr>
              <m:t>A</m:t>
            </m:r>
          </m:e>
          <m:sup>
            <m:r>
              <m:rPr>
                <m:sty m:val="i"/>
              </m:rPr>
              <m:t>′</m:t>
            </m:r>
          </m:sup>
        </m:sSup>
      </m:oMath>
      <w:r>
        <w:rPr/>
        <w:t xml:space="preserve"> et </w:t>
      </w:r>
      <m:oMath>
        <m:r>
          <m:rPr>
            <m:sty m:val="i"/>
          </m:rPr>
          <m:t>B</m:t>
        </m:r>
      </m:oMath>
      <w:r>
        <w:rPr/>
        <w:t xml:space="preserve">, et montrer que :</w:t>
      </w:r>
    </w:p>
    <w:p>
      <w:pPr>
        <w:spacing w:after="220" w:lineRule="auto"/>
      </w:pPr>
      <m:oMathPara>
        <m:oMath>
          <m:r>
            <m:rPr>
              <m:sty m:val="i"/>
            </m:rPr>
            <m:t>κ</m:t>
          </m:r>
          <m:r>
            <m:rPr>
              <m:sty m:val="p"/>
            </m:rPr>
            <m:t>=</m:t>
          </m:r>
          <m:r>
            <m:rPr>
              <m:sty m:val="p"/>
            </m:rPr>
            <m:t>−</m:t>
          </m:r>
          <m:f>
            <m:fPr>
              <m:ctrlPr>
                <w:rPr>
                  <w:rFonts w:ascii="Cambria Math" w:hAnsi="Cambria Math"/>
                </w:rPr>
              </m:ctrlPr>
            </m:fPr>
            <m:num>
              <m:r>
                <m:rPr>
                  <m:sty m:val="p"/>
                </m:rPr>
                <m:t>3</m:t>
              </m:r>
              <m:r>
                <m:rPr>
                  <m:sty m:val="i"/>
                </m:rPr>
                <m:t>β</m:t>
              </m:r>
            </m:num>
            <m:den>
              <m:r>
                <m:rPr>
                  <m:sty m:val="p"/>
                </m:rPr>
                <m:t>8</m:t>
              </m:r>
              <m:sSub>
                <m:sSubPr/>
                <m:e>
                  <m:r>
                    <m:rPr>
                      <m:sty m:val="i"/>
                    </m:rPr>
                    <m:t>ω</m:t>
                  </m:r>
                </m:e>
                <m:sub>
                  <m:r>
                    <m:rPr>
                      <m:sty m:val="p"/>
                    </m:rPr>
                    <m:t>1</m:t>
                  </m:r>
                </m:sub>
              </m:sSub>
            </m:den>
          </m:f>
          <m:r>
            <m:rPr>
              <m:sty m:val="p"/>
            </m:rPr>
            <m:t>−</m:t>
          </m:r>
          <m:f>
            <m:fPr>
              <m:ctrlPr>
                <w:rPr>
                  <w:rFonts w:ascii="Cambria Math" w:hAnsi="Cambria Math"/>
                </w:rPr>
              </m:ctrlPr>
            </m:fPr>
            <m:num>
              <m:r>
                <m:rPr>
                  <m:sty m:val="p"/>
                </m:rPr>
                <m:t>5</m:t>
              </m:r>
              <m:sSup>
                <m:sSupPr/>
                <m:e>
                  <m:r>
                    <m:rPr>
                      <m:sty m:val="i"/>
                    </m:rPr>
                    <m:t>α</m:t>
                  </m:r>
                </m:e>
                <m:sup>
                  <m:r>
                    <m:rPr>
                      <m:sty m:val="p"/>
                    </m:rPr>
                    <m:t>2</m:t>
                  </m:r>
                </m:sup>
              </m:sSup>
            </m:num>
            <m:den>
              <m:r>
                <m:rPr>
                  <m:sty m:val="p"/>
                </m:rPr>
                <m:t>12</m:t>
              </m:r>
              <m:sSubSup>
                <m:sSubSupPr/>
                <m:e>
                  <m:r>
                    <m:rPr>
                      <m:sty m:val="i"/>
                    </m:rPr>
                    <m:t>ω</m:t>
                  </m:r>
                </m:e>
                <m:sub>
                  <m:r>
                    <m:rPr>
                      <m:sty m:val="p"/>
                    </m:rPr>
                    <m:t>1</m:t>
                  </m:r>
                </m:sub>
                <m:sup>
                  <m:r>
                    <m:rPr>
                      <m:sty m:val="p"/>
                    </m:rPr>
                    <m:t>3</m:t>
                  </m:r>
                </m:sup>
              </m:sSubSup>
            </m:den>
          </m:f>
          <m:r>
            <m:rPr>
              <m:sty m:val="p"/>
            </m:rPr>
            <m:t>.</m:t>
          </m:r>
        </m:oMath>
      </m:oMathPara>
    </w:p>
    <w:p>
      <w:pPr>
        <w:spacing w:after="220" w:lineRule="auto"/>
      </w:pPr>
      <w:r>
        <w:rPr>
          <w:rFonts w:eastAsia="Georgia" w:cs="Georgia" w:ascii="Georgia" w:hAnsi="Georgia"/>
        </w:rPr>
        <w:t xml:space="preserve">(b) Est-il étonnant de trouver une valeur moyenne non nulle pour le déplacement?</w:t>
      </w:r>
      <w:r>
        <w:rPr/>
        <w:br w:type="textWrapping"/>
      </w:r>
      <w:r>
        <w:rPr>
          <w:rFonts w:eastAsia="Georgia" w:cs="Georgia" w:ascii="Georgia" w:hAnsi="Georgia"/>
        </w:rPr>
        <w:t xml:space="preserve">4. On cherche maintenant à déterminer le profil de la réponse en fréquence de l'oscillateur non linéaire.</w:t>
      </w:r>
      <w:r>
        <w:rPr/>
        <w:br w:type="textWrapping"/>
      </w:r>
      <w:r>
        <w:rPr/>
        <w:t xml:space="preserve">(a) Evaluer le coefficient </w:t>
      </w:r>
      <m:oMath>
        <m:r>
          <m:rPr>
            <m:sty m:val="i"/>
          </m:rPr>
          <m:t>κ</m:t>
        </m:r>
      </m:oMath>
      <w:r>
        <w:rPr>
          <w:rFonts w:eastAsia="Georgia" w:cs="Georgia" w:ascii="Georgia" w:hAnsi="Georgia"/>
        </w:rPr>
        <w:t xml:space="preserve"> pour une distance d'approche de la sphère d'une centaine de nm et montrer qu'il est négatif.</w:t>
      </w:r>
      <w:r>
        <w:rPr/>
        <w:br w:type="textWrapping"/>
      </w:r>
      <w:r>
        <w:rPr>
          <w:rFonts w:eastAsia="Georgia" w:cs="Georgia" w:ascii="Georgia" w:hAnsi="Georgia"/>
        </w:rPr>
        <w:t xml:space="preserve">(b) En supposant que l'équation (13) est toujours valable, justifier qu'au voisinage de la résonance, l'amplitude de la réponse angulaire est solution de :</w:t>
      </w:r>
    </w:p>
    <w:p>
      <w:pPr>
        <w:spacing w:after="220" w:lineRule="auto"/>
      </w:pPr>
      <m:oMathPara>
        <m:oMath>
          <m:r>
            <m:rPr>
              <m:sty m:val="p"/>
            </m:rPr>
            <m:t>|</m:t>
          </m:r>
          <m:acc>
            <m:accPr>
              <m:chr m:val="˜"/>
            </m:accPr>
            <m:e>
              <m:r>
                <m:rPr>
                  <m:sty m:val="i"/>
                </m:rPr>
                <m:t>θ</m:t>
              </m:r>
            </m:e>
          </m:acc>
          <m:sSup>
            <m:sSupPr/>
            <m:e>
              <m:r>
                <m:rPr>
                  <m:sty m:val="p"/>
                </m:rPr>
                <m:t>|</m:t>
              </m:r>
            </m:e>
            <m:sup>
              <m:r>
                <m:rPr>
                  <m:sty m:val="p"/>
                </m:rPr>
                <m:t>2</m:t>
              </m:r>
            </m:sup>
          </m:sSup>
          <m:d>
            <m:dPr>
              <m:begChr m:val="("/>
              <m:endChr m:val=")"/>
              <m:ctrlPr>
                <w:rPr>
                  <w:rFonts w:ascii="Cambria Math" w:hAnsi="Cambria Math"/>
                </w:rPr>
              </m:ctrlPr>
            </m:dPr>
            <m:e>
              <m:sSup>
                <m:sSupPr/>
                <m:e>
                  <m:d>
                    <m:dPr>
                      <m:begChr m:val="("/>
                      <m:endChr m:val=")"/>
                      <m:ctrlPr>
                        <w:rPr>
                          <w:rFonts w:ascii="Cambria Math" w:hAnsi="Cambria Math"/>
                        </w:rPr>
                      </m:ctrlPr>
                    </m:dPr>
                    <m:e>
                      <m:r>
                        <m:rPr>
                          <m:sty m:val="i"/>
                        </m:rPr>
                        <m:t>δ</m:t>
                      </m:r>
                      <m:r>
                        <m:rPr>
                          <m:sty m:val="p"/>
                        </m:rPr>
                        <m:t>−</m:t>
                      </m:r>
                      <m:r>
                        <m:rPr>
                          <m:sty m:val="i"/>
                        </m:rPr>
                        <m:t>κ</m:t>
                      </m:r>
                      <m:r>
                        <m:rPr>
                          <m:sty m:val="p"/>
                        </m:rPr>
                        <m:t>|</m:t>
                      </m:r>
                      <m:acc>
                        <m:accPr>
                          <m:chr m:val="˜"/>
                        </m:accPr>
                        <m:e>
                          <m:r>
                            <m:rPr>
                              <m:sty m:val="i"/>
                            </m:rPr>
                            <m:t>θ</m:t>
                          </m:r>
                        </m:e>
                      </m:acc>
                      <m:sSup>
                        <m:sSupPr/>
                        <m:e>
                          <m:r>
                            <m:rPr>
                              <m:sty m:val="p"/>
                            </m:rPr>
                            <m:t>|</m:t>
                          </m:r>
                        </m:e>
                        <m:sup>
                          <m:r>
                            <m:rPr>
                              <m:sty m:val="p"/>
                            </m:rPr>
                            <m:t>2</m:t>
                          </m:r>
                        </m:sup>
                      </m:sSup>
                    </m:e>
                  </m:d>
                </m:e>
                <m:sup>
                  <m:r>
                    <m:rPr>
                      <m:sty m:val="p"/>
                    </m:rPr>
                    <m:t>2</m:t>
                  </m:r>
                </m:sup>
              </m:sSup>
              <m:r>
                <m:rPr>
                  <m:sty m:val="p"/>
                </m:rPr>
                <m:t>+</m:t>
              </m:r>
              <m:sSup>
                <m:sSupPr/>
                <m:e>
                  <m:r>
                    <m:rPr>
                      <m:sty m:val="i"/>
                    </m:rPr>
                    <m:t>γ</m:t>
                  </m:r>
                </m:e>
                <m:sup>
                  <m:r>
                    <m:rPr>
                      <m:sty m:val="p"/>
                    </m:rPr>
                    <m:t>2</m:t>
                  </m:r>
                </m:sup>
              </m:sSup>
            </m:e>
          </m:d>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p"/>
                            </m:rPr>
                            <m:t>Γ</m:t>
                          </m:r>
                        </m:e>
                        <m:sub>
                          <m:r>
                            <m:rPr>
                              <m:sty m:val="p"/>
                            </m:rPr>
                            <m:t>0</m:t>
                          </m:r>
                        </m:sub>
                      </m:sSub>
                    </m:e>
                  </m:d>
                </m:e>
                <m:sup>
                  <m:r>
                    <m:rPr>
                      <m:sty m:val="p"/>
                    </m:rPr>
                    <m:t>2</m:t>
                  </m:r>
                </m:sup>
              </m:sSup>
            </m:num>
            <m:den>
              <m:r>
                <m:rPr>
                  <m:sty m:val="p"/>
                </m:rPr>
                <m:t>4</m:t>
              </m:r>
              <m:sSubSup>
                <m:sSubSupPr/>
                <m:e>
                  <m:r>
                    <m:rPr>
                      <m:sty m:val="i"/>
                    </m:rPr>
                    <m:t>ω</m:t>
                  </m:r>
                </m:e>
                <m:sub>
                  <m:r>
                    <m:rPr>
                      <m:sty m:val="p"/>
                    </m:rPr>
                    <m:t>1</m:t>
                  </m:r>
                </m:sub>
                <m:sup>
                  <m:r>
                    <m:rPr>
                      <m:sty m:val="p"/>
                    </m:rPr>
                    <m:t>2</m:t>
                  </m:r>
                </m:sup>
              </m:sSubSup>
              <m:sSup>
                <m:sSupPr/>
                <m:e>
                  <m:r>
                    <m:rPr>
                      <m:sty m:val="i"/>
                    </m:rPr>
                    <m:t>I</m:t>
                  </m:r>
                </m:e>
                <m:sup>
                  <m:r>
                    <m:rPr>
                      <m:sty m:val="p"/>
                    </m:rPr>
                    <m:t>2</m:t>
                  </m:r>
                </m:sup>
              </m:sSup>
            </m:den>
          </m:f>
          <m:r>
            <m:rPr>
              <m:sty m:val="p"/>
            </m:rPr>
            <m:t>.</m:t>
          </m:r>
        </m:oMath>
      </m:oMathPara>
    </w:p>
    <w:p>
      <w:pPr>
        <w:spacing w:after="220" w:lineRule="auto"/>
      </w:pPr>
      <w:r>
        <w:rPr>
          <w:rFonts w:eastAsia="Georgia" w:cs="Georgia" w:ascii="Georgia" w:hAnsi="Georgia"/>
        </w:rPr>
        <w:t xml:space="preserve">(c) Combien l'équation (19) a-t-elle de solutions? Toutes ces solutions sont-elles a priori physiquement acceptables?</w:t>
      </w:r>
    </w:p>
    <w:p>
      <w:pPr>
        <w:spacing w:line="271" w:before="240" w:lineRule="auto"/>
      </w:pPr>
      <w:r>
        <w:rPr>
          <w:rFonts w:eastAsia="Georgia" w:cs="Georgia" w:ascii="Georgia" w:hAnsi="Georgia"/>
          <w:b/>
          <w:sz w:val="33"/>
        </w:rPr>
        <w:t xml:space="preserve">5.5 Résultats expérimentaux</w:t>
      </w:r>
    </w:p>
    <w:p>
      <w:pPr>
        <w:spacing w:after="220" w:lineRule="auto"/>
      </w:pPr>
      <w:r>
        <w:rPr>
          <w:rFonts w:eastAsia="Georgia" w:cs="Georgia" w:ascii="Georgia" w:hAnsi="Georgia"/>
        </w:rPr>
        <w:t xml:space="preserve">Commenter les courbes de résonance obtenues expérimentalement par Capasso, et notamment :</w:t>
      </w:r>
    </w:p>
    <w:p>
      <w:pPr>
        <w:numPr>
          <w:ilvl w:val="0"/>
          <w:numId w:val="20"/>
        </w:numPr>
        <w:spacing w:lineRule="auto"/>
      </w:pPr>
      <w:r>
        <w:rPr>
          <w:rFonts w:eastAsia="Georgia" w:cs="Georgia" w:ascii="Georgia" w:hAnsi="Georgia"/>
        </w:rPr>
        <w:t xml:space="preserve">l'ordre de grandeur de l'amplitude des oscillations observées,</w:t>
      </w:r>
    </w:p>
    <w:p>
      <w:pPr>
        <w:numPr>
          <w:ilvl w:val="0"/>
          <w:numId w:val="20"/>
        </w:numPr>
        <w:spacing w:lineRule="auto"/>
      </w:pPr>
      <w:r>
        <w:rPr>
          <w:rFonts w:eastAsia="Georgia" w:cs="Georgia" w:ascii="Georgia" w:hAnsi="Georgia"/>
        </w:rPr>
        <w:t xml:space="preserve">le fait que la fréquence de résonance diminue quand on approche la sphère,</w:t>
      </w:r>
    </w:p>
    <w:p>
      <w:pPr>
        <w:numPr>
          <w:ilvl w:val="0"/>
          <w:numId w:val="20"/>
        </w:numPr>
        <w:spacing w:lineRule="auto"/>
      </w:pPr>
      <w:r>
        <w:rPr>
          <w:rFonts w:eastAsia="Georgia" w:cs="Georgia" w:ascii="Georgia" w:hAnsi="Georgia"/>
        </w:rPr>
        <w:t xml:space="preserve">le fait que la courbe de réponse, initialement symétrique, se déforme quand les non linéarités augmentent,</w:t>
      </w:r>
    </w:p>
    <w:p>
      <w:pPr>
        <w:numPr>
          <w:ilvl w:val="0"/>
          <w:numId w:val="20"/>
        </w:numPr>
        <w:spacing w:lineRule="auto"/>
      </w:pPr>
      <w:r>
        <w:rPr>
          <w:rFonts w:eastAsia="Georgia" w:cs="Georgia" w:ascii="Georgia" w:hAnsi="Georgia"/>
        </w:rPr>
        <w:t xml:space="preserve">le comportement bistable de l'oscillateur, observé sur les deux dernières courbes expérimentales.</w:t>
      </w:r>
    </w:p>
    <w:p>
      <w:pPr>
        <w:spacing w:lineRule="auto"/>
        <w:jc w:val="center"/>
      </w:pPr>
      <w:r>
        <w:rPr/>
        <w:drawing>
          <wp:inline distB="0" distL="0" distR="0" distT="0">
            <wp:extent cx="5486400" cy="2661138"/>
            <wp:effectExtent b="0" l="0" r="0" t="0"/>
            <wp:docPr id="10" name="image-42349f092bbe67b7d7a25207f2a94785fd64caf2.jpg"/>
            <a:graphic>
              <a:graphicData uri="http://schemas.openxmlformats.org/drawingml/2006/picture">
                <pic:pic>
                  <pic:nvPicPr>
                    <pic:cNvPr id="10" name="image-42349f092bbe67b7d7a25207f2a94785fd64caf2.jpg" descr=""/>
                    <pic:cNvPicPr/>
                  </pic:nvPicPr>
                  <pic:blipFill>
                    <a:blip r:embed="rId14" cstate="print"/>
                    <a:srcRect b="0" l="0" r="0" t="0"/>
                    <a:stretch>
                      <a:fillRect/>
                    </a:stretch>
                  </pic:blipFill>
                  <pic:spPr>
                    <a:xfrm>
                      <a:off x="0" y="0"/>
                      <a:ext cx="5486400" cy="2661138"/>
                    </a:xfrm>
                    <a:prstGeom prst="rect"/>
                  </pic:spPr>
                </pic:pic>
              </a:graphicData>
            </a:graphic>
          </wp:inline>
        </w:drawing>
      </w:r>
    </w:p>
    <w:p>
      <w:pPr>
        <w:spacing w:lineRule="auto"/>
      </w:pPr>
      <w:r>
        <w:rPr>
          <w:rFonts w:eastAsia="Georgia" w:cs="Georgia" w:ascii="Georgia" w:hAnsi="Georgia"/>
        </w:rPr>
        <w:t xml:space="preserve">Fig. 10 - Courbes expérimentales obtenues par Capasso, reproduites de Physical Review Letters </w:t>
      </w:r>
      <m:oMath>
        <m:r>
          <m:rPr>
            <m:sty m:val="b"/>
          </m:rPr>
          <m:t>8</m:t>
        </m:r>
        <m:r>
          <m:rPr>
            <m:sty m:val="b"/>
          </m:rPr>
          <m:t>7</m:t>
        </m:r>
        <m:r>
          <m:rPr>
            <m:sty m:val="p"/>
          </m:rPr>
          <m:t>,</m:t>
        </m:r>
        <m:r>
          <m:rPr>
            <m:sty m:val="p"/>
          </m:rPr>
          <m:t>211801</m:t>
        </m:r>
      </m:oMath>
      <w:r>
        <w:rPr>
          <w:rFonts w:eastAsia="Georgia" w:cs="Georgia" w:ascii="Georgia" w:hAnsi="Georgia"/>
        </w:rPr>
        <w:t xml:space="preserve">. L'amplitude d'excitation est maintenue constante. Les résultats expérimentaux correspondent à une distance </w:t>
      </w:r>
      <m:oMath>
        <m:r>
          <m:rPr>
            <m:sty m:val="i"/>
          </m:rPr>
          <m:t>d</m:t>
        </m:r>
      </m:oMath>
      <w:r>
        <w:rPr>
          <w:rFonts w:eastAsia="Georgia" w:cs="Georgia" w:ascii="Georgia" w:hAnsi="Georgia"/>
        </w:rPr>
        <w:t xml:space="preserve"> d'approche de la sphère décroissante : </w:t>
      </w:r>
      <m:oMath>
        <m:r>
          <m:rPr>
            <m:sty m:val="p"/>
          </m:rPr>
          <m:t>3</m:t>
        </m:r>
        <m:r>
          <m:rPr>
            <m:sty m:val="p"/>
          </m:rPr>
          <m:t>,</m:t>
        </m:r>
        <m:r>
          <m:rPr>
            <m:sty m:val="p"/>
          </m:rPr>
          <m:t>3</m:t>
        </m:r>
        <m:r>
          <m:rPr>
            <m:sty m:val="i"/>
          </m:rPr>
          <m:t>μ</m:t>
        </m:r>
        <m:r>
          <m:rPr>
            <m:nor/>
          </m:rPr>
          <m:t xml:space="preserve"> </m:t>
        </m:r>
        <m:r>
          <m:rPr>
            <m:sty m:val="p"/>
          </m:rPr>
          <m:t>m</m:t>
        </m:r>
        <m:r>
          <m:rPr>
            <m:sty m:val="p"/>
          </m:rPr>
          <m:t>,</m:t>
        </m:r>
        <m:r>
          <m:rPr>
            <m:sty m:val="p"/>
          </m:rPr>
          <m:t>141</m:t>
        </m:r>
        <m:r>
          <m:rPr>
            <m:nor/>
          </m:rPr>
          <m:t xml:space="preserve"> </m:t>
        </m:r>
        <m:r>
          <m:rPr>
            <m:sty m:val="p"/>
          </m:rPr>
          <m:t>nm</m:t>
        </m:r>
        <m:r>
          <m:rPr>
            <m:sty m:val="p"/>
          </m:rPr>
          <m:t>,</m:t>
        </m:r>
        <m:r>
          <m:rPr>
            <m:sty m:val="p"/>
          </m:rPr>
          <m:t>116</m:t>
        </m:r>
        <m:r>
          <m:rPr>
            <m:nor/>
          </m:rPr>
          <m:t xml:space="preserve"> </m:t>
        </m:r>
        <m:r>
          <m:rPr>
            <m:sty m:val="p"/>
          </m:rPr>
          <m:t>nm</m:t>
        </m:r>
      </m:oMath>
      <w:r>
        <w:rPr>
          <w:rFonts w:eastAsia="Georgia" w:cs="Georgia" w:ascii="Georgia" w:hAnsi="Georgia"/>
        </w:rPr>
        <w:t xml:space="preserve"> et 98 nm pour les courbes I à IV. Les carrés vides correspondent aux mesures effectuées en augmentant la fréquence d'excitation, les cercles pleins à celles effectuées en la diminuant. Les courbes en traits pleins correspondent à un ajustement des résultats expérimentaux par l'équation (19).</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3"/>
      <w:numFmt w:val="decimal"/>
      <w:lvlText w:val="%1."/>
      <w:lvlJc w:val="left"/>
      <w:pPr>
        <w:tabs>
          <w:tab w:val="num" w:pos="1080"/>
        </w:tabs>
        <w:ind w:left="720" w:hanging="360"/>
      </w:pPr>
    </w:lvl>
  </w:abstractNum>
  <w:abstractNum w:abstractNumId="13">
    <w:multiLevelType w:val="hybridMultilevel"/>
    <w:lvl w:ilvl="0">
      <w:start w:val="1"/>
      <w:numFmt w:val="decimal"/>
      <w:lvlText w:val="%1."/>
      <w:lvlJc w:val="left"/>
      <w:pPr>
        <w:tabs>
          <w:tab w:val="num" w:pos="1080"/>
        </w:tabs>
        <w:ind w:left="720" w:hanging="360"/>
      </w:pPr>
    </w:lvl>
  </w:abstractNum>
  <w:abstractNum w:abstractNumId="14">
    <w:multiLevelType w:val="hybridMultilevel"/>
    <w:lvl w:ilvl="0">
      <w:start w:val="1"/>
      <w:numFmt w:val="decimal"/>
      <w:lvlText w:val="%1."/>
      <w:lvlJc w:val="left"/>
      <w:pPr>
        <w:tabs>
          <w:tab w:val="num" w:pos="1080"/>
        </w:tabs>
        <w:ind w:left="720" w:hanging="360"/>
      </w:pPr>
    </w:lvl>
  </w:abstractNum>
  <w:abstractNum w:abstractNumId="15">
    <w:multiLevelType w:val="hybridMultilevel"/>
    <w:lvl w:ilvl="0">
      <w:start w:val="1"/>
      <w:numFmt w:val="decimal"/>
      <w:lvlText w:val="%1."/>
      <w:lvlJc w:val="left"/>
      <w:pPr>
        <w:tabs>
          <w:tab w:val="num" w:pos="1080"/>
        </w:tabs>
        <w:ind w:left="720" w:hanging="360"/>
      </w:pPr>
    </w:lvl>
  </w:abstractNum>
  <w:abstractNum w:abstractNumId="16">
    <w:multiLevelType w:val="hybridMultilevel"/>
    <w:lvl w:ilvl="0">
      <w:start w:val="1"/>
      <w:numFmt w:val="decimal"/>
      <w:lvlText w:val="%1."/>
      <w:lvlJc w:val="left"/>
      <w:pPr>
        <w:tabs>
          <w:tab w:val="num" w:pos="1080"/>
        </w:tabs>
        <w:ind w:left="720" w:hanging="360"/>
      </w:pPr>
    </w:lvl>
  </w:abstractNum>
  <w:abstractNum w:abstractNumId="17">
    <w:multiLevelType w:val="hybridMultilevel"/>
    <w:lvl w:ilvl="0">
      <w:start w:val="1"/>
      <w:numFmt w:val="decimal"/>
      <w:lvlText w:val="%1."/>
      <w:lvlJc w:val="left"/>
      <w:pPr>
        <w:tabs>
          <w:tab w:val="num" w:pos="1080"/>
        </w:tabs>
        <w:ind w:left="720" w:hanging="360"/>
      </w:pPr>
    </w:lvl>
  </w:abstractNum>
  <w:abstractNum w:abstractNumId="18">
    <w:multiLevelType w:val="hybridMultilevel"/>
    <w:lvl w:ilvl="0">
      <w:start w:val="1"/>
      <w:numFmt w:val="decimal"/>
      <w:lvlText w:val="%1."/>
      <w:lvlJc w:val="left"/>
      <w:pPr>
        <w:tabs>
          <w:tab w:val="num" w:pos="1080"/>
        </w:tabs>
        <w:ind w:left="720" w:hanging="360"/>
      </w:pPr>
    </w:lvl>
  </w:abstractNum>
  <w:abstractNum w:abstractNumId="19">
    <w:multiLevelType w:val="hybridMultilevel"/>
    <w:lvl w:ilvl="0">
      <w:start w:val="1"/>
      <w:numFmt w:val="decimal"/>
      <w:lvlText w:val="%1."/>
      <w:lvlJc w:val="left"/>
      <w:pPr>
        <w:tabs>
          <w:tab w:val="num" w:pos="1080"/>
        </w:tabs>
        <w:ind w:left="720" w:hanging="360"/>
      </w:pPr>
    </w:lvl>
  </w:abstractNum>
  <w:abstractNum w:abstractNumId="20">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7b1a723ba1e2c31a9e2aa2ced15ca123fabc411.jpg" TargetMode="Internal"/><Relationship Id="rId6" Type="http://schemas.openxmlformats.org/officeDocument/2006/relationships/image" Target="media/image-292f4ee105b34d652120b4a6c6d1d34e2be7c800.jpg" TargetMode="Internal"/><Relationship Id="rId7" Type="http://schemas.openxmlformats.org/officeDocument/2006/relationships/image" Target="media/image-763144fc55da70f7c2b249699d062bb3935014d6.jpg" TargetMode="Internal"/><Relationship Id="rId8" Type="http://schemas.openxmlformats.org/officeDocument/2006/relationships/image" Target="media/image-b16e0dffbb8c3126454a2e1427df8226895f5ff3.jpg" TargetMode="Internal"/><Relationship Id="rId9" Type="http://schemas.openxmlformats.org/officeDocument/2006/relationships/image" Target="media/image-b388b491f9ffe60897860a783ff603fc12d72552.jpg" TargetMode="Internal"/><Relationship Id="rId10" Type="http://schemas.openxmlformats.org/officeDocument/2006/relationships/image" Target="media/image-94d3144364226b6d5b3b9638d8172e8a90924f88.jpg" TargetMode="Internal"/><Relationship Id="rId11" Type="http://schemas.openxmlformats.org/officeDocument/2006/relationships/image" Target="media/image-4b159dfb28a441993127ee192c8c62da99eb9484.jpg" TargetMode="Internal"/><Relationship Id="rId12" Type="http://schemas.openxmlformats.org/officeDocument/2006/relationships/image" Target="media/image-566b572e2fe2ea13885587362e2d27792d1476f4.jpg" TargetMode="Internal"/><Relationship Id="rId13" Type="http://schemas.openxmlformats.org/officeDocument/2006/relationships/image" Target="media/image-e0b283e0d582e7d9cb9c7deec79a44950e8fe424.jpg" TargetMode="Internal"/><Relationship Id="rId14" Type="http://schemas.openxmlformats.org/officeDocument/2006/relationships/image" Target="media/image-42349f092bbe67b7d7a25207f2a94785fd64caf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