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NORMALE SUPÉRIEURE DE LYON</w:t>
      </w:r>
    </w:p>
    <w:p>
      <w:pPr>
        <w:spacing w:line="271" w:before="330" w:lineRule="auto"/>
      </w:pPr>
      <w:r>
        <w:rPr>
          <w:b/>
          <w:sz w:val="42"/>
        </w:rPr>
        <w:t xml:space="preserve">CONCOURS D'ADMISSION 2018</w:t>
      </w:r>
    </w:p>
    <w:p>
      <w:pPr>
        <w:spacing w:after="220" w:lineRule="auto"/>
      </w:pPr>
      <w:r>
        <w:rPr>
          <w:rFonts w:eastAsia="Georgia" w:cs="Georgia" w:ascii="Georgia" w:hAnsi="Georgia"/>
        </w:rPr>
        <w:t xml:space="preserve">FILIÈRE PC</w:t>
      </w:r>
    </w:p>
    <w:p>
      <w:pPr>
        <w:spacing w:line="271" w:before="330" w:lineRule="auto"/>
      </w:pPr>
      <w:r>
        <w:rPr>
          <w:b/>
          <w:sz w:val="42"/>
        </w:rPr>
        <w:t xml:space="preserve">COMPOSITION DE PHYSIQUE-CHIMIE - (L)</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 n'est pas autorisé pour cette épreuve. Les résultats des applications numériques seront donnés avec un chiffre significatif.</w:t>
      </w:r>
    </w:p>
    <w:p>
      <w:pPr>
        <w:spacing w:after="220" w:lineRule="auto"/>
      </w:pPr>
      <w:r>
        <w:rPr>
          <w:rFonts w:eastAsia="Georgia" w:cs="Georgia" w:ascii="Georgia" w:hAnsi="Georgia"/>
        </w:rPr>
        <w:t xml:space="preserve">Les candidats devront impérativement rédiger les parties relatives à la chimie et à la physique sur des copies distinctes et sur lesquelles ils porteront, de façon claire, les mentions correspondantes, "Сhimie" ou "РhySIQUE".</w:t>
      </w:r>
    </w:p>
    <w:p>
      <w:pPr>
        <w:spacing w:after="220" w:lineRule="auto"/>
      </w:pPr>
      <w:r>
        <w:rPr>
          <w:rFonts w:eastAsia="Georgia" w:cs="Georgia" w:ascii="Georgia" w:hAnsi="Georgia"/>
        </w:rPr>
        <w:t xml:space="preserve">Les candidats indiqueront très clairement les références des questions abordées.</w:t>
      </w:r>
    </w:p>
    <w:p>
      <w:pPr>
        <w:spacing w:after="220" w:lineRule="auto"/>
      </w:pPr>
      <w:r>
        <w:rPr>
          <w:rFonts w:eastAsia="Georgia" w:cs="Georgia" w:ascii="Georgia" w:hAnsi="Georgia"/>
        </w:rPr>
        <w:t xml:space="preserve">Cette épreuve comprend deux parties indépendantes. La première, consacrée à la physique, s'intéresse à l'appparition de l'instabilité de ROSENSWEIG à l'interface d'un ferrofluide. La seconde, dédiée à la chimie, étudie l'obtention et la caractérisation des nitrures de fer par différents procédés. Chacune de ces parties participe à part égale au barème global.</w:t>
      </w:r>
    </w:p>
    <w:p>
      <w:pPr>
        <w:spacing w:line="271" w:before="330" w:lineRule="auto"/>
      </w:pPr>
      <w:r>
        <w:rPr>
          <w:b/>
          <w:sz w:val="42"/>
        </w:rPr>
        <w:t xml:space="preserve">Partie Physique</w:t>
      </w:r>
      <w:r>
        <w:rPr>
          <w:b/>
          <w:sz w:val="42"/>
        </w:rPr>
        <w:br w:type="textWrapping"/>
      </w:r>
      <w:r>
        <w:rPr>
          <w:rFonts w:eastAsia="Georgia" w:cs="Georgia" w:ascii="Georgia" w:hAnsi="Georgia"/>
          <w:b/>
          <w:sz w:val="42"/>
        </w:rPr>
        <w:t xml:space="preserve"> Étude de l'instabilité de Rosensweig</w:t>
      </w:r>
    </w:p>
    <w:p>
      <w:pPr>
        <w:spacing w:line="271" w:before="330" w:lineRule="auto"/>
      </w:pPr>
      <w:r>
        <w:rPr>
          <w:rFonts w:eastAsia="Georgia" w:cs="Georgia" w:ascii="Georgia" w:hAnsi="Georgia"/>
          <w:b/>
          <w:sz w:val="42"/>
        </w:rPr>
        <w:t xml:space="preserve">1 Cadre de l'étude.</w:t>
      </w:r>
    </w:p>
    <w:p>
      <w:pPr>
        <w:spacing w:after="220" w:lineRule="auto"/>
      </w:pPr>
      <w:r>
        <w:rPr>
          <w:rFonts w:eastAsia="Georgia" w:cs="Georgia" w:ascii="Georgia" w:hAnsi="Georgia"/>
        </w:rPr>
        <w:t xml:space="preserve">Un ferrofluide est un fluide contenant des nanoparticules magnétiques </w:t>
      </w:r>
      <m:oMath>
        <m:sSup>
          <m:sSupPr/>
          <m:e>
            <m:r>
              <m:t xml:space="preserve"> </m:t>
            </m:r>
          </m:e>
          <m:sup>
            <m:r>
              <m:rPr>
                <m:sty m:val="p"/>
              </m:rPr>
              <m:t>1</m:t>
            </m:r>
          </m:sup>
        </m:sSup>
      </m:oMath>
      <w:r>
        <w:rPr>
          <w:rFonts w:eastAsia="Georgia" w:cs="Georgia" w:ascii="Georgia" w:hAnsi="Georgia"/>
        </w:rPr>
        <w:t xml:space="preserve"> en suspension. Ces particules possédant une perméabilité magnétique relative ( </w:t>
      </w:r>
      <m:oMath>
        <m:sSub>
          <m:sSubPr/>
          <m:e>
            <m:r>
              <m:rPr>
                <m:sty m:val="i"/>
              </m:rPr>
              <m:t>μ</m:t>
            </m:r>
          </m:e>
          <m:sub>
            <m:r>
              <m:rPr>
                <m:sty m:val="p"/>
              </m:rPr>
              <m:t>r</m:t>
            </m:r>
          </m:sub>
        </m:sSub>
      </m:oMath>
      <w:r>
        <w:rPr>
          <w:rFonts w:eastAsia="Georgia" w:cs="Georgia" w:ascii="Georgia" w:hAnsi="Georgia"/>
        </w:rPr>
        <w:t xml:space="preserve"> ) élevée, le fluide peut acquérir une forte aimantation sous l'action d'un champ magnétique. Une conséquence remarquable de cette propriété est l'apparition d'une déformation de son interface avec l'air lorsqu'il est soumis à un champ magnétique vertical et uniforme, lorsque l'intensité de ce champ devient suffisante. La figure (1) illustre ce phénomène connu sous le nom d'instabilité de Rosensweig. Nous nous proposons d'étudier ce phénomène en vue de déterminer sous quelle condition une interface, intialement plane, se déstabilise pour faire apparaître une structure régulière. Les cinq sections de cette étude ne sont pas indépendantes.</w:t>
      </w:r>
    </w:p>
    <w:p>
      <w:pPr>
        <w:spacing w:lineRule="auto"/>
        <w:jc w:val="center"/>
      </w:pPr>
      <w:r>
        <w:rPr/>
        <w:drawing>
          <wp:inline distB="0" distL="0" distR="0" distT="0">
            <wp:extent cx="5486400" cy="1989863"/>
            <wp:effectExtent b="0" l="0" r="0" t="0"/>
            <wp:docPr id="1" name="image-915e535a883956ca9db898cc732433274aca5812.jpg"/>
            <a:graphic>
              <a:graphicData uri="http://schemas.openxmlformats.org/drawingml/2006/picture">
                <pic:pic>
                  <pic:nvPicPr>
                    <pic:cNvPr id="1" name="image-915e535a883956ca9db898cc732433274aca5812.jpg" descr=""/>
                    <pic:cNvPicPr/>
                  </pic:nvPicPr>
                  <pic:blipFill>
                    <a:blip r:embed="rId5" cstate="print"/>
                    <a:srcRect b="0" l="0" r="0" t="0"/>
                    <a:stretch>
                      <a:fillRect/>
                    </a:stretch>
                  </pic:blipFill>
                  <pic:spPr>
                    <a:xfrm>
                      <a:off x="0" y="0"/>
                      <a:ext cx="5486400" cy="1989863"/>
                    </a:xfrm>
                    <a:prstGeom prst="rect"/>
                  </pic:spPr>
                </pic:pic>
              </a:graphicData>
            </a:graphic>
          </wp:inline>
        </w:drawing>
      </w:r>
    </w:p>
    <w:p>
      <w:pPr>
        <w:spacing w:lineRule="auto"/>
      </w:pPr>
      <w:r>
        <w:rPr>
          <w:rFonts w:eastAsia="Georgia" w:cs="Georgia" w:ascii="Georgia" w:hAnsi="Georgia"/>
        </w:rPr>
        <w:t xml:space="preserve">Figure 1 - Instabilité de Rosensweig dans un champ magnétique vertical uniforme (en géométrie circulaire). L'interface fluide-air présente un motif régulier formé d'un ensemble de "pointes".</w:t>
      </w:r>
    </w:p>
    <w:p>
      <w:pPr>
        <w:spacing w:after="220" w:lineRule="auto"/>
      </w:pPr>
      <w:r>
        <w:rPr>
          <w:rFonts w:eastAsia="Georgia" w:cs="Georgia" w:ascii="Georgia" w:hAnsi="Georgia"/>
        </w:rPr>
        <w:t xml:space="preserve">Nous décrivons la déformation de l'interface par le déplacement </w:t>
      </w:r>
      <m:oMath>
        <m:r>
          <m:rPr>
            <m:sty m:val="i"/>
          </m:rPr>
          <m:t>u</m:t>
        </m:r>
        <m:r>
          <m:rPr>
            <m:sty m:val="p"/>
          </m:rPr>
          <m:t>=</m:t>
        </m:r>
        <m:r>
          <m:rPr>
            <m:sty m:val="i"/>
          </m:rPr>
          <m:t>u</m:t>
        </m:r>
        <m:r>
          <m:rPr>
            <m:sty m:val="p"/>
          </m:rPr>
          <m:t>(</m:t>
        </m:r>
        <m:r>
          <m:rPr>
            <m:sty m:val="i"/>
          </m:rPr>
          <m:t>x</m:t>
        </m:r>
        <m:r>
          <m:rPr>
            <m:sty m:val="p"/>
          </m:rPr>
          <m:t>)</m:t>
        </m:r>
      </m:oMath>
      <w:r>
        <w:rPr>
          <w:rFonts w:eastAsia="Georgia" w:cs="Georgia" w:ascii="Georgia" w:hAnsi="Georgia"/>
        </w:rPr>
        <w:t xml:space="preserve"> de chacun de ses points par rapport à sa configuration plane. Ce champ de déplacement est supposé vertical, invariant selon la direction ( </w:t>
      </w:r>
      <m:oMath>
        <m:r>
          <m:rPr>
            <m:sty m:val="p"/>
          </m:rPr>
          <m:t>O</m:t>
        </m:r>
        <m:r>
          <m:rPr>
            <m:sty m:val="p"/>
          </m:rPr>
          <m:t>,</m:t>
        </m:r>
        <m:r>
          <m:rPr>
            <m:sty m:val="i"/>
          </m:rPr>
          <m:t>y</m:t>
        </m:r>
      </m:oMath>
      <w:r>
        <w:rPr/>
        <w:t xml:space="preserve"> ) et tel que </w:t>
      </w:r>
      <m:oMath>
        <m:r>
          <m:rPr>
            <m:sty m:val="p"/>
          </m:rPr>
          <m:t>|</m:t>
        </m:r>
        <m:r>
          <m:rPr>
            <m:sty m:val="p"/>
          </m:rPr>
          <m:t>d</m:t>
        </m:r>
        <m:r>
          <m:rPr>
            <m:sty m:val="i"/>
          </m:rPr>
          <m:t>u</m:t>
        </m:r>
        <m:r>
          <m:rPr>
            <m:sty m:val="p"/>
          </m:rPr>
          <m:t>/</m:t>
        </m:r>
        <m:r>
          <m:rPr>
            <m:sty m:val="p"/>
          </m:rPr>
          <m:t>d</m:t>
        </m:r>
        <m:r>
          <m:rPr>
            <m:sty m:val="i"/>
          </m:rPr>
          <m:t>x</m:t>
        </m:r>
        <m:r>
          <m:rPr>
            <m:sty m:val="p"/>
          </m:rPr>
          <m:t>|</m:t>
        </m:r>
        <m:r>
          <m:rPr>
            <m:sty m:val="p"/>
          </m:rPr>
          <m:t>≪</m:t>
        </m:r>
        <m:r>
          <m:rPr>
            <m:sty m:val="p"/>
          </m:rPr>
          <m:t>1</m:t>
        </m:r>
      </m:oMath>
      <w:r>
        <w:rPr>
          <w:rFonts w:eastAsia="Georgia" w:cs="Georgia" w:ascii="Georgia" w:hAnsi="Georgia"/>
        </w:rPr>
        <w:t xml:space="preserve">. Dans cette approximation des faibles déformations, nous l'écrivons sous la forme :</w:t>
      </w:r>
    </w:p>
    <w:p>
      <w:pPr>
        <w:spacing w:after="220" w:lineRule="auto"/>
      </w:pPr>
      <m:oMathPara>
        <m:oMath>
          <m:r>
            <m:rPr>
              <m:sty m:val="i"/>
            </m:rPr>
            <m:t>u</m:t>
          </m:r>
          <m:r>
            <m:rPr>
              <m:sty m:val="p"/>
            </m:rPr>
            <m:t>(</m:t>
          </m:r>
          <m:r>
            <m:rPr>
              <m:sty m:val="i"/>
            </m:rPr>
            <m:t>x</m:t>
          </m:r>
          <m:r>
            <m:rPr>
              <m:sty m:val="p"/>
            </m:rPr>
            <m:t>)</m:t>
          </m:r>
          <m:r>
            <m:rPr>
              <m:sty m:val="p"/>
            </m:rPr>
            <m:t>=</m:t>
          </m:r>
          <m:r>
            <m:rPr>
              <m:sty m:val="i"/>
            </m:rPr>
            <m:t>a</m:t>
          </m:r>
          <m:r>
            <m:rPr>
              <m:sty m:val="p"/>
            </m:rPr>
            <m:t>sin</m:t>
          </m:r>
          <m:r>
            <m:rPr>
              <m:sty m:val="p"/>
            </m:rPr>
            <m:t>⁡</m:t>
          </m:r>
          <m:r>
            <m:rPr>
              <m:sty m:val="p"/>
            </m:rPr>
            <m:t>(</m:t>
          </m:r>
          <m:r>
            <m:rPr>
              <m:sty m:val="i"/>
            </m:rPr>
            <m:t>k</m:t>
          </m:r>
          <m:r>
            <m:rPr>
              <m:sty m:val="i"/>
            </m:rPr>
            <m:t>x</m:t>
          </m:r>
          <m:r>
            <m:rPr>
              <m:sty m:val="p"/>
            </m:rPr>
            <m:t>)</m:t>
          </m:r>
          <m:r>
            <m:rPr>
              <m:sty m:val="p"/>
            </m:rPr>
            <m:t xml:space="preserve"> </m:t>
          </m:r>
          <m:r>
            <m:rPr>
              <m:nor/>
            </m:rPr>
            <m:t> où </m:t>
          </m:r>
          <m:r>
            <m:rPr>
              <m:sty m:val="p"/>
            </m:rPr>
            <m:t xml:space="preserve"> </m:t>
          </m:r>
          <m:r>
            <m:rPr>
              <m:sty m:val="i"/>
            </m:rPr>
            <m:t>a</m:t>
          </m:r>
          <m:r>
            <m:rPr>
              <m:sty m:val="p"/>
            </m:rPr>
            <m:t>∈</m:t>
          </m:r>
          <m:sSubSup>
            <m:sSubSupPr/>
            <m:e>
              <m:r>
                <m:rPr>
                  <m:scr m:val="double-struck"/>
                </m:rPr>
                <m:t>R</m:t>
              </m:r>
            </m:e>
            <m:sub>
              <m:r>
                <m:rPr>
                  <m:sty m:val="p"/>
                </m:rPr>
                <m:t>+</m:t>
              </m:r>
            </m:sub>
            <m:sup>
              <m:r>
                <m:rPr>
                  <m:sty m:val="p"/>
                </m:rPr>
                <m:t>⋆</m:t>
              </m:r>
            </m:sup>
          </m:sSubSup>
          <m:r>
            <m:rPr>
              <m:sty m:val="p"/>
            </m:rPr>
            <m:t xml:space="preserve"> </m:t>
          </m:r>
          <m:r>
            <m:rPr>
              <m:nor/>
            </m:rPr>
            <m:t> et </m:t>
          </m:r>
          <m:r>
            <m:rPr>
              <m:sty m:val="p"/>
            </m:rPr>
            <m:t xml:space="preserve"> </m:t>
          </m:r>
          <m:r>
            <m:rPr>
              <m:sty m:val="i"/>
            </m:rPr>
            <m:t>k</m:t>
          </m:r>
          <m:r>
            <m:rPr>
              <m:sty m:val="p"/>
            </m:rPr>
            <m:t>=</m:t>
          </m:r>
          <m:f>
            <m:fPr>
              <m:ctrlPr>
                <w:rPr>
                  <w:rFonts w:ascii="Cambria Math" w:hAnsi="Cambria Math"/>
                </w:rPr>
              </m:ctrlPr>
            </m:fPr>
            <m:num>
              <m:r>
                <m:rPr>
                  <m:sty m:val="p"/>
                </m:rPr>
                <m:t>2</m:t>
              </m:r>
              <m:r>
                <m:rPr>
                  <m:sty m:val="i"/>
                </m:rPr>
                <m:t>π</m:t>
              </m:r>
            </m:num>
            <m:den>
              <m:r>
                <m:rPr>
                  <m:sty m:val="i"/>
                </m:rPr>
                <m:t>λ</m:t>
              </m:r>
            </m:den>
          </m:f>
          <m:r>
            <m:rPr>
              <m:sty m:val="p"/>
            </m:rPr>
            <m:t>∈</m:t>
          </m:r>
          <m:r>
            <m:rPr>
              <m:scr m:val="double-struck"/>
            </m:rPr>
            <m:t>R</m:t>
          </m:r>
        </m:oMath>
      </m:oMathPara>
    </w:p>
    <w:p>
      <w:pPr>
        <w:spacing w:lineRule="auto"/>
        <w:jc w:val="center"/>
      </w:pPr>
      <w:r>
        <w:rPr/>
        <w:drawing>
          <wp:inline distB="0" distL="0" distR="0" distT="0">
            <wp:extent cx="5486400" cy="1667062"/>
            <wp:effectExtent b="0" l="0" r="0" t="0"/>
            <wp:docPr id="2" name="image-8512988e2f983e7eb4b5c8231597dd4646b0a8e5.jpg"/>
            <a:graphic>
              <a:graphicData uri="http://schemas.openxmlformats.org/drawingml/2006/picture">
                <pic:pic>
                  <pic:nvPicPr>
                    <pic:cNvPr id="2" name="image-8512988e2f983e7eb4b5c8231597dd4646b0a8e5.jpg" descr=""/>
                    <pic:cNvPicPr/>
                  </pic:nvPicPr>
                  <pic:blipFill>
                    <a:blip r:embed="rId6" cstate="print"/>
                    <a:srcRect b="0" l="0" r="0" t="0"/>
                    <a:stretch>
                      <a:fillRect/>
                    </a:stretch>
                  </pic:blipFill>
                  <pic:spPr>
                    <a:xfrm>
                      <a:off x="0" y="0"/>
                      <a:ext cx="5486400" cy="1667062"/>
                    </a:xfrm>
                    <a:prstGeom prst="rect"/>
                  </pic:spPr>
                </pic:pic>
              </a:graphicData>
            </a:graphic>
          </wp:inline>
        </w:drawing>
      </w:r>
    </w:p>
    <w:p>
      <w:pPr>
        <w:spacing w:lineRule="auto"/>
      </w:pPr>
      <w:r>
        <w:rPr>
          <w:rFonts w:eastAsia="Georgia" w:cs="Georgia" w:ascii="Georgia" w:hAnsi="Georgia"/>
        </w:rPr>
        <w:t xml:space="preserve">Figure 2 - Déformation sinusoïdale de l'interface ferrofluide-air dans l'approximation des faibles déformations </w:t>
      </w:r>
      <m:oMath>
        <m:r>
          <m:rPr>
            <m:sty m:val="p"/>
          </m:rPr>
          <m:t>(</m:t>
        </m:r>
        <m:r>
          <m:rPr>
            <m:sty m:val="p"/>
          </m:rPr>
          <m:t>|</m:t>
        </m:r>
        <m:r>
          <m:rPr>
            <m:sty m:val="p"/>
          </m:rPr>
          <m:t>d</m:t>
        </m:r>
        <m:r>
          <m:rPr>
            <m:sty m:val="i"/>
          </m:rPr>
          <m:t>u</m:t>
        </m:r>
        <m:r>
          <m:rPr>
            <m:sty m:val="p"/>
          </m:rPr>
          <m:t>/</m:t>
        </m:r>
        <m:r>
          <m:rPr>
            <m:sty m:val="p"/>
          </m:rPr>
          <m:t>d</m:t>
        </m:r>
        <m:r>
          <m:rPr>
            <m:sty m:val="i"/>
          </m:rPr>
          <m:t>x</m:t>
        </m:r>
        <m:r>
          <m:rPr>
            <m:sty m:val="p"/>
          </m:rPr>
          <m:t>|</m:t>
        </m:r>
        <m:r>
          <m:rPr>
            <m:sty m:val="p"/>
          </m:rPr>
          <m:t>≪</m:t>
        </m:r>
        <m:r>
          <m:rPr>
            <m:sty m:val="p"/>
          </m:rPr>
          <m:t>1</m:t>
        </m:r>
        <m:r>
          <m:rPr>
            <m:sty m:val="p"/>
          </m:rPr>
          <m:t>)</m:t>
        </m:r>
      </m:oMath>
      <w:r>
        <w:rPr>
          <w:rFonts w:eastAsia="Georgia" w:cs="Georgia" w:ascii="Georgia" w:hAnsi="Georgia"/>
        </w:rPr>
        <w:t xml:space="preserve">. Son état géométrique de référence est le plan </w:t>
      </w:r>
      <m:oMath>
        <m:r>
          <m:rPr>
            <m:sty m:val="p"/>
          </m:rPr>
          <m:t>(</m:t>
        </m:r>
        <m:r>
          <m:rPr>
            <m:sty m:val="p"/>
          </m:rPr>
          <m:t>O</m:t>
        </m:r>
        <m:r>
          <m:rPr>
            <m:sty m:val="p"/>
          </m:rPr>
          <m:t>,</m:t>
        </m:r>
        <m:r>
          <m:rPr>
            <m:sty m:val="i"/>
          </m:rPr>
          <m:t>x</m:t>
        </m:r>
        <m:r>
          <m:rPr>
            <m:sty m:val="p"/>
          </m:rPr>
          <m:t>,</m:t>
        </m:r>
        <m:r>
          <m:rPr>
            <m:sty m:val="i"/>
          </m:rPr>
          <m:t>y</m:t>
        </m:r>
        <m:r>
          <m:rPr>
            <m:sty m:val="p"/>
          </m:rPr>
          <m:t>)</m:t>
        </m:r>
      </m:oMath>
      <w:r>
        <w:rPr>
          <w:rFonts w:eastAsia="Georgia" w:cs="Georgia" w:ascii="Georgia" w:hAnsi="Georgia"/>
        </w:rPr>
        <w:t xml:space="preserve">. La zone délimitée par la frontière en trait pointillé définit le domaine d'étude </w:t>
      </w:r>
      <m:oMath>
        <m:r>
          <m:rPr>
            <m:scr m:val="script"/>
          </m:rPr>
          <m:t>D</m:t>
        </m:r>
      </m:oMath>
      <w:r>
        <w:rPr/>
        <w:t xml:space="preserve">.</w:t>
      </w:r>
    </w:p>
    <w:p>
      <w:pPr>
        <w:spacing w:after="220" w:lineRule="auto"/>
      </w:pPr>
      <w:r>
        <w:rPr>
          <w:rFonts w:eastAsia="Georgia" w:cs="Georgia" w:ascii="Georgia" w:hAnsi="Georgia"/>
        </w:rPr>
        <w:t xml:space="preserve">L'état de référence de l'interface est défini par le plan ( </w:t>
      </w:r>
      <m:oMath>
        <m:r>
          <m:rPr>
            <m:sty m:val="p"/>
          </m:rPr>
          <m:t>O</m:t>
        </m:r>
        <m:r>
          <m:rPr>
            <m:sty m:val="p"/>
          </m:rPr>
          <m:t>,</m:t>
        </m:r>
        <m:r>
          <m:rPr>
            <m:sty m:val="i"/>
          </m:rPr>
          <m:t>x</m:t>
        </m:r>
        <m:r>
          <m:rPr>
            <m:sty m:val="p"/>
          </m:rPr>
          <m:t>,</m:t>
        </m:r>
        <m:r>
          <m:rPr>
            <m:sty m:val="i"/>
          </m:rPr>
          <m:t>y</m:t>
        </m:r>
      </m:oMath>
      <w:r>
        <w:rPr>
          <w:rFonts w:eastAsia="Georgia" w:cs="Georgia" w:ascii="Georgia" w:hAnsi="Georgia"/>
        </w:rPr>
        <w:t xml:space="preserve"> ). Nous lui associons l'énergie potentielle nulle. La figure (2)</w:t>
      </w:r>
    </w:p>
    <w:p>
      <w:pPr>
        <w:spacing w:line="271" w:before="330" w:lineRule="auto"/>
      </w:pPr>
      <w:r>
        <w:rPr>
          <w:rFonts w:eastAsia="Georgia" w:cs="Georgia" w:ascii="Georgia" w:hAnsi="Georgia"/>
          <w:b/>
          <w:sz w:val="42"/>
        </w:rPr>
        <w:t xml:space="preserve">2 Énergie de surface.</w:t>
      </w:r>
    </w:p>
    <w:p>
      <w:pPr>
        <w:spacing w:after="220" w:lineRule="auto"/>
      </w:pPr>
      <w:r>
        <w:rPr>
          <w:rFonts w:eastAsia="Georgia" w:cs="Georgia" w:ascii="Georgia" w:hAnsi="Georgia"/>
        </w:rPr>
        <w:t xml:space="preserve">Il s'agit d'exprimer l'énergie potentielle de surface </w:t>
      </w:r>
      <m:oMath>
        <m:sSub>
          <m:sSubPr/>
          <m:e>
            <m:r>
              <m:rPr>
                <m:sty m:val="i"/>
              </m:rPr>
              <m:t>E</m:t>
            </m:r>
          </m:e>
          <m:sub>
            <m:r>
              <m:rPr>
                <m:sty m:val="i"/>
              </m:rPr>
              <m:t>γ</m:t>
            </m:r>
          </m:sub>
        </m:sSub>
      </m:oMath>
      <w:r>
        <w:rPr>
          <w:rFonts w:eastAsia="Georgia" w:cs="Georgia" w:ascii="Georgia" w:hAnsi="Georgia"/>
        </w:rPr>
        <w:t xml:space="preserve"> associée à la tension superficielle et la déformation </w:t>
      </w:r>
      <m:oMath>
        <m:r>
          <m:rPr>
            <m:sty m:val="i"/>
          </m:rPr>
          <m:t>u</m:t>
        </m:r>
        <m:r>
          <m:rPr>
            <m:sty m:val="p"/>
          </m:rPr>
          <m:t>=</m:t>
        </m:r>
        <m:r>
          <m:rPr>
            <m:sty m:val="i"/>
          </m:rPr>
          <m:t>u</m:t>
        </m:r>
        <m:r>
          <m:rPr>
            <m:sty m:val="p"/>
          </m:rPr>
          <m:t>(</m:t>
        </m:r>
        <m:r>
          <m:rPr>
            <m:sty m:val="i"/>
          </m:rPr>
          <m:t>x</m:t>
        </m:r>
        <m:r>
          <m:rPr>
            <m:sty m:val="p"/>
          </m:rPr>
          <m:t>)</m:t>
        </m:r>
      </m:oMath>
      <w:r>
        <w:rPr/>
        <w:t xml:space="preserve"> de l'interface comprise dans le domaine </w:t>
      </w:r>
      <m:oMath>
        <m:r>
          <m:rPr>
            <m:scr m:val="script"/>
          </m:rPr>
          <m:t>D</m:t>
        </m:r>
      </m:oMath>
      <w:r>
        <w:rPr>
          <w:rFonts w:eastAsia="Georgia" w:cs="Georgia" w:ascii="Georgia" w:hAnsi="Georgia"/>
        </w:rPr>
        <w:t xml:space="preserve">. Nous rappelons que l'élément de longueur d </w:t>
      </w:r>
      <m:oMath>
        <m:r>
          <m:rPr>
            <m:sty m:val="i"/>
          </m:rPr>
          <m:t>s</m:t>
        </m:r>
      </m:oMath>
      <w:r>
        <w:rPr>
          <w:rFonts w:eastAsia="Georgia" w:cs="Georgia" w:ascii="Georgia" w:hAnsi="Georgia"/>
        </w:rPr>
        <w:t xml:space="preserve"> d'une courbe plane définie par une fonction </w:t>
      </w:r>
      <m:oMath>
        <m:r>
          <m:rPr>
            <m:sty m:val="i"/>
          </m:rPr>
          <m:t>z</m:t>
        </m:r>
        <m:r>
          <m:rPr>
            <m:sty m:val="p"/>
          </m:rPr>
          <m:t>=</m:t>
        </m:r>
        <m:r>
          <m:rPr>
            <m:sty m:val="i"/>
          </m:rPr>
          <m:t>z</m:t>
        </m:r>
        <m:r>
          <m:rPr>
            <m:sty m:val="p"/>
          </m:rPr>
          <m:t>(</m:t>
        </m:r>
        <m:r>
          <m:rPr>
            <m:sty m:val="i"/>
          </m:rPr>
          <m:t>x</m:t>
        </m:r>
        <m:r>
          <m:rPr>
            <m:sty m:val="p"/>
          </m:rPr>
          <m:t>)</m:t>
        </m:r>
      </m:oMath>
      <w:r>
        <w:rPr/>
        <w:t xml:space="preserve"> s'exprime:</w:t>
      </w:r>
    </w:p>
    <w:p>
      <w:pPr>
        <w:spacing w:after="220" w:lineRule="auto"/>
      </w:pPr>
      <m:oMathPara>
        <m:oMath>
          <m:r>
            <m:rPr>
              <m:sty m:val="p"/>
            </m:rPr>
            <m:t>d</m:t>
          </m:r>
          <m:r>
            <m:rPr>
              <m:sty m:val="i"/>
            </m:rPr>
            <m:t>s</m:t>
          </m:r>
          <m:r>
            <m:rPr>
              <m:sty m:val="p"/>
            </m:rPr>
            <m:t>=</m:t>
          </m:r>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sSup>
                        <m:sSupPr/>
                        <m:e>
                          <m:r>
                            <m:rPr>
                              <m:sty m:val="i"/>
                            </m:rPr>
                            <m:t>z</m:t>
                          </m:r>
                        </m:e>
                        <m:sup>
                          <m:r>
                            <m:rPr>
                              <m:sty m:val="i"/>
                            </m:rPr>
                            <m:t>′</m:t>
                          </m:r>
                        </m:sup>
                      </m:sSup>
                      <m:r>
                        <m:rPr>
                          <m:sty m:val="p"/>
                        </m:rPr>
                        <m:t>(</m:t>
                      </m:r>
                      <m:r>
                        <m:rPr>
                          <m:sty m:val="i"/>
                        </m:rPr>
                        <m:t>x</m:t>
                      </m:r>
                      <m:r>
                        <m:rPr>
                          <m:sty m:val="p"/>
                        </m:rPr>
                        <m:t>)</m:t>
                      </m:r>
                    </m:e>
                  </m:d>
                </m:e>
                <m:sup>
                  <m:r>
                    <m:rPr>
                      <m:sty m:val="p"/>
                    </m:rPr>
                    <m:t>2</m:t>
                  </m:r>
                </m:sup>
              </m:sSup>
            </m:e>
          </m:rad>
          <m:r>
            <m:rPr>
              <m:nor/>
            </m:rPr>
            <m:t xml:space="preserve"> </m:t>
          </m:r>
          <m:r>
            <m:rPr>
              <m:sty m:val="p"/>
            </m:rPr>
            <m:t>d</m:t>
          </m:r>
          <m:r>
            <m:rPr>
              <m:sty m:val="i"/>
            </m:rPr>
            <m:t>x</m:t>
          </m:r>
        </m:oMath>
      </m:oMathPara>
    </w:p>
    <w:p>
      <w:pPr>
        <w:numPr>
          <w:ilvl w:val="0"/>
          <w:numId w:val="1"/>
        </w:numPr>
        <w:spacing w:lineRule="auto"/>
      </w:pPr>
      <w:r>
        <w:rPr/>
        <w:t xml:space="preserve">Exprimer </w:t>
      </w:r>
      <m:oMath>
        <m:sSub>
          <m:sSubPr/>
          <m:e>
            <m:r>
              <m:rPr>
                <m:sty m:val="i"/>
              </m:rPr>
              <m:t>E</m:t>
            </m:r>
          </m:e>
          <m:sub>
            <m:r>
              <m:rPr>
                <m:sty m:val="i"/>
              </m:rPr>
              <m:t>γ</m:t>
            </m:r>
          </m:sub>
        </m:sSub>
      </m:oMath>
      <w:r>
        <w:rPr>
          <w:rFonts w:eastAsia="Georgia" w:cs="Georgia" w:ascii="Georgia" w:hAnsi="Georgia"/>
        </w:rPr>
        <w:t xml:space="preserve"> sous forme d'une intégrale. Comme cela est indiqué dans la présentation de l'étude (section (1)), nous rappelons que la référence des énergies potentielles correspond à une interface plane ( </w:t>
      </w:r>
      <m:oMath>
        <m:r>
          <m:rPr>
            <m:sty m:val="i"/>
          </m:rPr>
          <m:t>u</m:t>
        </m:r>
        <m:r>
          <m:rPr>
            <m:sty m:val="p"/>
          </m:rPr>
          <m:t>=</m:t>
        </m:r>
        <m:r>
          <m:rPr>
            <m:sty m:val="p"/>
          </m:rPr>
          <m:t>0</m:t>
        </m:r>
      </m:oMath>
      <w:r>
        <w:rPr/>
        <w:t xml:space="preserve"> ).</w:t>
      </w:r>
    </w:p>
    <w:p>
      <w:pPr>
        <w:numPr>
          <w:ilvl w:val="0"/>
          <w:numId w:val="1"/>
        </w:numPr>
        <w:spacing w:lineRule="auto"/>
      </w:pPr>
      <w:r>
        <w:rPr>
          <w:rFonts w:eastAsia="Georgia" w:cs="Georgia" w:ascii="Georgia" w:hAnsi="Georgia"/>
        </w:rPr>
        <w:t xml:space="preserve">En déduire l'expression de </w:t>
      </w:r>
      <m:oMath>
        <m:sSub>
          <m:sSubPr/>
          <m:e>
            <m:r>
              <m:rPr>
                <m:sty m:val="i"/>
              </m:rPr>
              <m:t>E</m:t>
            </m:r>
          </m:e>
          <m:sub>
            <m:r>
              <m:rPr>
                <m:sty m:val="i"/>
              </m:rPr>
              <m:t>γ</m:t>
            </m:r>
          </m:sub>
        </m:sSub>
      </m:oMath>
      <w:r>
        <w:rPr>
          <w:rFonts w:eastAsia="Georgia" w:cs="Georgia" w:ascii="Georgia" w:hAnsi="Georgia"/>
        </w:rPr>
        <w:t xml:space="preserve"> dans la limite des faibles déformations. On exprimera cette énergie en fonction de </w:t>
      </w:r>
      <m:oMath>
        <m:r>
          <m:rPr>
            <m:sty m:val="i"/>
          </m:rPr>
          <m:t>γ</m:t>
        </m:r>
      </m:oMath>
      <w:r>
        <w:rPr>
          <w:rFonts w:eastAsia="Georgia" w:cs="Georgia" w:ascii="Georgia" w:hAnsi="Georgia"/>
        </w:rPr>
        <w:t xml:space="preserve">, résume le cadre de cette étude.</w:t>
      </w:r>
      <w:r>
        <w:rPr/>
        <w:br w:type="textWrapping"/>
      </w:r>
      <w:r>
        <w:rPr/>
        <w:t xml:space="preserve">Le domaine </w:t>
      </w:r>
      <m:oMath>
        <m:r>
          <m:rPr>
            <m:scr m:val="script"/>
          </m:rPr>
          <m:t>D</m:t>
        </m:r>
      </m:oMath>
      <w:r>
        <w:rPr>
          <w:rFonts w:eastAsia="Georgia" w:cs="Georgia" w:ascii="Georgia" w:hAnsi="Georgia"/>
        </w:rPr>
        <w:t xml:space="preserve"> de ferrofluide sur lequel porteront les bilans d'énergie est le parallélépipède </w:t>
      </w:r>
      <m:oMath>
        <m:r>
          <m:rPr>
            <m:scr m:val="script"/>
          </m:rPr>
          <m:t>D</m:t>
        </m:r>
        <m:d>
          <m:dPr>
            <m:begChr m:val="("/>
            <m:endChr m:val=")"/>
            <m:ctrlPr>
              <w:rPr>
                <w:rFonts w:ascii="Cambria Math" w:hAnsi="Cambria Math"/>
              </w:rPr>
            </m:ctrlPr>
          </m:dPr>
          <m:e>
            <m:sSub>
              <m:sSubPr/>
              <m:e>
                <m:r>
                  <m:rPr>
                    <m:sty m:val="i"/>
                  </m:rPr>
                  <m:t>L</m:t>
                </m:r>
              </m:e>
              <m:sub>
                <m:r>
                  <m:rPr>
                    <m:sty m:val="i"/>
                  </m:rPr>
                  <m:t>x</m:t>
                </m:r>
              </m:sub>
            </m:sSub>
            <m:r>
              <m:rPr>
                <m:sty m:val="p"/>
              </m:rPr>
              <m:t>=</m:t>
            </m:r>
            <m:r>
              <m:rPr>
                <m:sty m:val="i"/>
              </m:rPr>
              <m:t>λ</m:t>
            </m:r>
            <m:r>
              <m:rPr>
                <m:sty m:val="p"/>
              </m:rPr>
              <m:t>,</m:t>
            </m:r>
            <m:sSub>
              <m:sSubPr/>
              <m:e>
                <m:r>
                  <m:rPr>
                    <m:sty m:val="i"/>
                  </m:rPr>
                  <m:t>L</m:t>
                </m:r>
              </m:e>
              <m:sub>
                <m:r>
                  <m:rPr>
                    <m:sty m:val="i"/>
                  </m:rPr>
                  <m:t>y</m:t>
                </m:r>
              </m:sub>
            </m:sSub>
            <m:r>
              <m:rPr>
                <m:sty m:val="p"/>
              </m:rPr>
              <m:t>=</m:t>
            </m:r>
            <m:r>
              <m:rPr>
                <m:sty m:val="i"/>
              </m:rPr>
              <m:t>L</m:t>
            </m:r>
            <m:r>
              <m:rPr>
                <m:sty m:val="p"/>
              </m:rPr>
              <m:t>,</m:t>
            </m:r>
            <m:sSub>
              <m:sSubPr/>
              <m:e>
                <m:r>
                  <m:rPr>
                    <m:sty m:val="i"/>
                  </m:rPr>
                  <m:t>L</m:t>
                </m:r>
              </m:e>
              <m:sub>
                <m:r>
                  <m:rPr>
                    <m:sty m:val="i"/>
                  </m:rPr>
                  <m:t>z</m:t>
                </m:r>
              </m:sub>
            </m:sSub>
            <m:r>
              <m:rPr>
                <m:sty m:val="p"/>
              </m:rPr>
              <m:t>≫</m:t>
            </m:r>
            <m:r>
              <m:rPr>
                <m:sty m:val="i"/>
              </m:rPr>
              <m:t>λ</m:t>
            </m:r>
          </m:e>
        </m:d>
      </m:oMath>
      <w:r>
        <w:rPr>
          <w:rFonts w:eastAsia="Georgia" w:cs="Georgia" w:ascii="Georgia" w:hAnsi="Georgia"/>
        </w:rPr>
        <w:t xml:space="preserve"> dont la frontière, dans le plan ( </w:t>
      </w:r>
      <m:oMath>
        <m:r>
          <m:rPr>
            <m:sty m:val="p"/>
          </m:rPr>
          <m:t>O</m:t>
        </m:r>
        <m:r>
          <m:rPr>
            <m:sty m:val="p"/>
          </m:rPr>
          <m:t>,</m:t>
        </m:r>
        <m:r>
          <m:rPr>
            <m:sty m:val="i"/>
          </m:rPr>
          <m:t>x</m:t>
        </m:r>
        <m:r>
          <m:rPr>
            <m:sty m:val="p"/>
          </m:rPr>
          <m:t>,</m:t>
        </m:r>
        <m:r>
          <m:rPr>
            <m:sty m:val="i"/>
          </m:rPr>
          <m:t>z</m:t>
        </m:r>
      </m:oMath>
      <w:r>
        <w:rPr>
          <w:rFonts w:eastAsia="Georgia" w:cs="Georgia" w:ascii="Georgia" w:hAnsi="Georgia"/>
        </w:rPr>
        <w:t xml:space="preserve"> ), est représentée par un rectangle en trait pointillé. Nous notons </w:t>
      </w:r>
      <m:oMath>
        <m:r>
          <m:rPr>
            <m:sty m:val="i"/>
          </m:rPr>
          <m:t>ρ</m:t>
        </m:r>
      </m:oMath>
      <w:r>
        <w:rPr>
          <w:rFonts w:eastAsia="Georgia" w:cs="Georgia" w:ascii="Georgia" w:hAnsi="Georgia"/>
        </w:rPr>
        <w:t xml:space="preserve"> la masse volumique du ferrofluide (celle de l'air sera négligée devant </w:t>
      </w:r>
      <m:oMath>
        <m:r>
          <m:rPr>
            <m:sty m:val="i"/>
          </m:rPr>
          <m:t>ρ</m:t>
        </m:r>
      </m:oMath>
      <w:r>
        <w:rPr/>
        <w:t xml:space="preserve"> ),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t xml:space="preserve"> le champ de pesanteur et </w:t>
      </w:r>
      <m:oMath>
        <m:r>
          <m:rPr>
            <m:sty m:val="i"/>
          </m:rPr>
          <m:t>γ</m:t>
        </m:r>
        <m:d>
          <m:dPr>
            <m:begChr m:val="["/>
            <m:endChr m:val="]"/>
            <m:ctrlPr>
              <w:rPr>
                <w:rFonts w:ascii="Cambria Math" w:hAnsi="Cambria Math"/>
              </w:rPr>
            </m:ctrlPr>
          </m:dPr>
          <m:e>
            <m:r>
              <m:rPr>
                <m:sty m:val="p"/>
              </m:rPr>
              <m:t>J</m:t>
            </m:r>
            <m:r>
              <m:rPr>
                <m:sty m:val="p"/>
              </m:rPr>
              <m:t>⋅</m:t>
            </m:r>
            <m:sSup>
              <m:sSupPr/>
              <m:e>
                <m:r>
                  <m:rPr>
                    <m:sty m:val="p"/>
                  </m:rPr>
                  <m:t>m</m:t>
                </m:r>
              </m:e>
              <m:sup>
                <m:r>
                  <m:rPr>
                    <m:sty m:val="p"/>
                  </m:rPr>
                  <m:t>−</m:t>
                </m:r>
                <m:r>
                  <m:rPr>
                    <m:sty m:val="p"/>
                  </m:rPr>
                  <m:t>2</m:t>
                </m:r>
              </m:sup>
            </m:sSup>
          </m:e>
        </m:d>
      </m:oMath>
      <w:r>
        <w:rPr>
          <w:rFonts w:eastAsia="Georgia" w:cs="Georgia" w:ascii="Georgia" w:hAnsi="Georgia"/>
        </w:rPr>
        <w:t xml:space="preserve"> l'énergie de surface (ou tension superficielle) de l'interface ferrofluide-air. Nous supposons cette interface d'extension infinie.</w:t>
      </w:r>
    </w:p>
    <w:p>
      <w:pPr>
        <w:numPr>
          <w:ilvl w:val="0"/>
          <w:numId w:val="1"/>
        </w:numPr>
        <w:spacing w:lineRule="auto"/>
      </w:pPr>
      <w:r>
        <w:rPr>
          <w:rFonts w:eastAsia="Georgia" w:cs="Georgia" w:ascii="Georgia" w:hAnsi="Georgia"/>
        </w:rPr>
        <w:t xml:space="preserve">Traduire, sur les paramètres </w:t>
      </w:r>
      <m:oMath>
        <m:r>
          <m:rPr>
            <m:sty m:val="i"/>
          </m:rPr>
          <m:t>a</m:t>
        </m:r>
      </m:oMath>
      <w:r>
        <w:rPr/>
        <w:t xml:space="preserve"> et </w:t>
      </w:r>
      <m:oMath>
        <m:r>
          <m:rPr>
            <m:sty m:val="i"/>
          </m:rPr>
          <m:t>k</m:t>
        </m:r>
      </m:oMath>
      <w:r>
        <w:rPr/>
        <w:t xml:space="preserve"> de la fonction </w:t>
      </w:r>
      <m:oMath>
        <m:r>
          <m:rPr>
            <m:sty m:val="i"/>
          </m:rPr>
          <m:t>u</m:t>
        </m:r>
      </m:oMath>
      <w:r>
        <w:rPr>
          <w:rFonts w:eastAsia="Georgia" w:cs="Georgia" w:ascii="Georgia" w:hAnsi="Georgia"/>
        </w:rPr>
        <w:t xml:space="preserve">, l'approximation des faibles déformations.</w:t>
      </w:r>
    </w:p>
    <w:p>
      <w:pPr>
        <w:numPr>
          <w:ilvl w:val="0"/>
          <w:numId w:val="1"/>
        </w:numPr>
        <w:spacing w:lineRule="auto"/>
      </w:pPr>
      <w:r>
        <w:rPr>
          <w:rFonts w:eastAsia="Georgia" w:cs="Georgia" w:ascii="Georgia" w:hAnsi="Georgia"/>
        </w:rPr>
        <w:t xml:space="preserve">Justifier que le champ de déplacement sinusoïdal adopté (relation (1)) ne restreint pas la généralité de l'étude dans la limite des faibles déformations.</w:t>
      </w:r>
    </w:p>
    <w:p>
      <w:pPr>
        <w:numPr>
          <w:ilvl w:val="0"/>
          <w:numId w:val="1"/>
        </w:numPr>
        <w:spacing w:lineRule="auto"/>
      </w:pPr>
      <w:r>
        <w:rPr>
          <w:rFonts w:eastAsia="Georgia" w:cs="Georgia" w:ascii="Georgia" w:hAnsi="Georgia"/>
        </w:rPr>
        <w:t xml:space="preserve">En reproduisant la figure (2), indiquer par des flèches les flux de ferrofluide qui accompagnent la déformation de l'interface depuis son état de référence. Justifer alors que le domaine </w:t>
      </w:r>
      <m:oMath>
        <m:r>
          <m:rPr>
            <m:scr m:val="script"/>
          </m:rPr>
          <m:t>D</m:t>
        </m:r>
      </m:oMath>
      <w:r>
        <w:rPr>
          <w:rFonts w:eastAsia="Georgia" w:cs="Georgia" w:ascii="Georgia" w:hAnsi="Georgia"/>
        </w:rPr>
        <w:t xml:space="preserve"> peut être considéré comme fermé vis-à-vis des bilans énergétiques. </w:t>
      </w:r>
      <m:oMath>
        <m:r>
          <m:rPr>
            <m:sty m:val="i"/>
          </m:rPr>
          <m:t>L</m:t>
        </m:r>
        <m:r>
          <m:rPr>
            <m:sty m:val="p"/>
          </m:rPr>
          <m:t>,</m:t>
        </m:r>
        <m:r>
          <m:rPr>
            <m:sty m:val="i"/>
          </m:rPr>
          <m:t>a</m:t>
        </m:r>
      </m:oMath>
      <w:r>
        <w:rPr/>
        <w:t xml:space="preserve"> et </w:t>
      </w:r>
      <m:oMath>
        <m:r>
          <m:rPr>
            <m:sty m:val="i"/>
          </m:rPr>
          <m:t>k</m:t>
        </m:r>
      </m:oMath>
      <w:r>
        <w:rPr>
          <w:rFonts w:eastAsia="Georgia" w:cs="Georgia" w:ascii="Georgia" w:hAnsi="Georgia"/>
        </w:rPr>
        <w:t xml:space="preserve">. Récrire cette grandeur en remplaçant le préfacteur numérique qui apparaît dans son expression par 1. C'est toujours sous cette forme que cette énergie sera écrite par la suite.</w:t>
      </w:r>
      <w:r>
        <w:rPr/>
        <w:br w:type="textWrapping"/>
      </w:r>
      <w:r>
        <w:rPr>
          <w:rFonts w:eastAsia="Georgia" w:cs="Georgia" w:ascii="Georgia" w:hAnsi="Georgia"/>
        </w:rPr>
        <w:t xml:space="preserve">N.B. : Dorénavant, et jusqu'à la fin de cette étude, cette approximation sera régulièrement utilisée. Pour mentionner qu'un résultat est donné dans ce cadre, on remplacera alors le signe " </w:t>
      </w:r>
      <m:oMath>
        <m:r>
          <m:rPr>
            <m:sty m:val="p"/>
          </m:rPr>
          <m:t>=</m:t>
        </m:r>
      </m:oMath>
      <w:r>
        <w:rPr/>
        <w:t xml:space="preserve"> " par le signe " </w:t>
      </w:r>
      <m:oMath>
        <m:r>
          <m:rPr>
            <m:sty m:val="p"/>
          </m:rPr>
          <m:t>∼</m:t>
        </m:r>
      </m:oMath>
      <w:r>
        <w:rPr/>
        <w:t xml:space="preserve"> ".</w:t>
      </w:r>
    </w:p>
    <w:p>
      <w:pPr>
        <w:spacing w:line="271" w:before="330" w:lineRule="auto"/>
      </w:pPr>
      <w:r>
        <w:rPr>
          <w:rFonts w:eastAsia="Georgia" w:cs="Georgia" w:ascii="Georgia" w:hAnsi="Georgia"/>
          <w:b/>
          <w:sz w:val="42"/>
        </w:rPr>
        <w:t xml:space="preserve">3 Énergie de pesanteur.</w:t>
      </w:r>
    </w:p>
    <w:p>
      <w:pPr>
        <w:spacing w:after="220" w:lineRule="auto"/>
      </w:pPr>
      <w:r>
        <w:rPr>
          <w:rFonts w:eastAsia="Georgia" w:cs="Georgia" w:ascii="Georgia" w:hAnsi="Georgia"/>
        </w:rPr>
        <w:t xml:space="preserve">Exprimons l'énergie potentielle de pesanteur </w:t>
      </w:r>
      <m:oMath>
        <m:sSub>
          <m:sSubPr/>
          <m:e>
            <m:r>
              <m:rPr>
                <m:sty m:val="i"/>
              </m:rPr>
              <m:t>E</m:t>
            </m:r>
          </m:e>
          <m:sub>
            <m:r>
              <m:rPr>
                <m:sty m:val="i"/>
              </m:rPr>
              <m:t>g</m:t>
            </m:r>
          </m:sub>
        </m:sSub>
      </m:oMath>
      <w:r>
        <w:rPr>
          <w:rFonts w:eastAsia="Georgia" w:cs="Georgia" w:ascii="Georgia" w:hAnsi="Georgia"/>
        </w:rPr>
        <w:t xml:space="preserve"> associée à la gravité et à la déformation </w:t>
      </w:r>
      <m:oMath>
        <m:r>
          <m:rPr>
            <m:sty m:val="i"/>
          </m:rPr>
          <m:t>u</m:t>
        </m:r>
        <m:r>
          <m:rPr>
            <m:sty m:val="p"/>
          </m:rPr>
          <m:t>=</m:t>
        </m:r>
        <m:r>
          <m:rPr>
            <m:sty m:val="i"/>
          </m:rPr>
          <m:t>u</m:t>
        </m:r>
        <m:r>
          <m:rPr>
            <m:sty m:val="p"/>
          </m:rPr>
          <m:t>(</m:t>
        </m:r>
        <m:r>
          <m:rPr>
            <m:sty m:val="i"/>
          </m:rPr>
          <m:t>x</m:t>
        </m:r>
        <m:r>
          <m:rPr>
            <m:sty m:val="p"/>
          </m:rPr>
          <m:t>)</m:t>
        </m:r>
      </m:oMath>
      <w:r>
        <w:rPr/>
        <w:t xml:space="preserve">.</w:t>
      </w:r>
      <w:r>
        <w:rPr/>
        <w:br w:type="textWrapping"/>
      </w:r>
      <w:r>
        <w:rPr>
          <w:rFonts w:eastAsia="Georgia" w:cs="Georgia" w:ascii="Georgia" w:hAnsi="Georgia"/>
        </w:rPr>
        <w:t xml:space="preserve">6. En s'appyant sur la réponse à la question (3), indiquer, à l'aide d'un schéma, le transfert de masse </w:t>
      </w:r>
      <m:oMath>
        <m:r>
          <m:rPr>
            <m:sty m:val="i"/>
          </m:rPr>
          <m:t>δ</m:t>
        </m:r>
        <m:r>
          <m:rPr>
            <m:sty m:val="i"/>
          </m:rPr>
          <m:t>m</m:t>
        </m:r>
      </m:oMath>
      <w:r>
        <w:rPr>
          <w:rFonts w:eastAsia="Georgia" w:cs="Georgia" w:ascii="Georgia" w:hAnsi="Georgia"/>
        </w:rPr>
        <w:t xml:space="preserve"> qu'il faut effectuer, à l'intérieur du domaine </w:t>
      </w:r>
      <m:oMath>
        <m:r>
          <m:rPr>
            <m:scr m:val="script"/>
          </m:rPr>
          <m:t>D</m:t>
        </m:r>
      </m:oMath>
      <w:r>
        <w:rPr>
          <w:rFonts w:eastAsia="Georgia" w:cs="Georgia" w:ascii="Georgia" w:hAnsi="Georgia"/>
        </w:rPr>
        <w:t xml:space="preserve">, pour former l'interface déformée sinusoïdalement à partir d'une interface plane. En raisonnant qualitativement, c'est-à-dire sans calcul (d'intégrale, notamment), exprimer la dépendance de </w:t>
      </w:r>
      <m:oMath>
        <m:r>
          <m:rPr>
            <m:sty m:val="i"/>
          </m:rPr>
          <m:t>δ</m:t>
        </m:r>
        <m:r>
          <m:rPr>
            <m:sty m:val="i"/>
          </m:rPr>
          <m:t>m</m:t>
        </m:r>
      </m:oMath>
      <w:r>
        <w:rPr/>
        <w:t xml:space="preserve"> avec les grandeurs </w:t>
      </w:r>
      <m:oMath>
        <m:r>
          <m:rPr>
            <m:sty m:val="i"/>
          </m:rPr>
          <m:t>ρ</m:t>
        </m:r>
        <m:r>
          <m:rPr>
            <m:sty m:val="p"/>
          </m:rPr>
          <m:t>,</m:t>
        </m:r>
        <m:r>
          <m:rPr>
            <m:sty m:val="i"/>
          </m:rPr>
          <m:t>L</m:t>
        </m:r>
        <m:r>
          <m:rPr>
            <m:sty m:val="p"/>
          </m:rPr>
          <m:t>,</m:t>
        </m:r>
        <m:r>
          <m:rPr>
            <m:sty m:val="i"/>
          </m:rPr>
          <m:t>a</m:t>
        </m:r>
      </m:oMath>
      <w:r>
        <w:rPr/>
        <w:t xml:space="preserve"> et </w:t>
      </w:r>
      <m:oMath>
        <m:r>
          <m:rPr>
            <m:sty m:val="i"/>
          </m:rPr>
          <m:t>k</m:t>
        </m:r>
      </m:oMath>
      <w:r>
        <w:rPr>
          <w:rFonts w:eastAsia="Georgia" w:cs="Georgia" w:ascii="Georgia" w:hAnsi="Georgia"/>
        </w:rPr>
        <w:t xml:space="preserve">. Ici encore, on remplacera tout préfacteur numérique par 1.</w:t>
      </w:r>
    </w:p>
    <w:p>
      <w:pPr>
        <w:spacing w:lineRule="auto"/>
      </w:pPr>
      <w:r>
        <w:rPr>
          <w:rFonts w:eastAsia="Georgia" w:cs="Georgia" w:ascii="Georgia" w:hAnsi="Georgia"/>
        </w:rPr>
        <w:t xml:space="preserve">7. Préciser, sur le même schéma, l'élévation </w:t>
      </w:r>
      <m:oMath>
        <m:r>
          <m:rPr>
            <m:sty m:val="i"/>
          </m:rPr>
          <m:t>δ</m:t>
        </m:r>
        <m:r>
          <m:rPr>
            <m:sty m:val="i"/>
          </m:rPr>
          <m:t>z</m:t>
        </m:r>
      </m:oMath>
      <w:r>
        <w:rPr/>
        <w:t xml:space="preserve"> de la masse </w:t>
      </w:r>
      <m:oMath>
        <m:r>
          <m:rPr>
            <m:sty m:val="i"/>
          </m:rPr>
          <m:t>δ</m:t>
        </m:r>
        <m:r>
          <m:rPr>
            <m:sty m:val="i"/>
          </m:rPr>
          <m:t>m</m:t>
        </m:r>
      </m:oMath>
      <w:r>
        <w:rPr>
          <w:rFonts w:eastAsia="Georgia" w:cs="Georgia" w:ascii="Georgia" w:hAnsi="Georgia"/>
        </w:rPr>
        <w:t xml:space="preserve"> correspondant à ce transfert. Dans l'esprit de la question précédente, l'exprimer en fonction de la grandeur caractéristique appropriée (toujours sans calcul et sans préfacteur numérique).</w:t>
      </w:r>
      <w:r>
        <w:rPr/>
        <w:br w:type="textWrapping"/>
      </w:r>
      <w:r>
        <w:rPr>
          <w:rFonts w:eastAsia="Georgia" w:cs="Georgia" w:ascii="Georgia" w:hAnsi="Georgia"/>
        </w:rPr>
        <w:t xml:space="preserve">8. En déduire la dépendance de </w:t>
      </w:r>
      <m:oMath>
        <m:sSub>
          <m:sSubPr/>
          <m:e>
            <m:r>
              <m:rPr>
                <m:sty m:val="i"/>
              </m:rPr>
              <m:t>E</m:t>
            </m:r>
          </m:e>
          <m:sub>
            <m:r>
              <m:rPr>
                <m:sty m:val="i"/>
              </m:rPr>
              <m:t>g</m:t>
            </m:r>
          </m:sub>
        </m:sSub>
      </m:oMath>
      <w:r>
        <w:rPr/>
        <w:t xml:space="preserve"> avec </w:t>
      </w:r>
      <m:oMath>
        <m:r>
          <m:rPr>
            <m:sty m:val="i"/>
          </m:rPr>
          <m:t>ρ</m:t>
        </m:r>
        <m:r>
          <m:rPr>
            <m:sty m:val="p"/>
          </m:rPr>
          <m:t>,</m:t>
        </m:r>
        <m:r>
          <m:rPr>
            <m:sty m:val="i"/>
          </m:rPr>
          <m:t>g</m:t>
        </m:r>
        <m:r>
          <m:rPr>
            <m:sty m:val="p"/>
          </m:rPr>
          <m:t>,</m:t>
        </m:r>
        <m:r>
          <m:rPr>
            <m:sty m:val="i"/>
          </m:rPr>
          <m:t>L</m:t>
        </m:r>
        <m:r>
          <m:rPr>
            <m:sty m:val="p"/>
          </m:rPr>
          <m:t>,</m:t>
        </m:r>
        <m:r>
          <m:rPr>
            <m:sty m:val="i"/>
          </m:rPr>
          <m:t>a</m:t>
        </m:r>
      </m:oMath>
      <w:r>
        <w:rPr/>
        <w:t xml:space="preserve"> et </w:t>
      </w:r>
      <m:oMath>
        <m:r>
          <m:rPr>
            <m:sty m:val="i"/>
          </m:rPr>
          <m:t>k</m:t>
        </m:r>
      </m:oMath>
      <w:r>
        <w:rPr>
          <w:rFonts w:eastAsia="Georgia" w:cs="Georgia" w:ascii="Georgia" w:hAnsi="Georgia"/>
        </w:rPr>
        <w:t xml:space="preserve"> (sans préfacteur numérique).</w:t>
      </w:r>
    </w:p>
    <w:p>
      <w:pPr>
        <w:spacing w:line="271" w:before="330" w:lineRule="auto"/>
      </w:pPr>
      <w:r>
        <w:rPr>
          <w:rFonts w:eastAsia="Georgia" w:cs="Georgia" w:ascii="Georgia" w:hAnsi="Georgia"/>
          <w:b/>
          <w:sz w:val="42"/>
        </w:rPr>
        <w:t xml:space="preserve">4 Analyse de stabilité de l'interface sans champ magnétique.</w:t>
      </w:r>
    </w:p>
    <w:p>
      <w:pPr>
        <w:spacing w:after="220" w:lineRule="auto"/>
      </w:pPr>
      <w:r>
        <w:rPr>
          <w:rFonts w:eastAsia="Georgia" w:cs="Georgia" w:ascii="Georgia" w:hAnsi="Georgia"/>
        </w:rPr>
        <w:t xml:space="preserve">Déterminons si une interface, intialement plane, est susceptible d'évoluer spontanément vers un état d'ondulation. Étudions ensuite son comportement dynamique.</w:t>
      </w:r>
    </w:p>
    <w:p>
      <w:pPr>
        <w:spacing w:after="220" w:lineRule="auto"/>
      </w:pPr>
      <w:r>
        <w:rPr/>
        <w:t xml:space="preserve">Se reporter au N.B. en fin de question (5).</w:t>
      </w:r>
      <w:r>
        <w:rPr/>
        <w:br w:type="textWrapping"/>
      </w:r>
      <w:r>
        <w:rPr>
          <w:rFonts w:eastAsia="Georgia" w:cs="Georgia" w:ascii="Georgia" w:hAnsi="Georgia"/>
        </w:rPr>
        <w:t xml:space="preserve">9. Vérifier que l'énergie potentielle totale </w:t>
      </w:r>
      <m:oMath>
        <m:sSub>
          <m:sSubPr/>
          <m:e>
            <m:r>
              <m:rPr>
                <m:sty m:val="i"/>
              </m:rPr>
              <m:t>E</m:t>
            </m:r>
          </m:e>
          <m:sub>
            <m:r>
              <m:rPr>
                <m:sty m:val="p"/>
              </m:rPr>
              <m:t>p</m:t>
            </m:r>
          </m:sub>
        </m:sSub>
        <m:r>
          <m:rPr>
            <m:sty m:val="p"/>
          </m:rPr>
          <m:t>=</m:t>
        </m:r>
        <m:sSub>
          <m:sSubPr/>
          <m:e>
            <m:r>
              <m:rPr>
                <m:sty m:val="i"/>
              </m:rPr>
              <m:t>E</m:t>
            </m:r>
          </m:e>
          <m:sub>
            <m:r>
              <m:rPr>
                <m:sty m:val="i"/>
              </m:rPr>
              <m:t>γ</m:t>
            </m:r>
          </m:sub>
        </m:sSub>
        <m:r>
          <m:rPr>
            <m:sty m:val="p"/>
          </m:rPr>
          <m:t>+</m:t>
        </m:r>
        <m:sSub>
          <m:sSubPr/>
          <m:e>
            <m:r>
              <m:rPr>
                <m:sty m:val="i"/>
              </m:rPr>
              <m:t>E</m:t>
            </m:r>
          </m:e>
          <m:sub>
            <m:r>
              <m:rPr>
                <m:sty m:val="i"/>
              </m:rPr>
              <m:t>g</m:t>
            </m:r>
          </m:sub>
        </m:sSub>
      </m:oMath>
      <w:r>
        <w:rPr/>
        <w:t xml:space="preserve"> du domaine </w:t>
      </w:r>
      <m:oMath>
        <m:r>
          <m:rPr>
            <m:scr m:val="script"/>
          </m:rPr>
          <m:t>D</m:t>
        </m:r>
      </m:oMath>
      <w:r>
        <w:rPr>
          <w:rFonts w:eastAsia="Georgia" w:cs="Georgia" w:ascii="Georgia" w:hAnsi="Georgia"/>
        </w:rPr>
        <w:t xml:space="preserve"> s'écrit :</w:t>
      </w:r>
    </w:p>
    <w:p>
      <w:pPr>
        <w:spacing w:after="220" w:lineRule="auto"/>
      </w:pPr>
      <m:oMathPara>
        <m:oMath>
          <m:sSub>
            <m:sSubPr/>
            <m:e>
              <m:r>
                <m:rPr>
                  <m:sty m:val="i"/>
                </m:rPr>
                <m:t>E</m:t>
              </m:r>
            </m:e>
            <m:sub>
              <m:r>
                <m:rPr>
                  <m:sty m:val="p"/>
                </m:rPr>
                <m:t>p</m:t>
              </m:r>
            </m:sub>
          </m:sSub>
          <m:r>
            <m:rPr>
              <m:sty m:val="p"/>
            </m:rPr>
            <m:t>∼</m:t>
          </m:r>
          <m:r>
            <m:rPr>
              <m:sty m:val="i"/>
            </m:rPr>
            <m:t>L</m:t>
          </m:r>
          <m:d>
            <m:dPr>
              <m:begChr m:val="("/>
              <m:endChr m:val=")"/>
              <m:ctrlPr>
                <w:rPr>
                  <w:rFonts w:ascii="Cambria Math" w:hAnsi="Cambria Math"/>
                </w:rPr>
              </m:ctrlPr>
            </m:dPr>
            <m:e>
              <m:r>
                <m:rPr>
                  <m:sty m:val="i"/>
                </m:rPr>
                <m:t>γ</m:t>
              </m:r>
              <m:r>
                <m:rPr>
                  <m:sty m:val="i"/>
                </m:rPr>
                <m:t>k</m:t>
              </m:r>
              <m:r>
                <m:rPr>
                  <m:sty m:val="p"/>
                </m:rPr>
                <m:t>+</m:t>
              </m:r>
              <m:f>
                <m:fPr>
                  <m:ctrlPr>
                    <w:rPr>
                      <w:rFonts w:ascii="Cambria Math" w:hAnsi="Cambria Math"/>
                    </w:rPr>
                  </m:ctrlPr>
                </m:fPr>
                <m:num>
                  <m:r>
                    <m:rPr>
                      <m:sty m:val="i"/>
                    </m:rPr>
                    <m:t>ρ</m:t>
                  </m:r>
                  <m:r>
                    <m:rPr>
                      <m:sty m:val="i"/>
                    </m:rPr>
                    <m:t>g</m:t>
                  </m:r>
                </m:num>
                <m:den>
                  <m:r>
                    <m:rPr>
                      <m:sty m:val="i"/>
                    </m:rPr>
                    <m:t>k</m:t>
                  </m:r>
                </m:den>
              </m:f>
            </m:e>
          </m:d>
          <m:sSup>
            <m:sSupPr/>
            <m:e>
              <m:r>
                <m:rPr>
                  <m:sty m:val="i"/>
                </m:rPr>
                <m:t>a</m:t>
              </m:r>
            </m:e>
            <m:sup>
              <m:r>
                <m:rPr>
                  <m:sty m:val="p"/>
                </m:rPr>
                <m:t>2</m:t>
              </m:r>
            </m:sup>
          </m:sSup>
        </m:oMath>
      </m:oMathPara>
    </w:p>
    <w:p>
      <w:pPr>
        <w:numPr>
          <w:ilvl w:val="0"/>
          <w:numId w:val="2"/>
        </w:numPr>
        <w:spacing w:lineRule="auto"/>
      </w:pPr>
      <w:r>
        <w:rPr>
          <w:rFonts w:eastAsia="Georgia" w:cs="Georgia" w:ascii="Georgia" w:hAnsi="Georgia"/>
        </w:rPr>
        <w:t xml:space="preserve">Former, par considération dimensionnelle, une longeur caractéristique </w:t>
      </w:r>
      <m:oMath>
        <m:r>
          <m:rPr>
            <m:sty m:val="i"/>
          </m:rPr>
          <m:t>ℓ</m:t>
        </m:r>
      </m:oMath>
      <w:r>
        <w:rPr>
          <w:rFonts w:eastAsia="Georgia" w:cs="Georgia" w:ascii="Georgia" w:hAnsi="Georgia"/>
        </w:rPr>
        <w:t xml:space="preserve"> à partir des grandeurs </w:t>
      </w:r>
      <m:oMath>
        <m:r>
          <m:rPr>
            <m:sty m:val="i"/>
          </m:rPr>
          <m:t>ρ</m:t>
        </m:r>
        <m:r>
          <m:rPr>
            <m:sty m:val="p"/>
          </m:rPr>
          <m:t>,</m:t>
        </m:r>
        <m:r>
          <m:rPr>
            <m:sty m:val="i"/>
          </m:rPr>
          <m:t>g</m:t>
        </m:r>
      </m:oMath>
      <w:r>
        <w:rPr/>
        <w:t xml:space="preserve"> et </w:t>
      </w:r>
      <m:oMath>
        <m:r>
          <m:rPr>
            <m:sty m:val="i"/>
          </m:rPr>
          <m:t>γ</m:t>
        </m:r>
      </m:oMath>
      <w:r>
        <w:rPr/>
        <w:t xml:space="preserve">.</w:t>
      </w:r>
    </w:p>
    <w:p>
      <w:pPr>
        <w:numPr>
          <w:ilvl w:val="0"/>
          <w:numId w:val="2"/>
        </w:numPr>
        <w:spacing w:lineRule="auto"/>
      </w:pPr>
      <w:r>
        <w:rPr/>
        <w:t xml:space="preserve">Nous posons </w:t>
      </w:r>
      <m:oMath>
        <m:r>
          <m:rPr>
            <m:sty m:val="i"/>
          </m:rPr>
          <m:t>K</m:t>
        </m:r>
        <m:r>
          <m:rPr>
            <m:sty m:val="p"/>
          </m:rPr>
          <m:t>=</m:t>
        </m:r>
        <m:r>
          <m:rPr>
            <m:sty m:val="i"/>
          </m:rPr>
          <m:t>k</m:t>
        </m:r>
        <m:r>
          <m:rPr>
            <m:sty m:val="i"/>
          </m:rPr>
          <m:t>ℓ</m:t>
        </m:r>
      </m:oMath>
      <w:r>
        <w:rPr/>
        <w:t xml:space="preserve">. Exprimer </w:t>
      </w:r>
      <m:oMath>
        <m:sSub>
          <m:sSubPr/>
          <m:e>
            <m:r>
              <m:rPr>
                <m:sty m:val="i"/>
              </m:rPr>
              <m:t>E</m:t>
            </m:r>
          </m:e>
          <m:sub>
            <m:r>
              <m:rPr>
                <m:sty m:val="p"/>
              </m:rPr>
              <m:t>p</m:t>
            </m:r>
          </m:sub>
        </m:sSub>
      </m:oMath>
      <w:r>
        <w:rPr/>
        <w:t xml:space="preserve"> sous la forme :</w:t>
      </w:r>
    </w:p>
    <w:p>
      <w:pPr>
        <w:spacing w:after="220" w:lineRule="auto"/>
      </w:pPr>
      <m:oMathPara>
        <m:oMath>
          <m:sSub>
            <m:sSubPr/>
            <m:e>
              <m:r>
                <m:rPr>
                  <m:sty m:val="i"/>
                </m:rPr>
                <m:t>E</m:t>
              </m:r>
            </m:e>
            <m:sub>
              <m:r>
                <m:rPr>
                  <m:sty m:val="p"/>
                </m:rPr>
                <m:t>p</m:t>
              </m:r>
            </m:sub>
          </m:sSub>
          <m:r>
            <m:rPr>
              <m:sty m:val="p"/>
            </m:rPr>
            <m:t>∼</m:t>
          </m:r>
          <m:sSup>
            <m:sSupPr/>
            <m:e>
              <m:r>
                <m:rPr>
                  <m:sty m:val="i"/>
                </m:rPr>
                <m:t>E</m:t>
              </m:r>
            </m:e>
            <m:sup>
              <m:r>
                <m:rPr>
                  <m:sty m:val="p"/>
                </m:rPr>
                <m:t>⋆</m:t>
              </m:r>
            </m:sup>
          </m:sSup>
          <m:r>
            <m:rPr>
              <m:sty m:val="i"/>
            </m:rPr>
            <m:t>F</m:t>
          </m:r>
          <m:r>
            <m:rPr>
              <m:sty m:val="p"/>
            </m:rPr>
            <m:t>(</m:t>
          </m:r>
          <m:r>
            <m:rPr>
              <m:sty m:val="i"/>
            </m:rPr>
            <m:t>K</m:t>
          </m:r>
          <m:r>
            <m:rPr>
              <m:sty m:val="p"/>
            </m:rPr>
            <m:t>)</m:t>
          </m:r>
          <m:r>
            <m:rPr>
              <m:sty m:val="p"/>
            </m:rPr>
            <m:t xml:space="preserve"> </m:t>
          </m:r>
          <m:r>
            <m:rPr>
              <m:sty m:val="p"/>
            </m:rPr>
            <m:t>(</m:t>
          </m:r>
          <m:r>
            <m:rPr>
              <m:sty m:val="i"/>
            </m:rPr>
            <m:t>F</m:t>
          </m:r>
          <m:r>
            <m:rPr>
              <m:sty m:val="p"/>
            </m:rPr>
            <m:t>(</m:t>
          </m:r>
          <m:r>
            <m:rPr>
              <m:sty m:val="p"/>
            </m:rPr>
            <m:t>1</m:t>
          </m:r>
          <m:r>
            <m:rPr>
              <m:sty m:val="p"/>
            </m:rPr>
            <m:t>)</m:t>
          </m:r>
          <m:r>
            <m:rPr>
              <m:sty m:val="p"/>
            </m:rPr>
            <m:t>=</m:t>
          </m:r>
          <m:r>
            <m:rPr>
              <m:sty m:val="p"/>
            </m:rPr>
            <m:t>2</m:t>
          </m:r>
          <m:r>
            <m:rPr>
              <m:sty m:val="p"/>
            </m:rPr>
            <m:t>)</m:t>
          </m:r>
        </m:oMath>
      </m:oMathPara>
    </w:p>
    <w:p>
      <w:pPr>
        <w:spacing w:after="220" w:lineRule="auto"/>
      </w:pPr>
      <w:r>
        <w:rPr>
          <w:rFonts w:eastAsia="Georgia" w:cs="Georgia" w:ascii="Georgia" w:hAnsi="Georgia"/>
        </w:rPr>
        <w:t xml:space="preserve">où </w:t>
      </w:r>
      <m:oMath>
        <m:sSup>
          <m:sSupPr/>
          <m:e>
            <m:r>
              <m:rPr>
                <m:sty m:val="i"/>
              </m:rPr>
              <m:t>E</m:t>
            </m:r>
          </m:e>
          <m:sup>
            <m:r>
              <m:rPr>
                <m:sty m:val="p"/>
              </m:rPr>
              <m:t>⋆</m:t>
            </m:r>
          </m:sup>
        </m:sSup>
      </m:oMath>
      <w:r>
        <w:rPr>
          <w:rFonts w:eastAsia="Georgia" w:cs="Georgia" w:ascii="Georgia" w:hAnsi="Georgia"/>
        </w:rPr>
        <w:t xml:space="preserve"> est une énergie caractéristique (positive) que l'on exprimera et </w:t>
      </w:r>
      <m:oMath>
        <m:r>
          <m:rPr>
            <m:sty m:val="i"/>
          </m:rPr>
          <m:t>F</m:t>
        </m:r>
      </m:oMath>
      <w:r>
        <w:rPr/>
        <w:t xml:space="preserve"> une fonction que l'on explicitera.</w:t>
      </w:r>
      <w:r>
        <w:rPr/>
        <w:br w:type="textWrapping"/>
      </w:r>
      <w:r>
        <w:rPr>
          <w:rFonts w:eastAsia="Georgia" w:cs="Georgia" w:ascii="Georgia" w:hAnsi="Georgia"/>
        </w:rPr>
        <w:t xml:space="preserve">12. Représenter graphiquement la dépendance de la fonction </w:t>
      </w:r>
      <m:oMath>
        <m:r>
          <m:rPr>
            <m:sty m:val="i"/>
          </m:rPr>
          <m:t>F</m:t>
        </m:r>
      </m:oMath>
      <w:r>
        <w:rPr/>
        <w:t xml:space="preserve"> avec </w:t>
      </w:r>
      <m:oMath>
        <m:r>
          <m:rPr>
            <m:sty m:val="i"/>
          </m:rPr>
          <m:t>K</m:t>
        </m:r>
      </m:oMath>
      <w:r>
        <w:rPr/>
        <w:t xml:space="preserve">.</w:t>
      </w:r>
      <w:r>
        <w:rPr/>
        <w:br w:type="textWrapping"/>
      </w:r>
      <w:r>
        <w:rPr>
          <w:rFonts w:eastAsia="Georgia" w:cs="Georgia" w:ascii="Georgia" w:hAnsi="Georgia"/>
        </w:rPr>
        <w:t xml:space="preserve">13. Analyser la stabilité de l'interface à partir de ce tracé.</w:t>
      </w:r>
    </w:p>
    <w:p>
      <w:pPr>
        <w:numPr>
          <w:ilvl w:val="0"/>
          <w:numId w:val="3"/>
        </w:numPr>
        <w:spacing w:lineRule="auto"/>
      </w:pPr>
      <w:r>
        <w:rPr>
          <w:rFonts w:eastAsia="Georgia" w:cs="Georgia" w:ascii="Georgia" w:hAnsi="Georgia"/>
        </w:rPr>
        <w:t xml:space="preserve">Nous souhaitons maintenant étudier le comportement dynamique de l'interface afin de décrire son évolution temporelle. Nous considérons alors que l'amplitude </w:t>
      </w:r>
      <m:oMath>
        <m:r>
          <m:rPr>
            <m:sty m:val="i"/>
          </m:rPr>
          <m:t>a</m:t>
        </m:r>
      </m:oMath>
      <w:r>
        <w:rPr>
          <w:rFonts w:eastAsia="Georgia" w:cs="Georgia" w:ascii="Georgia" w:hAnsi="Georgia"/>
        </w:rPr>
        <w:t xml:space="preserve"> est une fonction du temps que nous recherchons, toujours sous l'hypothèse des faibles déformations, sous la forme :</w:t>
      </w:r>
    </w:p>
    <w:p>
      <w:pPr>
        <w:spacing w:after="220" w:lineRule="auto"/>
      </w:pPr>
      <m:oMathPara>
        <m:oMath>
          <m:r>
            <m:rPr>
              <m:sty m:val="i"/>
            </m:rPr>
            <m:t>a</m:t>
          </m:r>
          <m:r>
            <m:rPr>
              <m:sty m:val="p"/>
            </m:rPr>
            <m:t>(</m:t>
          </m:r>
          <m:r>
            <m:rPr>
              <m:sty m:val="i"/>
            </m:rPr>
            <m:t>t</m:t>
          </m:r>
          <m:r>
            <m:rPr>
              <m:sty m:val="p"/>
            </m:rPr>
            <m:t>)</m:t>
          </m:r>
          <m:r>
            <m:rPr>
              <m:sty m:val="p"/>
            </m:rPr>
            <m:t>=</m:t>
          </m:r>
          <m:sSub>
            <m:sSubPr/>
            <m:e>
              <m:r>
                <m:rPr>
                  <m:sty m:val="i"/>
                </m:rPr>
                <m:t>a</m:t>
              </m:r>
            </m:e>
            <m:sub>
              <m:r>
                <m:rPr>
                  <m:sty m:val="p"/>
                </m:rPr>
                <m:t>0</m:t>
              </m:r>
            </m:sub>
          </m:sSub>
          <m:r>
            <m:rPr>
              <m:sty m:val="p"/>
            </m:rPr>
            <m:t>ℜ</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m:t>
          </m:r>
          <m:r>
            <m:rPr>
              <m:sty m:val="p"/>
            </m:rPr>
            <m:t xml:space="preserve"> </m:t>
          </m:r>
          <m:r>
            <m:rPr>
              <m:nor/>
            </m:rPr>
            <m:t> où </m:t>
          </m:r>
          <m:r>
            <m:rPr>
              <m:sty m:val="p"/>
            </m:rPr>
            <m:t xml:space="preserve"> </m:t>
          </m:r>
          <m:r>
            <m:rPr>
              <m:sty m:val="i"/>
            </m:rPr>
            <m:t>ω</m:t>
          </m:r>
          <m:r>
            <m:rPr>
              <m:sty m:val="p"/>
            </m:rPr>
            <m:t>∈</m:t>
          </m:r>
          <m:r>
            <m:rPr>
              <m:scr m:val="double-struck"/>
            </m:rPr>
            <m:t>C</m:t>
          </m:r>
          <m:r>
            <m:rPr>
              <m:sty m:val="p"/>
            </m:rPr>
            <m:t xml:space="preserve"> </m:t>
          </m:r>
          <m:d>
            <m:dPr>
              <m:begChr m:val="("/>
              <m:endChr m:val=")"/>
              <m:ctrlPr>
                <w:rPr>
                  <w:rFonts w:ascii="Cambria Math" w:hAnsi="Cambria Math"/>
                </w:rPr>
              </m:ctrlPr>
            </m:dPr>
            <m:e>
              <m:sSub>
                <m:sSubPr/>
                <m:e>
                  <m:r>
                    <m:rPr>
                      <m:sty m:val="i"/>
                    </m:rPr>
                    <m:t>a</m:t>
                  </m:r>
                </m:e>
                <m:sub>
                  <m:r>
                    <m:rPr>
                      <m:sty m:val="p"/>
                    </m:rPr>
                    <m:t>0</m:t>
                  </m:r>
                </m:sub>
              </m:sSub>
              <m:r>
                <m:rPr>
                  <m:sty m:val="p"/>
                </m:rPr>
                <m:t>≥</m:t>
              </m:r>
              <m:r>
                <m:rPr>
                  <m:sty m:val="p"/>
                </m:rPr>
                <m:t>0</m:t>
              </m:r>
            </m:e>
          </m:d>
        </m:oMath>
      </m:oMathPara>
    </w:p>
    <w:p>
      <w:pPr>
        <w:spacing w:after="220" w:lineRule="auto"/>
      </w:pPr>
      <w:r>
        <w:rPr>
          <w:rFonts w:eastAsia="Georgia" w:cs="Georgia" w:ascii="Georgia" w:hAnsi="Georgia"/>
        </w:rPr>
        <w:t xml:space="preserve">Dans le but d'exprimer l'énergie cinétique du ferrofluide nous simplifions la géométrie de l'écoulement pour ne retenir que ses caractéristiques essentielles. Nous considérons que sa vitesse est globalement verticale sous les bosses et les creux en formation, et globalement horizontale entre creux et bosse (flux assurant le transfert de fluide). La perturbation de l'interface ayant une portée verticale de l'ordre de la longueur d'onde, la hauteur du "canal" d'écoulement horizontal est choisie égale à </w:t>
      </w:r>
      <m:oMath>
        <m:r>
          <m:rPr>
            <m:sty m:val="i"/>
          </m:rPr>
          <m:t>λ</m:t>
        </m:r>
      </m:oMath>
      <w:r>
        <w:rPr>
          <w:rFonts w:eastAsia="Georgia" w:cs="Georgia" w:ascii="Georgia" w:hAnsi="Georgia"/>
        </w:rPr>
        <w:t xml:space="preserve">. Ce modèle est détaillé figure (3) où sont indiqués les paramètres géométriques introduits.</w:t>
      </w:r>
    </w:p>
    <w:p>
      <w:pPr>
        <w:spacing w:lineRule="auto"/>
        <w:jc w:val="center"/>
      </w:pPr>
      <w:r>
        <w:rPr/>
        <w:drawing>
          <wp:inline distB="0" distL="0" distR="0" distT="0">
            <wp:extent cx="5486400" cy="2449136"/>
            <wp:effectExtent b="0" l="0" r="0" t="0"/>
            <wp:docPr id="3" name="image-dabfd7fa84934ebd5b8bd6d9f758e3aad62bfff2.jpg"/>
            <a:graphic>
              <a:graphicData uri="http://schemas.openxmlformats.org/drawingml/2006/picture">
                <pic:pic>
                  <pic:nvPicPr>
                    <pic:cNvPr id="3" name="image-dabfd7fa84934ebd5b8bd6d9f758e3aad62bfff2.jpg" descr=""/>
                    <pic:cNvPicPr/>
                  </pic:nvPicPr>
                  <pic:blipFill>
                    <a:blip r:embed="rId7" cstate="print"/>
                    <a:srcRect b="0" l="0" r="0" t="0"/>
                    <a:stretch>
                      <a:fillRect/>
                    </a:stretch>
                  </pic:blipFill>
                  <pic:spPr>
                    <a:xfrm>
                      <a:off x="0" y="0"/>
                      <a:ext cx="5486400" cy="2449136"/>
                    </a:xfrm>
                    <a:prstGeom prst="rect"/>
                  </pic:spPr>
                </pic:pic>
              </a:graphicData>
            </a:graphic>
          </wp:inline>
        </w:drawing>
      </w:r>
    </w:p>
    <w:p>
      <w:pPr>
        <w:spacing w:lineRule="auto"/>
      </w:pPr>
      <w:r>
        <w:rPr>
          <w:rFonts w:eastAsia="Georgia" w:cs="Georgia" w:ascii="Georgia" w:hAnsi="Georgia"/>
        </w:rPr>
        <w:t xml:space="preserve">Figure 3 - Modèle d'écoulement simplifié en vue de déterminer la dépendance de son énergie cinétique avec les différents paramètres. Les flèches représentent les flux, essentiellement verticaux sur les parties gauche (formation d'une arche en bosse) et droite (formation d'une arche en creux) du domaine, essentiellement horizontal sur sa partie centrale (transfert de fluide). Le domaine </w:t>
      </w:r>
      <m:oMath>
        <m:r>
          <m:rPr>
            <m:scr m:val="script"/>
          </m:rPr>
          <m:t>D</m:t>
        </m:r>
      </m:oMath>
      <w:r>
        <w:rPr>
          <w:rFonts w:eastAsia="Georgia" w:cs="Georgia" w:ascii="Georgia" w:hAnsi="Georgia"/>
        </w:rPr>
        <w:t xml:space="preserve"> ainsi modélisé est ici strictement fermé.</w:t>
      </w:r>
    </w:p>
    <w:p>
      <w:pPr>
        <w:spacing w:lineRule="auto"/>
      </w:pPr>
      <w:r>
        <w:rPr>
          <w:rFonts w:eastAsia="Georgia" w:cs="Georgia" w:ascii="Georgia" w:hAnsi="Georgia"/>
        </w:rPr>
        <w:t xml:space="preserve">14. Exprimer la vitesse horizontale caractéristique </w:t>
      </w:r>
      <m:oMath>
        <m:sSubSup>
          <m:sSubSupPr/>
          <m:e>
            <m:r>
              <m:rPr>
                <m:sty m:val="i"/>
              </m:rPr>
              <m:t>V</m:t>
            </m:r>
          </m:e>
          <m:sub>
            <m:r>
              <m:rPr>
                <m:sty m:val="i"/>
              </m:rPr>
              <m:t>x</m:t>
            </m:r>
          </m:sub>
          <m:sup>
            <m:r>
              <m:rPr>
                <m:sty m:val="p"/>
              </m:rPr>
              <m:t>⋆</m:t>
            </m:r>
          </m:sup>
        </m:sSubSup>
      </m:oMath>
      <w:r>
        <w:rPr/>
        <w:t xml:space="preserve">.</w:t>
      </w:r>
      <w:r>
        <w:rPr/>
        <w:br w:type="textWrapping"/>
      </w:r>
      <w:r>
        <w:rPr>
          <w:rFonts w:eastAsia="Georgia" w:cs="Georgia" w:ascii="Georgia" w:hAnsi="Georgia"/>
        </w:rPr>
        <w:t xml:space="preserve">15. Exprimer l'énergie cinétique </w:t>
      </w:r>
      <m:oMath>
        <m:sSub>
          <m:sSubPr/>
          <m:e>
            <m:r>
              <m:rPr>
                <m:sty m:val="i"/>
              </m:rPr>
              <m:t>E</m:t>
            </m:r>
          </m:e>
          <m:sub>
            <m:r>
              <m:rPr>
                <m:sty m:val="p"/>
              </m:rPr>
              <m:t>c</m:t>
            </m:r>
            <m:r>
              <m:rPr>
                <m:sty m:val="p"/>
              </m:rPr>
              <m:t>,</m:t>
            </m:r>
            <m:r>
              <m:rPr>
                <m:sty m:val="p"/>
              </m:rPr>
              <m:t>v</m:t>
            </m:r>
          </m:sub>
        </m:sSub>
      </m:oMath>
      <w:r>
        <w:rPr>
          <w:rFonts w:eastAsia="Georgia" w:cs="Georgia" w:ascii="Georgia" w:hAnsi="Georgia"/>
        </w:rPr>
        <w:t xml:space="preserve"> associée au mouvement vertical du fluide, en fonction de </w:t>
      </w:r>
      <m:oMath>
        <m:r>
          <m:rPr>
            <m:sty m:val="i"/>
          </m:rPr>
          <m:t>ρ</m:t>
        </m:r>
        <m:r>
          <m:rPr>
            <m:sty m:val="p"/>
          </m:rPr>
          <m:t>,</m:t>
        </m:r>
        <m:r>
          <m:rPr>
            <m:sty m:val="i"/>
          </m:rPr>
          <m:t>L</m:t>
        </m:r>
        <m:r>
          <m:rPr>
            <m:sty m:val="p"/>
          </m:rPr>
          <m:t>,</m:t>
        </m:r>
        <m:r>
          <m:rPr>
            <m:sty m:val="i"/>
          </m:rPr>
          <m:t>k</m:t>
        </m:r>
      </m:oMath>
      <w:r>
        <w:rPr/>
        <w:t xml:space="preserve"> et </w:t>
      </w:r>
      <m:oMath>
        <m:acc>
          <m:accPr>
            <m:chr m:val="˙"/>
          </m:accPr>
          <m:e>
            <m:r>
              <m:rPr>
                <m:sty m:val="i"/>
              </m:rPr>
              <m:t>a</m:t>
            </m:r>
          </m:e>
        </m:acc>
      </m:oMath>
      <w:r>
        <w:rPr/>
        <w:t xml:space="preserve">.</w:t>
      </w:r>
      <w:r>
        <w:rPr/>
        <w:br w:type="textWrapping"/>
      </w:r>
      <w:r>
        <w:rPr>
          <w:rFonts w:eastAsia="Georgia" w:cs="Georgia" w:ascii="Georgia" w:hAnsi="Georgia"/>
        </w:rPr>
        <w:t xml:space="preserve">16. Exprimer l'énergie cinétique </w:t>
      </w:r>
      <m:oMath>
        <m:sSub>
          <m:sSubPr/>
          <m:e>
            <m:r>
              <m:rPr>
                <m:sty m:val="i"/>
              </m:rPr>
              <m:t>E</m:t>
            </m:r>
          </m:e>
          <m:sub>
            <m:r>
              <m:rPr>
                <m:sty m:val="p"/>
              </m:rPr>
              <m:t>c</m:t>
            </m:r>
            <m:r>
              <m:rPr>
                <m:sty m:val="p"/>
              </m:rPr>
              <m:t>,</m:t>
            </m:r>
            <m:r>
              <m:rPr>
                <m:sty m:val="p"/>
              </m:rPr>
              <m:t>h</m:t>
            </m:r>
          </m:sub>
        </m:sSub>
      </m:oMath>
      <w:r>
        <w:rPr>
          <w:rFonts w:eastAsia="Georgia" w:cs="Georgia" w:ascii="Georgia" w:hAnsi="Georgia"/>
        </w:rPr>
        <w:t xml:space="preserve"> associée au mouvement horizontal du fluide, en fonction de </w:t>
      </w:r>
      <m:oMath>
        <m:r>
          <m:rPr>
            <m:sty m:val="i"/>
          </m:rPr>
          <m:t>ρ</m:t>
        </m:r>
        <m:r>
          <m:rPr>
            <m:sty m:val="p"/>
          </m:rPr>
          <m:t>,</m:t>
        </m:r>
        <m:r>
          <m:rPr>
            <m:sty m:val="i"/>
          </m:rPr>
          <m:t>L</m:t>
        </m:r>
        <m:r>
          <m:rPr>
            <m:sty m:val="p"/>
          </m:rPr>
          <m:t>,</m:t>
        </m:r>
        <m:r>
          <m:rPr>
            <m:sty m:val="i"/>
          </m:rPr>
          <m:t>k</m:t>
        </m:r>
      </m:oMath>
      <w:r>
        <w:rPr/>
        <w:t xml:space="preserve"> et </w:t>
      </w:r>
      <m:oMath>
        <m:acc>
          <m:accPr>
            <m:chr m:val="˙"/>
          </m:accPr>
          <m:e>
            <m:r>
              <m:rPr>
                <m:sty m:val="i"/>
              </m:rPr>
              <m:t>a</m:t>
            </m:r>
          </m:e>
        </m:acc>
      </m:oMath>
      <w:r>
        <w:rPr/>
        <w:t xml:space="preserve">. Comparer </w:t>
      </w:r>
      <m:oMath>
        <m:sSub>
          <m:sSubPr/>
          <m:e>
            <m:r>
              <m:rPr>
                <m:sty m:val="i"/>
              </m:rPr>
              <m:t>E</m:t>
            </m:r>
          </m:e>
          <m:sub>
            <m:r>
              <m:rPr>
                <m:sty m:val="p"/>
              </m:rPr>
              <m:t>c</m:t>
            </m:r>
            <m:r>
              <m:rPr>
                <m:sty m:val="p"/>
              </m:rPr>
              <m:t>,</m:t>
            </m:r>
            <m:r>
              <m:rPr>
                <m:sty m:val="p"/>
              </m:rPr>
              <m:t>h</m:t>
            </m:r>
          </m:sub>
        </m:sSub>
      </m:oMath>
      <w:r>
        <w:rPr>
          <w:rFonts w:eastAsia="Georgia" w:cs="Georgia" w:ascii="Georgia" w:hAnsi="Georgia"/>
        </w:rPr>
        <w:t xml:space="preserve"> à </w:t>
      </w:r>
      <m:oMath>
        <m:sSub>
          <m:sSubPr/>
          <m:e>
            <m:r>
              <m:rPr>
                <m:sty m:val="i"/>
              </m:rPr>
              <m:t>E</m:t>
            </m:r>
          </m:e>
          <m:sub>
            <m:r>
              <m:rPr>
                <m:sty m:val="p"/>
              </m:rPr>
              <m:t>c</m:t>
            </m:r>
            <m:r>
              <m:rPr>
                <m:sty m:val="p"/>
              </m:rPr>
              <m:t>,</m:t>
            </m:r>
            <m:r>
              <m:rPr>
                <m:sty m:val="p"/>
              </m:rPr>
              <m:t>v</m:t>
            </m:r>
          </m:sub>
        </m:sSub>
      </m:oMath>
      <w:r>
        <w:rPr/>
        <w:t xml:space="preserve">.</w:t>
      </w:r>
      <w:r>
        <w:rPr/>
        <w:br w:type="textWrapping"/>
      </w:r>
      <w:r>
        <w:rPr>
          <w:rFonts w:eastAsia="Georgia" w:cs="Georgia" w:ascii="Georgia" w:hAnsi="Georgia"/>
        </w:rPr>
        <w:t xml:space="preserve">17. Déduire, des résultats obtenus dans cette partie, l'équation différentielle vérifiée par </w:t>
      </w:r>
      <m:oMath>
        <m:r>
          <m:rPr>
            <m:sty m:val="i"/>
          </m:rPr>
          <m:t>a</m:t>
        </m:r>
      </m:oMath>
      <w:r>
        <w:rPr>
          <w:rFonts w:eastAsia="Georgia" w:cs="Georgia" w:ascii="Georgia" w:hAnsi="Georgia"/>
        </w:rPr>
        <w:t xml:space="preserve">. On l'écrira sous la forme :</w:t>
      </w:r>
      <w:r>
        <w:rPr/>
        <w:br w:type="textWrapping"/>
      </w:r>
      <m:oMathPara>
        <m:oMath>
          <m:sSup>
            <m:sSupPr/>
            <m:e>
              <m:r>
                <m:rPr>
                  <m:sty m:val="i"/>
                </m:rPr>
                <m:t>ω</m:t>
              </m:r>
            </m:e>
            <m:sup>
              <m:r>
                <m:rPr>
                  <m:sty m:val="p"/>
                </m:rPr>
                <m:t>⋆</m:t>
              </m:r>
              <m:r>
                <m:rPr>
                  <m:sty m:val="p"/>
                </m:rPr>
                <m:t>2</m:t>
              </m:r>
            </m:sup>
          </m:sSup>
          <m:sSup>
            <m:sSupPr/>
            <m:e>
              <m:r>
                <m:rPr>
                  <m:sty m:val="i"/>
                </m:rPr>
                <m:t>K</m:t>
              </m:r>
            </m:e>
            <m:sup>
              <m:r>
                <m:rPr>
                  <m:sty m:val="p"/>
                </m:rPr>
                <m:t>2</m:t>
              </m:r>
            </m:sup>
          </m:sSup>
          <m:r>
            <m:rPr>
              <m:sty m:val="i"/>
            </m:rPr>
            <m:t>F</m:t>
          </m:r>
          <m:r>
            <m:rPr>
              <m:sty m:val="p"/>
            </m:rPr>
            <m:t>(</m:t>
          </m:r>
          <m:r>
            <m:rPr>
              <m:sty m:val="i"/>
            </m:rPr>
            <m:t>K</m:t>
          </m:r>
          <m:r>
            <m:rPr>
              <m:sty m:val="p"/>
            </m:rPr>
            <m:t>)</m:t>
          </m:r>
          <m:r>
            <m:rPr>
              <m:sty m:val="i"/>
            </m:rPr>
            <m:t>a</m:t>
          </m:r>
          <m:r>
            <m:rPr>
              <m:sty m:val="p"/>
            </m:rPr>
            <m:t>+</m:t>
          </m:r>
          <m:acc>
            <m:accPr>
              <m:chr m:val="¨"/>
            </m:accPr>
            <m:e>
              <m:r>
                <m:rPr>
                  <m:sty m:val="i"/>
                </m:rPr>
                <m:t>a</m:t>
              </m:r>
            </m:e>
          </m:acc>
          <m:r>
            <m:rPr>
              <m:sty m:val="p"/>
            </m:rPr>
            <m:t>=</m:t>
          </m:r>
          <m:r>
            <m:rPr>
              <m:sty m:val="p"/>
            </m:rPr>
            <m:t>0</m:t>
          </m:r>
        </m:oMath>
      </m:oMathPara>
      <w:r>
        <w:rPr/>
        <w:br w:type="textWrapping"/>
      </w:r>
      <w:r>
        <w:rPr>
          <w:rFonts w:eastAsia="Georgia" w:cs="Georgia" w:ascii="Georgia" w:hAnsi="Georgia"/>
        </w:rPr>
        <w:t xml:space="preserve">où </w:t>
      </w:r>
      <m:oMath>
        <m:sSup>
          <m:sSupPr/>
          <m:e>
            <m:r>
              <m:rPr>
                <m:sty m:val="i"/>
              </m:rPr>
              <m:t>ω</m:t>
            </m:r>
          </m:e>
          <m:sup>
            <m:r>
              <m:rPr>
                <m:sty m:val="p"/>
              </m:rPr>
              <m:t>⋆</m:t>
            </m:r>
          </m:sup>
        </m:sSup>
      </m:oMath>
      <w:r>
        <w:rPr>
          <w:rFonts w:eastAsia="Georgia" w:cs="Georgia" w:ascii="Georgia" w:hAnsi="Georgia"/>
        </w:rPr>
        <w:t xml:space="preserve"> est une grandeur caractéristique (choisie positive) que l'on exprimera en fonction de </w:t>
      </w:r>
      <m:oMath>
        <m:r>
          <m:rPr>
            <m:sty m:val="i"/>
          </m:rPr>
          <m:t>ρ</m:t>
        </m:r>
        <m:r>
          <m:rPr>
            <m:sty m:val="p"/>
          </m:rPr>
          <m:t>,</m:t>
        </m:r>
        <m:r>
          <m:rPr>
            <m:sty m:val="i"/>
          </m:rPr>
          <m:t>g</m:t>
        </m:r>
      </m:oMath>
      <w:r>
        <w:rPr/>
        <w:t xml:space="preserve"> et </w:t>
      </w:r>
      <m:oMath>
        <m:r>
          <m:rPr>
            <m:sty m:val="i"/>
          </m:rPr>
          <m:t>γ</m:t>
        </m:r>
      </m:oMath>
      <w:r>
        <w:rPr/>
        <w:t xml:space="preserve">.</w:t>
      </w:r>
      <w:r>
        <w:rPr/>
        <w:br w:type="textWrapping"/>
      </w:r>
      <w:r>
        <w:rPr>
          <w:rFonts w:eastAsia="Georgia" w:cs="Georgia" w:ascii="Georgia" w:hAnsi="Georgia"/>
        </w:rPr>
        <w:t xml:space="preserve">18. En déduire l'expression de la pulsation </w:t>
      </w:r>
      <m:oMath>
        <m:r>
          <m:rPr>
            <m:sty m:val="i"/>
          </m:rPr>
          <m:t>ω</m:t>
        </m:r>
        <m:r>
          <m:rPr>
            <m:sty m:val="p"/>
          </m:rPr>
          <m:t>=</m:t>
        </m:r>
        <m:r>
          <m:rPr>
            <m:sty m:val="i"/>
          </m:rPr>
          <m:t>ω</m:t>
        </m:r>
        <m:r>
          <m:rPr>
            <m:sty m:val="p"/>
          </m:rPr>
          <m:t>(</m:t>
        </m:r>
        <m:r>
          <m:rPr>
            <m:sty m:val="i"/>
          </m:rPr>
          <m:t>K</m:t>
        </m:r>
        <m:r>
          <m:rPr>
            <m:sty m:val="p"/>
          </m:rPr>
          <m:t>)</m:t>
        </m:r>
      </m:oMath>
      <w:r>
        <w:rPr/>
        <w:t xml:space="preserve">, a priori complexe, introduite dans la relation (5).</w:t>
      </w:r>
      <w:r>
        <w:rPr/>
        <w:br w:type="textWrapping"/>
      </w:r>
      <w:r>
        <w:rPr>
          <w:rFonts w:eastAsia="Georgia" w:cs="Georgia" w:ascii="Georgia" w:hAnsi="Georgia"/>
        </w:rPr>
        <w:t xml:space="preserve">19. Analyser le comportement dynamique de l'interface à travers ce résultat. Préciser pourquoi </w:t>
      </w:r>
      <m:oMath>
        <m:r>
          <m:rPr>
            <m:sty m:val="i"/>
          </m:rPr>
          <m:t>ω</m:t>
        </m:r>
      </m:oMath>
      <w:r>
        <w:rPr>
          <w:rFonts w:eastAsia="Georgia" w:cs="Georgia" w:ascii="Georgia" w:hAnsi="Georgia"/>
        </w:rPr>
        <w:t xml:space="preserve"> se révèle être une grandeur réelle.</w:t>
      </w:r>
    </w:p>
    <w:p>
      <w:pPr>
        <w:spacing w:line="271" w:before="330" w:lineRule="auto"/>
      </w:pPr>
      <w:r>
        <w:rPr>
          <w:rFonts w:eastAsia="Georgia" w:cs="Georgia" w:ascii="Georgia" w:hAnsi="Georgia"/>
          <w:b/>
          <w:sz w:val="42"/>
        </w:rPr>
        <w:t xml:space="preserve">5 Influence d'un champ magnétique.</w:t>
      </w:r>
    </w:p>
    <w:p>
      <w:pPr>
        <w:spacing w:after="220" w:lineRule="auto"/>
      </w:pPr>
      <w:r>
        <w:rPr>
          <w:rFonts w:eastAsia="Georgia" w:cs="Georgia" w:ascii="Georgia" w:hAnsi="Georgia"/>
        </w:rPr>
        <w:t xml:space="preserve">Le ferrofluide est maintenant placé entre deux bobines de HelmHOLTZ créant un champ magnétique </w:t>
      </w:r>
      <m:oMath>
        <m:acc>
          <m:accPr>
            <m:chr m:val="⃗"/>
          </m:accPr>
          <m:e>
            <m:r>
              <m:rPr>
                <m:sty m:val="i"/>
              </m:rPr>
              <m:t>B</m:t>
            </m:r>
          </m:e>
        </m:acc>
        <m:r>
          <m:rPr>
            <m:sty m:val="p"/>
          </m:rPr>
          <m:t>=</m:t>
        </m:r>
        <m:r>
          <m:rPr>
            <m:sty m:val="i"/>
          </m:rPr>
          <m:t>B</m:t>
        </m:r>
        <m:sSub>
          <m:sSubPr/>
          <m:e>
            <m:acc>
              <m:accPr>
                <m:chr m:val="⃗"/>
              </m:accPr>
              <m:e>
                <m:r>
                  <m:rPr>
                    <m:sty m:val="i"/>
                  </m:rPr>
                  <m:t>u</m:t>
                </m:r>
              </m:e>
            </m:acc>
          </m:e>
          <m:sub>
            <m:r>
              <m:rPr>
                <m:sty m:val="i"/>
              </m:rPr>
              <m:t>z</m:t>
            </m:r>
          </m:sub>
        </m:sSub>
      </m:oMath>
      <w:r>
        <w:rPr>
          <w:rFonts w:eastAsia="Georgia" w:cs="Georgia" w:ascii="Georgia" w:hAnsi="Georgia"/>
        </w:rPr>
        <w:t xml:space="preserve"> vertical, considéré comme uniforme sur le domaine étudié, et constant. Lorsque l'interface est déformée, l'interaction entre le milieu et le champ modifie localement les lignes de champ. C'est ce qu'illustre la figure (4). Nous admettons que cette modification locale des lignes de champ induit des forces dont l'énergie par unité de surface (de l'interface plane) associée s'exprime :</w:t>
      </w:r>
    </w:p>
    <w:p>
      <w:pPr>
        <w:spacing w:after="220" w:lineRule="auto"/>
      </w:pPr>
      <m:oMathPara>
        <m:oMath>
          <m:sSub>
            <m:sSubPr/>
            <m:e>
              <m:r>
                <m:rPr>
                  <m:sty m:val="i"/>
                </m:rPr>
                <m:t>e</m:t>
              </m:r>
            </m:e>
            <m:sub>
              <m:r>
                <m:rPr>
                  <m:sty m:val="i"/>
                </m:rPr>
                <m:t>B</m:t>
              </m:r>
            </m:sub>
          </m:sSub>
          <m:r>
            <m:rPr>
              <m:sty m:val="p"/>
            </m:rPr>
            <m:t>=</m:t>
          </m:r>
          <m:r>
            <m:rPr>
              <m:sty m:val="p"/>
            </m:rPr>
            <m:t>−</m:t>
          </m:r>
          <m:r>
            <m:rPr>
              <m:sty m:val="i"/>
            </m:rPr>
            <m:t>α</m:t>
          </m:r>
          <m:f>
            <m:fPr>
              <m:ctrlPr>
                <w:rPr>
                  <w:rFonts w:ascii="Cambria Math" w:hAnsi="Cambria Math"/>
                </w:rPr>
              </m:ctrlPr>
            </m:fPr>
            <m:num>
              <m:sSup>
                <m:sSupPr/>
                <m:e>
                  <m:r>
                    <m:rPr>
                      <m:sty m:val="i"/>
                    </m:rPr>
                    <m:t>B</m:t>
                  </m:r>
                </m:e>
                <m:sup>
                  <m:r>
                    <m:rPr>
                      <m:sty m:val="p"/>
                    </m:rPr>
                    <m:t>2</m:t>
                  </m:r>
                </m:sup>
              </m:sSup>
            </m:num>
            <m:den>
              <m:sSub>
                <m:sSubPr/>
                <m:e>
                  <m:r>
                    <m:rPr>
                      <m:sty m:val="i"/>
                    </m:rPr>
                    <m:t>μ</m:t>
                  </m:r>
                </m:e>
                <m:sub>
                  <m:r>
                    <m:rPr>
                      <m:sty m:val="p"/>
                    </m:rPr>
                    <m:t>0</m:t>
                  </m:r>
                </m:sub>
              </m:sSub>
            </m:den>
          </m:f>
          <m:sSup>
            <m:sSupPr/>
            <m:e>
              <m:r>
                <m:rPr>
                  <m:sty m:val="i"/>
                </m:rPr>
                <m:t>a</m:t>
              </m:r>
            </m:e>
            <m:sup>
              <m:r>
                <m:rPr>
                  <m:sty m:val="p"/>
                </m:rPr>
                <m:t>2</m:t>
              </m:r>
            </m:sup>
          </m:sSup>
          <m:r>
            <m:rPr>
              <m:sty m:val="i"/>
            </m:rPr>
            <m:t>k</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 coefficient positif traduisant les propriétés ferromagnétique du fluide et </w:t>
      </w:r>
      <m:oMath>
        <m:sSub>
          <m:sSubPr/>
          <m:e>
            <m:r>
              <m:rPr>
                <m:sty m:val="i"/>
              </m:rPr>
              <m:t>μ</m:t>
            </m:r>
          </m:e>
          <m:sub>
            <m:r>
              <m:rPr>
                <m:sty m:val="p"/>
              </m:rPr>
              <m:t>0</m:t>
            </m:r>
          </m:sub>
        </m:sSub>
      </m:oMath>
      <w:r>
        <w:rPr>
          <w:rFonts w:eastAsia="Georgia" w:cs="Georgia" w:ascii="Georgia" w:hAnsi="Georgia"/>
        </w:rPr>
        <w:t xml:space="preserve"> la perméabilité magnétique du vide. Afin d'alléger les calculs, nous poserons </w:t>
      </w:r>
      <m:oMath>
        <m:sSub>
          <m:sSubPr/>
          <m:e>
            <m:r>
              <m:rPr>
                <m:sty m:val="i"/>
              </m:rPr>
              <m:t>w</m:t>
            </m:r>
          </m:e>
          <m:sub>
            <m:r>
              <m:rPr>
                <m:sty m:val="i"/>
              </m:rPr>
              <m:t>B</m:t>
            </m:r>
          </m:sub>
        </m:sSub>
        <m:r>
          <m:rPr>
            <m:sty m:val="p"/>
          </m:rPr>
          <m:t>=</m:t>
        </m:r>
        <m:r>
          <m:rPr>
            <m:sty m:val="i"/>
          </m:rPr>
          <m:t>α</m:t>
        </m:r>
        <m:sSup>
          <m:sSupPr/>
          <m:e>
            <m:r>
              <m:rPr>
                <m:sty m:val="i"/>
              </m:rPr>
              <m:t>B</m:t>
            </m:r>
          </m:e>
          <m:sup>
            <m:r>
              <m:rPr>
                <m:sty m:val="p"/>
              </m:rPr>
              <m:t>2</m:t>
            </m:r>
          </m:sup>
        </m:sSup>
        <m:r>
          <m:rPr>
            <m:sty m:val="p"/>
          </m:rPr>
          <m:t>/</m:t>
        </m:r>
        <m:sSub>
          <m:sSubPr/>
          <m:e>
            <m:r>
              <m:rPr>
                <m:sty m:val="i"/>
              </m:rPr>
              <m:t>μ</m:t>
            </m:r>
          </m:e>
          <m:sub>
            <m:r>
              <m:rPr>
                <m:sty m:val="p"/>
              </m:rPr>
              <m:t>0</m:t>
            </m:r>
          </m:sub>
        </m:sSub>
      </m:oMath>
      <w:r>
        <w:rPr/>
        <w:t xml:space="preserve">.</w:t>
      </w:r>
    </w:p>
    <w:p>
      <w:pPr>
        <w:spacing w:lineRule="auto"/>
        <w:jc w:val="center"/>
      </w:pPr>
      <w:r>
        <w:rPr/>
        <w:drawing>
          <wp:inline distB="0" distL="0" distR="0" distT="0">
            <wp:extent cx="5486400" cy="2173758"/>
            <wp:effectExtent b="0" l="0" r="0" t="0"/>
            <wp:docPr id="4" name="image-8dfdd465b397552965c52128af9d14d82ea4f9a3.jpg"/>
            <a:graphic>
              <a:graphicData uri="http://schemas.openxmlformats.org/drawingml/2006/picture">
                <pic:pic>
                  <pic:nvPicPr>
                    <pic:cNvPr id="4" name="image-8dfdd465b397552965c52128af9d14d82ea4f9a3.jpg" descr=""/>
                    <pic:cNvPicPr/>
                  </pic:nvPicPr>
                  <pic:blipFill>
                    <a:blip r:embed="rId8" cstate="print"/>
                    <a:srcRect b="0" l="0" r="0" t="0"/>
                    <a:stretch>
                      <a:fillRect/>
                    </a:stretch>
                  </pic:blipFill>
                  <pic:spPr>
                    <a:xfrm>
                      <a:off x="0" y="0"/>
                      <a:ext cx="5486400" cy="2173758"/>
                    </a:xfrm>
                    <a:prstGeom prst="rect"/>
                  </pic:spPr>
                </pic:pic>
              </a:graphicData>
            </a:graphic>
          </wp:inline>
        </w:drawing>
      </w:r>
    </w:p>
    <w:p>
      <w:pPr>
        <w:spacing w:lineRule="auto"/>
      </w:pPr>
      <w:r>
        <w:rPr>
          <w:rFonts w:eastAsia="Georgia" w:cs="Georgia" w:ascii="Georgia" w:hAnsi="Georgia"/>
        </w:rPr>
        <w:t xml:space="preserve">Figure 4 - Lignes de champ magnétique localement déformées par la courbure de l'interface du ferrofluide. Elles ont tendance à se concentrer au niveau des "bosses" et dépeupler les "creux". Cet effet est associé à une énergie de surface d'origine magnétique.</w:t>
      </w:r>
    </w:p>
    <w:p>
      <w:pPr>
        <w:spacing w:after="220" w:lineRule="auto"/>
      </w:pPr>
      <w:r>
        <w:rPr>
          <w:rFonts w:eastAsia="Georgia" w:cs="Georgia" w:ascii="Georgia" w:hAnsi="Georgia"/>
        </w:rPr>
        <w:t xml:space="preserve">N.B. : Ici encore, tous les éventuels préfacteurs numériques qui apparaîtront dans les calculs seront substitués par 1 (voir le N.B. en fin de question (5)). Par exemple, on écrira </w:t>
      </w:r>
      <m:oMath>
        <m:r>
          <m:rPr>
            <m:sty m:val="i"/>
          </m:rPr>
          <m:t>k</m:t>
        </m:r>
        <m:r>
          <m:rPr>
            <m:sty m:val="p"/>
          </m:rPr>
          <m:t>∼</m:t>
        </m:r>
        <m:r>
          <m:rPr>
            <m:sty m:val="p"/>
          </m:rPr>
          <m:t>1</m:t>
        </m:r>
        <m:r>
          <m:rPr>
            <m:sty m:val="p"/>
          </m:rPr>
          <m:t>/</m:t>
        </m:r>
        <m:r>
          <m:rPr>
            <m:sty m:val="i"/>
          </m:rPr>
          <m:t>λ</m:t>
        </m:r>
      </m:oMath>
      <w:r>
        <w:rPr/>
        <w:t xml:space="preserve">.</w:t>
      </w:r>
      <w:r>
        <w:rPr/>
        <w:br w:type="textWrapping"/>
      </w:r>
      <w:r>
        <w:rPr>
          <w:rFonts w:eastAsia="Georgia" w:cs="Georgia" w:ascii="Georgia" w:hAnsi="Georgia"/>
        </w:rPr>
        <w:t xml:space="preserve">20. Préciser, en justifiant la réponse donnée, la dimension du coefficient </w:t>
      </w:r>
      <m:oMath>
        <m:r>
          <m:rPr>
            <m:sty m:val="i"/>
          </m:rPr>
          <m:t>α</m:t>
        </m:r>
      </m:oMath>
      <w:r>
        <w:rPr/>
        <w:t xml:space="preserve">.</w:t>
      </w:r>
      <w:r>
        <w:rPr/>
        <w:br w:type="textWrapping"/>
      </w:r>
      <w:r>
        <w:rPr>
          <w:rFonts w:eastAsia="Georgia" w:cs="Georgia" w:ascii="Georgia" w:hAnsi="Georgia"/>
        </w:rPr>
        <w:t xml:space="preserve">21. Proposer un argument en faveur de la forme de la dépendance de cette énergie par rapport à </w:t>
      </w:r>
      <m:oMath>
        <m:r>
          <m:rPr>
            <m:sty m:val="i"/>
          </m:rPr>
          <m:t>a</m:t>
        </m:r>
      </m:oMath>
      <w:r>
        <w:rPr/>
        <w:t xml:space="preserve">.</w:t>
      </w:r>
      <w:r>
        <w:rPr/>
        <w:br w:type="textWrapping"/>
      </w:r>
      <w:r>
        <w:rPr>
          <w:rFonts w:eastAsia="Georgia" w:cs="Georgia" w:ascii="Georgia" w:hAnsi="Georgia"/>
        </w:rPr>
        <w:t xml:space="preserve">22. Exprimer l'énergie potentielle totale </w:t>
      </w:r>
      <m:oMath>
        <m:sSubSup>
          <m:sSubSupPr/>
          <m:e>
            <m:r>
              <m:rPr>
                <m:sty m:val="i"/>
              </m:rPr>
              <m:t>E</m:t>
            </m:r>
          </m:e>
          <m:sub>
            <m:r>
              <m:rPr>
                <m:sty m:val="p"/>
              </m:rPr>
              <m:t>p</m:t>
            </m:r>
          </m:sub>
          <m:sup>
            <m:r>
              <m:rPr>
                <m:sty m:val="i"/>
              </m:rPr>
              <m:t>′</m:t>
            </m:r>
          </m:sup>
        </m:sSubSup>
      </m:oMath>
      <w:r>
        <w:rPr>
          <w:rFonts w:eastAsia="Georgia" w:cs="Georgia" w:ascii="Georgia" w:hAnsi="Georgia"/>
        </w:rPr>
        <w:t xml:space="preserve">, somme des trois énergies potentielles, du domaine </w:t>
      </w:r>
      <m:oMath>
        <m:r>
          <m:rPr>
            <m:scr m:val="script"/>
          </m:rPr>
          <m:t>D</m:t>
        </m:r>
      </m:oMath>
      <w:r>
        <w:rPr/>
        <w:t xml:space="preserve">.</w:t>
      </w:r>
      <w:r>
        <w:rPr/>
        <w:br w:type="textWrapping"/>
      </w:r>
      <w:r>
        <w:rPr/>
        <w:t xml:space="preserve">23. Nous posons, comme en question (11), </w:t>
      </w:r>
      <m:oMath>
        <m:r>
          <m:rPr>
            <m:sty m:val="i"/>
          </m:rPr>
          <m:t>K</m:t>
        </m:r>
        <m:r>
          <m:rPr>
            <m:sty m:val="p"/>
          </m:rPr>
          <m:t>=</m:t>
        </m:r>
        <m:r>
          <m:rPr>
            <m:sty m:val="i"/>
          </m:rPr>
          <m:t>k</m:t>
        </m:r>
        <m:r>
          <m:rPr>
            <m:sty m:val="i"/>
          </m:rPr>
          <m:t>ℓ</m:t>
        </m:r>
      </m:oMath>
      <w:r>
        <w:rPr>
          <w:rFonts w:eastAsia="Georgia" w:cs="Georgia" w:ascii="Georgia" w:hAnsi="Georgia"/>
        </w:rPr>
        <w:t xml:space="preserve">. Vérifier que </w:t>
      </w:r>
      <m:oMath>
        <m:sSubSup>
          <m:sSubSupPr/>
          <m:e>
            <m:r>
              <m:rPr>
                <m:sty m:val="i"/>
              </m:rPr>
              <m:t>E</m:t>
            </m:r>
          </m:e>
          <m:sub>
            <m:r>
              <m:rPr>
                <m:sty m:val="p"/>
              </m:rPr>
              <m:t>p</m:t>
            </m:r>
          </m:sub>
          <m:sup>
            <m:r>
              <m:rPr>
                <m:sty m:val="i"/>
              </m:rPr>
              <m:t>′</m:t>
            </m:r>
          </m:sup>
        </m:sSubSup>
      </m:oMath>
      <w:r>
        <w:rPr/>
        <w:t xml:space="preserve"> prend la forme :</w:t>
      </w:r>
    </w:p>
    <w:p>
      <w:pPr>
        <w:spacing w:after="220" w:lineRule="auto"/>
      </w:pPr>
      <m:oMathPara>
        <m:oMath>
          <m:sSubSup>
            <m:sSubSupPr/>
            <m:e>
              <m:r>
                <m:rPr>
                  <m:sty m:val="i"/>
                </m:rPr>
                <m:t>E</m:t>
              </m:r>
            </m:e>
            <m:sub>
              <m:r>
                <m:rPr>
                  <m:sty m:val="p"/>
                </m:rPr>
                <m:t>p</m:t>
              </m:r>
            </m:sub>
            <m:sup>
              <m:r>
                <m:rPr>
                  <m:sty m:val="i"/>
                </m:rPr>
                <m:t>′</m:t>
              </m:r>
            </m:sup>
          </m:sSubSup>
          <m:r>
            <m:rPr>
              <m:sty m:val="p"/>
            </m:rPr>
            <m:t>∼</m:t>
          </m:r>
          <m:sSup>
            <m:sSupPr/>
            <m:e>
              <m:r>
                <m:rPr>
                  <m:sty m:val="i"/>
                </m:rPr>
                <m:t>E</m:t>
              </m:r>
            </m:e>
            <m:sup>
              <m:r>
                <m:rPr>
                  <m:sty m:val="p"/>
                </m:rPr>
                <m:t>⋆</m:t>
              </m:r>
            </m:sup>
          </m:sSup>
          <m:r>
            <m:rPr>
              <m:sty m:val="i"/>
            </m:rPr>
            <m:t>G</m:t>
          </m:r>
          <m:r>
            <m:rPr>
              <m:sty m:val="p"/>
            </m:rPr>
            <m:t>(</m:t>
          </m:r>
          <m:r>
            <m:rPr>
              <m:sty m:val="i"/>
            </m:rPr>
            <m:t>K</m:t>
          </m:r>
          <m:r>
            <m:rPr>
              <m:sty m:val="p"/>
            </m:rPr>
            <m:t>)</m:t>
          </m:r>
          <m:r>
            <m:rPr>
              <m:sty m:val="p"/>
            </m:rPr>
            <m:t xml:space="preserve"> </m:t>
          </m:r>
          <m:r>
            <m:rPr>
              <m:nor/>
            </m:rPr>
            <m:t> où </m:t>
          </m:r>
          <m:r>
            <m:rPr>
              <m:sty m:val="p"/>
            </m:rPr>
            <m:t xml:space="preserve"> </m:t>
          </m:r>
          <m:r>
            <m:rPr>
              <m:sty m:val="i"/>
            </m:rPr>
            <m:t>G</m:t>
          </m:r>
          <m:r>
            <m:rPr>
              <m:sty m:val="p"/>
            </m:rPr>
            <m:t>(</m:t>
          </m:r>
          <m:r>
            <m:rPr>
              <m:sty m:val="i"/>
            </m:rPr>
            <m:t>K</m:t>
          </m:r>
          <m:r>
            <m:rPr>
              <m:sty m:val="p"/>
            </m:rPr>
            <m:t>)</m:t>
          </m:r>
          <m:r>
            <m:rPr>
              <m:sty m:val="p"/>
            </m:rPr>
            <m:t>=</m:t>
          </m:r>
          <m:r>
            <m:rPr>
              <m:sty m:val="i"/>
            </m:rPr>
            <m:t>K</m:t>
          </m:r>
          <m:r>
            <m:rPr>
              <m:sty m:val="p"/>
            </m:rPr>
            <m:t>+</m:t>
          </m:r>
          <m:f>
            <m:fPr>
              <m:ctrlPr>
                <w:rPr>
                  <w:rFonts w:ascii="Cambria Math" w:hAnsi="Cambria Math"/>
                </w:rPr>
              </m:ctrlPr>
            </m:fPr>
            <m:num>
              <m:r>
                <m:rPr>
                  <m:sty m:val="p"/>
                </m:rPr>
                <m:t>1</m:t>
              </m:r>
            </m:num>
            <m:den>
              <m:r>
                <m:rPr>
                  <m:sty m:val="i"/>
                </m:rPr>
                <m:t>K</m:t>
              </m:r>
            </m:den>
          </m:f>
          <m:r>
            <m:rPr>
              <m:sty m:val="p"/>
            </m:rPr>
            <m:t>−</m:t>
          </m:r>
          <m:r>
            <m:rPr>
              <m:sty m:val="i"/>
            </m:rPr>
            <m:t>β</m:t>
          </m:r>
        </m:oMath>
      </m:oMathPara>
    </w:p>
    <w:p>
      <w:pPr>
        <w:spacing w:after="220" w:lineRule="auto"/>
      </w:pPr>
      <m:oMath>
        <m:sSup>
          <m:sSupPr/>
          <m:e>
            <m:r>
              <m:rPr>
                <m:sty m:val="i"/>
              </m:rPr>
              <m:t>E</m:t>
            </m:r>
          </m:e>
          <m:sup>
            <m:r>
              <m:rPr>
                <m:sty m:val="p"/>
              </m:rPr>
              <m:t>⋆</m:t>
            </m:r>
          </m:sup>
        </m:sSup>
      </m:oMath>
      <w:r>
        <w:rPr>
          <w:rFonts w:eastAsia="Georgia" w:cs="Georgia" w:ascii="Georgia" w:hAnsi="Georgia"/>
        </w:rPr>
        <w:t xml:space="preserve"> est l'énergie caractéristique introduite dans la relation (4). Préciser l'expression du paramètre </w:t>
      </w:r>
      <m:oMath>
        <m:r>
          <m:rPr>
            <m:sty m:val="i"/>
          </m:rPr>
          <m:t>β</m:t>
        </m:r>
      </m:oMath>
      <w:r>
        <w:rPr/>
        <w:t xml:space="preserve"> en fonction de </w:t>
      </w:r>
      <m:oMath>
        <m:sSub>
          <m:sSubPr/>
          <m:e>
            <m:r>
              <m:rPr>
                <m:sty m:val="i"/>
              </m:rPr>
              <m:t>w</m:t>
            </m:r>
          </m:e>
          <m:sub>
            <m:r>
              <m:rPr>
                <m:sty m:val="i"/>
              </m:rPr>
              <m:t>B</m:t>
            </m:r>
          </m:sub>
        </m:sSub>
      </m:oMath>
      <w:r>
        <w:rPr/>
        <w:t xml:space="preserve">, </w:t>
      </w:r>
      <m:oMath>
        <m:r>
          <m:rPr>
            <m:sty m:val="i"/>
          </m:rPr>
          <m:t>ρ</m:t>
        </m:r>
        <m:r>
          <m:rPr>
            <m:sty m:val="p"/>
          </m:rPr>
          <m:t>,</m:t>
        </m:r>
        <m:r>
          <m:rPr>
            <m:sty m:val="i"/>
          </m:rPr>
          <m:t>g</m:t>
        </m:r>
      </m:oMath>
      <w:r>
        <w:rPr/>
        <w:t xml:space="preserve"> et </w:t>
      </w:r>
      <m:oMath>
        <m:r>
          <m:rPr>
            <m:sty m:val="i"/>
          </m:rPr>
          <m:t>γ</m:t>
        </m:r>
      </m:oMath>
      <w:r>
        <w:rPr/>
        <w:t xml:space="preserve">.</w:t>
      </w:r>
      <w:r>
        <w:rPr/>
        <w:br w:type="textWrapping"/>
      </w:r>
      <w:r>
        <w:rPr>
          <w:rFonts w:eastAsia="Georgia" w:cs="Georgia" w:ascii="Georgia" w:hAnsi="Georgia"/>
        </w:rPr>
        <w:t xml:space="preserve">24. Proposer une interprétation physique du paramètre </w:t>
      </w:r>
      <m:oMath>
        <m:r>
          <m:rPr>
            <m:sty m:val="i"/>
          </m:rPr>
          <m:t>β</m:t>
        </m:r>
      </m:oMath>
      <w:r>
        <w:rPr/>
        <w:t xml:space="preserve">.</w:t>
      </w:r>
      <w:r>
        <w:rPr/>
        <w:br w:type="textWrapping"/>
      </w:r>
      <w:r>
        <w:rPr>
          <w:rFonts w:eastAsia="Georgia" w:cs="Georgia" w:ascii="Georgia" w:hAnsi="Georgia"/>
        </w:rPr>
        <w:t xml:space="preserve">25. Représenter graphiquement la dépendance de la fonction </w:t>
      </w:r>
      <m:oMath>
        <m:r>
          <m:rPr>
            <m:sty m:val="i"/>
          </m:rPr>
          <m:t>G</m:t>
        </m:r>
      </m:oMath>
      <w:r>
        <w:rPr/>
        <w:t xml:space="preserve"> avec </w:t>
      </w:r>
      <m:oMath>
        <m:r>
          <m:rPr>
            <m:sty m:val="i"/>
          </m:rPr>
          <m:t>K</m:t>
        </m:r>
      </m:oMath>
      <w:r>
        <w:rPr>
          <w:rFonts w:eastAsia="Georgia" w:cs="Georgia" w:ascii="Georgia" w:hAnsi="Georgia"/>
        </w:rPr>
        <w:t xml:space="preserve"> pour trois valeurs du paramètre </w:t>
      </w:r>
      <m:oMath>
        <m:r>
          <m:rPr>
            <m:sty m:val="i"/>
          </m:rPr>
          <m:t>β</m:t>
        </m:r>
      </m:oMath>
      <w:r>
        <w:rPr>
          <w:rFonts w:eastAsia="Georgia" w:cs="Georgia" w:ascii="Georgia" w:hAnsi="Georgia"/>
        </w:rPr>
        <w:t xml:space="preserve"> correspondant chacune à un comportement particulier de l'interface.</w:t>
      </w:r>
      <w:r>
        <w:rPr/>
        <w:br w:type="textWrapping"/>
      </w:r>
      <w:r>
        <w:rPr>
          <w:rFonts w:eastAsia="Georgia" w:cs="Georgia" w:ascii="Georgia" w:hAnsi="Georgia"/>
        </w:rPr>
        <w:t xml:space="preserve">26. Déduire de cette étude graphique qu'il existe une valeur critique </w:t>
      </w:r>
      <m:oMath>
        <m:sSub>
          <m:sSubPr/>
          <m:e>
            <m:r>
              <m:rPr>
                <m:sty m:val="i"/>
              </m:rPr>
              <m:t>β</m:t>
            </m:r>
          </m:e>
          <m:sub>
            <m:r>
              <m:rPr>
                <m:sty m:val="p"/>
              </m:rPr>
              <m:t>c</m:t>
            </m:r>
          </m:sub>
        </m:sSub>
      </m:oMath>
      <w:r>
        <w:rPr>
          <w:rFonts w:eastAsia="Georgia" w:cs="Georgia" w:ascii="Georgia" w:hAnsi="Georgia"/>
        </w:rPr>
        <w:t xml:space="preserve"> du paramètre </w:t>
      </w:r>
      <m:oMath>
        <m:r>
          <m:rPr>
            <m:sty m:val="i"/>
          </m:rPr>
          <m:t>β</m:t>
        </m:r>
      </m:oMath>
      <w:r>
        <w:rPr>
          <w:rFonts w:eastAsia="Georgia" w:cs="Georgia" w:ascii="Georgia" w:hAnsi="Georgia"/>
        </w:rPr>
        <w:t xml:space="preserve">, que l'on précisera, au-delà de laquelle l'interface devient instable.</w:t>
      </w:r>
      <w:r>
        <w:rPr/>
        <w:br w:type="textWrapping"/>
      </w:r>
      <w:r>
        <w:rPr>
          <w:rFonts w:eastAsia="Georgia" w:cs="Georgia" w:ascii="Georgia" w:hAnsi="Georgia"/>
        </w:rPr>
        <w:t xml:space="preserve">27. Indiquer la valeur du premier nombre d'onde adimensionnalisé </w:t>
      </w:r>
      <m:oMath>
        <m:sSub>
          <m:sSubPr/>
          <m:e>
            <m:r>
              <m:rPr>
                <m:sty m:val="i"/>
              </m:rPr>
              <m:t>K</m:t>
            </m:r>
          </m:e>
          <m:sub>
            <m:r>
              <m:rPr>
                <m:sty m:val="p"/>
              </m:rPr>
              <m:t>c</m:t>
            </m:r>
          </m:sub>
        </m:sSub>
        <m:r>
          <m:rPr>
            <m:sty m:val="p"/>
          </m:rPr>
          <m:t>=</m:t>
        </m:r>
        <m:sSub>
          <m:sSubPr/>
          <m:e>
            <m:r>
              <m:rPr>
                <m:sty m:val="i"/>
              </m:rPr>
              <m:t>k</m:t>
            </m:r>
          </m:e>
          <m:sub>
            <m:r>
              <m:rPr>
                <m:sty m:val="p"/>
              </m:rPr>
              <m:t>c</m:t>
            </m:r>
          </m:sub>
        </m:sSub>
        <m:r>
          <m:rPr>
            <m:sty m:val="i"/>
          </m:rPr>
          <m:t>ℓ</m:t>
        </m:r>
      </m:oMath>
      <w:r>
        <w:rPr>
          <w:rFonts w:eastAsia="Georgia" w:cs="Georgia" w:ascii="Georgia" w:hAnsi="Georgia"/>
        </w:rPr>
        <w:t xml:space="preserve"> susceptible d'apparaître lorsque que l'on fait croître progressivement </w:t>
      </w:r>
      <m:oMath>
        <m:r>
          <m:rPr>
            <m:sty m:val="i"/>
          </m:rPr>
          <m:t>β</m:t>
        </m:r>
      </m:oMath>
      <w:r>
        <w:rPr/>
        <w:t xml:space="preserve"> depuis la valeur nulle.</w:t>
      </w:r>
    </w:p>
    <w:p>
      <w:pPr>
        <w:numPr>
          <w:ilvl w:val="0"/>
          <w:numId w:val="4"/>
        </w:numPr>
        <w:spacing w:lineRule="auto"/>
      </w:pPr>
      <w:r>
        <w:rPr>
          <w:rFonts w:eastAsia="Georgia" w:cs="Georgia" w:ascii="Georgia" w:hAnsi="Georgia"/>
        </w:rPr>
        <w:t xml:space="preserve">Comme dans la section (4), nous nous intéressons maintenant au comportement dynamique de l'interface. Nous écrivons alors l'amplitude sous la forme donnée par la relation (5) et cherchons à établir l'équation différentielle qu'elle vérifie en vue d'accéder à l'expression de la pulsation (a priori) complexe </w:t>
      </w:r>
      <m:oMath>
        <m:r>
          <m:rPr>
            <m:sty m:val="i"/>
          </m:rPr>
          <m:t>ω</m:t>
        </m:r>
      </m:oMath>
      <w:r>
        <w:rPr/>
        <w:t xml:space="preserve">.</w:t>
      </w:r>
    </w:p>
    <w:p>
      <w:pPr>
        <w:numPr>
          <w:ilvl w:val="0"/>
          <w:numId w:val="5"/>
        </w:numPr>
        <w:spacing w:lineRule="auto"/>
      </w:pPr>
      <w:r>
        <w:rPr>
          <w:rFonts w:eastAsia="Georgia" w:cs="Georgia" w:ascii="Georgia" w:hAnsi="Georgia"/>
        </w:rPr>
        <w:t xml:space="preserve">En reprenant l'expression de l'énergie cinétique établie en réponse aux questions (15) et (16), exprimer l'énergie mécanique totale </w:t>
      </w:r>
      <m:oMath>
        <m:sSubSup>
          <m:sSubSupPr/>
          <m:e>
            <m:r>
              <m:rPr>
                <m:sty m:val="i"/>
              </m:rPr>
              <m:t>E</m:t>
            </m:r>
          </m:e>
          <m:sub>
            <m:r>
              <m:rPr>
                <m:sty m:val="p"/>
              </m:rPr>
              <m:t>m</m:t>
            </m:r>
          </m:sub>
          <m:sup>
            <m:r>
              <m:rPr>
                <m:sty m:val="i"/>
              </m:rPr>
              <m:t>′</m:t>
            </m:r>
          </m:sup>
        </m:sSubSup>
      </m:oMath>
      <w:r>
        <w:rPr/>
        <w:t xml:space="preserve"> du domaine </w:t>
      </w:r>
      <m:oMath>
        <m:r>
          <m:rPr>
            <m:scr m:val="script"/>
          </m:rPr>
          <m:t>D</m:t>
        </m:r>
      </m:oMath>
      <w:r>
        <w:rPr>
          <w:rFonts w:eastAsia="Georgia" w:cs="Georgia" w:ascii="Georgia" w:hAnsi="Georgia"/>
        </w:rPr>
        <w:t xml:space="preserve">. Vérifier qu'elle conduit à la relation :</w:t>
      </w:r>
    </w:p>
    <w:p>
      <w:pPr>
        <w:spacing w:after="220" w:lineRule="auto"/>
      </w:pPr>
      <m:oMathPara>
        <m:oMath>
          <m:sSup>
            <m:sSupPr/>
            <m:e>
              <m:r>
                <m:rPr>
                  <m:sty m:val="i"/>
                </m:rPr>
                <m:t>ω</m:t>
              </m:r>
            </m:e>
            <m:sup>
              <m:r>
                <m:rPr>
                  <m:sty m:val="p"/>
                </m:rPr>
                <m:t>⋆</m:t>
              </m:r>
              <m:r>
                <m:rPr>
                  <m:sty m:val="p"/>
                </m:rPr>
                <m:t>2</m:t>
              </m:r>
            </m:sup>
          </m:sSup>
          <m:sSup>
            <m:sSupPr/>
            <m:e>
              <m:r>
                <m:rPr>
                  <m:sty m:val="i"/>
                </m:rPr>
                <m:t>K</m:t>
              </m:r>
            </m:e>
            <m:sup>
              <m:r>
                <m:rPr>
                  <m:sty m:val="p"/>
                </m:rPr>
                <m:t>2</m:t>
              </m:r>
            </m:sup>
          </m:sSup>
          <m:r>
            <m:rPr>
              <m:sty m:val="i"/>
            </m:rPr>
            <m:t>G</m:t>
          </m:r>
          <m:r>
            <m:rPr>
              <m:sty m:val="p"/>
            </m:rPr>
            <m:t>(</m:t>
          </m:r>
          <m:r>
            <m:rPr>
              <m:sty m:val="i"/>
            </m:rPr>
            <m:t>K</m:t>
          </m:r>
          <m:r>
            <m:rPr>
              <m:sty m:val="p"/>
            </m:rPr>
            <m:t>)</m:t>
          </m:r>
          <m:sSup>
            <m:sSupPr/>
            <m:e>
              <m:r>
                <m:rPr>
                  <m:sty m:val="i"/>
                </m:rPr>
                <m:t>a</m:t>
              </m:r>
            </m:e>
            <m:sup>
              <m:r>
                <m:rPr>
                  <m:sty m:val="p"/>
                </m:rPr>
                <m:t>2</m:t>
              </m:r>
            </m:sup>
          </m:sSup>
          <m:r>
            <m:rPr>
              <m:sty m:val="p"/>
            </m:rPr>
            <m:t>+</m:t>
          </m:r>
          <m:sSup>
            <m:sSupPr/>
            <m:e>
              <m:acc>
                <m:accPr>
                  <m:chr m:val="˙"/>
                </m:accPr>
                <m:e>
                  <m:r>
                    <m:rPr>
                      <m:sty m:val="i"/>
                    </m:rPr>
                    <m:t>a</m:t>
                  </m:r>
                </m:e>
              </m:acc>
            </m:e>
            <m:sup>
              <m:r>
                <m:rPr>
                  <m:sty m:val="p"/>
                </m:rPr>
                <m:t>2</m:t>
              </m:r>
            </m:sup>
          </m:sSup>
          <m:r>
            <m:rPr>
              <m:sty m:val="p"/>
            </m:rPr>
            <m:t>=</m:t>
          </m:r>
          <m:r>
            <m:rPr>
              <m:nor/>
            </m:rPr>
            <m:t> Cste </m:t>
          </m:r>
        </m:oMath>
      </m:oMathPara>
    </w:p>
    <w:p>
      <w:pPr>
        <w:spacing w:after="220" w:lineRule="auto"/>
      </w:pPr>
      <w:r>
        <w:rPr>
          <w:rFonts w:eastAsia="Georgia" w:cs="Georgia" w:ascii="Georgia" w:hAnsi="Georgia"/>
        </w:rPr>
        <w:t xml:space="preserve">où </w:t>
      </w:r>
      <m:oMath>
        <m:sSup>
          <m:sSupPr/>
          <m:e>
            <m:r>
              <m:rPr>
                <m:sty m:val="i"/>
              </m:rPr>
              <m:t>ω</m:t>
            </m:r>
          </m:e>
          <m:sup>
            <m:r>
              <m:rPr>
                <m:sty m:val="p"/>
              </m:rPr>
              <m:t>⋆</m:t>
            </m:r>
          </m:sup>
        </m:sSup>
      </m:oMath>
      <w:r>
        <w:rPr>
          <w:rFonts w:eastAsia="Georgia" w:cs="Georgia" w:ascii="Georgia" w:hAnsi="Georgia"/>
        </w:rPr>
        <w:t xml:space="preserve"> est la pulsation caractéristique introduite dans la relation (6).</w:t>
      </w:r>
      <w:r>
        <w:rPr/>
        <w:br w:type="textWrapping"/>
      </w:r>
      <w:r>
        <w:rPr>
          <w:rFonts w:eastAsia="Georgia" w:cs="Georgia" w:ascii="Georgia" w:hAnsi="Georgia"/>
        </w:rPr>
        <w:t xml:space="preserve">29. En déduire l'expression du carré de la pulsation </w:t>
      </w:r>
      <m:oMath>
        <m:r>
          <m:rPr>
            <m:sty m:val="i"/>
          </m:rPr>
          <m:t>ω</m:t>
        </m:r>
        <m:r>
          <m:rPr>
            <m:sty m:val="p"/>
          </m:rPr>
          <m:t>=</m:t>
        </m:r>
        <m:r>
          <m:rPr>
            <m:sty m:val="i"/>
          </m:rPr>
          <m:t>ω</m:t>
        </m:r>
        <m:r>
          <m:rPr>
            <m:sty m:val="p"/>
          </m:rPr>
          <m:t>(</m:t>
        </m:r>
        <m:r>
          <m:rPr>
            <m:sty m:val="i"/>
          </m:rPr>
          <m:t>K</m:t>
        </m:r>
        <m:r>
          <m:rPr>
            <m:sty m:val="p"/>
          </m:rPr>
          <m:t>)</m:t>
        </m:r>
      </m:oMath>
      <w:r>
        <w:rPr/>
        <w:t xml:space="preserve"> en fonction de </w:t>
      </w:r>
      <m:oMath>
        <m:sSup>
          <m:sSupPr/>
          <m:e>
            <m:r>
              <m:rPr>
                <m:sty m:val="i"/>
              </m:rPr>
              <m:t>ω</m:t>
            </m:r>
          </m:e>
          <m:sup>
            <m:r>
              <m:rPr>
                <m:sty m:val="p"/>
              </m:rPr>
              <m:t>⋆</m:t>
            </m:r>
          </m:sup>
        </m:sSup>
        <m:r>
          <m:rPr>
            <m:sty m:val="p"/>
          </m:rPr>
          <m:t>,</m:t>
        </m:r>
        <m:r>
          <m:rPr>
            <m:sty m:val="i"/>
          </m:rPr>
          <m:t>β</m:t>
        </m:r>
      </m:oMath>
      <w:r>
        <w:rPr/>
        <w:t xml:space="preserve"> et </w:t>
      </w:r>
      <m:oMath>
        <m:r>
          <m:rPr>
            <m:sty m:val="i"/>
          </m:rPr>
          <m:t>K</m:t>
        </m:r>
      </m:oMath>
      <w:r>
        <w:rPr/>
        <w:t xml:space="preserve">.</w:t>
      </w:r>
      <w:r>
        <w:rPr/>
        <w:br w:type="textWrapping"/>
      </w:r>
      <w:r>
        <w:rPr>
          <w:rFonts w:eastAsia="Georgia" w:cs="Georgia" w:ascii="Georgia" w:hAnsi="Georgia"/>
        </w:rPr>
        <w:t xml:space="preserve">30. Décrire les différents comportements dynamiques de l'interface observables selon la situation du paramètre </w:t>
      </w:r>
      <m:oMath>
        <m:r>
          <m:rPr>
            <m:sty m:val="i"/>
          </m:rPr>
          <m:t>β</m:t>
        </m:r>
      </m:oMath>
      <w:r>
        <w:rPr>
          <w:rFonts w:eastAsia="Georgia" w:cs="Georgia" w:ascii="Georgia" w:hAnsi="Georgia"/>
        </w:rPr>
        <w:t xml:space="preserve"> par rapport à sa valeur critique </w:t>
      </w:r>
      <m:oMath>
        <m:sSub>
          <m:sSubPr/>
          <m:e>
            <m:r>
              <m:rPr>
                <m:sty m:val="i"/>
              </m:rPr>
              <m:t>β</m:t>
            </m:r>
          </m:e>
          <m:sub>
            <m:r>
              <m:rPr>
                <m:sty m:val="i"/>
              </m:rPr>
              <m:t>c</m:t>
            </m:r>
          </m:sub>
        </m:sSub>
      </m:oMath>
      <w:r>
        <w:rPr/>
        <w:t xml:space="preserve">.</w:t>
      </w:r>
      <w:r>
        <w:rPr/>
        <w:br w:type="textWrapping"/>
      </w:r>
      <w:r>
        <w:rPr/>
        <w:t xml:space="preserve">31. En posant </w:t>
      </w:r>
      <m:oMath>
        <m:r>
          <m:rPr>
            <m:sty m:val="i"/>
          </m:rPr>
          <m:t>δ</m:t>
        </m:r>
        <m:r>
          <m:rPr>
            <m:sty m:val="p"/>
          </m:rPr>
          <m:t>=</m:t>
        </m:r>
        <m:r>
          <m:rPr>
            <m:sty m:val="i"/>
          </m:rPr>
          <m:t>β</m:t>
        </m:r>
        <m:r>
          <m:rPr>
            <m:sty m:val="p"/>
          </m:rPr>
          <m:t>−</m:t>
        </m:r>
        <m:sSub>
          <m:sSubPr/>
          <m:e>
            <m:r>
              <m:rPr>
                <m:sty m:val="i"/>
              </m:rPr>
              <m:t>β</m:t>
            </m:r>
          </m:e>
          <m:sub>
            <m:r>
              <m:rPr>
                <m:sty m:val="p"/>
              </m:rPr>
              <m:t>c</m:t>
            </m:r>
          </m:sub>
        </m:sSub>
      </m:oMath>
      <w:r>
        <w:rPr/>
        <w:t xml:space="preserve">, et dans la limite </w:t>
      </w:r>
      <m:oMath>
        <m:r>
          <m:rPr>
            <m:sty m:val="i"/>
          </m:rPr>
          <m:t>δ</m:t>
        </m:r>
        <m:r>
          <m:rPr>
            <m:sty m:val="p"/>
          </m:rPr>
          <m:t>→</m:t>
        </m:r>
        <m:sSup>
          <m:sSupPr/>
          <m:e>
            <m:r>
              <m:rPr>
                <m:sty m:val="p"/>
              </m:rPr>
              <m:t>0</m:t>
            </m:r>
          </m:e>
          <m:sup>
            <m:r>
              <m:rPr>
                <m:sty m:val="p"/>
              </m:rPr>
              <m:t>+</m:t>
            </m:r>
          </m:sup>
        </m:sSup>
      </m:oMath>
      <w:r>
        <w:rPr>
          <w:rFonts w:eastAsia="Georgia" w:cs="Georgia" w:ascii="Georgia" w:hAnsi="Georgia"/>
        </w:rPr>
        <w:t xml:space="preserve">, le temps caractéristique </w:t>
      </w:r>
      <m:oMath>
        <m:sSub>
          <m:sSubPr/>
          <m:e>
            <m:r>
              <m:rPr>
                <m:sty m:val="i"/>
              </m:rPr>
              <m:t>τ</m:t>
            </m:r>
          </m:e>
          <m:sub>
            <m:r>
              <m:rPr>
                <m:sty m:val="p"/>
              </m:rPr>
              <m:t>c</m:t>
            </m:r>
          </m:sub>
        </m:sSub>
      </m:oMath>
      <w:r>
        <w:rPr/>
        <w:t xml:space="preserve"> de croissance de l'amplitude </w:t>
      </w:r>
      <m:oMath>
        <m:r>
          <m:rPr>
            <m:sty m:val="i"/>
          </m:rPr>
          <m:t>a</m:t>
        </m:r>
      </m:oMath>
      <w:r>
        <w:rPr/>
        <w:t xml:space="preserve"> du premier mode </w:t>
      </w:r>
      <m:oMath>
        <m:r>
          <m:rPr>
            <m:sty m:val="i"/>
          </m:rPr>
          <m:t>K</m:t>
        </m:r>
      </m:oMath>
      <w:r>
        <w:rPr>
          <w:rFonts w:eastAsia="Georgia" w:cs="Georgia" w:ascii="Georgia" w:hAnsi="Georgia"/>
        </w:rPr>
        <w:t xml:space="preserve"> susceptible d'apparaître s'exprime par la relation :</w:t>
      </w:r>
    </w:p>
    <w:p>
      <w:pPr>
        <w:spacing w:after="220" w:lineRule="auto"/>
      </w:pPr>
      <m:oMathPara>
        <m:oMath>
          <m:sSup>
            <m:sSupPr/>
            <m:e>
              <m:r>
                <m:rPr>
                  <m:sty m:val="i"/>
                </m:rPr>
                <m:t>ω</m:t>
              </m:r>
            </m:e>
            <m:sup>
              <m:r>
                <m:rPr>
                  <m:sty m:val="p"/>
                </m:rPr>
                <m:t>⋆</m:t>
              </m:r>
            </m:sup>
          </m:sSup>
          <m:sSub>
            <m:sSubPr/>
            <m:e>
              <m:r>
                <m:rPr>
                  <m:sty m:val="i"/>
                </m:rPr>
                <m:t>τ</m:t>
              </m:r>
            </m:e>
            <m:sub>
              <m:r>
                <m:rPr>
                  <m:sty m:val="p"/>
                </m:rPr>
                <m:t>c</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δ</m:t>
                  </m:r>
                </m:e>
              </m:rad>
            </m:den>
          </m:f>
        </m:oMath>
      </m:oMathPara>
    </w:p>
    <w:p>
      <w:pPr>
        <w:spacing w:after="220" w:lineRule="auto"/>
      </w:pPr>
      <w:r>
        <w:rPr>
          <w:rFonts w:eastAsia="Georgia" w:cs="Georgia" w:ascii="Georgia" w:hAnsi="Georgia"/>
        </w:rPr>
        <w:t xml:space="preserve">Interpréter ce résultat.</w:t>
      </w:r>
    </w:p>
    <w:p>
      <w:pPr>
        <w:numPr>
          <w:ilvl w:val="0"/>
          <w:numId w:val="6"/>
        </w:numPr>
        <w:spacing w:lineRule="auto"/>
      </w:pPr>
      <w:r>
        <w:rPr>
          <w:rFonts w:eastAsia="Georgia" w:cs="Georgia" w:ascii="Georgia" w:hAnsi="Georgia"/>
        </w:rPr>
        <w:t xml:space="preserve">La forme de l'interface photographiée figure (1) fut obtenue en augmentant progressivement le champ magnétique jusqu'à la formation de cette structure en "pics"</w:t>
      </w:r>
    </w:p>
    <w:p>
      <w:pPr>
        <w:numPr>
          <w:ilvl w:val="0"/>
          <w:numId w:val="7"/>
        </w:numPr>
        <w:spacing w:lineRule="auto"/>
      </w:pPr>
      <w:r>
        <w:rPr>
          <w:rFonts w:eastAsia="Georgia" w:cs="Georgia" w:ascii="Georgia" w:hAnsi="Georgia"/>
        </w:rPr>
        <w:t xml:space="preserve">Donner, en la justifiant, l'expression de la distance caractéristique </w:t>
      </w:r>
      <m:oMath>
        <m:sSub>
          <m:sSubPr/>
          <m:e>
            <m:r>
              <m:rPr>
                <m:sty m:val="i"/>
              </m:rPr>
              <m:t>d</m:t>
            </m:r>
          </m:e>
          <m:sub>
            <m:r>
              <m:rPr>
                <m:sty m:val="p"/>
              </m:rPr>
              <m:t>c</m:t>
            </m:r>
          </m:sub>
        </m:sSub>
      </m:oMath>
      <w:r>
        <w:rPr>
          <w:rFonts w:eastAsia="Georgia" w:cs="Georgia" w:ascii="Georgia" w:hAnsi="Georgia"/>
        </w:rPr>
        <w:t xml:space="preserve"> séparant deux pics. Nous supposerons que les résultats obtenus sont qualitativement transposables en géométrie bidimensionnelle où </w:t>
      </w:r>
      <m:oMath>
        <m:r>
          <m:rPr>
            <m:sty m:val="i"/>
          </m:rPr>
          <m:t>u</m:t>
        </m:r>
        <m:r>
          <m:rPr>
            <m:sty m:val="p"/>
          </m:rPr>
          <m:t>=</m:t>
        </m:r>
        <m:r>
          <m:rPr>
            <m:sty m:val="i"/>
          </m:rPr>
          <m:t>u</m:t>
        </m:r>
        <m:r>
          <m:rPr>
            <m:sty m:val="p"/>
          </m:rPr>
          <m:t>(</m:t>
        </m:r>
        <m:r>
          <m:rPr>
            <m:sty m:val="i"/>
          </m:rPr>
          <m:t>x</m:t>
        </m:r>
        <m:r>
          <m:rPr>
            <m:sty m:val="p"/>
          </m:rPr>
          <m:t>,</m:t>
        </m:r>
        <m:r>
          <m:rPr>
            <m:sty m:val="i"/>
          </m:rPr>
          <m:t>y</m:t>
        </m:r>
        <m:r>
          <m:rPr>
            <m:sty m:val="p"/>
          </m:rPr>
          <m:t>)</m:t>
        </m:r>
      </m:oMath>
      <w:r>
        <w:rPr>
          <w:rFonts w:eastAsia="Georgia" w:cs="Georgia" w:ascii="Georgia" w:hAnsi="Georgia"/>
        </w:rPr>
        <w:t xml:space="preserve"> et hors du régime des faibles déformations.</w:t>
      </w:r>
    </w:p>
    <w:p>
      <w:pPr>
        <w:numPr>
          <w:ilvl w:val="0"/>
          <w:numId w:val="8"/>
        </w:numPr>
        <w:spacing w:lineRule="auto"/>
      </w:pPr>
      <w:r>
        <w:rPr/>
        <w:t xml:space="preserve">La longueur </w:t>
      </w:r>
      <m:oMath>
        <m:r>
          <m:rPr>
            <m:sty m:val="i"/>
          </m:rPr>
          <m:t>ℓ</m:t>
        </m:r>
      </m:oMath>
      <w:r>
        <w:rPr>
          <w:rFonts w:eastAsia="Georgia" w:cs="Georgia" w:ascii="Georgia" w:hAnsi="Georgia"/>
        </w:rPr>
        <w:t xml:space="preserve"> introduite dans la question (10) est appelée longueur capillaire. Elle représente la taille caractéristique d'une goutte en dessous de laquelle elle conserve une forme de calotte, lorsqu'elle est déposée sur une surface (du verre par exemple).</w:t>
      </w:r>
    </w:p>
    <w:p>
      <w:pPr>
        <w:numPr>
          <w:ilvl w:val="0"/>
          <w:numId w:val="9"/>
        </w:numPr>
        <w:spacing w:lineRule="auto"/>
      </w:pPr>
      <w:r>
        <w:rPr>
          <w:rFonts w:eastAsia="Georgia" w:cs="Georgia" w:ascii="Georgia" w:hAnsi="Georgia"/>
        </w:rPr>
        <w:t xml:space="preserve">À partir de constatations personnelles passées, donner un ordre de grandeur de </w:t>
      </w:r>
      <m:oMath>
        <m:r>
          <m:rPr>
            <m:sty m:val="i"/>
          </m:rPr>
          <m:t>ℓ</m:t>
        </m:r>
      </m:oMath>
      <w:r>
        <w:rPr/>
        <w:t xml:space="preserve"> pour de l'eau dans l'air.</w:t>
      </w:r>
    </w:p>
    <w:p>
      <w:pPr>
        <w:numPr>
          <w:ilvl w:val="0"/>
          <w:numId w:val="9"/>
        </w:numPr>
        <w:spacing w:lineRule="auto"/>
      </w:pPr>
      <w:r>
        <w:rPr>
          <w:rFonts w:eastAsia="Georgia" w:cs="Georgia" w:ascii="Georgia" w:hAnsi="Georgia"/>
        </w:rPr>
        <w:t xml:space="preserve">En supposant la valeur de la longueur capillaire pour les ferrofluides proche de celle de l'eau, comparer la prédiction du modèle établi au résultat expérimental présenté figure (1).</w:t>
      </w:r>
    </w:p>
    <w:p>
      <w:pPr>
        <w:numPr>
          <w:ilvl w:val="0"/>
          <w:numId w:val="9"/>
        </w:numPr>
        <w:spacing w:lineRule="auto"/>
      </w:pPr>
      <w:r>
        <w:rPr>
          <w:rFonts w:eastAsia="Georgia" w:cs="Georgia" w:ascii="Georgia" w:hAnsi="Georgia"/>
        </w:rPr>
        <w:t xml:space="preserve">L'étude qui a été conduite dans l'approche des faibles pertubations, prévoit, dès lors qu'une déformation de l'interface naît, une croissance illimitée de son amplitude </w:t>
      </w:r>
      <m:oMath>
        <m:r>
          <m:rPr>
            <m:sty m:val="i"/>
          </m:rPr>
          <m:t>a</m:t>
        </m:r>
      </m:oMath>
      <w:r>
        <w:rPr>
          <w:rFonts w:eastAsia="Georgia" w:cs="Georgia" w:ascii="Georgia" w:hAnsi="Georgia"/>
        </w:rPr>
        <w:t xml:space="preserve">. On constate pourtant, expérimentalement (figure (1)), qu'elle finit par se fixer sur une valeur déterminée </w:t>
      </w:r>
      <m:oMath>
        <m:sSub>
          <m:sSubPr/>
          <m:e>
            <m:r>
              <m:rPr>
                <m:sty m:val="i"/>
              </m:rPr>
              <m:t>a</m:t>
            </m:r>
          </m:e>
          <m:sub>
            <m:r>
              <m:rPr>
                <m:nor/>
              </m:rPr>
              <m:t>eq </m:t>
            </m:r>
          </m:sub>
        </m:sSub>
      </m:oMath>
      <w:r>
        <w:rPr>
          <w:rFonts w:eastAsia="Georgia" w:cs="Georgia" w:ascii="Georgia" w:hAnsi="Georgia"/>
        </w:rPr>
        <w:t xml:space="preserve">. La prise en compte de termes non linéaires, dans l'expression de </w:t>
      </w:r>
      <m:oMath>
        <m:sSub>
          <m:sSubPr/>
          <m:e>
            <m:r>
              <m:rPr>
                <m:sty m:val="i"/>
              </m:rPr>
              <m:t>E</m:t>
            </m:r>
          </m:e>
          <m:sub>
            <m:r>
              <m:rPr>
                <m:sty m:val="i"/>
              </m:rPr>
              <m:t>γ</m:t>
            </m:r>
          </m:sub>
        </m:sSub>
      </m:oMath>
      <w:r>
        <w:rPr>
          <w:rFonts w:eastAsia="Georgia" w:cs="Georgia" w:ascii="Georgia" w:hAnsi="Georgia"/>
        </w:rPr>
        <w:t xml:space="preserve">, modifie l'équation (9) qui devient :</w:t>
      </w:r>
    </w:p>
    <w:p>
      <w:pPr>
        <w:spacing w:after="220" w:lineRule="auto"/>
      </w:pPr>
      <m:oMathPara>
        <m:oMath>
          <m:sSup>
            <m:sSupPr/>
            <m:e>
              <m:r>
                <m:rPr>
                  <m:sty m:val="i"/>
                </m:rPr>
                <m:t>ω</m:t>
              </m:r>
            </m:e>
            <m:sup>
              <m:r>
                <m:rPr>
                  <m:sty m:val="p"/>
                </m:rPr>
                <m:t>⋆</m:t>
              </m:r>
              <m:r>
                <m:rPr>
                  <m:sty m:val="p"/>
                </m:rPr>
                <m:t>2</m:t>
              </m:r>
            </m:sup>
          </m:sSup>
          <m:d>
            <m:dPr>
              <m:begChr m:val="{"/>
              <m:endChr m:val="}"/>
              <m:ctrlPr>
                <w:rPr>
                  <w:rFonts w:ascii="Cambria Math" w:hAnsi="Cambria Math"/>
                </w:rPr>
              </m:ctrlPr>
            </m:dPr>
            <m:e>
              <m:r>
                <m:rPr>
                  <m:sty m:val="i"/>
                </m:rPr>
                <m:t>G</m:t>
              </m:r>
              <m:r>
                <m:rPr>
                  <m:sty m:val="p"/>
                </m:rPr>
                <m:t>(</m:t>
              </m:r>
              <m:r>
                <m:rPr>
                  <m:sty m:val="i"/>
                </m:rPr>
                <m:t>K</m:t>
              </m:r>
              <m:r>
                <m:rPr>
                  <m:sty m:val="p"/>
                </m:rPr>
                <m:t>)</m:t>
              </m:r>
              <m:r>
                <m:rPr>
                  <m:sty m:val="p"/>
                </m:rPr>
                <m:t>−</m:t>
              </m:r>
              <m:f>
                <m:fPr>
                  <m:ctrlPr>
                    <w:rPr>
                      <w:rFonts w:ascii="Cambria Math" w:hAnsi="Cambria Math"/>
                    </w:rPr>
                  </m:ctrlPr>
                </m:fPr>
                <m:num>
                  <m:r>
                    <m:rPr>
                      <m:sty m:val="i"/>
                    </m:rPr>
                    <m:t>A</m:t>
                  </m:r>
                </m:num>
                <m:den>
                  <m:r>
                    <m:rPr>
                      <m:sty m:val="p"/>
                    </m:rPr>
                    <m:t>2</m:t>
                  </m:r>
                </m:den>
              </m:f>
              <m:f>
                <m:fPr>
                  <m:ctrlPr>
                    <w:rPr>
                      <w:rFonts w:ascii="Cambria Math" w:hAnsi="Cambria Math"/>
                    </w:rPr>
                  </m:ctrlPr>
                </m:fPr>
                <m:num>
                  <m:sSup>
                    <m:sSupPr/>
                    <m:e>
                      <m:r>
                        <m:rPr>
                          <m:sty m:val="i"/>
                        </m:rPr>
                        <m:t>a</m:t>
                      </m:r>
                    </m:e>
                    <m:sup>
                      <m:r>
                        <m:rPr>
                          <m:sty m:val="p"/>
                        </m:rPr>
                        <m:t>2</m:t>
                      </m:r>
                    </m:sup>
                  </m:sSup>
                </m:num>
                <m:den>
                  <m:sSup>
                    <m:sSupPr/>
                    <m:e>
                      <m:r>
                        <m:rPr>
                          <m:sty m:val="i"/>
                        </m:rPr>
                        <m:t>ℓ</m:t>
                      </m:r>
                    </m:e>
                    <m:sup>
                      <m:r>
                        <m:rPr>
                          <m:sty m:val="p"/>
                        </m:rPr>
                        <m:t>2</m:t>
                      </m:r>
                    </m:sup>
                  </m:sSup>
                </m:den>
              </m:f>
              <m:sSup>
                <m:sSupPr/>
                <m:e>
                  <m:r>
                    <m:rPr>
                      <m:sty m:val="i"/>
                    </m:rPr>
                    <m:t>K</m:t>
                  </m:r>
                </m:e>
                <m:sup>
                  <m:r>
                    <m:rPr>
                      <m:sty m:val="p"/>
                    </m:rPr>
                    <m:t>3</m:t>
                  </m:r>
                </m:sup>
              </m:sSup>
              <m:r>
                <m:rPr>
                  <m:sty m:val="p"/>
                </m:rPr>
                <m:t>+</m:t>
              </m:r>
              <m:f>
                <m:fPr>
                  <m:ctrlPr>
                    <w:rPr>
                      <w:rFonts w:ascii="Cambria Math" w:hAnsi="Cambria Math"/>
                    </w:rPr>
                  </m:ctrlPr>
                </m:fPr>
                <m:num>
                  <m:r>
                    <m:rPr>
                      <m:sty m:val="i"/>
                    </m:rPr>
                    <m:t>B</m:t>
                  </m:r>
                </m:num>
                <m:den>
                  <m:r>
                    <m:rPr>
                      <m:sty m:val="p"/>
                    </m:rPr>
                    <m:t>3</m:t>
                  </m:r>
                </m:den>
              </m:f>
              <m:f>
                <m:fPr>
                  <m:ctrlPr>
                    <w:rPr>
                      <w:rFonts w:ascii="Cambria Math" w:hAnsi="Cambria Math"/>
                    </w:rPr>
                  </m:ctrlPr>
                </m:fPr>
                <m:num>
                  <m:sSup>
                    <m:sSupPr/>
                    <m:e>
                      <m:r>
                        <m:rPr>
                          <m:sty m:val="i"/>
                        </m:rPr>
                        <m:t>a</m:t>
                      </m:r>
                    </m:e>
                    <m:sup>
                      <m:r>
                        <m:rPr>
                          <m:sty m:val="p"/>
                        </m:rPr>
                        <m:t>4</m:t>
                      </m:r>
                    </m:sup>
                  </m:sSup>
                </m:num>
                <m:den>
                  <m:sSup>
                    <m:sSupPr/>
                    <m:e>
                      <m:r>
                        <m:rPr>
                          <m:sty m:val="i"/>
                        </m:rPr>
                        <m:t>ℓ</m:t>
                      </m:r>
                    </m:e>
                    <m:sup>
                      <m:r>
                        <m:rPr>
                          <m:sty m:val="p"/>
                        </m:rPr>
                        <m:t>4</m:t>
                      </m:r>
                    </m:sup>
                  </m:sSup>
                </m:den>
              </m:f>
              <m:sSup>
                <m:sSupPr/>
                <m:e>
                  <m:r>
                    <m:rPr>
                      <m:sty m:val="i"/>
                    </m:rPr>
                    <m:t>K</m:t>
                  </m:r>
                </m:e>
                <m:sup>
                  <m:r>
                    <m:rPr>
                      <m:sty m:val="p"/>
                    </m:rPr>
                    <m:t>5</m:t>
                  </m:r>
                </m:sup>
              </m:sSup>
            </m:e>
          </m:d>
          <m:sSup>
            <m:sSupPr/>
            <m:e>
              <m:r>
                <m:rPr>
                  <m:sty m:val="i"/>
                </m:rPr>
                <m:t>K</m:t>
              </m:r>
            </m:e>
            <m:sup>
              <m:r>
                <m:rPr>
                  <m:sty m:val="p"/>
                </m:rPr>
                <m:t>2</m:t>
              </m:r>
            </m:sup>
          </m:sSup>
          <m:sSup>
            <m:sSupPr/>
            <m:e>
              <m:r>
                <m:rPr>
                  <m:sty m:val="i"/>
                </m:rPr>
                <m:t>a</m:t>
              </m:r>
            </m:e>
            <m:sup>
              <m:r>
                <m:rPr>
                  <m:sty m:val="p"/>
                </m:rPr>
                <m:t>2</m:t>
              </m:r>
            </m:sup>
          </m:sSup>
          <m:r>
            <m:rPr>
              <m:sty m:val="p"/>
            </m:rPr>
            <m:t>+</m:t>
          </m:r>
          <m:sSup>
            <m:sSupPr/>
            <m:e>
              <m:acc>
                <m:accPr>
                  <m:chr m:val="˙"/>
                </m:accPr>
                <m:e>
                  <m:r>
                    <m:rPr>
                      <m:sty m:val="i"/>
                    </m:rPr>
                    <m:t>a</m:t>
                  </m:r>
                </m:e>
              </m:acc>
            </m:e>
            <m:sup>
              <m:r>
                <m:rPr>
                  <m:sty m:val="p"/>
                </m:rPr>
                <m:t>2</m:t>
              </m:r>
            </m:sup>
          </m:sSup>
          <m:r>
            <m:rPr>
              <m:sty m:val="p"/>
            </m:rPr>
            <m:t>=</m:t>
          </m:r>
          <m:r>
            <m:rPr>
              <m:nor/>
            </m:rPr>
            <m:t> Cste </m:t>
          </m:r>
          <m:r>
            <m:rPr>
              <m:sty m:val="p"/>
            </m:rPr>
            <m:t xml:space="preserve"> </m:t>
          </m:r>
          <m:r>
            <m:rPr>
              <m:nor/>
            </m:rPr>
            <m:t> où </m:t>
          </m:r>
          <m:r>
            <m:rPr>
              <m:sty m:val="p"/>
            </m:rPr>
            <m:t xml:space="preserve"> </m:t>
          </m:r>
          <m:r>
            <m:rPr>
              <m:sty m:val="i"/>
            </m:rPr>
            <m:t>A</m:t>
          </m:r>
          <m:r>
            <m:rPr>
              <m:sty m:val="p"/>
            </m:rPr>
            <m:t>&gt;</m:t>
          </m:r>
          <m:r>
            <m:rPr>
              <m:sty m:val="p"/>
            </m:rPr>
            <m:t>0</m:t>
          </m:r>
          <m:r>
            <m:rPr>
              <m:sty m:val="p"/>
            </m:rPr>
            <m:t xml:space="preserve"> </m:t>
          </m:r>
          <m:r>
            <m:rPr>
              <m:nor/>
            </m:rPr>
            <m:t> et </m:t>
          </m:r>
          <m:r>
            <m:rPr>
              <m:sty m:val="p"/>
            </m:rPr>
            <m:t xml:space="preserve"> </m:t>
          </m:r>
          <m:r>
            <m:rPr>
              <m:sty m:val="i"/>
            </m:rPr>
            <m:t>B</m:t>
          </m:r>
          <m:r>
            <m:rPr>
              <m:sty m:val="p"/>
            </m:rPr>
            <m:t>&gt;</m:t>
          </m:r>
          <m:r>
            <m:rPr>
              <m:sty m:val="p"/>
            </m:rPr>
            <m:t>0</m:t>
          </m:r>
        </m:oMath>
      </m:oMathPara>
    </w:p>
    <w:p>
      <w:pPr>
        <w:spacing w:after="220" w:lineRule="auto"/>
      </w:pPr>
      <w:r>
        <w:rPr>
          <w:rFonts w:eastAsia="Georgia" w:cs="Georgia" w:ascii="Georgia" w:hAnsi="Georgia"/>
        </w:rPr>
        <w:t xml:space="preserve">Préciser la méthode conduisant à la détermination de l'amplitude d'équilibre </w:t>
      </w:r>
      <m:oMath>
        <m:sSub>
          <m:sSubPr/>
          <m:e>
            <m:r>
              <m:rPr>
                <m:sty m:val="i"/>
              </m:rPr>
              <m:t>a</m:t>
            </m:r>
          </m:e>
          <m:sub>
            <m:r>
              <m:rPr>
                <m:sty m:val="p"/>
              </m:rPr>
              <m:t>eq</m:t>
            </m:r>
          </m:sub>
        </m:sSub>
      </m:oMath>
      <w:r>
        <w:rPr/>
        <w:t xml:space="preserve"> vers laquelle </w:t>
      </w:r>
      <m:oMath>
        <m:r>
          <m:rPr>
            <m:sty m:val="i"/>
          </m:rPr>
          <m:t>a</m:t>
        </m:r>
      </m:oMath>
      <w:r>
        <w:rPr/>
        <w:t xml:space="preserve"> convergera.</w:t>
      </w:r>
      <w:r>
        <w:rPr/>
        <w:br w:type="textWrapping"/>
      </w:r>
      <w:r>
        <w:rPr/>
        <w:t xml:space="preserve">En posant </w:t>
      </w:r>
      <m:oMath>
        <m:r>
          <m:rPr>
            <m:sty m:val="i"/>
          </m:rPr>
          <m:t>θ</m:t>
        </m:r>
        <m:r>
          <m:rPr>
            <m:sty m:val="p"/>
          </m:rPr>
          <m:t>=</m:t>
        </m:r>
        <m:r>
          <m:rPr>
            <m:sty m:val="i"/>
          </m:rPr>
          <m:t>a</m:t>
        </m:r>
        <m:r>
          <m:rPr>
            <m:sty m:val="p"/>
          </m:rPr>
          <m:t>/</m:t>
        </m:r>
        <m:r>
          <m:rPr>
            <m:sty m:val="i"/>
          </m:rPr>
          <m:t>ℓ</m:t>
        </m:r>
      </m:oMath>
      <w:r>
        <w:rPr/>
        <w:t xml:space="preserve">, exprimer </w:t>
      </w:r>
      <m:oMath>
        <m:sSub>
          <m:sSubPr/>
          <m:e>
            <m:r>
              <m:rPr>
                <m:sty m:val="i"/>
              </m:rPr>
              <m:t>θ</m:t>
            </m:r>
          </m:e>
          <m:sub>
            <m:r>
              <m:rPr>
                <m:nor/>
              </m:rPr>
              <m:t>eq </m:t>
            </m:r>
          </m:sub>
        </m:sSub>
      </m:oMath>
      <w:r>
        <w:rPr/>
        <w:t xml:space="preserve"> dans la limite </w:t>
      </w:r>
      <m:oMath>
        <m:r>
          <m:rPr>
            <m:sty m:val="i"/>
          </m:rPr>
          <m:t>β</m:t>
        </m:r>
        <m:r>
          <m:rPr>
            <m:sty m:val="p"/>
          </m:rPr>
          <m:t>→</m:t>
        </m:r>
        <m:sSubSup>
          <m:sSubSupPr/>
          <m:e>
            <m:r>
              <m:rPr>
                <m:sty m:val="i"/>
              </m:rPr>
              <m:t>β</m:t>
            </m:r>
          </m:e>
          <m:sub>
            <m:r>
              <m:rPr>
                <m:sty m:val="p"/>
              </m:rPr>
              <m:t>c</m:t>
            </m:r>
          </m:sub>
          <m:sup>
            <m:r>
              <m:rPr>
                <m:sty m:val="p"/>
              </m:rPr>
              <m:t>+</m:t>
            </m:r>
          </m:sup>
        </m:sSubSup>
      </m:oMath>
      <w:r>
        <w:rPr/>
        <w:t xml:space="preserve">.</w:t>
      </w:r>
    </w:p>
    <w:p>
      <w:pPr>
        <w:numPr>
          <w:ilvl w:val="0"/>
          <w:numId w:val="10"/>
        </w:numPr>
        <w:spacing w:lineRule="auto"/>
      </w:pPr>
      <w:r>
        <w:rPr>
          <w:rFonts w:eastAsia="Georgia" w:cs="Georgia" w:ascii="Georgia" w:hAnsi="Georgia"/>
        </w:rPr>
        <w:t xml:space="preserve">Les pics de ferrofluide peuvent également être obtenus en approchant progressivement une goutte de ferrofluide d'un aimant permanent dont l'axe Nord-Sud est vertical (voir figure (5)). La goutte finit alors pas se scinder en une série de pics individuels. La différence essentielle avec l'action d'un champ magnétique produit par des bobines de Helmholtz (cadre de l'étude réalisée) réside dans le fait que le champ créé par l'aimant présente un fort gradient vertical. Ce gradient donne naissance à une force volumique supplémentaire </w:t>
      </w:r>
      <m:oMath>
        <m:acc>
          <m:accPr>
            <m:chr m:val="⃗"/>
          </m:accPr>
          <m:e>
            <m:r>
              <m:rPr>
                <m:sty m:val="i"/>
              </m:rPr>
              <m:t>f</m:t>
            </m:r>
          </m:e>
        </m:acc>
        <m:r>
          <m:rPr>
            <m:sty m:val="p"/>
          </m:rPr>
          <m:t>=</m:t>
        </m:r>
        <m:r>
          <m:rPr>
            <m:sty m:val="p"/>
          </m:rPr>
          <m:t>−</m:t>
        </m:r>
        <m:r>
          <m:rPr>
            <m:sty m:val="i"/>
          </m:rPr>
          <m:t>f</m:t>
        </m:r>
        <m:sSub>
          <m:sSubPr/>
          <m:e>
            <m:acc>
              <m:accPr>
                <m:chr m:val="⃗"/>
              </m:accPr>
              <m:e>
                <m:r>
                  <m:rPr>
                    <m:sty m:val="i"/>
                  </m:rPr>
                  <m:t>u</m:t>
                </m:r>
              </m:e>
            </m:acc>
          </m:e>
          <m:sub>
            <m:r>
              <m:rPr>
                <m:sty m:val="i"/>
              </m:rPr>
              <m:t>z</m:t>
            </m:r>
          </m:sub>
        </m:sSub>
        <m:r>
          <m:rPr>
            <m:sty m:val="p"/>
          </m:rPr>
          <m:t>(</m:t>
        </m:r>
        <m:r>
          <m:rPr>
            <m:sty m:val="i"/>
          </m:rPr>
          <m:t>f</m:t>
        </m:r>
        <m:r>
          <m:rPr>
            <m:sty m:val="p"/>
          </m:rPr>
          <m:t>&gt;</m:t>
        </m:r>
        <m:r>
          <m:rPr>
            <m:sty m:val="p"/>
          </m:rPr>
          <m:t>0</m:t>
        </m:r>
        <m:r>
          <m:rPr>
            <m:sty m:val="p"/>
          </m:rPr>
          <m:t>)</m:t>
        </m:r>
      </m:oMath>
      <w:r>
        <w:rPr>
          <w:rFonts w:eastAsia="Georgia" w:cs="Georgia" w:ascii="Georgia" w:hAnsi="Georgia"/>
        </w:rPr>
        <w:t xml:space="preserve">, au sein du fluide, qui l'attire vers l'aimant (placé sous l'échantillon de ferrofluide).</w:t>
      </w:r>
    </w:p>
    <w:p>
      <w:pPr>
        <w:numPr>
          <w:ilvl w:val="0"/>
          <w:numId w:val="11"/>
        </w:numPr>
        <w:spacing w:lineRule="auto"/>
      </w:pPr>
      <w:r>
        <w:rPr/>
        <w:t xml:space="preserve">En supposant </w:t>
      </w:r>
      <m:oMath>
        <m:r>
          <m:rPr>
            <m:sty m:val="i"/>
          </m:rPr>
          <m:t>f</m:t>
        </m:r>
      </m:oMath>
      <w:r>
        <w:rPr/>
        <w:t xml:space="preserve"> uniforme dans le fluide, donner la nouvelle expression du nombre d'onde critique </w:t>
      </w:r>
      <m:oMath>
        <m:sSubSup>
          <m:sSubSupPr/>
          <m:e>
            <m:r>
              <m:rPr>
                <m:sty m:val="i"/>
              </m:rPr>
              <m:t>k</m:t>
            </m:r>
          </m:e>
          <m:sub>
            <m:r>
              <m:rPr>
                <m:sty m:val="p"/>
              </m:rPr>
              <m:t>c</m:t>
            </m:r>
          </m:sub>
          <m:sup>
            <m:r>
              <m:rPr>
                <m:sty m:val="i"/>
              </m:rPr>
              <m:t>′</m:t>
            </m:r>
          </m:sup>
        </m:sSubSup>
      </m:oMath>
      <w:r>
        <w:rPr>
          <w:rFonts w:eastAsia="Georgia" w:cs="Georgia" w:ascii="Georgia" w:hAnsi="Georgia"/>
        </w:rPr>
        <w:t xml:space="preserve"> (défini question (27)), en fonction de </w:t>
      </w:r>
      <m:oMath>
        <m:r>
          <m:rPr>
            <m:sty m:val="i"/>
          </m:rPr>
          <m:t>γ</m:t>
        </m:r>
        <m:r>
          <m:rPr>
            <m:sty m:val="p"/>
          </m:rPr>
          <m:t>,</m:t>
        </m:r>
        <m:r>
          <m:rPr>
            <m:sty m:val="i"/>
          </m:rPr>
          <m:t>ρ</m:t>
        </m:r>
        <m:r>
          <m:rPr>
            <m:sty m:val="p"/>
          </m:rPr>
          <m:t>,</m:t>
        </m:r>
        <m:r>
          <m:rPr>
            <m:sty m:val="i"/>
          </m:rPr>
          <m:t>g</m:t>
        </m:r>
      </m:oMath>
      <w:r>
        <w:rPr/>
        <w:t xml:space="preserve"> et </w:t>
      </w:r>
      <m:oMath>
        <m:r>
          <m:rPr>
            <m:sty m:val="i"/>
          </m:rPr>
          <m:t>f</m:t>
        </m:r>
      </m:oMath>
      <w:r>
        <w:rPr/>
        <w:t xml:space="preserve">.</w:t>
      </w:r>
    </w:p>
    <w:p>
      <w:pPr>
        <w:numPr>
          <w:ilvl w:val="0"/>
          <w:numId w:val="11"/>
        </w:numPr>
        <w:spacing w:lineRule="auto"/>
      </w:pPr>
      <w:r>
        <w:rPr>
          <w:rFonts w:eastAsia="Georgia" w:cs="Georgia" w:ascii="Georgia" w:hAnsi="Georgia"/>
        </w:rPr>
        <w:t xml:space="preserve">Déduire de la figure (5) une estimation de </w:t>
      </w:r>
      <m:oMath>
        <m:sSup>
          <m:sSupPr/>
          <m:e>
            <m:r>
              <m:rPr>
                <m:sty m:val="i"/>
              </m:rPr>
              <m:t>k</m:t>
            </m:r>
          </m:e>
          <m:sup>
            <m:r>
              <m:rPr>
                <m:sty m:val="i"/>
              </m:rPr>
              <m:t>′</m:t>
            </m:r>
          </m:sup>
        </m:sSup>
        <m:sSub>
          <m:sSubPr/>
          <m:e>
            <m:r>
              <m:t xml:space="preserve"> </m:t>
            </m:r>
          </m:e>
          <m:sub>
            <m:r>
              <m:rPr>
                <m:sty m:val="p"/>
              </m:rPr>
              <m:t>c</m:t>
            </m:r>
          </m:sub>
        </m:sSub>
      </m:oMath>
      <w:r>
        <w:rPr/>
        <w:t xml:space="preserve">.</w:t>
      </w:r>
    </w:p>
    <w:p>
      <w:pPr>
        <w:numPr>
          <w:ilvl w:val="0"/>
          <w:numId w:val="11"/>
        </w:numPr>
        <w:spacing w:lineRule="auto"/>
      </w:pPr>
      <w:r>
        <w:rPr/>
        <w:t xml:space="preserve">Donner alors l'ordre de grandeur du rapport </w:t>
      </w:r>
      <m:oMath>
        <m:r>
          <m:rPr>
            <m:sty m:val="i"/>
          </m:rPr>
          <m:t>φ</m:t>
        </m:r>
        <m:r>
          <m:rPr>
            <m:sty m:val="p"/>
          </m:rPr>
          <m:t>=</m:t>
        </m:r>
        <m:r>
          <m:rPr>
            <m:sty m:val="i"/>
          </m:rPr>
          <m:t>f</m:t>
        </m:r>
        <m:r>
          <m:rPr>
            <m:sty m:val="p"/>
          </m:rPr>
          <m:t>/</m:t>
        </m:r>
        <m:r>
          <m:rPr>
            <m:sty m:val="p"/>
          </m:rPr>
          <m:t>(</m:t>
        </m:r>
        <m:r>
          <m:rPr>
            <m:sty m:val="i"/>
          </m:rPr>
          <m:t>ρ</m:t>
        </m:r>
        <m:r>
          <m:rPr>
            <m:sty m:val="i"/>
          </m:rPr>
          <m:t>g</m:t>
        </m:r>
        <m:r>
          <m:rPr>
            <m:sty m:val="p"/>
          </m:rPr>
          <m:t>)</m:t>
        </m:r>
      </m:oMath>
      <w:r>
        <w:rPr>
          <w:rFonts w:eastAsia="Georgia" w:cs="Georgia" w:ascii="Georgia" w:hAnsi="Georgia"/>
        </w:rPr>
        <w:t xml:space="preserve"> (il sera utile d'utiliser la réponse à la question (32)).</w:t>
      </w:r>
    </w:p>
    <w:p>
      <w:pPr>
        <w:spacing w:lineRule="auto"/>
        <w:jc w:val="center"/>
      </w:pPr>
      <w:r>
        <w:rPr/>
        <w:drawing>
          <wp:inline distB="0" distL="0" distR="0" distT="0">
            <wp:extent cx="5486400" cy="3319839"/>
            <wp:effectExtent b="0" l="0" r="0" t="0"/>
            <wp:docPr id="5" name="image-7fa254767c4ecfebf2e9f3a518f2b4b34195ba21.jpg"/>
            <a:graphic>
              <a:graphicData uri="http://schemas.openxmlformats.org/drawingml/2006/picture">
                <pic:pic>
                  <pic:nvPicPr>
                    <pic:cNvPr id="5" name="image-7fa254767c4ecfebf2e9f3a518f2b4b34195ba21.jpg" descr=""/>
                    <pic:cNvPicPr/>
                  </pic:nvPicPr>
                  <pic:blipFill>
                    <a:blip r:embed="rId9" cstate="print"/>
                    <a:srcRect b="0" l="0" r="0" t="0"/>
                    <a:stretch>
                      <a:fillRect/>
                    </a:stretch>
                  </pic:blipFill>
                  <pic:spPr>
                    <a:xfrm>
                      <a:off x="0" y="0"/>
                      <a:ext cx="5486400" cy="3319839"/>
                    </a:xfrm>
                    <a:prstGeom prst="rect"/>
                  </pic:spPr>
                </pic:pic>
              </a:graphicData>
            </a:graphic>
          </wp:inline>
        </w:drawing>
      </w:r>
    </w:p>
    <w:p>
      <w:pPr>
        <w:spacing w:lineRule="auto"/>
      </w:pPr>
      <w:r>
        <w:rPr>
          <w:rFonts w:eastAsia="Georgia" w:cs="Georgia" w:ascii="Georgia" w:hAnsi="Georgia"/>
        </w:rPr>
        <w:t xml:space="preserve">Figure 5 - Vue de dessus d'une goutte fractionnée en pics individuels par le champ créé par un aimant permanent (non visible) placé sous la goutte (de grande section par rapport à la surface de la goutte). Le ferrofluide est alors soumis à une force volumique liée à l'existence d'un gradient vertical de champ magnétique. La direction verticale ( </w:t>
      </w:r>
      <m:oMath>
        <m:sSub>
          <m:sSubPr/>
          <m:e>
            <m:acc>
              <m:accPr>
                <m:chr m:val="⃗"/>
              </m:accPr>
              <m:e>
                <m:r>
                  <m:rPr>
                    <m:sty m:val="i"/>
                  </m:rPr>
                  <m:t>u</m:t>
                </m:r>
              </m:e>
            </m:acc>
          </m:e>
          <m:sub>
            <m:r>
              <m:rPr>
                <m:sty m:val="i"/>
              </m:rPr>
              <m:t>z</m:t>
            </m:r>
          </m:sub>
        </m:sSub>
      </m:oMath>
      <w:r>
        <w:rPr/>
        <w:t xml:space="preserve"> ) est selon la normale au plan de la figure.</w:t>
      </w:r>
    </w:p>
    <w:p>
      <w:pPr>
        <w:spacing w:line="271" w:before="330" w:lineRule="auto"/>
      </w:pPr>
      <w:r>
        <w:rPr>
          <w:b/>
          <w:sz w:val="42"/>
        </w:rPr>
        <w:t xml:space="preserve">Partie Chimie Les nitrures de fer</w:t>
      </w:r>
    </w:p>
    <w:p>
      <w:pPr>
        <w:spacing w:after="220" w:lineRule="auto"/>
      </w:pPr>
      <w:r>
        <w:rPr>
          <w:rFonts w:eastAsia="Georgia" w:cs="Georgia" w:ascii="Georgia" w:hAnsi="Georgia"/>
        </w:rPr>
        <w:t xml:space="preserve">La nitruration du fer est un procédé de surface qui permet d'en améliorer certaines propriétés physico-chimiques. Ce type de traitement de surface s'est développé au début du XX </w:t>
      </w:r>
      <m:oMath>
        <m:sSup>
          <m:sSupPr/>
          <m:e>
            <m:r>
              <m:t xml:space="preserve"> </m:t>
            </m:r>
          </m:e>
          <m:sup>
            <m:r>
              <m:rPr>
                <m:nor/>
              </m:rPr>
              <m:t>e </m:t>
            </m:r>
          </m:sup>
        </m:sSup>
      </m:oMath>
      <w:r>
        <w:rPr>
          <w:rFonts w:eastAsia="Georgia" w:cs="Georgia" w:ascii="Georgia" w:hAnsi="Georgia"/>
        </w:rPr>
        <w:t xml:space="preserve"> siècle pour connaître plusieurs évolutions en terme de procédé (en phase gaz, phase liquide ou plasma).</w:t>
      </w:r>
    </w:p>
    <w:p>
      <w:pPr>
        <w:spacing w:line="271" w:before="330" w:lineRule="auto"/>
      </w:pPr>
      <w:r>
        <w:rPr>
          <w:b/>
          <w:sz w:val="42"/>
        </w:rPr>
        <w:t xml:space="preserve">1 Composition des nitrures de fer.</w:t>
      </w:r>
    </w:p>
    <w:p>
      <w:pPr>
        <w:spacing w:line="271" w:before="330" w:lineRule="auto"/>
      </w:pPr>
      <w:r>
        <w:rPr>
          <w:rFonts w:eastAsia="Georgia" w:cs="Georgia" w:ascii="Georgia" w:hAnsi="Georgia"/>
          <w:b/>
          <w:sz w:val="42"/>
        </w:rPr>
        <w:t xml:space="preserve">1.1 Étude du diagramme binaire.</w:t>
      </w:r>
    </w:p>
    <w:p>
      <w:pPr>
        <w:spacing w:after="220" w:lineRule="auto"/>
      </w:pPr>
      <w:r>
        <w:rPr>
          <w:rFonts w:eastAsia="Georgia" w:cs="Georgia" w:ascii="Georgia" w:hAnsi="Georgia"/>
        </w:rPr>
        <w:t xml:space="preserve">Le diagramme de phase fer-azote est donné sur la figure (1). Sauf mention contraire, les variétés allotropiques de nitrure de fer pourront être notées (i)-FeN où </w:t>
      </w:r>
      <m:oMath>
        <m:r>
          <m:rPr>
            <m:sty m:val="i"/>
          </m:rPr>
          <m:t>i</m:t>
        </m:r>
      </m:oMath>
      <w:r>
        <w:rPr/>
        <w:t xml:space="preserve"> indique la nature de la phase.</w:t>
      </w:r>
    </w:p>
    <w:p>
      <w:pPr>
        <w:spacing w:lineRule="auto"/>
        <w:jc w:val="center"/>
      </w:pPr>
      <w:r>
        <w:rPr/>
        <w:drawing>
          <wp:inline distB="0" distL="0" distR="0" distT="0">
            <wp:extent cx="5486400" cy="2326486"/>
            <wp:effectExtent b="0" l="0" r="0" t="0"/>
            <wp:docPr id="6" name="image-515109c1210c88c41c8d18984c2861a2bac9da36.jpg"/>
            <a:graphic>
              <a:graphicData uri="http://schemas.openxmlformats.org/drawingml/2006/picture">
                <pic:pic>
                  <pic:nvPicPr>
                    <pic:cNvPr id="6" name="image-515109c1210c88c41c8d18984c2861a2bac9da36.jpg" descr=""/>
                    <pic:cNvPicPr/>
                  </pic:nvPicPr>
                  <pic:blipFill>
                    <a:blip r:embed="rId10" cstate="print"/>
                    <a:srcRect b="0" l="0" r="0" t="0"/>
                    <a:stretch>
                      <a:fillRect/>
                    </a:stretch>
                  </pic:blipFill>
                  <pic:spPr>
                    <a:xfrm>
                      <a:off x="0" y="0"/>
                      <a:ext cx="5486400" cy="2326486"/>
                    </a:xfrm>
                    <a:prstGeom prst="rect"/>
                  </pic:spPr>
                </pic:pic>
              </a:graphicData>
            </a:graphic>
          </wp:inline>
        </w:drawing>
      </w:r>
    </w:p>
    <w:p>
      <w:pPr>
        <w:spacing w:lineRule="auto"/>
      </w:pPr>
      <w:r>
        <w:rPr>
          <w:rFonts w:eastAsia="Georgia" w:cs="Georgia" w:ascii="Georgia" w:hAnsi="Georgia"/>
        </w:rPr>
        <w:t xml:space="preserve">Figure 1 - a) Diagramme de phase simplifié du système fer-azote en fraction molaire. Les domaines monophasiques sont indiqués. b) Courbe d'échauffement pour un nitrure de fer inconnu. Le temps indiqué correspond au temps nécessaire pour élever la température de </w:t>
      </w:r>
      <m:oMath>
        <m:r>
          <m:rPr>
            <m:sty m:val="p"/>
          </m:rPr>
          <m:t>2</m:t>
        </m:r>
        <m:sSup>
          <m:sSupPr/>
          <m:e>
            <m:r>
              <m:t xml:space="preserve"> </m:t>
            </m:r>
          </m:e>
          <m:sup>
            <m:r>
              <m:rPr>
                <m:sty m:val="p"/>
              </m:rPr>
              <m:t>∘</m:t>
            </m:r>
          </m:sup>
        </m:sSup>
        <m:r>
          <m:rPr>
            <m:sty m:val="p"/>
          </m:rPr>
          <m:t>C</m:t>
        </m:r>
      </m:oMath>
      <w:r>
        <w:rPr>
          <w:rFonts w:eastAsia="Georgia" w:cs="Georgia" w:ascii="Georgia" w:hAnsi="Georgia"/>
        </w:rPr>
        <w:t xml:space="preserve"> à apport d'énergie constant.</w:t>
      </w:r>
    </w:p>
    <w:p>
      <w:pPr>
        <w:numPr>
          <w:ilvl w:val="0"/>
          <w:numId w:val="12"/>
        </w:numPr>
        <w:spacing w:lineRule="auto"/>
      </w:pPr>
      <w:r>
        <w:rPr>
          <w:rFonts w:eastAsia="Georgia" w:cs="Georgia" w:ascii="Georgia" w:hAnsi="Georgia"/>
        </w:rPr>
        <w:t xml:space="preserve">Donner la composition approchée de la phase ( </w:t>
      </w:r>
      <m:oMath>
        <m:sSup>
          <m:sSupPr/>
          <m:e>
            <m:r>
              <m:rPr>
                <m:sty m:val="i"/>
              </m:rPr>
              <m:t>γ</m:t>
            </m:r>
          </m:e>
          <m:sup>
            <m:r>
              <m:rPr>
                <m:sty m:val="i"/>
              </m:rPr>
              <m:t>′</m:t>
            </m:r>
          </m:sup>
        </m:sSup>
      </m:oMath>
      <w:r>
        <w:rPr/>
        <w:t xml:space="preserve"> )- FeN et ( </w:t>
      </w:r>
      <m:oMath>
        <m:r>
          <m:rPr>
            <m:sty m:val="i"/>
          </m:rPr>
          <m:t>ζ</m:t>
        </m:r>
      </m:oMath>
      <w:r>
        <w:rPr/>
        <w:t xml:space="preserve"> )- FeN sous la forme </w:t>
      </w:r>
      <m:oMath>
        <m:sSub>
          <m:sSubPr/>
          <m:e>
            <m:r>
              <m:rPr>
                <m:sty m:val="p"/>
              </m:rPr>
              <m:t>Fe</m:t>
            </m:r>
          </m:e>
          <m:sub>
            <m:r>
              <m:rPr>
                <m:sty m:val="i"/>
              </m:rPr>
              <m:t>x</m:t>
            </m:r>
          </m:sub>
        </m:sSub>
        <m:sSub>
          <m:sSubPr/>
          <m:e>
            <m:r>
              <m:rPr>
                <m:nor/>
              </m:rPr>
              <m:t xml:space="preserve"> </m:t>
            </m:r>
            <m:r>
              <m:rPr>
                <m:sty m:val="p"/>
              </m:rPr>
              <m:t>N</m:t>
            </m:r>
          </m:e>
          <m:sub>
            <m:r>
              <m:rPr>
                <m:sty m:val="i"/>
              </m:rPr>
              <m:t>y</m:t>
            </m:r>
          </m:sub>
        </m:sSub>
      </m:oMath>
      <w:r>
        <w:rPr/>
        <w:t xml:space="preserve"> avec </w:t>
      </w:r>
      <m:oMath>
        <m:r>
          <m:rPr>
            <m:sty m:val="i"/>
          </m:rPr>
          <m:t>x</m:t>
        </m:r>
      </m:oMath>
      <w:r>
        <w:rPr/>
        <w:t xml:space="preserve"> et </w:t>
      </w:r>
      <m:oMath>
        <m:r>
          <m:rPr>
            <m:sty m:val="i"/>
          </m:rPr>
          <m:t>y</m:t>
        </m:r>
      </m:oMath>
      <w:r>
        <w:rPr/>
        <w:t xml:space="preserve"> entiers.</w:t>
      </w:r>
    </w:p>
    <w:p>
      <w:pPr>
        <w:numPr>
          <w:ilvl w:val="0"/>
          <w:numId w:val="12"/>
        </w:numPr>
        <w:spacing w:lineRule="auto"/>
      </w:pPr>
      <w:r>
        <w:rPr>
          <w:rFonts w:eastAsia="Georgia" w:cs="Georgia" w:ascii="Georgia" w:hAnsi="Georgia"/>
        </w:rPr>
        <w:t xml:space="preserve">Donner l'équation de la réaction chimique correspondant à la transformation lors du refroidissement au point </w:t>
      </w:r>
      <m:oMath>
        <m:r>
          <m:rPr>
            <m:sty m:val="b"/>
          </m:rPr>
          <m:t>A</m:t>
        </m:r>
      </m:oMath>
      <w:r>
        <w:rPr>
          <w:rFonts w:eastAsia="Georgia" w:cs="Georgia" w:ascii="Georgia" w:hAnsi="Georgia"/>
        </w:rPr>
        <w:t xml:space="preserve"> indiqué sur la figure (1). Indiquer la différence entre ce point, appelé "eutectoïde", et un point eutectique.</w:t>
      </w:r>
    </w:p>
    <w:p>
      <w:pPr>
        <w:numPr>
          <w:ilvl w:val="0"/>
          <w:numId w:val="12"/>
        </w:numPr>
        <w:spacing w:lineRule="auto"/>
      </w:pPr>
      <w:r>
        <w:rPr>
          <w:rFonts w:eastAsia="Georgia" w:cs="Georgia" w:ascii="Georgia" w:hAnsi="Georgia"/>
        </w:rPr>
        <w:t xml:space="preserve">Donner une gamme de composition possible pour le nitrure de fer utilisé dans la figure (1) b). Justifier.</w:t>
      </w:r>
    </w:p>
    <w:p>
      <w:pPr>
        <w:spacing w:line="271" w:before="240" w:lineRule="auto"/>
      </w:pPr>
      <w:r>
        <w:rPr>
          <w:b/>
          <w:sz w:val="33"/>
        </w:rPr>
        <w:t xml:space="preserve">1.2 Micro-structure des nitrures de fer.</w:t>
      </w:r>
    </w:p>
    <w:p>
      <w:pPr>
        <w:spacing w:after="220" w:lineRule="auto"/>
      </w:pPr>
      <w:r>
        <w:rPr/>
        <w:t xml:space="preserve">La structure cristalline de la phase </w:t>
      </w:r>
      <m:oMath>
        <m:d>
          <m:dPr>
            <m:begChr m:val="("/>
            <m:endChr m:val=")"/>
            <m:ctrlPr>
              <w:rPr>
                <w:rFonts w:ascii="Cambria Math" w:hAnsi="Cambria Math"/>
              </w:rPr>
            </m:ctrlPr>
          </m:dPr>
          <m:e>
            <m:sSup>
              <m:sSupPr/>
              <m:e>
                <m:r>
                  <m:rPr>
                    <m:sty m:val="i"/>
                  </m:rPr>
                  <m:t>γ</m:t>
                </m:r>
              </m:e>
              <m:sup>
                <m:r>
                  <m:rPr>
                    <m:sty m:val="i"/>
                  </m:rPr>
                  <m:t>′</m:t>
                </m:r>
              </m:sup>
            </m:sSup>
          </m:e>
        </m:d>
      </m:oMath>
      <w:r>
        <w:rPr>
          <w:rFonts w:eastAsia="Georgia" w:cs="Georgia" w:ascii="Georgia" w:hAnsi="Georgia"/>
        </w:rPr>
        <w:t xml:space="preserve">-FeN est telle que les atomes de fer y occupent une structure cubique face centrée de paramètre de maille </w:t>
      </w:r>
      <m:oMath>
        <m:r>
          <m:rPr>
            <m:sty m:val="i"/>
          </m:rPr>
          <m:t>a</m:t>
        </m:r>
        <m:r>
          <m:rPr>
            <m:sty m:val="p"/>
          </m:rPr>
          <m:t>=</m:t>
        </m:r>
        <m:r>
          <m:rPr>
            <m:sty m:val="p"/>
          </m:rPr>
          <m:t>380</m:t>
        </m:r>
        <m:r>
          <m:rPr>
            <m:sty m:val="p"/>
          </m:rPr>
          <m:t>pm</m:t>
        </m:r>
      </m:oMath>
      <w:r>
        <w:rPr/>
        <w:t xml:space="preserve">.</w:t>
      </w:r>
      <w:r>
        <w:rPr/>
        <w:br w:type="textWrapping"/>
      </w:r>
      <w:r>
        <w:rPr>
          <w:rFonts w:eastAsia="Georgia" w:cs="Georgia" w:ascii="Georgia" w:hAnsi="Georgia"/>
        </w:rPr>
        <w:t xml:space="preserve">4. Représenter la maille des atomes de fer dans la structure </w:t>
      </w:r>
      <m:oMath>
        <m:sSup>
          <m:sSupPr/>
          <m:e>
            <m:r>
              <m:rPr>
                <m:sty m:val="i"/>
              </m:rPr>
              <m:t>γ</m:t>
            </m:r>
          </m:e>
          <m:sup>
            <m:r>
              <m:rPr>
                <m:sty m:val="i"/>
              </m:rPr>
              <m:t>′</m:t>
            </m:r>
          </m:sup>
        </m:sSup>
      </m:oMath>
      <w:r>
        <w:rPr>
          <w:rFonts w:eastAsia="Georgia" w:cs="Georgia" w:ascii="Georgia" w:hAnsi="Georgia"/>
        </w:rPr>
        <w:t xml:space="preserve">. Indiquer un site tétraédrique et un site octaédriques puis dénombrer chaque type de site.</w:t>
      </w:r>
      <w:r>
        <w:rPr/>
        <w:br w:type="textWrapping"/>
      </w:r>
      <w:r>
        <w:rPr>
          <w:rFonts w:eastAsia="Georgia" w:cs="Georgia" w:ascii="Georgia" w:hAnsi="Georgia"/>
        </w:rPr>
        <w:t xml:space="preserve">5. Calculer la taille des sites octaédriques et tétraédriques dans la maille </w:t>
      </w:r>
      <m:oMath>
        <m:d>
          <m:dPr>
            <m:begChr m:val="("/>
            <m:endChr m:val=")"/>
            <m:ctrlPr>
              <w:rPr>
                <w:rFonts w:ascii="Cambria Math" w:hAnsi="Cambria Math"/>
              </w:rPr>
            </m:ctrlPr>
          </m:dPr>
          <m:e>
            <m:sSup>
              <m:sSupPr/>
              <m:e>
                <m:r>
                  <m:rPr>
                    <m:sty m:val="i"/>
                  </m:rPr>
                  <m:t>γ</m:t>
                </m:r>
              </m:e>
              <m:sup>
                <m:r>
                  <m:rPr>
                    <m:sty m:val="i"/>
                  </m:rPr>
                  <m:t>′</m:t>
                </m:r>
              </m:sup>
            </m:sSup>
          </m:e>
        </m:d>
      </m:oMath>
      <w:r>
        <w:rPr/>
        <w:t xml:space="preserve">-FeN.</w:t>
      </w:r>
      <w:r>
        <w:rPr/>
        <w:br w:type="textWrapping"/>
      </w:r>
      <w:r>
        <w:rPr>
          <w:rFonts w:eastAsia="Georgia" w:cs="Georgia" w:ascii="Georgia" w:hAnsi="Georgia"/>
        </w:rPr>
        <w:t xml:space="preserve">6. En déduire si l'azote forme une solution solide d'insertion, ou de substitution. Indiquer la position des atomes d'azote et proposer une structure cristallographique pour cette phase.</w:t>
      </w:r>
    </w:p>
    <w:p>
      <w:pPr>
        <w:spacing w:line="271" w:before="330" w:lineRule="auto"/>
      </w:pPr>
      <w:r>
        <w:rPr>
          <w:b/>
          <w:sz w:val="42"/>
        </w:rPr>
        <w:t xml:space="preserve">2 Nitruration en phase gaz.</w:t>
      </w:r>
    </w:p>
    <w:p>
      <w:pPr>
        <w:spacing w:line="271" w:before="240" w:lineRule="auto"/>
      </w:pPr>
      <w:r>
        <w:rPr>
          <w:b/>
          <w:sz w:val="33"/>
        </w:rPr>
        <w:t xml:space="preserve">2.1 Diagramme de Lehrer.</w:t>
      </w:r>
    </w:p>
    <w:p>
      <w:pPr>
        <w:spacing w:after="220" w:lineRule="auto"/>
      </w:pPr>
      <w:r>
        <w:rPr/>
        <w:t xml:space="preserve">En pratique, la nitruration se fait sur du fer- </w:t>
      </w:r>
      <m:oMath>
        <m:r>
          <m:rPr>
            <m:sty m:val="i"/>
          </m:rPr>
          <m:t>α</m:t>
        </m:r>
      </m:oMath>
      <w:r>
        <w:rPr/>
        <w:t xml:space="preserve"> entre 500 et </w:t>
      </w:r>
      <m:oMath>
        <m:sSup>
          <m:sSupPr/>
          <m:e>
            <m:r>
              <m:rPr>
                <m:sty m:val="p"/>
              </m:rPr>
              <m:t>550</m:t>
            </m:r>
          </m:e>
          <m:sup>
            <m:r>
              <m:rPr>
                <m:sty m:val="p"/>
              </m:rPr>
              <m:t>∘</m:t>
            </m:r>
          </m:sup>
        </m:sSup>
        <m:r>
          <m:rPr>
            <m:sty m:val="p"/>
          </m:rPr>
          <m:t>C</m:t>
        </m:r>
      </m:oMath>
      <w:r>
        <w:rPr>
          <w:rFonts w:eastAsia="Georgia" w:cs="Georgia" w:ascii="Georgia" w:hAnsi="Georgia"/>
        </w:rPr>
        <w:t xml:space="preserve"> en présence d'un mélange d'ammoniac, de diazote et de dihydrogène à pression atmosphérique.</w:t>
      </w:r>
      <w:r>
        <w:rPr/>
        <w:br w:type="textWrapping"/>
      </w:r>
      <w:r>
        <w:rPr/>
        <w:t xml:space="preserve">Pour le nitrure </w:t>
      </w:r>
      <m:oMath>
        <m:r>
          <m:rPr>
            <m:sty m:val="i"/>
          </m:rPr>
          <m:t>α</m:t>
        </m:r>
      </m:oMath>
      <w:r>
        <w:rPr>
          <w:rFonts w:eastAsia="Georgia" w:cs="Georgia" w:ascii="Georgia" w:hAnsi="Georgia"/>
        </w:rPr>
        <w:t xml:space="preserve">, il est possible d'utiliser un modèle de mélange idéal où les deux constituants sont les atomes d'azote occupant le réseau de sites interstitiels (notés </w:t>
      </w:r>
      <m:oMath>
        <m:r>
          <m:rPr>
            <m:sty m:val="p"/>
          </m:rPr>
          <m:t>N</m:t>
        </m:r>
        <m:r>
          <m:rPr>
            <m:sty m:val="p"/>
          </m:rPr>
          <m:t>;</m:t>
        </m:r>
        <m:r>
          <m:rPr>
            <m:sty m:val="i"/>
          </m:rPr>
          <m:t>α</m:t>
        </m:r>
      </m:oMath>
      <w:r>
        <w:rPr>
          <w:rFonts w:eastAsia="Georgia" w:cs="Georgia" w:ascii="Georgia" w:hAnsi="Georgia"/>
        </w:rPr>
        <w:t xml:space="preserve"> ) et les sites interstitiels restés vacants (notés V ). Ce processus correspond à l'équilibre suivant :</w:t>
      </w:r>
    </w:p>
    <w:p>
      <w:pPr>
        <w:spacing w:after="220" w:lineRule="auto"/>
      </w:pPr>
      <m:oMathPara>
        <m:oMath>
          <m:f>
            <m:fPr>
              <m:ctrlPr>
                <w:rPr>
                  <w:rFonts w:ascii="Cambria Math" w:hAnsi="Cambria Math"/>
                </w:rPr>
              </m:ctrlPr>
            </m:fPr>
            <m:num>
              <m:r>
                <m:rPr>
                  <m:sty m:val="p"/>
                </m:rPr>
                <m:t>1</m:t>
              </m:r>
            </m:num>
            <m:den>
              <m:r>
                <m:rPr>
                  <m:sty m:val="p"/>
                </m:rPr>
                <m:t>2</m:t>
              </m:r>
            </m:den>
          </m:f>
          <m:sSub>
            <m:sSubPr/>
            <m:e>
              <m:r>
                <m:rPr>
                  <m:nor/>
                </m:rPr>
                <m:t xml:space="preserve"> </m:t>
              </m:r>
              <m:r>
                <m:rPr>
                  <m:sty m:val="p"/>
                </m:rPr>
                <m:t>N</m:t>
              </m:r>
            </m:e>
            <m:sub>
              <m:r>
                <m:rPr>
                  <m:sty m:val="p"/>
                </m:rPr>
                <m:t>2</m:t>
              </m:r>
            </m:sub>
          </m:sSub>
          <m:r>
            <m:rPr>
              <m:sty m:val="p"/>
            </m:rPr>
            <m:t>(</m:t>
          </m:r>
          <m:r>
            <m:rPr>
              <m:nor/>
            </m:rPr>
            <m:t xml:space="preserve"> </m:t>
          </m:r>
          <m:r>
            <m:rPr>
              <m:sty m:val="p"/>
            </m:rPr>
            <m:t>g</m:t>
          </m:r>
          <m:r>
            <m:rPr>
              <m:sty m:val="p"/>
            </m:rPr>
            <m:t>)</m:t>
          </m:r>
          <m:r>
            <m:rPr>
              <m:sty m:val="p"/>
            </m:rPr>
            <m:t>+</m:t>
          </m:r>
          <m:r>
            <m:rPr>
              <m:sty m:val="p"/>
            </m:rPr>
            <m:t>V</m:t>
          </m:r>
          <m:r>
            <m:rPr>
              <m:sty m:val="p"/>
            </m:rPr>
            <m:t>=</m:t>
          </m:r>
          <m:r>
            <m:rPr>
              <m:sty m:val="p"/>
            </m:rPr>
            <m:t>N</m:t>
          </m:r>
          <m:r>
            <m:rPr>
              <m:sty m:val="p"/>
            </m:rPr>
            <m:t>;</m:t>
          </m:r>
          <m:r>
            <m:rPr>
              <m:sty m:val="i"/>
            </m:rPr>
            <m:t>α</m:t>
          </m:r>
        </m:oMath>
      </m:oMathPara>
    </w:p>
    <w:p>
      <w:pPr>
        <w:spacing w:after="220" w:lineRule="auto"/>
      </w:pPr>
      <w:r>
        <w:rPr>
          <w:rFonts w:eastAsia="Georgia" w:cs="Georgia" w:ascii="Georgia" w:hAnsi="Georgia"/>
        </w:rPr>
        <w:t xml:space="preserve">La fraction molaire d'azote en sites interstitiels est notée </w:t>
      </w:r>
      <m:oMath>
        <m:r>
          <m:rPr>
            <m:sty m:val="i"/>
          </m:rPr>
          <m:t>y</m:t>
        </m:r>
      </m:oMath>
      <w:r>
        <w:rPr/>
        <w:t xml:space="preserve">.</w:t>
      </w:r>
      <w:r>
        <w:rPr/>
        <w:br w:type="textWrapping"/>
      </w:r>
      <w:r>
        <w:rPr/>
        <w:t xml:space="preserve">7. Exprimer les potentiels chimiques de l'azote interstitiel </w:t>
      </w:r>
      <m:oMath>
        <m:sSub>
          <m:sSubPr/>
          <m:e>
            <m:r>
              <m:rPr>
                <m:sty m:val="i"/>
              </m:rPr>
              <m:t>μ</m:t>
            </m:r>
          </m:e>
          <m:sub>
            <m:r>
              <m:rPr>
                <m:sty m:val="p"/>
              </m:rPr>
              <m:t>N</m:t>
            </m:r>
            <m:r>
              <m:rPr>
                <m:sty m:val="p"/>
              </m:rPr>
              <m:t>;</m:t>
            </m:r>
            <m:r>
              <m:rPr>
                <m:sty m:val="i"/>
              </m:rPr>
              <m:t>α</m:t>
            </m:r>
          </m:sub>
        </m:sSub>
      </m:oMath>
      <w:r>
        <w:rPr/>
        <w:t xml:space="preserve"> et des sites interstitiels </w:t>
      </w:r>
      <m:oMath>
        <m:sSub>
          <m:sSubPr/>
          <m:e>
            <m:r>
              <m:rPr>
                <m:sty m:val="i"/>
              </m:rPr>
              <m:t>μ</m:t>
            </m:r>
          </m:e>
          <m:sub>
            <m:r>
              <m:rPr>
                <m:sty m:val="p"/>
              </m:rPr>
              <m:t>V</m:t>
            </m:r>
          </m:sub>
        </m:sSub>
      </m:oMath>
      <w:r>
        <w:rPr/>
        <w:t xml:space="preserve"> en fonction de leurs potentiels chimiques standard et de leurs fractions molaires respectives puis en fonction des potentiels chimiques standard et uniquement de la fraction molaire d'azote en sites interstitiels </w:t>
      </w:r>
      <m:oMath>
        <m:r>
          <m:rPr>
            <m:sty m:val="i"/>
          </m:rPr>
          <m:t>y</m:t>
        </m:r>
      </m:oMath>
      <w:r>
        <w:rPr/>
        <w:t xml:space="preserve">.</w:t>
      </w:r>
      <w:r>
        <w:rPr/>
        <w:br w:type="textWrapping"/>
      </w:r>
      <w:r>
        <w:rPr/>
        <w:t xml:space="preserve">8. Donner la relation liant les potentiels chimiques de </w:t>
      </w:r>
      <m:oMath>
        <m:sSub>
          <m:sSubPr/>
          <m:e>
            <m:r>
              <m:rPr>
                <m:sty m:val="p"/>
              </m:rPr>
              <m:t>N</m:t>
            </m:r>
          </m:e>
          <m:sub>
            <m:r>
              <m:rPr>
                <m:sty m:val="p"/>
              </m:rPr>
              <m:t>2</m:t>
            </m:r>
          </m:sub>
        </m:sSub>
        <m:r>
          <m:rPr>
            <m:sty m:val="p"/>
          </m:rPr>
          <m:t>(</m:t>
        </m:r>
        <m:r>
          <m:rPr>
            <m:nor/>
          </m:rPr>
          <m:t xml:space="preserve"> </m:t>
        </m:r>
        <m:r>
          <m:rPr>
            <m:sty m:val="p"/>
          </m:rPr>
          <m:t>g</m:t>
        </m:r>
        <m:r>
          <m:rPr>
            <m:sty m:val="p"/>
          </m:rPr>
          <m:t>)</m:t>
        </m:r>
        <m:r>
          <m:rPr>
            <m:sty m:val="p"/>
          </m:rPr>
          <m:t>,</m:t>
        </m:r>
        <m:r>
          <m:rPr>
            <m:sty m:val="p"/>
          </m:rPr>
          <m:t>V</m:t>
        </m:r>
      </m:oMath>
      <w:r>
        <w:rPr/>
        <w:t xml:space="preserve"> et </w:t>
      </w:r>
      <m:oMath>
        <m:r>
          <m:rPr>
            <m:sty m:val="p"/>
          </m:rPr>
          <m:t>N</m:t>
        </m:r>
        <m:r>
          <m:rPr>
            <m:sty m:val="p"/>
          </m:rPr>
          <m:t>;</m:t>
        </m:r>
        <m:r>
          <m:rPr>
            <m:sty m:val="i"/>
          </m:rPr>
          <m:t>α</m:t>
        </m:r>
      </m:oMath>
      <w:r>
        <w:rPr>
          <w:rFonts w:eastAsia="Georgia" w:cs="Georgia" w:ascii="Georgia" w:hAnsi="Georgia"/>
        </w:rPr>
        <w:t xml:space="preserve"> à l'équilibre thermodynamique.</w:t>
      </w:r>
    </w:p>
    <w:p>
      <w:pPr>
        <w:spacing w:after="220" w:lineRule="auto"/>
      </w:pPr>
      <w:r>
        <w:rPr>
          <w:rFonts w:eastAsia="Georgia" w:cs="Georgia" w:ascii="Georgia" w:hAnsi="Georgia"/>
        </w:rPr>
        <w:t xml:space="preserve">Pour la suite, on définit le potentiel de l'azote dissocié en phase gaz comme </w:t>
      </w:r>
      <m:oMath>
        <m:sSub>
          <m:sSubPr/>
          <m:e>
            <m:r>
              <m:rPr>
                <m:sty m:val="i"/>
              </m:rPr>
              <m:t>μ</m:t>
            </m:r>
          </m:e>
          <m:sub>
            <m:r>
              <m:rPr>
                <m:sty m:val="p"/>
              </m:rPr>
              <m:t>N</m:t>
            </m:r>
            <m:r>
              <m:rPr>
                <m:sty m:val="p"/>
              </m:rPr>
              <m:t>(</m:t>
            </m:r>
            <m:r>
              <m:rPr>
                <m:sty m:val="p"/>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i"/>
              </m:rPr>
              <m:t>μ</m:t>
            </m:r>
          </m:e>
          <m:sub>
            <m:sSub>
              <m:sSubPr/>
              <m:e>
                <m:r>
                  <m:rPr>
                    <m:sty m:val="p"/>
                  </m:rPr>
                  <m:t>N</m:t>
                </m:r>
              </m:e>
              <m:sub>
                <m:r>
                  <m:rPr>
                    <m:sty m:val="p"/>
                  </m:rPr>
                  <m:t>2</m:t>
                </m:r>
              </m:sub>
            </m:sSub>
            <m:r>
              <m:rPr>
                <m:sty m:val="p"/>
              </m:rPr>
              <m:t>(</m:t>
            </m:r>
            <m:r>
              <m:rPr>
                <m:nor/>
              </m:rPr>
              <m:t xml:space="preserve"> </m:t>
            </m:r>
            <m:r>
              <m:rPr>
                <m:sty m:val="p"/>
              </m:rPr>
              <m:t>g</m:t>
            </m:r>
            <m:r>
              <m:rPr>
                <m:sty m:val="p"/>
              </m:rPr>
              <m:t>)</m:t>
            </m:r>
          </m:sub>
        </m:sSub>
      </m:oMath>
      <w:r>
        <w:rPr/>
        <w:t xml:space="preserve">.</w:t>
      </w:r>
      <w:r>
        <w:rPr/>
        <w:br w:type="textWrapping"/>
      </w:r>
      <w:r>
        <w:rPr>
          <w:rFonts w:eastAsia="Georgia" w:cs="Georgia" w:ascii="Georgia" w:hAnsi="Georgia"/>
        </w:rPr>
        <w:t xml:space="preserve">9. Déduire des questions précédentes une expression de </w:t>
      </w:r>
      <m:oMath>
        <m:sSub>
          <m:sSubPr/>
          <m:e>
            <m:r>
              <m:rPr>
                <m:sty m:val="i"/>
              </m:rPr>
              <m:t>μ</m:t>
            </m:r>
          </m:e>
          <m:sub>
            <m:r>
              <m:rPr>
                <m:sty m:val="p"/>
              </m:rPr>
              <m:t>N</m:t>
            </m:r>
            <m:r>
              <m:rPr>
                <m:sty m:val="p"/>
              </m:rPr>
              <m:t>(</m:t>
            </m:r>
            <m:r>
              <m:rPr>
                <m:sty m:val="p"/>
              </m:rPr>
              <m:t>g</m:t>
            </m:r>
            <m:r>
              <m:rPr>
                <m:sty m:val="p"/>
              </m:rPr>
              <m:t>)</m:t>
            </m:r>
          </m:sub>
        </m:sSub>
      </m:oMath>
      <w:r>
        <w:rPr>
          <w:rFonts w:eastAsia="Georgia" w:cs="Georgia" w:ascii="Georgia" w:hAnsi="Georgia"/>
        </w:rPr>
        <w:t xml:space="preserve"> en fonction des potentiels chimiques standard et de la fraction molaire d'azote en site interstitiels à l'équilibre notée yéq.</w:t>
      </w:r>
    </w:p>
    <w:p>
      <w:pPr>
        <w:spacing w:after="220" w:lineRule="auto"/>
      </w:pPr>
      <w:r>
        <w:rPr/>
        <w:t xml:space="preserve">Le potentiel chimique </w:t>
      </w:r>
      <m:oMath>
        <m:sSub>
          <m:sSubPr/>
          <m:e>
            <m:r>
              <m:rPr>
                <m:sty m:val="i"/>
              </m:rPr>
              <m:t>μ</m:t>
            </m:r>
          </m:e>
          <m:sub>
            <m:r>
              <m:rPr>
                <m:sty m:val="p"/>
              </m:rPr>
              <m:t>N</m:t>
            </m:r>
            <m:r>
              <m:rPr>
                <m:sty m:val="p"/>
              </m:rPr>
              <m:t>(</m:t>
            </m:r>
            <m:r>
              <m:rPr>
                <m:sty m:val="p"/>
              </m:rPr>
              <m:t>g</m:t>
            </m:r>
            <m:r>
              <m:rPr>
                <m:sty m:val="p"/>
              </m:rPr>
              <m:t>)</m:t>
            </m:r>
          </m:sub>
        </m:sSub>
      </m:oMath>
      <w:r>
        <w:rPr>
          <w:rFonts w:eastAsia="Georgia" w:cs="Georgia" w:ascii="Georgia" w:hAnsi="Georgia"/>
        </w:rPr>
        <w:t xml:space="preserve"> est imposé par la réaction entre le diazote, le dihydrogène et l'ammoniac.</w:t>
      </w:r>
      <w:r>
        <w:rPr/>
        <w:br w:type="textWrapping"/>
      </w:r>
      <w:r>
        <w:rPr>
          <w:rFonts w:eastAsia="Georgia" w:cs="Georgia" w:ascii="Georgia" w:hAnsi="Georgia"/>
        </w:rPr>
        <w:t xml:space="preserve">10. Écrire l'équation de réaction entre les trois composés chimiques. En déduire une relation à l'équilibre chimique entre </w:t>
      </w:r>
      <m:oMath>
        <m:sSub>
          <m:sSubPr/>
          <m:e>
            <m:r>
              <m:rPr>
                <m:sty m:val="i"/>
              </m:rPr>
              <m:t>μ</m:t>
            </m:r>
          </m:e>
          <m:sub>
            <m:r>
              <m:rPr>
                <m:sty m:val="p"/>
              </m:rPr>
              <m:t>N</m:t>
            </m:r>
            <m:r>
              <m:rPr>
                <m:sty m:val="p"/>
              </m:rPr>
              <m:t>(</m:t>
            </m:r>
            <m:r>
              <m:rPr>
                <m:sty m:val="p"/>
              </m:rPr>
              <m:t>g</m:t>
            </m:r>
            <m:r>
              <m:rPr>
                <m:sty m:val="p"/>
              </m:rPr>
              <m:t>)</m:t>
            </m:r>
          </m:sub>
        </m:sSub>
      </m:oMath>
      <w:r>
        <w:rPr>
          <w:rFonts w:eastAsia="Georgia" w:cs="Georgia" w:ascii="Georgia" w:hAnsi="Georgia"/>
        </w:rPr>
        <w:t xml:space="preserve">, le potentiel chimique du dihydrogène et celui de l'ammoniac.</w:t>
      </w:r>
      <w:r>
        <w:rPr/>
        <w:br w:type="textWrapping"/>
      </w:r>
      <w:r>
        <w:rPr/>
        <w:t xml:space="preserve">11. Montrer que </w:t>
      </w:r>
      <m:oMath>
        <m:sSub>
          <m:sSubPr/>
          <m:e>
            <m:r>
              <m:rPr>
                <m:sty m:val="i"/>
              </m:rPr>
              <m:t>μ</m:t>
            </m:r>
          </m:e>
          <m:sub>
            <m:r>
              <m:rPr>
                <m:sty m:val="p"/>
              </m:rPr>
              <m:t>N</m:t>
            </m:r>
            <m:r>
              <m:rPr>
                <m:sty m:val="p"/>
              </m:rPr>
              <m:t>(</m:t>
            </m:r>
            <m:r>
              <m:rPr>
                <m:sty m:val="p"/>
              </m:rPr>
              <m:t>g</m:t>
            </m:r>
            <m:r>
              <m:rPr>
                <m:sty m:val="p"/>
              </m:rPr>
              <m:t>)</m:t>
            </m:r>
          </m:sub>
        </m:sSub>
      </m:oMath>
      <w:r>
        <w:rPr/>
        <w:t xml:space="preserve"> est une fonction uniquement de grandeurs standard et de la grandeur </w:t>
      </w:r>
      <m:oMath>
        <m:sSub>
          <m:sSubPr/>
          <m:e>
            <m:r>
              <m:rPr>
                <m:sty m:val="i"/>
              </m:rPr>
              <m:t>K</m:t>
            </m:r>
          </m:e>
          <m:sub>
            <m:r>
              <m:rPr>
                <m:sty m:val="i"/>
              </m:rPr>
              <m:t>N</m:t>
            </m:r>
          </m:sub>
        </m:sSub>
        <m:r>
          <m:rPr>
            <m:sty m:val="p"/>
          </m:rPr>
          <m:t>=</m:t>
        </m:r>
        <m:f>
          <m:fPr>
            <m:ctrlPr>
              <w:rPr>
                <w:rFonts w:ascii="Cambria Math" w:hAnsi="Cambria Math"/>
              </w:rPr>
            </m:ctrlPr>
          </m:fPr>
          <m:num>
            <m:sSub>
              <m:sSubPr/>
              <m:e>
                <m:r>
                  <m:rPr>
                    <m:sty m:val="i"/>
                  </m:rPr>
                  <m:t>p</m:t>
                </m:r>
              </m:e>
              <m:sub>
                <m:sSub>
                  <m:sSubPr/>
                  <m:e>
                    <m:r>
                      <m:rPr>
                        <m:sty m:val="p"/>
                      </m:rPr>
                      <m:t>NH</m:t>
                    </m:r>
                  </m:e>
                  <m:sub>
                    <m:r>
                      <m:rPr>
                        <m:sty m:val="p"/>
                      </m:rPr>
                      <m:t>3</m:t>
                    </m:r>
                  </m:sub>
                </m:sSub>
              </m:sub>
            </m:sSub>
          </m:num>
          <m:den>
            <m:sSubSup>
              <m:sSubSupPr/>
              <m:e>
                <m:r>
                  <m:rPr>
                    <m:sty m:val="i"/>
                  </m:rPr>
                  <m:t>p</m:t>
                </m:r>
              </m:e>
              <m:sub>
                <m:sSub>
                  <m:sSubPr/>
                  <m:e>
                    <m:r>
                      <m:rPr>
                        <m:sty m:val="p"/>
                      </m:rPr>
                      <m:t>H</m:t>
                    </m:r>
                  </m:e>
                  <m:sub>
                    <m:r>
                      <m:rPr>
                        <m:sty m:val="p"/>
                      </m:rPr>
                      <m:t>2</m:t>
                    </m:r>
                  </m:sub>
                </m:sSub>
              </m:sub>
              <m:sup>
                <m:r>
                  <m:rPr>
                    <m:sty m:val="p"/>
                  </m:rPr>
                  <m:t>3</m:t>
                </m:r>
                <m:r>
                  <m:rPr>
                    <m:sty m:val="p"/>
                  </m:rPr>
                  <m:t>/</m:t>
                </m:r>
                <m:r>
                  <m:rPr>
                    <m:sty m:val="p"/>
                  </m:rPr>
                  <m:t>2</m:t>
                </m:r>
              </m:sup>
            </m:sSubSup>
          </m:den>
        </m:f>
      </m:oMath>
      <w:r>
        <w:rPr>
          <w:rFonts w:eastAsia="Georgia" w:cs="Georgia" w:ascii="Georgia" w:hAnsi="Georgia"/>
        </w:rPr>
        <w:t xml:space="preserve"> appelée potentiel de nitruration.</w:t>
      </w:r>
      <w:r>
        <w:rPr/>
        <w:br w:type="textWrapping"/>
      </w:r>
      <w:r>
        <w:rPr>
          <w:rFonts w:eastAsia="Georgia" w:cs="Georgia" w:ascii="Georgia" w:hAnsi="Georgia"/>
        </w:rPr>
        <w:t xml:space="preserve">12. Montrer qu'il est possible d'obtenir l'expression de yéq en fonction des potentiels chimiques standard et de </w:t>
      </w:r>
      <m:oMath>
        <m:sSub>
          <m:sSubPr/>
          <m:e>
            <m:r>
              <m:rPr>
                <m:sty m:val="i"/>
              </m:rPr>
              <m:t>K</m:t>
            </m:r>
          </m:e>
          <m:sub>
            <m:r>
              <m:rPr>
                <m:sty m:val="i"/>
              </m:rPr>
              <m:t>N</m:t>
            </m:r>
          </m:sub>
        </m:sSub>
      </m:oMath>
      <w:r>
        <w:rPr/>
        <w:t xml:space="preserve">.</w:t>
      </w:r>
    </w:p>
    <w:p>
      <w:pPr>
        <w:spacing w:after="220" w:lineRule="auto"/>
      </w:pPr>
      <w:r>
        <w:rPr>
          <w:rFonts w:eastAsia="Georgia" w:cs="Georgia" w:ascii="Georgia" w:hAnsi="Georgia"/>
        </w:rPr>
        <w:t xml:space="preserve">Un travail similaire permet d'obtenir une expression de l'activité de l'azote dans les différentes phases en fonction de </w:t>
      </w:r>
      <m:oMath>
        <m:sSub>
          <m:sSubPr/>
          <m:e>
            <m:r>
              <m:rPr>
                <m:sty m:val="i"/>
              </m:rPr>
              <m:t>K</m:t>
            </m:r>
          </m:e>
          <m:sub>
            <m:r>
              <m:rPr>
                <m:sty m:val="i"/>
              </m:rPr>
              <m:t>N</m:t>
            </m:r>
          </m:sub>
        </m:sSub>
      </m:oMath>
      <w:r>
        <w:rPr>
          <w:rFonts w:eastAsia="Georgia" w:cs="Georgia" w:ascii="Georgia" w:hAnsi="Georgia"/>
        </w:rPr>
        <w:t xml:space="preserve"> et de grandeurs thermodynamiques standard. Il est alors possible de délimiter des zones correspondant aux domaines où une des phases est la plus stable. Il s'agit du diagramme de Lehrer (figure (2)).</w:t>
      </w:r>
      <w:r>
        <w:rPr/>
        <w:br w:type="textWrapping"/>
      </w:r>
      <w:r>
        <w:rPr>
          <w:rFonts w:eastAsia="Georgia" w:cs="Georgia" w:ascii="Georgia" w:hAnsi="Georgia"/>
        </w:rPr>
        <w:t xml:space="preserve">13. Proposer une limite du modèle de mélange idéal qui le rend inutilisable pour les phases </w:t>
      </w:r>
      <m:oMath>
        <m:r>
          <m:rPr>
            <m:sty m:val="i"/>
          </m:rPr>
          <m:t>γ</m:t>
        </m:r>
        <m:r>
          <m:rPr>
            <m:sty m:val="p"/>
          </m:rPr>
          <m:t>,</m:t>
        </m:r>
        <m:r>
          <m:rPr>
            <m:sty m:val="i"/>
          </m:rPr>
          <m:t>γ</m:t>
        </m:r>
      </m:oMath>
      <w:r>
        <w:rPr/>
        <w:t xml:space="preserve"> et </w:t>
      </w:r>
      <m:oMath>
        <m:r>
          <m:rPr>
            <m:sty m:val="i"/>
          </m:rPr>
          <m:t>ε</m:t>
        </m:r>
      </m:oMath>
      <w:r>
        <w:rPr/>
        <w:t xml:space="preserve">.</w:t>
      </w:r>
    </w:p>
    <w:p>
      <w:pPr>
        <w:spacing w:lineRule="auto"/>
        <w:jc w:val="center"/>
      </w:pPr>
      <w:r>
        <w:rPr/>
        <w:drawing>
          <wp:inline distB="0" distL="0" distR="0" distT="0">
            <wp:extent cx="5486400" cy="3421482"/>
            <wp:effectExtent b="0" l="0" r="0" t="0"/>
            <wp:docPr id="7" name="image-6f82860c13937d7abff3e849360bc218570fc293.jpg"/>
            <a:graphic>
              <a:graphicData uri="http://schemas.openxmlformats.org/drawingml/2006/picture">
                <pic:pic>
                  <pic:nvPicPr>
                    <pic:cNvPr id="7" name="image-6f82860c13937d7abff3e849360bc218570fc293.jpg" descr=""/>
                    <pic:cNvPicPr/>
                  </pic:nvPicPr>
                  <pic:blipFill>
                    <a:blip r:embed="rId11" cstate="print"/>
                    <a:srcRect b="0" l="0" r="0" t="0"/>
                    <a:stretch>
                      <a:fillRect/>
                    </a:stretch>
                  </pic:blipFill>
                  <pic:spPr>
                    <a:xfrm>
                      <a:off x="0" y="0"/>
                      <a:ext cx="5486400" cy="3421482"/>
                    </a:xfrm>
                    <a:prstGeom prst="rect"/>
                  </pic:spPr>
                </pic:pic>
              </a:graphicData>
            </a:graphic>
          </wp:inline>
        </w:drawing>
      </w:r>
    </w:p>
    <w:p>
      <w:pPr>
        <w:spacing w:lineRule="auto"/>
      </w:pPr>
      <w:r>
        <w:rPr>
          <w:rFonts w:eastAsia="Georgia" w:cs="Georgia" w:ascii="Georgia" w:hAnsi="Georgia"/>
        </w:rPr>
        <w:t xml:space="preserve">Figure 2 - Diagramme de Lehrer donnant la composition de la phase en équilibre en fonction de la température et du potentiel de nitruration exprimé en </w:t>
      </w:r>
      <m:oMath>
        <m:sSup>
          <m:sSupPr/>
          <m:e>
            <m:r>
              <m:rPr>
                <m:sty m:val="p"/>
              </m:rPr>
              <m:t>atm</m:t>
            </m:r>
          </m:e>
          <m:sup>
            <m:r>
              <m:rPr>
                <m:sty m:val="p"/>
              </m:rPr>
              <m:t>−</m:t>
            </m:r>
            <m:r>
              <m:rPr>
                <m:sty m:val="p"/>
              </m:rPr>
              <m:t>0</m:t>
            </m:r>
            <m:r>
              <m:rPr>
                <m:sty m:val="p"/>
              </m:rPr>
              <m:t>,</m:t>
            </m:r>
            <m:r>
              <m:rPr>
                <m:sty m:val="p"/>
              </m:rPr>
              <m:t>5</m:t>
            </m:r>
          </m:sup>
        </m:sSup>
      </m:oMath>
      <w:r>
        <w:rPr>
          <w:rFonts w:eastAsia="Georgia" w:cs="Georgia" w:ascii="Georgia" w:hAnsi="Georgia"/>
        </w:rPr>
        <w:t xml:space="preserve">. L'échelle des abscisses est logarithmique.</w:t>
      </w:r>
    </w:p>
    <w:p>
      <w:pPr>
        <w:spacing w:line="271" w:before="240" w:lineRule="auto"/>
      </w:pPr>
      <w:r>
        <w:rPr>
          <w:rFonts w:eastAsia="Georgia" w:cs="Georgia" w:ascii="Georgia" w:hAnsi="Georgia"/>
          <w:b/>
          <w:sz w:val="33"/>
        </w:rPr>
        <w:t xml:space="preserve">2.2 Résultats expérimentaux.</w:t>
      </w:r>
    </w:p>
    <w:p>
      <w:pPr>
        <w:spacing w:after="220" w:lineRule="auto"/>
      </w:pPr>
      <w:r>
        <w:rPr>
          <w:rFonts w:eastAsia="Georgia" w:cs="Georgia" w:ascii="Georgia" w:hAnsi="Georgia"/>
        </w:rPr>
        <w:t xml:space="preserve">La composition finale du système est inhomogène et peut être caractérisée par spectroscopie. Une coupe du matériau nitruré est donnée sur la figure (3) et le profil de concentration en azote est donné sur la figure (4).</w:t>
      </w:r>
    </w:p>
    <w:p>
      <w:pPr>
        <w:spacing w:lineRule="auto"/>
        <w:jc w:val="center"/>
      </w:pPr>
      <w:r>
        <w:rPr/>
        <w:drawing>
          <wp:inline distB="0" distL="0" distR="0" distT="0">
            <wp:extent cx="5486400" cy="2319369"/>
            <wp:effectExtent b="0" l="0" r="0" t="0"/>
            <wp:docPr id="8" name="image-037d34fb4597104700704a1248630d5f844ff6d2.jpg"/>
            <a:graphic>
              <a:graphicData uri="http://schemas.openxmlformats.org/drawingml/2006/picture">
                <pic:pic>
                  <pic:nvPicPr>
                    <pic:cNvPr id="8" name="image-037d34fb4597104700704a1248630d5f844ff6d2.jpg" descr=""/>
                    <pic:cNvPicPr/>
                  </pic:nvPicPr>
                  <pic:blipFill>
                    <a:blip r:embed="rId12" cstate="print"/>
                    <a:srcRect b="0" l="0" r="0" t="0"/>
                    <a:stretch>
                      <a:fillRect/>
                    </a:stretch>
                  </pic:blipFill>
                  <pic:spPr>
                    <a:xfrm>
                      <a:off x="0" y="0"/>
                      <a:ext cx="5486400" cy="2319369"/>
                    </a:xfrm>
                    <a:prstGeom prst="rect"/>
                  </pic:spPr>
                </pic:pic>
              </a:graphicData>
            </a:graphic>
          </wp:inline>
        </w:drawing>
      </w:r>
    </w:p>
    <w:p>
      <w:pPr>
        <w:spacing w:lineRule="auto"/>
      </w:pPr>
      <w:r>
        <w:rPr>
          <w:rFonts w:eastAsia="Georgia" w:cs="Georgia" w:ascii="Georgia" w:hAnsi="Georgia"/>
        </w:rPr>
        <w:t xml:space="preserve">Figure 3 - Allure de la coupe d'une plaque de fer ayant subi une opération de nitruration vue en microscopie. Les zones I et II forment ce que l'on appelle la couche "composite" et la zone III est appelée couche diffusive.</w:t>
      </w:r>
    </w:p>
    <w:p>
      <w:pPr>
        <w:numPr>
          <w:ilvl w:val="0"/>
          <w:numId w:val="13"/>
        </w:numPr>
        <w:spacing w:lineRule="auto"/>
      </w:pPr>
      <w:r>
        <w:rPr>
          <w:rFonts w:eastAsia="Georgia" w:cs="Georgia" w:ascii="Georgia" w:hAnsi="Georgia"/>
        </w:rPr>
        <w:t xml:space="preserve">Donner la variété allotropique majoritaire dans les zones I, II, III et IV. On rappelle que les différentes variétés allotropiques sont données sur la figure (1).</w:t>
      </w:r>
    </w:p>
    <w:p>
      <w:pPr>
        <w:numPr>
          <w:ilvl w:val="0"/>
          <w:numId w:val="13"/>
        </w:numPr>
        <w:spacing w:lineRule="auto"/>
      </w:pPr>
      <w:r>
        <w:rPr>
          <w:rFonts w:eastAsia="Georgia" w:cs="Georgia" w:ascii="Georgia" w:hAnsi="Georgia"/>
        </w:rPr>
        <w:t xml:space="preserve">Expliquer si le potentiel de nitruration de la figure (4) a) est compatible avec le diagramme thermodynamique de Lehrer donné sur la figure (2).</w:t>
      </w:r>
    </w:p>
    <w:p>
      <w:pPr>
        <w:spacing w:after="220" w:lineRule="auto"/>
      </w:pPr>
      <w:r>
        <w:rPr/>
        <w:t xml:space="preserve">Pour des aciers - qui sont des alliages fer-carbone, il est possible d'obtenir en contact les phases </w:t>
      </w:r>
      <m:oMath>
        <m:r>
          <m:rPr>
            <m:sty m:val="i"/>
          </m:rPr>
          <m:t>α</m:t>
        </m:r>
      </m:oMath>
      <w:r>
        <w:rPr/>
        <w:t xml:space="preserve"> et </w:t>
      </w:r>
      <m:oMath>
        <m:r>
          <m:rPr>
            <m:sty m:val="i"/>
          </m:rPr>
          <m:t>ε</m:t>
        </m:r>
      </m:oMath>
      <w:r>
        <w:rPr/>
        <w:t xml:space="preserve"> sans obtenir de phase </w:t>
      </w:r>
      <m:oMath>
        <m:sSup>
          <m:sSupPr/>
          <m:e>
            <m:r>
              <m:rPr>
                <m:sty m:val="i"/>
              </m:rPr>
              <m:t>γ</m:t>
            </m:r>
          </m:e>
          <m:sup>
            <m:r>
              <m:rPr>
                <m:sty m:val="i"/>
              </m:rPr>
              <m:t>′</m:t>
            </m:r>
          </m:sup>
        </m:sSup>
      </m:oMath>
      <w:r>
        <w:rPr/>
        <w:t xml:space="preserve">.</w:t>
      </w:r>
      <w:r>
        <w:rPr/>
        <w:br w:type="textWrapping"/>
      </w:r>
      <w:r>
        <w:rPr>
          <w:rFonts w:eastAsia="Georgia" w:cs="Georgia" w:ascii="Georgia" w:hAnsi="Georgia"/>
        </w:rPr>
        <w:t xml:space="preserve">16. Justifier si ces observations sont compatibles avec les différents diagrammes binaires donnés pour les nitrures de fer (figures (1) et (2)).</w:t>
      </w:r>
      <w:r>
        <w:rPr/>
        <w:br w:type="textWrapping"/>
      </w:r>
      <w:r>
        <w:rPr>
          <w:rFonts w:eastAsia="Georgia" w:cs="Georgia" w:ascii="Georgia" w:hAnsi="Georgia"/>
        </w:rPr>
        <w:t xml:space="preserve">17. À partir des données de la figure (4) b), calculer un ordre de grandeur pour le coefficient de diffusion de l'azote dans la zone III.</w:t>
      </w:r>
      <w:r>
        <w:rPr/>
        <w:br w:type="textWrapping"/>
      </w:r>
      <w:r>
        <w:rPr>
          <w:rFonts w:eastAsia="Georgia" w:cs="Georgia" w:ascii="Georgia" w:hAnsi="Georgia"/>
        </w:rPr>
        <w:t xml:space="preserve">18. Donner l'intérêt de l'opération de revenu qui consiste à élever de nouveau la température de l'échantillon.</w:t>
      </w:r>
    </w:p>
    <w:p>
      <w:pPr>
        <w:spacing w:lineRule="auto"/>
        <w:jc w:val="center"/>
      </w:pPr>
      <w:r>
        <w:rPr/>
        <w:drawing>
          <wp:inline distB="0" distL="0" distR="0" distT="0">
            <wp:extent cx="5486400" cy="1905802"/>
            <wp:effectExtent b="0" l="0" r="0" t="0"/>
            <wp:docPr id="9" name="image-61852fe25453dae06c10347dfeb6b92520d132f6.jpg"/>
            <a:graphic>
              <a:graphicData uri="http://schemas.openxmlformats.org/drawingml/2006/picture">
                <pic:pic>
                  <pic:nvPicPr>
                    <pic:cNvPr id="9" name="image-61852fe25453dae06c10347dfeb6b92520d132f6.jpg" descr=""/>
                    <pic:cNvPicPr/>
                  </pic:nvPicPr>
                  <pic:blipFill>
                    <a:blip r:embed="rId13" cstate="print"/>
                    <a:srcRect b="0" l="0" r="0" t="0"/>
                    <a:stretch>
                      <a:fillRect/>
                    </a:stretch>
                  </pic:blipFill>
                  <pic:spPr>
                    <a:xfrm>
                      <a:off x="0" y="0"/>
                      <a:ext cx="5486400" cy="1905802"/>
                    </a:xfrm>
                    <a:prstGeom prst="rect"/>
                  </pic:spPr>
                </pic:pic>
              </a:graphicData>
            </a:graphic>
          </wp:inline>
        </w:drawing>
      </w:r>
    </w:p>
    <w:p>
      <w:pPr>
        <w:spacing w:lineRule="auto"/>
      </w:pPr>
      <w:r>
        <w:rPr>
          <w:rFonts w:eastAsia="Georgia" w:cs="Georgia" w:ascii="Georgia" w:hAnsi="Georgia"/>
        </w:rPr>
        <w:t xml:space="preserve">Figure 4 - Profils de concentration en azote en fonction de la profondeur selon une coupe. a) à gauche, à proximité de la surface pour une nitruration à </w:t>
      </w:r>
      <m:oMath>
        <m:sSup>
          <m:sSupPr/>
          <m:e>
            <m:r>
              <m:rPr>
                <m:sty m:val="p"/>
              </m:rPr>
              <m:t>570</m:t>
            </m:r>
          </m:e>
          <m:sup>
            <m:r>
              <m:rPr>
                <m:sty m:val="p"/>
              </m:rPr>
              <m:t>∘</m:t>
            </m:r>
          </m:sup>
        </m:sSup>
        <m:r>
          <m:rPr>
            <m:sty m:val="p"/>
          </m:rPr>
          <m:t>C</m:t>
        </m:r>
      </m:oMath>
      <w:r>
        <w:rPr/>
        <w:t xml:space="preserve"> pendant 120 minutes et un potentiel de nitruration de </w:t>
      </w:r>
      <m:oMath>
        <m:sSub>
          <m:sSubPr/>
          <m:e>
            <m:r>
              <m:rPr>
                <m:sty m:val="i"/>
              </m:rPr>
              <m:t>K</m:t>
            </m:r>
          </m:e>
          <m:sub>
            <m:r>
              <m:rPr>
                <m:sty m:val="i"/>
              </m:rPr>
              <m:t>N</m:t>
            </m:r>
          </m:sub>
        </m:sSub>
        <m:r>
          <m:rPr>
            <m:sty m:val="p"/>
          </m:rPr>
          <m:t>=</m:t>
        </m:r>
        <m:r>
          <m:rPr>
            <m:sty m:val="p"/>
          </m:rPr>
          <m:t>6</m:t>
        </m:r>
        <m:r>
          <m:rPr>
            <m:sty m:val="p"/>
          </m:rPr>
          <m:t>,</m:t>
        </m:r>
        <m:r>
          <m:rPr>
            <m:sty m:val="p"/>
          </m:rPr>
          <m:t>06</m:t>
        </m:r>
        <m:r>
          <m:rPr>
            <m:sty m:val="p"/>
          </m:rPr>
          <m:t>⋅</m:t>
        </m:r>
        <m:sSup>
          <m:sSupPr/>
          <m:e>
            <m:r>
              <m:rPr>
                <m:sty m:val="p"/>
              </m:rPr>
              <m:t>10</m:t>
            </m:r>
          </m:e>
          <m:sup>
            <m:r>
              <m:rPr>
                <m:sty m:val="p"/>
              </m:rPr>
              <m:t>−</m:t>
            </m:r>
            <m:r>
              <m:rPr>
                <m:sty m:val="p"/>
              </m:rPr>
              <m:t>3</m:t>
            </m:r>
          </m:sup>
        </m:sSup>
        <m:sSup>
          <m:sSupPr/>
          <m:e>
            <m:r>
              <m:rPr>
                <m:nor/>
              </m:rPr>
              <m:t xml:space="preserve"> </m:t>
            </m:r>
            <m:r>
              <m:rPr>
                <m:sty m:val="p"/>
              </m:rPr>
              <m:t>Pa</m:t>
            </m:r>
          </m:e>
          <m:sup>
            <m:r>
              <m:rPr>
                <m:sty m:val="p"/>
              </m:rPr>
              <m:t>−</m:t>
            </m:r>
            <m:r>
              <m:rPr>
                <m:sty m:val="p"/>
              </m:rPr>
              <m:t>0</m:t>
            </m:r>
            <m:r>
              <m:rPr>
                <m:sty m:val="p"/>
              </m:rPr>
              <m:t>,</m:t>
            </m:r>
            <m:r>
              <m:rPr>
                <m:sty m:val="p"/>
              </m:rPr>
              <m:t>5</m:t>
            </m:r>
          </m:sup>
        </m:sSup>
      </m:oMath>
      <w:r>
        <w:rPr>
          <w:rFonts w:eastAsia="Georgia" w:cs="Georgia" w:ascii="Georgia" w:hAnsi="Georgia"/>
        </w:rPr>
        <w:t xml:space="preserve">. b) à droite, plus loin de la surface pour une nitruration à </w:t>
      </w:r>
      <m:oMath>
        <m:sSup>
          <m:sSupPr/>
          <m:e>
            <m:r>
              <m:rPr>
                <m:sty m:val="p"/>
              </m:rPr>
              <m:t>520</m:t>
            </m:r>
          </m:e>
          <m:sup>
            <m:r>
              <m:rPr>
                <m:sty m:val="p"/>
              </m:rPr>
              <m:t>∘</m:t>
            </m:r>
          </m:sup>
        </m:sSup>
        <m:r>
          <m:rPr>
            <m:sty m:val="p"/>
          </m:rPr>
          <m:t>C</m:t>
        </m:r>
      </m:oMath>
      <w:r>
        <w:rPr/>
        <w:t xml:space="preserve"> pendant 24 h pour un potentiel de nitruration de </w:t>
      </w:r>
      <m:oMath>
        <m:sSub>
          <m:sSubPr/>
          <m:e>
            <m:r>
              <m:rPr>
                <m:sty m:val="i"/>
              </m:rPr>
              <m:t>K</m:t>
            </m:r>
          </m:e>
          <m:sub>
            <m:r>
              <m:rPr>
                <m:sty m:val="i"/>
              </m:rPr>
              <m:t>N</m:t>
            </m:r>
          </m:sub>
        </m:sSub>
        <m:r>
          <m:rPr>
            <m:sty m:val="p"/>
          </m:rPr>
          <m:t>=</m:t>
        </m:r>
        <m:r>
          <m:rPr>
            <m:sty m:val="p"/>
          </m:rPr>
          <m:t>0</m:t>
        </m:r>
        <m:r>
          <m:rPr>
            <m:sty m:val="p"/>
          </m:rPr>
          <m:t>,</m:t>
        </m:r>
        <m:r>
          <m:rPr>
            <m:sty m:val="p"/>
          </m:rPr>
          <m:t>4</m:t>
        </m:r>
        <m:sSup>
          <m:sSupPr/>
          <m:e>
            <m:r>
              <m:rPr>
                <m:nor/>
              </m:rPr>
              <m:t xml:space="preserve"> </m:t>
            </m:r>
            <m:r>
              <m:rPr>
                <m:sty m:val="p"/>
              </m:rPr>
              <m:t>Pa</m:t>
            </m:r>
          </m:e>
          <m:sup>
            <m:r>
              <m:rPr>
                <m:sty m:val="p"/>
              </m:rPr>
              <m:t>−</m:t>
            </m:r>
            <m:r>
              <m:rPr>
                <m:sty m:val="p"/>
              </m:rPr>
              <m:t>0</m:t>
            </m:r>
            <m:r>
              <m:rPr>
                <m:sty m:val="p"/>
              </m:rPr>
              <m:t>,</m:t>
            </m:r>
            <m:r>
              <m:rPr>
                <m:sty m:val="p"/>
              </m:rPr>
              <m:t>5</m:t>
            </m:r>
          </m:sup>
        </m:sSup>
      </m:oMath>
      <w:r>
        <w:rPr/>
        <w:t xml:space="preserve">.</w:t>
      </w:r>
    </w:p>
    <w:p>
      <w:pPr>
        <w:spacing w:line="271" w:before="240" w:lineRule="auto"/>
      </w:pPr>
      <w:r>
        <w:rPr>
          <w:rFonts w:eastAsia="Georgia" w:cs="Georgia" w:ascii="Georgia" w:hAnsi="Georgia"/>
          <w:b/>
          <w:sz w:val="33"/>
        </w:rPr>
        <w:t xml:space="preserve">2.3 Cinétique de nitruration.</w:t>
      </w:r>
    </w:p>
    <w:p>
      <w:pPr>
        <w:spacing w:after="220" w:lineRule="auto"/>
      </w:pPr>
      <w:r>
        <w:rPr>
          <w:rFonts w:eastAsia="Georgia" w:cs="Georgia" w:ascii="Georgia" w:hAnsi="Georgia"/>
        </w:rPr>
        <w:t xml:space="preserve">Pour suivre la cinétique de nitruration, il est possible de suivre la prise de masse d'un échantillon dans un réacteur ouvert. Pour cela, des nano-cristaux de fer sont placés sur une balance, le tout étant dans une enceinte de réacteur ouvert. La géométrie de l'ensemble étant relativement complexe, il est nécessaire d'en mesurer le volume avant de pouvoir effectuer des mesures. Pour cela, une expérience de dilution du dihydrogène dans le diazote est menée - il n'y a pas de réaction chimique lors de la réaction. La fraction molaire </w:t>
      </w:r>
      <m:oMath>
        <m:sSub>
          <m:sSubPr/>
          <m:e>
            <m:r>
              <m:rPr>
                <m:sty m:val="i"/>
              </m:rPr>
              <m:t>X</m:t>
            </m:r>
          </m:e>
          <m:sub>
            <m:sSub>
              <m:sSubPr/>
              <m:e>
                <m:r>
                  <m:rPr>
                    <m:sty m:val="p"/>
                  </m:rPr>
                  <m:t>H</m:t>
                </m:r>
              </m:e>
              <m:sub>
                <m:r>
                  <m:rPr>
                    <m:sty m:val="p"/>
                  </m:rPr>
                  <m:t>2</m:t>
                </m:r>
              </m:sub>
            </m:sSub>
          </m:sub>
        </m:sSub>
      </m:oMath>
      <w:r>
        <w:rPr>
          <w:rFonts w:eastAsia="Georgia" w:cs="Georgia" w:ascii="Georgia" w:hAnsi="Georgia"/>
        </w:rPr>
        <w:t xml:space="preserve"> en sortie est alors analysée. Pour un réacteur parfaitement agité idéal, cette dernière suit une loi de vitesse </w:t>
      </w:r>
      <m:oMath>
        <m:sSub>
          <m:sSubPr/>
          <m:e>
            <m:r>
              <m:rPr>
                <m:sty m:val="i"/>
              </m:rPr>
              <m:t>X</m:t>
            </m:r>
          </m:e>
          <m:sub>
            <m:sSub>
              <m:sSubPr/>
              <m:e>
                <m:r>
                  <m:rPr>
                    <m:sty m:val="p"/>
                  </m:rPr>
                  <m:t>H</m:t>
                </m:r>
              </m:e>
              <m:sub>
                <m:r>
                  <m:rPr>
                    <m:sty m:val="p"/>
                  </m:rPr>
                  <m:t>2</m:t>
                </m:r>
              </m:sub>
            </m:sSub>
          </m:sub>
        </m:sSub>
        <m:r>
          <m:rPr>
            <m:sty m:val="p"/>
          </m:rPr>
          <m:t>=</m:t>
        </m:r>
        <m:d>
          <m:dPr>
            <m:begChr m:val="("/>
            <m:endChr m:val=")"/>
            <m:ctrlPr>
              <w:rPr>
                <w:rFonts w:ascii="Cambria Math" w:hAnsi="Cambria Math"/>
              </w:rPr>
            </m:ctrlPr>
          </m:dPr>
          <m:e>
            <m:r>
              <m:rPr>
                <m:sty m:val="p"/>
              </m:rPr>
              <m:t>1</m:t>
            </m:r>
            <m:r>
              <m:rPr>
                <m:sty m:val="p"/>
              </m:rPr>
              <m:t>−</m:t>
            </m:r>
            <m:sSup>
              <m:sSupPr/>
              <m:e>
                <m:r>
                  <m:rPr>
                    <m:sty m:val="p"/>
                  </m:rPr>
                  <m:t>e</m:t>
                </m:r>
              </m:e>
              <m:sup>
                <m:r>
                  <m:rPr>
                    <m:sty m:val="p"/>
                  </m:rPr>
                  <m:t>−</m:t>
                </m:r>
                <m:f>
                  <m:fPr>
                    <m:ctrlPr>
                      <w:rPr>
                        <w:rFonts w:ascii="Cambria Math" w:hAnsi="Cambria Math"/>
                      </w:rPr>
                    </m:ctrlPr>
                  </m:fPr>
                  <m:num>
                    <m:r>
                      <m:rPr>
                        <m:sty m:val="i"/>
                      </m:rPr>
                      <m:t>t</m:t>
                    </m:r>
                  </m:num>
                  <m:den>
                    <m:r>
                      <m:rPr>
                        <m:sty m:val="i"/>
                      </m:rPr>
                      <m:t>τ</m:t>
                    </m:r>
                  </m:den>
                </m:f>
              </m:sup>
            </m:sSup>
          </m:e>
        </m:d>
      </m:oMath>
      <w:r>
        <w:rPr/>
        <w:t xml:space="preserve"> avec </w:t>
      </w:r>
      <m:oMath>
        <m:r>
          <m:rPr>
            <m:sty m:val="i"/>
          </m:rPr>
          <m:t>τ</m:t>
        </m:r>
      </m:oMath>
      <w:r>
        <w:rPr>
          <w:rFonts w:eastAsia="Georgia" w:cs="Georgia" w:ascii="Georgia" w:hAnsi="Georgia"/>
        </w:rPr>
        <w:t xml:space="preserve"> le temps de passage dans le réacteur.</w:t>
      </w:r>
    </w:p>
    <w:p>
      <w:pPr>
        <w:spacing w:after="220" w:lineRule="auto"/>
      </w:pPr>
      <w:r>
        <w:rPr>
          <w:rFonts w:eastAsia="Georgia" w:cs="Georgia" w:ascii="Georgia" w:hAnsi="Georgia"/>
        </w:rPr>
        <w:t xml:space="preserve">Les données obtenues pour un débit volumique </w:t>
      </w:r>
      <m:oMath>
        <m:r>
          <m:rPr>
            <m:sty m:val="i"/>
          </m:rPr>
          <m:t>Q</m:t>
        </m:r>
        <m:r>
          <m:rPr>
            <m:sty m:val="p"/>
          </m:rPr>
          <m:t>=</m:t>
        </m:r>
        <m:r>
          <m:rPr>
            <m:sty m:val="p"/>
          </m:rPr>
          <m:t>2</m:t>
        </m:r>
        <m:r>
          <m:rPr>
            <m:sty m:val="p"/>
          </m:rPr>
          <m:t>,</m:t>
        </m:r>
        <m:r>
          <m:rPr>
            <m:sty m:val="p"/>
          </m:rPr>
          <m:t>5</m:t>
        </m:r>
        <m:sSup>
          <m:sSupPr/>
          <m:e>
            <m:r>
              <m:rPr>
                <m:nor/>
              </m:rPr>
              <m:t xml:space="preserve"> </m:t>
            </m:r>
            <m:r>
              <m:rPr>
                <m:sty m:val="p"/>
              </m:rPr>
              <m:t>cm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sont données sur la figure (5). Les courbes de prises de masse à différentes valeurs de </w:t>
      </w:r>
      <m:oMath>
        <m:sSub>
          <m:sSubPr/>
          <m:e>
            <m:r>
              <m:rPr>
                <m:sty m:val="i"/>
              </m:rPr>
              <m:t>K</m:t>
            </m:r>
          </m:e>
          <m:sub>
            <m:r>
              <m:rPr>
                <m:sty m:val="i"/>
              </m:rPr>
              <m:t>N</m:t>
            </m:r>
          </m:sub>
        </m:sSub>
      </m:oMath>
      <w:r>
        <w:rPr>
          <w:rFonts w:eastAsia="Georgia" w:cs="Georgia" w:ascii="Georgia" w:hAnsi="Georgia"/>
        </w:rPr>
        <w:t xml:space="preserve"> ou débits volumiques </w:t>
      </w:r>
      <m:oMath>
        <m:r>
          <m:rPr>
            <m:sty m:val="i"/>
          </m:rPr>
          <m:t>Q</m:t>
        </m:r>
      </m:oMath>
      <w:r>
        <w:rPr>
          <w:rFonts w:eastAsia="Georgia" w:cs="Georgia" w:ascii="Georgia" w:hAnsi="Georgia"/>
        </w:rPr>
        <w:t xml:space="preserve"> sont données sur la figure (6).</w:t>
      </w:r>
    </w:p>
    <w:p>
      <w:pPr>
        <w:spacing w:lineRule="auto"/>
        <w:jc w:val="center"/>
      </w:pPr>
      <w:r>
        <w:rPr/>
        <w:drawing>
          <wp:inline distB="0" distL="0" distR="0" distT="0">
            <wp:extent cx="5486400" cy="4231698"/>
            <wp:effectExtent b="0" l="0" r="0" t="0"/>
            <wp:docPr id="10" name="image-3da363476bf7d568d4d214ea5dc547cfe4677ede.jpg"/>
            <a:graphic>
              <a:graphicData uri="http://schemas.openxmlformats.org/drawingml/2006/picture">
                <pic:pic>
                  <pic:nvPicPr>
                    <pic:cNvPr id="10" name="image-3da363476bf7d568d4d214ea5dc547cfe4677ede.jpg" descr=""/>
                    <pic:cNvPicPr/>
                  </pic:nvPicPr>
                  <pic:blipFill>
                    <a:blip r:embed="rId14" cstate="print"/>
                    <a:srcRect b="0" l="0" r="0" t="0"/>
                    <a:stretch>
                      <a:fillRect/>
                    </a:stretch>
                  </pic:blipFill>
                  <pic:spPr>
                    <a:xfrm>
                      <a:off x="0" y="0"/>
                      <a:ext cx="5486400" cy="4231698"/>
                    </a:xfrm>
                    <a:prstGeom prst="rect"/>
                  </pic:spPr>
                </pic:pic>
              </a:graphicData>
            </a:graphic>
          </wp:inline>
        </w:drawing>
      </w:r>
    </w:p>
    <w:p>
      <w:pPr>
        <w:spacing w:lineRule="auto"/>
      </w:pPr>
      <w:r>
        <w:rPr>
          <w:rFonts w:eastAsia="Georgia" w:cs="Georgia" w:ascii="Georgia" w:hAnsi="Georgia"/>
        </w:rPr>
        <w:t xml:space="preserve">Figure 5 - Courbes d'évolution de la concentration lors de la dilution avec un débit volumique de </w:t>
      </w:r>
      <m:oMath>
        <m:r>
          <m:rPr>
            <m:sty m:val="i"/>
          </m:rPr>
          <m:t>Q</m:t>
        </m:r>
        <m:r>
          <m:rPr>
            <m:sty m:val="p"/>
          </m:rPr>
          <m:t>=</m:t>
        </m:r>
        <m:r>
          <m:rPr>
            <m:sty m:val="p"/>
          </m:rPr>
          <m:t>2</m:t>
        </m:r>
        <m:r>
          <m:rPr>
            <m:sty m:val="p"/>
          </m:rPr>
          <m:t>,</m:t>
        </m:r>
        <m:r>
          <m:rPr>
            <m:sty m:val="p"/>
          </m:rPr>
          <m:t>5</m:t>
        </m:r>
        <m:sSup>
          <m:sSupPr/>
          <m:e>
            <m:r>
              <m:rPr>
                <m:nor/>
              </m:rPr>
              <m:t xml:space="preserve"> </m:t>
            </m:r>
            <m:r>
              <m:rPr>
                <m:sty m:val="p"/>
              </m:rPr>
              <m:t>cm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courbe en pointillés correspond à la fraction molaire en hydrogène et celle en traits pleins à celle en diazote.</w:t>
      </w:r>
    </w:p>
    <w:p>
      <w:pPr>
        <w:numPr>
          <w:ilvl w:val="0"/>
          <w:numId w:val="14"/>
        </w:numPr>
        <w:spacing w:lineRule="auto"/>
      </w:pPr>
      <w:r>
        <w:rPr>
          <w:rFonts w:eastAsia="Georgia" w:cs="Georgia" w:ascii="Georgia" w:hAnsi="Georgia"/>
        </w:rPr>
        <w:t xml:space="preserve">Avec la loi de vitesse, donner le lien entre le temps nécessaire pour diluer d'un facteur 2 le diazote, noté </w:t>
      </w:r>
      <m:oMath>
        <m:sSub>
          <m:sSubPr/>
          <m:e>
            <m:r>
              <m:rPr>
                <m:sty m:val="i"/>
              </m:rPr>
              <m:t>t</m:t>
            </m:r>
          </m:e>
          <m:sub>
            <m:r>
              <m:rPr>
                <m:sty m:val="p"/>
              </m:rPr>
              <m:t>1</m:t>
            </m:r>
            <m:r>
              <m:rPr>
                <m:sty m:val="p"/>
              </m:rPr>
              <m:t>/</m:t>
            </m:r>
            <m:r>
              <m:rPr>
                <m:sty m:val="p"/>
              </m:rPr>
              <m:t>2</m:t>
            </m:r>
          </m:sub>
        </m:sSub>
      </m:oMath>
      <w:r>
        <w:rPr/>
        <w:t xml:space="preserve">, et le temps de passage </w:t>
      </w:r>
      <m:oMath>
        <m:r>
          <m:rPr>
            <m:sty m:val="i"/>
          </m:rPr>
          <m:t>τ</m:t>
        </m:r>
      </m:oMath>
      <w:r>
        <w:rPr/>
        <w:t xml:space="preserve">.</w:t>
      </w:r>
    </w:p>
    <w:p>
      <w:pPr>
        <w:numPr>
          <w:ilvl w:val="0"/>
          <w:numId w:val="14"/>
        </w:numPr>
        <w:spacing w:lineRule="auto"/>
      </w:pPr>
      <w:r>
        <w:rPr>
          <w:rFonts w:eastAsia="Georgia" w:cs="Georgia" w:ascii="Georgia" w:hAnsi="Georgia"/>
        </w:rPr>
        <w:t xml:space="preserve">À partir des données, déduire la valeur du volume du réacteur. Indiquer également quelle autre indication sur le réacteur est fournie par l'expérience.</w:t>
      </w:r>
    </w:p>
    <w:p>
      <w:pPr>
        <w:numPr>
          <w:ilvl w:val="0"/>
          <w:numId w:val="14"/>
        </w:numPr>
        <w:spacing w:lineRule="auto"/>
      </w:pPr>
      <w:r>
        <w:rPr>
          <w:rFonts w:eastAsia="Georgia" w:cs="Georgia" w:ascii="Georgia" w:hAnsi="Georgia"/>
        </w:rPr>
        <w:t xml:space="preserve">À l'aide de la figure (2), donner la phase thermodynamiquement stable pour les trois potentiels de nitruration de la figure (6). Expliquer l'intérêt de ces trois mesures.</w:t>
      </w:r>
    </w:p>
    <w:p>
      <w:pPr>
        <w:numPr>
          <w:ilvl w:val="0"/>
          <w:numId w:val="14"/>
        </w:numPr>
        <w:spacing w:lineRule="auto"/>
      </w:pPr>
      <w:r>
        <w:rPr>
          <w:rFonts w:eastAsia="Georgia" w:cs="Georgia" w:ascii="Georgia" w:hAnsi="Georgia"/>
        </w:rPr>
        <w:t xml:space="preserve">À partir des données, proposer les phénomènes physico-chimiques cinétiquement déterminants (production d'ammoniac, diffusion, germination de la phase </w:t>
      </w:r>
      <m:oMath>
        <m:r>
          <m:rPr>
            <m:sty m:val="i"/>
          </m:rPr>
          <m:t>γ</m:t>
        </m:r>
      </m:oMath>
      <w:r>
        <w:rPr/>
        <w:t xml:space="preserve">, enrichissement de la phase </w:t>
      </w:r>
      <m:oMath>
        <m:r>
          <m:rPr>
            <m:sty m:val="i"/>
          </m:rPr>
          <m:t>α</m:t>
        </m:r>
      </m:oMath>
      <w:r>
        <w:rPr>
          <w:rFonts w:eastAsia="Georgia" w:cs="Georgia" w:ascii="Georgia" w:hAnsi="Georgia"/>
        </w:rPr>
        <w:t xml:space="preserve">, décomposition de l'ammoniac) pour </w:t>
      </w:r>
      <m:oMath>
        <m:sSub>
          <m:sSubPr/>
          <m:e>
            <m:r>
              <m:rPr>
                <m:sty m:val="i"/>
              </m:rPr>
              <m:t>K</m:t>
            </m:r>
          </m:e>
          <m:sub>
            <m:r>
              <m:rPr>
                <m:sty m:val="i"/>
              </m:rPr>
              <m:t>N</m:t>
            </m:r>
          </m:sub>
        </m:sSub>
        <m:r>
          <m:rPr>
            <m:sty m:val="p"/>
          </m:rPr>
          <m:t>=</m:t>
        </m:r>
        <m:r>
          <m:rPr>
            <m:sty m:val="p"/>
          </m:rPr>
          <m:t>0</m:t>
        </m:r>
        <m:r>
          <m:rPr>
            <m:sty m:val="p"/>
          </m:rPr>
          <m:t>,</m:t>
        </m:r>
        <m:r>
          <m:rPr>
            <m:sty m:val="p"/>
          </m:rPr>
          <m:t>88</m:t>
        </m:r>
      </m:oMath>
      <w:r>
        <w:rPr/>
        <w:t xml:space="preserve"> et </w:t>
      </w:r>
      <m:oMath>
        <m:sSub>
          <m:sSubPr/>
          <m:e>
            <m:r>
              <m:rPr>
                <m:sty m:val="i"/>
              </m:rPr>
              <m:t>K</m:t>
            </m:r>
          </m:e>
          <m:sub>
            <m:r>
              <m:rPr>
                <m:sty m:val="i"/>
              </m:rPr>
              <m:t>N</m:t>
            </m:r>
          </m:sub>
        </m:sSub>
        <m:r>
          <m:rPr>
            <m:sty m:val="p"/>
          </m:rPr>
          <m:t>=</m:t>
        </m:r>
        <m:r>
          <m:rPr>
            <m:sty m:val="p"/>
          </m:rPr>
          <m:t>0</m:t>
        </m:r>
        <m:r>
          <m:rPr>
            <m:sty m:val="p"/>
          </m:rPr>
          <m:t>,</m:t>
        </m:r>
        <m:r>
          <m:rPr>
            <m:sty m:val="p"/>
          </m:rPr>
          <m:t>23</m:t>
        </m:r>
      </m:oMath>
      <w:r>
        <w:rPr/>
        <w:t xml:space="preserve"> (figure (6) a)).</w:t>
      </w:r>
    </w:p>
    <w:p>
      <w:pPr>
        <w:spacing w:lineRule="auto"/>
        <w:jc w:val="center"/>
      </w:pPr>
      <w:r>
        <w:rPr/>
        <w:drawing>
          <wp:inline distB="0" distL="0" distR="0" distT="0">
            <wp:extent cx="5486400" cy="2831253"/>
            <wp:effectExtent b="0" l="0" r="0" t="0"/>
            <wp:docPr id="11" name="image-f335cbd2540983559b1a1259e4acc7aa24b4179f.jpg"/>
            <a:graphic>
              <a:graphicData uri="http://schemas.openxmlformats.org/drawingml/2006/picture">
                <pic:pic>
                  <pic:nvPicPr>
                    <pic:cNvPr id="11" name="image-f335cbd2540983559b1a1259e4acc7aa24b4179f.jpg" descr=""/>
                    <pic:cNvPicPr/>
                  </pic:nvPicPr>
                  <pic:blipFill>
                    <a:blip r:embed="rId15" cstate="print"/>
                    <a:srcRect b="0" l="0" r="0" t="0"/>
                    <a:stretch>
                      <a:fillRect/>
                    </a:stretch>
                  </pic:blipFill>
                  <pic:spPr>
                    <a:xfrm>
                      <a:off x="0" y="0"/>
                      <a:ext cx="5486400" cy="2831253"/>
                    </a:xfrm>
                    <a:prstGeom prst="rect"/>
                  </pic:spPr>
                </pic:pic>
              </a:graphicData>
            </a:graphic>
          </wp:inline>
        </w:drawing>
      </w:r>
    </w:p>
    <w:p>
      <w:pPr>
        <w:spacing w:lineRule="auto"/>
      </w:pPr>
      <w:r>
        <w:rPr>
          <w:rFonts w:eastAsia="Georgia" w:cs="Georgia" w:ascii="Georgia" w:hAnsi="Georgia"/>
        </w:rPr>
        <w:t xml:space="preserve">Figure 6 - Courbes de prises de masse en fonction du temps à </w:t>
      </w:r>
      <m:oMath>
        <m:sSup>
          <m:sSupPr/>
          <m:e>
            <m:r>
              <m:rPr>
                <m:sty m:val="p"/>
              </m:rPr>
              <m:t>570</m:t>
            </m:r>
          </m:e>
          <m:sup>
            <m:r>
              <m:rPr>
                <m:sty m:val="p"/>
              </m:rPr>
              <m:t>∘</m:t>
            </m:r>
          </m:sup>
        </m:sSup>
        <m:r>
          <m:rPr>
            <m:sty m:val="p"/>
          </m:rPr>
          <m:t>C</m:t>
        </m:r>
      </m:oMath>
      <w:r>
        <w:rPr>
          <w:rFonts w:eastAsia="Georgia" w:cs="Georgia" w:ascii="Georgia" w:hAnsi="Georgia"/>
        </w:rPr>
        <w:t xml:space="preserve">. a) pour différentes valeurs de </w:t>
      </w:r>
      <m:oMath>
        <m:sSub>
          <m:sSubPr/>
          <m:e>
            <m:r>
              <m:rPr>
                <m:sty m:val="i"/>
              </m:rPr>
              <m:t>K</m:t>
            </m:r>
          </m:e>
          <m:sub>
            <m:r>
              <m:rPr>
                <m:sty m:val="i"/>
              </m:rPr>
              <m:t>N</m:t>
            </m:r>
          </m:sub>
        </m:sSub>
      </m:oMath>
      <w:r>
        <w:rPr>
          <w:rFonts w:eastAsia="Georgia" w:cs="Georgia" w:ascii="Georgia" w:hAnsi="Georgia"/>
        </w:rPr>
        <w:t xml:space="preserve"> à gauche et b) différents débits volumiques à droite. Le potentiel de nitruration est toujours exprimé en </w:t>
      </w:r>
      <m:oMath>
        <m:sSup>
          <m:sSupPr/>
          <m:e>
            <m:r>
              <m:rPr>
                <m:sty m:val="p"/>
              </m:rPr>
              <m:t>atm</m:t>
            </m:r>
          </m:e>
          <m:sup>
            <m:r>
              <m:rPr>
                <m:sty m:val="p"/>
              </m:rPr>
              <m:t>−</m:t>
            </m:r>
            <m:r>
              <m:rPr>
                <m:sty m:val="p"/>
              </m:rPr>
              <m:t>0</m:t>
            </m:r>
            <m:r>
              <m:rPr>
                <m:sty m:val="p"/>
              </m:rPr>
              <m:t>,</m:t>
            </m:r>
            <m:r>
              <m:rPr>
                <m:sty m:val="p"/>
              </m:rPr>
              <m:t>5</m:t>
            </m:r>
          </m:sup>
        </m:sSup>
      </m:oMath>
      <w:r>
        <w:rPr/>
        <w:t xml:space="preserve">.</w:t>
      </w:r>
    </w:p>
    <w:p>
      <w:pPr>
        <w:numPr>
          <w:ilvl w:val="0"/>
          <w:numId w:val="15"/>
        </w:numPr>
        <w:spacing w:lineRule="auto"/>
      </w:pPr>
      <w:r>
        <w:rPr>
          <w:rFonts w:eastAsia="Georgia" w:cs="Georgia" w:ascii="Georgia" w:hAnsi="Georgia"/>
        </w:rPr>
        <w:t xml:space="preserve">De même, proposer trois phases cinétiques distinctes parmi celles citées à la question précédente pour la courbe correspondant à </w:t>
      </w:r>
      <m:oMath>
        <m:r>
          <m:rPr>
            <m:sty m:val="i"/>
          </m:rPr>
          <m:t>Q</m:t>
        </m:r>
        <m:r>
          <m:rPr>
            <m:sty m:val="p"/>
          </m:rPr>
          <m:t>=</m:t>
        </m:r>
        <m:r>
          <m:rPr>
            <m:sty m:val="p"/>
          </m:rPr>
          <m:t>0</m:t>
        </m:r>
        <m:r>
          <m:rPr>
            <m:sty m:val="p"/>
          </m:rPr>
          <m:t>,</m:t>
        </m:r>
        <m:r>
          <m:rPr>
            <m:sty m:val="p"/>
          </m:rPr>
          <m:t>05</m:t>
        </m:r>
        <m:r>
          <m:rPr>
            <m:nor/>
          </m:rPr>
          <m:t xml:space="preserve"> </m:t>
        </m:r>
        <m:r>
          <m:rPr>
            <m:sty m:val="p"/>
          </m:rPr>
          <m:t>L</m:t>
        </m:r>
        <m:r>
          <m:rPr>
            <m:sty m:val="p"/>
          </m:rPr>
          <m:t>⋅</m:t>
        </m:r>
        <m:limUpp>
          <m:limUppPr/>
          <m:e>
            <m:r>
              <m:rPr>
                <m:sty m:val="p"/>
              </m:rPr>
              <m:t>min</m:t>
            </m:r>
          </m:e>
          <m:lim>
            <m:r>
              <m:rPr>
                <m:sty m:val="p"/>
              </m:rPr>
              <m:t>−</m:t>
            </m:r>
            <m:r>
              <m:rPr>
                <m:sty m:val="p"/>
              </m:rPr>
              <m:t>1</m:t>
            </m:r>
          </m:lim>
        </m:limUpp>
        <m:r>
          <m:rPr>
            <m:sty m:val="p"/>
          </m:rPr>
          <m:t xml:space="preserve"> </m:t>
        </m:r>
      </m:oMath>
      <w:r>
        <w:rPr/>
        <w:t xml:space="preserve">.</w:t>
      </w:r>
    </w:p>
    <w:p>
      <w:pPr>
        <w:spacing w:line="271" w:before="330" w:lineRule="auto"/>
      </w:pPr>
      <w:r>
        <w:rPr>
          <w:b/>
          <w:sz w:val="42"/>
        </w:rPr>
        <w:t xml:space="preserve">3 Nitruration en milieu non aqueux.</w:t>
      </w:r>
    </w:p>
    <w:p>
      <w:pPr>
        <w:spacing w:line="271" w:before="240" w:lineRule="auto"/>
      </w:pPr>
      <w:r>
        <w:rPr>
          <w:b/>
          <w:sz w:val="33"/>
        </w:rPr>
        <w:t xml:space="preserve">3.1 Diagramme </w:t>
      </w:r>
      <m:oMath>
        <m:r>
          <m:rPr>
            <m:sty m:val="i"/>
          </m:rPr>
          <w:rPr>
            <w:sz w:val="33"/>
          </w:rPr>
          <m:t>E</m:t>
        </m:r>
        <m:r>
          <m:rPr>
            <m:sty m:val="p"/>
          </m:rPr>
          <w:rPr>
            <w:sz w:val="33"/>
          </w:rPr>
          <m:t>−</m:t>
        </m:r>
        <m:sSup>
          <m:sSupPr>
            <m:ctrlPr>
              <w:rPr>
                <w:rFonts w:ascii="Cambria Math" w:hAnsi="Cambria Math"/>
                <w:sz w:val="33"/>
              </w:rPr>
            </m:ctrlPr>
          </m:sSupPr>
          <m:e>
            <m:r>
              <m:rPr>
                <m:sty m:val="p"/>
              </m:rPr>
              <w:rPr>
                <w:sz w:val="33"/>
              </w:rPr>
              <m:t>pN</m:t>
            </m:r>
          </m:e>
          <m:sup>
            <m:r>
              <m:rPr>
                <m:sty m:val="p"/>
              </m:rPr>
              <w:rPr>
                <w:sz w:val="33"/>
              </w:rPr>
              <m:t>3</m:t>
            </m:r>
            <m:r>
              <m:rPr>
                <m:sty m:val="p"/>
              </m:rPr>
              <w:rPr>
                <w:sz w:val="33"/>
              </w:rPr>
              <m:t>−</m:t>
            </m:r>
          </m:sup>
        </m:sSup>
      </m:oMath>
      <w:r>
        <w:rPr>
          <w:b/>
          <w:sz w:val="33"/>
        </w:rPr>
        <w:t xml:space="preserve">.</w:t>
      </w:r>
    </w:p>
    <w:p>
      <w:pPr>
        <w:spacing w:after="220" w:lineRule="auto"/>
      </w:pPr>
      <w:r>
        <w:rPr>
          <w:rFonts w:eastAsia="Georgia" w:cs="Georgia" w:ascii="Georgia" w:hAnsi="Georgia"/>
        </w:rPr>
        <w:t xml:space="preserve">La nitruration peut également se faire en milieu liquide. L'électrolyse dans un sel fondu (liquide où les ions sont dissociés) fait partie des différentes techniques utilisées. Le diagramme </w:t>
      </w:r>
      <m:oMath>
        <m:r>
          <m:rPr>
            <m:sty m:val="i"/>
          </m:rPr>
          <m:t>E</m:t>
        </m:r>
        <m:r>
          <m:rPr>
            <m:sty m:val="p"/>
          </m:rPr>
          <m:t>−</m:t>
        </m:r>
        <m:sSup>
          <m:sSupPr/>
          <m:e>
            <m:r>
              <m:rPr>
                <m:sty m:val="p"/>
              </m:rPr>
              <m:t>pN</m:t>
            </m:r>
          </m:e>
          <m:sup>
            <m:r>
              <m:rPr>
                <m:sty m:val="p"/>
              </m:rPr>
              <m:t>3</m:t>
            </m:r>
            <m:r>
              <m:rPr>
                <m:sty m:val="p"/>
              </m:rPr>
              <m:t>−</m:t>
            </m:r>
          </m:sup>
        </m:sSup>
      </m:oMath>
      <w:r>
        <w:rPr>
          <w:rFonts w:eastAsia="Georgia" w:cs="Georgia" w:ascii="Georgia" w:hAnsi="Georgia"/>
        </w:rPr>
        <w:t xml:space="preserve"> est donné sur la figure (7). Les espèces </w:t>
      </w:r>
      <m:oMath>
        <m:r>
          <m:rPr>
            <m:sty m:val="p"/>
          </m:rPr>
          <m:t>Fe</m:t>
        </m:r>
        <m:r>
          <m:rPr>
            <m:sty m:val="p"/>
          </m:rPr>
          <m:t>(</m:t>
        </m:r>
        <m:r>
          <m:rPr>
            <m:sty m:val="p"/>
          </m:rPr>
          <m:t>s</m:t>
        </m:r>
        <m:r>
          <m:rPr>
            <m:sty m:val="p"/>
          </m:rPr>
          <m:t>)</m:t>
        </m:r>
        <m:r>
          <m:rPr>
            <m:sty m:val="p"/>
          </m:rPr>
          <m:t>,</m:t>
        </m:r>
        <m:sSub>
          <m:sSubPr/>
          <m:e>
            <m:r>
              <m:rPr>
                <m:sty m:val="p"/>
              </m:rPr>
              <m:t>Fe</m:t>
            </m:r>
          </m:e>
          <m:sub>
            <m:r>
              <m:rPr>
                <m:sty m:val="p"/>
              </m:rPr>
              <m:t>4</m:t>
            </m:r>
          </m:sub>
        </m:sSub>
        <m:r>
          <m:rPr>
            <m:nor/>
          </m:rPr>
          <m:t xml:space="preserve"> </m:t>
        </m:r>
        <m:r>
          <m:rPr>
            <m:sty m:val="p"/>
          </m:rPr>
          <m:t>N</m:t>
        </m:r>
      </m:oMath>
      <w:r>
        <w:rPr/>
        <w:t xml:space="preserve"> (s), </w:t>
      </w:r>
      <m:oMath>
        <m:sSup>
          <m:sSupPr/>
          <m:e>
            <m:r>
              <m:rPr>
                <m:sty m:val="p"/>
              </m:rPr>
              <m:t>Fe</m:t>
            </m:r>
          </m:e>
          <m:sup>
            <m:r>
              <m:rPr>
                <m:sty m:val="p"/>
              </m:rPr>
              <m:t>2</m:t>
            </m:r>
            <m:r>
              <m:rPr>
                <m:sty m:val="p"/>
              </m:rPr>
              <m:t>+</m:t>
            </m:r>
          </m:sup>
        </m:sSup>
      </m:oMath>
      <w:r>
        <w:rPr/>
        <w:t xml:space="preserve"> et </w:t>
      </w:r>
      <m:oMath>
        <m:sSup>
          <m:sSupPr/>
          <m:e>
            <m:r>
              <m:rPr>
                <m:sty m:val="p"/>
              </m:rPr>
              <m:t>Fe</m:t>
            </m:r>
          </m:e>
          <m:sup>
            <m:r>
              <m:rPr>
                <m:sty m:val="p"/>
              </m:rPr>
              <m:t>3</m:t>
            </m:r>
            <m:r>
              <m:rPr>
                <m:sty m:val="p"/>
              </m:rPr>
              <m:t>+</m:t>
            </m:r>
          </m:sup>
        </m:sSup>
      </m:oMath>
      <w:r>
        <w:rPr>
          <w:rFonts w:eastAsia="Georgia" w:cs="Georgia" w:ascii="Georgia" w:hAnsi="Georgia"/>
        </w:rPr>
        <w:t xml:space="preserve"> sont représentées pour le fer.</w:t>
      </w:r>
    </w:p>
    <w:p>
      <w:pPr>
        <w:spacing w:lineRule="auto"/>
        <w:jc w:val="center"/>
      </w:pPr>
      <w:r>
        <w:rPr/>
        <w:drawing>
          <wp:inline distB="0" distL="0" distR="0" distT="0">
            <wp:extent cx="5486400" cy="4529738"/>
            <wp:effectExtent b="0" l="0" r="0" t="0"/>
            <wp:docPr id="12" name="image-4500ee5394ec688237ff6455d9d51b435240e04e.jpg"/>
            <a:graphic>
              <a:graphicData uri="http://schemas.openxmlformats.org/drawingml/2006/picture">
                <pic:pic>
                  <pic:nvPicPr>
                    <pic:cNvPr id="12" name="image-4500ee5394ec688237ff6455d9d51b435240e04e.jpg" descr=""/>
                    <pic:cNvPicPr/>
                  </pic:nvPicPr>
                  <pic:blipFill>
                    <a:blip r:embed="rId16" cstate="print"/>
                    <a:srcRect b="0" l="0" r="0" t="0"/>
                    <a:stretch>
                      <a:fillRect/>
                    </a:stretch>
                  </pic:blipFill>
                  <pic:spPr>
                    <a:xfrm>
                      <a:off x="0" y="0"/>
                      <a:ext cx="5486400" cy="4529738"/>
                    </a:xfrm>
                    <a:prstGeom prst="rect"/>
                  </pic:spPr>
                </pic:pic>
              </a:graphicData>
            </a:graphic>
          </wp:inline>
        </w:drawing>
      </w:r>
    </w:p>
    <w:p>
      <w:pPr>
        <w:spacing w:lineRule="auto"/>
      </w:pPr>
      <w:r>
        <w:rPr/>
        <w:t xml:space="preserve">Figure 7 - Diagramme </w:t>
      </w:r>
      <m:oMath>
        <m:r>
          <m:rPr>
            <m:sty m:val="i"/>
          </m:rPr>
          <m:t>E</m:t>
        </m:r>
      </m:oMath>
      <w:r>
        <w:rPr/>
        <w:t xml:space="preserve"> - </w:t>
      </w:r>
      <m:oMath>
        <m:sSup>
          <m:sSupPr/>
          <m:e>
            <m:r>
              <m:rPr>
                <m:sty m:val="p"/>
              </m:rPr>
              <m:t>pN</m:t>
            </m:r>
          </m:e>
          <m:sup>
            <m:r>
              <m:rPr>
                <m:sty m:val="p"/>
              </m:rPr>
              <m:t>3</m:t>
            </m:r>
            <m:r>
              <m:rPr>
                <m:sty m:val="p"/>
              </m:rPr>
              <m:t>−</m:t>
            </m:r>
          </m:sup>
        </m:sSup>
      </m:oMath>
      <w:r>
        <w:rPr/>
        <w:t xml:space="preserve"> dans le milieu </w:t>
      </w:r>
      <m:oMath>
        <m:r>
          <m:rPr>
            <m:sty m:val="p"/>
          </m:rPr>
          <m:t>LiCl</m:t>
        </m:r>
        <m:r>
          <m:rPr>
            <m:sty m:val="p"/>
          </m:rPr>
          <m:t>,</m:t>
        </m:r>
        <m:r>
          <m:rPr>
            <m:sty m:val="p"/>
          </m:rPr>
          <m:t>KCl</m:t>
        </m:r>
        <m:r>
          <m:rPr>
            <m:sty m:val="p"/>
          </m:rPr>
          <m:t>,</m:t>
        </m:r>
        <m:sSub>
          <m:sSubPr/>
          <m:e>
            <m:r>
              <m:rPr>
                <m:sty m:val="p"/>
              </m:rPr>
              <m:t>Li</m:t>
            </m:r>
          </m:e>
          <m:sub>
            <m:r>
              <m:rPr>
                <m:sty m:val="p"/>
              </m:rPr>
              <m:t>3</m:t>
            </m:r>
          </m:sub>
        </m:sSub>
        <m:r>
          <m:rPr>
            <m:nor/>
          </m:rPr>
          <m:t xml:space="preserve"> </m:t>
        </m:r>
        <m:r>
          <m:rPr>
            <m:sty m:val="p"/>
          </m:rPr>
          <m:t>N</m:t>
        </m:r>
      </m:oMath>
      <w:r>
        <w:rPr>
          <w:rFonts w:eastAsia="Georgia" w:cs="Georgia" w:ascii="Georgia" w:hAnsi="Georgia"/>
        </w:rPr>
        <w:t xml:space="preserve"> à 723 K . Le couple de référence choisi est le couple </w:t>
      </w:r>
      <m:oMath>
        <m:sSup>
          <m:sSupPr/>
          <m:e>
            <m:r>
              <m:rPr>
                <m:sty m:val="p"/>
              </m:rPr>
              <m:t>Li</m:t>
            </m:r>
          </m:e>
          <m:sup>
            <m:r>
              <m:rPr>
                <m:sty m:val="p"/>
              </m:rPr>
              <m:t>+</m:t>
            </m:r>
          </m:sup>
        </m:sSup>
        <m:r>
          <m:rPr>
            <m:sty m:val="p"/>
          </m:rPr>
          <m:t>/</m:t>
        </m:r>
        <m:r>
          <m:rPr>
            <m:sty m:val="p"/>
          </m:rPr>
          <m:t>Li</m:t>
        </m:r>
      </m:oMath>
      <w:r>
        <w:rPr>
          <w:rFonts w:eastAsia="Georgia" w:cs="Georgia" w:ascii="Georgia" w:hAnsi="Georgia"/>
        </w:rPr>
        <w:t xml:space="preserve">. Toutes les frontières en traits pleins concernent le fer (1,2,3,4). Le trait en pointillé (5) concerne le couple </w:t>
      </w:r>
      <m:oMath>
        <m:sSub>
          <m:sSubPr/>
          <m:e>
            <m:r>
              <m:rPr>
                <m:sty m:val="p"/>
              </m:rPr>
              <m:t>N</m:t>
            </m:r>
          </m:e>
          <m:sub>
            <m:r>
              <m:rPr>
                <m:sty m:val="p"/>
              </m:rPr>
              <m:t>2</m:t>
            </m:r>
          </m:sub>
        </m:sSub>
        <m:r>
          <m:rPr>
            <m:sty m:val="p"/>
          </m:rPr>
          <m:t>/</m:t>
        </m:r>
        <m:sSup>
          <m:sSupPr/>
          <m:e>
            <m:r>
              <m:rPr>
                <m:sty m:val="p"/>
              </m:rPr>
              <m:t>N</m:t>
            </m:r>
          </m:e>
          <m:sup>
            <m:r>
              <m:rPr>
                <m:sty m:val="p"/>
              </m:rPr>
              <m:t>3</m:t>
            </m:r>
            <m:r>
              <m:rPr>
                <m:sty m:val="p"/>
              </m:rPr>
              <m:t>−</m:t>
            </m:r>
          </m:sup>
        </m:sSup>
      </m:oMath>
      <w:r>
        <w:rPr>
          <w:rFonts w:eastAsia="Georgia" w:cs="Georgia" w:ascii="Georgia" w:hAnsi="Georgia"/>
        </w:rPr>
        <w:t xml:space="preserve">. Le trait en pointillés alternés (6) concerne le couple </w:t>
      </w:r>
      <m:oMath>
        <m:sSub>
          <m:sSubPr/>
          <m:e>
            <m:r>
              <m:rPr>
                <m:sty m:val="p"/>
              </m:rPr>
              <m:t>Cl</m:t>
            </m:r>
          </m:e>
          <m:sub>
            <m:r>
              <m:rPr>
                <m:sty m:val="p"/>
              </m:rPr>
              <m:t>2</m:t>
            </m:r>
          </m:sub>
        </m:sSub>
        <m:r>
          <m:rPr>
            <m:sty m:val="p"/>
          </m:rPr>
          <m:t>/</m:t>
        </m:r>
        <m:sSup>
          <m:sSupPr/>
          <m:e>
            <m:r>
              <m:rPr>
                <m:sty m:val="p"/>
              </m:rPr>
              <m:t>Cl</m:t>
            </m:r>
          </m:e>
          <m:sup>
            <m:r>
              <m:rPr>
                <m:sty m:val="p"/>
              </m:rPr>
              <m:t>−</m:t>
            </m:r>
          </m:sup>
        </m:sSup>
      </m:oMath>
      <w:r>
        <w:rPr>
          <w:rFonts w:eastAsia="Georgia" w:cs="Georgia" w:ascii="Georgia" w:hAnsi="Georgia"/>
        </w:rPr>
        <w:t xml:space="preserve">. La concentration du tracé est </w:t>
      </w:r>
      <m:oMath>
        <m:r>
          <m:rPr>
            <m:sty m:val="p"/>
          </m:rPr>
          <m:t>[</m:t>
        </m:r>
        <m:r>
          <m:rPr>
            <m:sty m:val="p"/>
          </m:rPr>
          <m:t>Fe</m:t>
        </m:r>
        <m:r>
          <m:rPr>
            <m:sty m:val="p"/>
          </m:rPr>
          <m:t>]</m:t>
        </m:r>
        <m:r>
          <m:rPr>
            <m:sty m:val="p"/>
          </m:rPr>
          <m:t>=</m:t>
        </m:r>
        <m:sSup>
          <m:sSupPr/>
          <m:e>
            <m:r>
              <m:rPr>
                <m:sty m:val="p"/>
              </m:rPr>
              <m:t>10</m:t>
            </m:r>
          </m:e>
          <m:sup>
            <m:r>
              <m:rPr>
                <m:sty m:val="p"/>
              </m:rPr>
              <m:t>−</m:t>
            </m:r>
            <m:r>
              <m:rPr>
                <m:sty m:val="p"/>
              </m:rPr>
              <m:t>5</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et la pression en diazote est la pression atmosphérique.</w:t>
      </w:r>
    </w:p>
    <w:p>
      <w:pPr>
        <w:numPr>
          <w:ilvl w:val="0"/>
          <w:numId w:val="16"/>
        </w:numPr>
        <w:spacing w:lineRule="auto"/>
      </w:pPr>
      <w:r>
        <w:rPr>
          <w:rFonts w:eastAsia="Georgia" w:cs="Georgia" w:ascii="Georgia" w:hAnsi="Georgia"/>
        </w:rPr>
        <w:t xml:space="preserve">Attribuer les espèces </w:t>
      </w:r>
      <m:oMath>
        <m:r>
          <m:rPr>
            <m:sty m:val="p"/>
          </m:rPr>
          <m:t>A</m:t>
        </m:r>
        <m:r>
          <m:rPr>
            <m:sty m:val="p"/>
          </m:rPr>
          <m:t>,</m:t>
        </m:r>
        <m:r>
          <m:rPr>
            <m:sty m:val="p"/>
          </m:rPr>
          <m:t>B</m:t>
        </m:r>
        <m:r>
          <m:rPr>
            <m:sty m:val="p"/>
          </m:rPr>
          <m:t>,</m:t>
        </m:r>
        <m:r>
          <m:rPr>
            <m:sty m:val="p"/>
          </m:rPr>
          <m:t>C</m:t>
        </m:r>
        <m:r>
          <m:rPr>
            <m:sty m:val="p"/>
          </m:rPr>
          <m:t>,</m:t>
        </m:r>
        <m:r>
          <m:rPr>
            <m:sty m:val="p"/>
          </m:rPr>
          <m:t>D</m:t>
        </m:r>
      </m:oMath>
      <w:r>
        <w:rPr/>
        <w:t xml:space="preserve"> sur la figure (7).</w:t>
      </w:r>
    </w:p>
    <w:p>
      <w:pPr>
        <w:numPr>
          <w:ilvl w:val="0"/>
          <w:numId w:val="16"/>
        </w:numPr>
        <w:spacing w:lineRule="auto"/>
      </w:pPr>
      <w:r>
        <w:rPr/>
        <w:t xml:space="preserve">Exprimer le potentiel standard du couple </w:t>
      </w:r>
      <m:oMath>
        <m:sSub>
          <m:sSubPr/>
          <m:e>
            <m:r>
              <m:rPr>
                <m:sty m:val="p"/>
              </m:rPr>
              <m:t>Fe</m:t>
            </m:r>
          </m:e>
          <m:sub>
            <m:r>
              <m:rPr>
                <m:sty m:val="p"/>
              </m:rPr>
              <m:t>4</m:t>
            </m:r>
          </m:sub>
        </m:sSub>
        <m:r>
          <m:rPr>
            <m:nor/>
          </m:rPr>
          <m:t xml:space="preserve"> </m:t>
        </m:r>
        <m:r>
          <m:rPr>
            <m:sty m:val="p"/>
          </m:rPr>
          <m:t>N</m:t>
        </m:r>
        <m:r>
          <m:rPr>
            <m:sty m:val="p"/>
          </m:rPr>
          <m:t>/</m:t>
        </m:r>
        <m:r>
          <m:rPr>
            <m:sty m:val="p"/>
          </m:rPr>
          <m:t>Fe</m:t>
        </m:r>
        <m:r>
          <m:rPr>
            <m:sty m:val="p"/>
          </m:rPr>
          <m:t>,</m:t>
        </m:r>
        <m:sSup>
          <m:sSupPr/>
          <m:e>
            <m:r>
              <m:rPr>
                <m:sty m:val="p"/>
              </m:rPr>
              <m:t>N</m:t>
            </m:r>
          </m:e>
          <m:sup>
            <m:r>
              <m:rPr>
                <m:sty m:val="p"/>
              </m:rPr>
              <m:t>3</m:t>
            </m:r>
            <m:r>
              <m:rPr>
                <m:sty m:val="p"/>
              </m:rPr>
              <m:t>−</m:t>
            </m:r>
          </m:sup>
        </m:sSup>
      </m:oMath>
      <w:r>
        <w:rPr>
          <w:rFonts w:eastAsia="Georgia" w:cs="Georgia" w:ascii="Georgia" w:hAnsi="Georgia"/>
        </w:rPr>
        <w:t xml:space="preserve"> sous forme littérale à l'aide des données thermodynamiques fournies en annexe.</w:t>
      </w:r>
    </w:p>
    <w:p>
      <w:pPr>
        <w:numPr>
          <w:ilvl w:val="0"/>
          <w:numId w:val="16"/>
        </w:numPr>
        <w:spacing w:lineRule="auto"/>
      </w:pPr>
      <w:r>
        <w:rPr>
          <w:rFonts w:eastAsia="Georgia" w:cs="Georgia" w:ascii="Georgia" w:hAnsi="Georgia"/>
        </w:rPr>
        <w:t xml:space="preserve">Donner l'équation de la frontière (3) sur la figure (7) sous forme littérale </w:t>
      </w:r>
      <m:oMath>
        <m:r>
          <m:rPr>
            <m:sty m:val="i"/>
          </m:rPr>
          <m:t>E</m:t>
        </m:r>
        <m:r>
          <m:rPr>
            <m:sty m:val="p"/>
          </m:rPr>
          <m:t>=</m:t>
        </m:r>
        <m:r>
          <m:rPr>
            <m:sty m:val="i"/>
          </m:rPr>
          <m:t>f</m:t>
        </m:r>
        <m:d>
          <m:dPr>
            <m:begChr m:val="("/>
            <m:endChr m:val=")"/>
            <m:ctrlPr>
              <w:rPr>
                <w:rFonts w:ascii="Cambria Math" w:hAnsi="Cambria Math"/>
              </w:rPr>
            </m:ctrlPr>
          </m:dPr>
          <m:e>
            <m:sSup>
              <m:sSupPr/>
              <m:e>
                <m:r>
                  <m:rPr>
                    <m:sty m:val="p"/>
                  </m:rPr>
                  <m:t>pN</m:t>
                </m:r>
              </m:e>
              <m:sup>
                <m:r>
                  <m:rPr>
                    <m:sty m:val="p"/>
                  </m:rPr>
                  <m:t>3</m:t>
                </m:r>
                <m:r>
                  <m:rPr>
                    <m:sty m:val="p"/>
                  </m:rPr>
                  <m:t>−</m:t>
                </m:r>
              </m:sup>
            </m:sSup>
          </m:e>
        </m:d>
      </m:oMath>
      <w:r>
        <w:rPr/>
        <w:t xml:space="preserve">.</w:t>
      </w:r>
    </w:p>
    <w:p>
      <w:pPr>
        <w:numPr>
          <w:ilvl w:val="0"/>
          <w:numId w:val="16"/>
        </w:numPr>
        <w:spacing w:lineRule="auto"/>
      </w:pPr>
      <w:r>
        <w:rPr/>
        <w:t xml:space="preserve">Mesurer la valeur de la pente (3), commenter sa valeur.</w:t>
      </w:r>
    </w:p>
    <w:p>
      <w:pPr>
        <w:numPr>
          <w:ilvl w:val="0"/>
          <w:numId w:val="16"/>
        </w:numPr>
        <w:spacing w:lineRule="auto"/>
      </w:pPr>
      <w:r>
        <w:rPr>
          <w:rFonts w:eastAsia="Georgia" w:cs="Georgia" w:ascii="Georgia" w:hAnsi="Georgia"/>
        </w:rPr>
        <w:t xml:space="preserve">Expliquer à quelle opération mathématique sur le diagramme correspond le fait d'exprimer les potentiels par rapport au couple </w:t>
      </w:r>
      <m:oMath>
        <m:sSup>
          <m:sSupPr/>
          <m:e>
            <m:r>
              <m:rPr>
                <m:sty m:val="p"/>
              </m:rPr>
              <m:t>Li</m:t>
            </m:r>
          </m:e>
          <m:sup>
            <m:r>
              <m:rPr>
                <m:sty m:val="p"/>
              </m:rPr>
              <m:t>+</m:t>
            </m:r>
          </m:sup>
        </m:sSup>
        <m:r>
          <m:rPr>
            <m:sty m:val="p"/>
          </m:rPr>
          <m:t>/</m:t>
        </m:r>
        <m:r>
          <m:rPr>
            <m:sty m:val="p"/>
          </m:rPr>
          <m:t>Li</m:t>
        </m:r>
      </m:oMath>
      <w:r>
        <w:rPr/>
        <w:t xml:space="preserve"> au lieu de </w:t>
      </w:r>
      <m:oMath>
        <m:sSup>
          <m:sSupPr/>
          <m:e>
            <m:r>
              <m:rPr>
                <m:sty m:val="p"/>
              </m:rPr>
              <m:t>H</m:t>
            </m:r>
          </m:e>
          <m:sup>
            <m:r>
              <m:rPr>
                <m:sty m:val="p"/>
              </m:rPr>
              <m:t>+</m:t>
            </m:r>
          </m:sup>
        </m:sSup>
        <m:r>
          <m:rPr>
            <m:sty m:val="p"/>
          </m:rPr>
          <m:t>/</m:t>
        </m:r>
        <m:sSub>
          <m:sSubPr/>
          <m:e>
            <m:r>
              <m:rPr>
                <m:sty m:val="p"/>
              </m:rPr>
              <m:t>H</m:t>
            </m:r>
          </m:e>
          <m:sub>
            <m:r>
              <m:rPr>
                <m:sty m:val="p"/>
              </m:rPr>
              <m:t>2</m:t>
            </m:r>
          </m:sub>
        </m:sSub>
      </m:oMath>
      <w:r>
        <w:rPr/>
        <w:t xml:space="preserve">.</w:t>
      </w:r>
    </w:p>
    <w:p>
      <w:pPr>
        <w:numPr>
          <w:ilvl w:val="0"/>
          <w:numId w:val="16"/>
        </w:numPr>
        <w:spacing w:lineRule="auto"/>
      </w:pPr>
      <w:r>
        <w:rPr>
          <w:rFonts w:eastAsia="Georgia" w:cs="Georgia" w:ascii="Georgia" w:hAnsi="Georgia"/>
        </w:rPr>
        <w:t xml:space="preserve">Donner les avantages et inconvénients liés au fait de travailler en milieu non aqueux. Justifier.</w:t>
      </w:r>
    </w:p>
    <w:p>
      <w:pPr>
        <w:spacing w:line="271" w:before="330" w:lineRule="auto"/>
      </w:pPr>
      <w:r>
        <w:rPr>
          <w:rFonts w:eastAsia="Georgia" w:cs="Georgia" w:ascii="Georgia" w:hAnsi="Georgia"/>
          <w:b/>
          <w:sz w:val="42"/>
        </w:rPr>
        <w:t xml:space="preserve">3.2 Électrolyse.</w:t>
      </w:r>
    </w:p>
    <w:p>
      <w:pPr>
        <w:spacing w:after="220" w:lineRule="auto"/>
      </w:pPr>
      <w:r>
        <w:rPr>
          <w:rFonts w:eastAsia="Georgia" w:cs="Georgia" w:ascii="Georgia" w:hAnsi="Georgia"/>
        </w:rPr>
        <w:t xml:space="preserve">L'électrolyse est menée à 723 K dans le sel fondu </w:t>
      </w:r>
      <m:oMath>
        <m:r>
          <m:rPr>
            <m:sty m:val="p"/>
          </m:rPr>
          <m:t>LiCl</m:t>
        </m:r>
        <m:r>
          <m:rPr>
            <m:sty m:val="p"/>
          </m:rPr>
          <m:t>/</m:t>
        </m:r>
        <m:r>
          <m:rPr>
            <m:sty m:val="p"/>
          </m:rPr>
          <m:t>KCl</m:t>
        </m:r>
      </m:oMath>
      <w:r>
        <w:rPr>
          <w:rFonts w:eastAsia="Georgia" w:cs="Georgia" w:ascii="Georgia" w:hAnsi="Georgia"/>
        </w:rPr>
        <w:t xml:space="preserve"> en présence de nitrure de lithium entre une électrode d'aluminium et une électrode de fer, la différence de potentiel appliquée est de 800 mV . Les courbes courant-potentiel sur l'électrode de fer sont données sur la figure (8).</w:t>
      </w:r>
    </w:p>
    <w:p>
      <w:pPr>
        <w:spacing w:lineRule="auto"/>
        <w:jc w:val="center"/>
      </w:pPr>
      <w:r>
        <w:rPr/>
        <w:drawing>
          <wp:inline distB="0" distL="0" distR="0" distT="0">
            <wp:extent cx="5486400" cy="5053862"/>
            <wp:effectExtent b="0" l="0" r="0" t="0"/>
            <wp:docPr id="13" name="image-c5a03bb7eb909d02b163c3f1db0ba6c87474ba1a.jpg"/>
            <a:graphic>
              <a:graphicData uri="http://schemas.openxmlformats.org/drawingml/2006/picture">
                <pic:pic>
                  <pic:nvPicPr>
                    <pic:cNvPr id="13" name="image-c5a03bb7eb909d02b163c3f1db0ba6c87474ba1a.jpg" descr=""/>
                    <pic:cNvPicPr/>
                  </pic:nvPicPr>
                  <pic:blipFill>
                    <a:blip r:embed="rId17" cstate="print"/>
                    <a:srcRect b="0" l="0" r="0" t="0"/>
                    <a:stretch>
                      <a:fillRect/>
                    </a:stretch>
                  </pic:blipFill>
                  <pic:spPr>
                    <a:xfrm>
                      <a:off x="0" y="0"/>
                      <a:ext cx="5486400" cy="5053862"/>
                    </a:xfrm>
                    <a:prstGeom prst="rect"/>
                  </pic:spPr>
                </pic:pic>
              </a:graphicData>
            </a:graphic>
          </wp:inline>
        </w:drawing>
      </w:r>
    </w:p>
    <w:p>
      <w:pPr>
        <w:spacing w:lineRule="auto"/>
      </w:pPr>
      <w:r>
        <w:rPr>
          <w:rFonts w:eastAsia="Georgia" w:cs="Georgia" w:ascii="Georgia" w:hAnsi="Georgia"/>
        </w:rPr>
        <w:t xml:space="preserve">Figure 8 - Courbe courant-potentiel sur l'électrode de fer. La courbe en trait plein correspond à la courbe en l'absence de </w:t>
      </w:r>
      <m:oMath>
        <m:sSub>
          <m:sSubPr/>
          <m:e>
            <m:r>
              <m:rPr>
                <m:sty m:val="p"/>
              </m:rPr>
              <m:t>Li</m:t>
            </m:r>
          </m:e>
          <m:sub>
            <m:r>
              <m:rPr>
                <m:sty m:val="p"/>
              </m:rPr>
              <m:t>3</m:t>
            </m:r>
          </m:sub>
        </m:sSub>
        <m:r>
          <m:rPr>
            <m:nor/>
          </m:rPr>
          <m:t xml:space="preserve"> </m:t>
        </m:r>
        <m:r>
          <m:rPr>
            <m:sty m:val="p"/>
          </m:rPr>
          <m:t>N</m:t>
        </m:r>
      </m:oMath>
      <w:r>
        <w:rPr>
          <w:rFonts w:eastAsia="Georgia" w:cs="Georgia" w:ascii="Georgia" w:hAnsi="Georgia"/>
        </w:rPr>
        <w:t xml:space="preserve">, la courbe en pointillés est la courbe obtenue après ajout de nitrure de lithium </w:t>
      </w:r>
      <m:oMath>
        <m:sSub>
          <m:sSubPr/>
          <m:e>
            <m:r>
              <m:rPr>
                <m:sty m:val="p"/>
              </m:rPr>
              <m:t>Li</m:t>
            </m:r>
          </m:e>
          <m:sub>
            <m:r>
              <m:rPr>
                <m:sty m:val="p"/>
              </m:rPr>
              <m:t>3</m:t>
            </m:r>
          </m:sub>
        </m:sSub>
        <m:r>
          <m:rPr>
            <m:nor/>
          </m:rPr>
          <m:t xml:space="preserve"> </m:t>
        </m:r>
        <m:r>
          <m:rPr>
            <m:sty m:val="p"/>
          </m:rPr>
          <m:t>N</m:t>
        </m:r>
      </m:oMath>
      <w:r>
        <w:rPr/>
        <w:t xml:space="preserve">.</w:t>
      </w:r>
    </w:p>
    <w:p>
      <w:pPr>
        <w:numPr>
          <w:ilvl w:val="0"/>
          <w:numId w:val="17"/>
        </w:numPr>
        <w:spacing w:lineRule="auto"/>
      </w:pPr>
      <w:r>
        <w:rPr>
          <w:rFonts w:eastAsia="Georgia" w:cs="Georgia" w:ascii="Georgia" w:hAnsi="Georgia"/>
        </w:rPr>
        <w:t xml:space="preserve">Faire un schéma d'un montage utilisé pour tracer les courbes courant-potentiel en milieu aqueux.</w:t>
      </w:r>
    </w:p>
    <w:p>
      <w:pPr>
        <w:numPr>
          <w:ilvl w:val="0"/>
          <w:numId w:val="17"/>
        </w:numPr>
        <w:spacing w:lineRule="auto"/>
      </w:pPr>
      <w:r>
        <w:rPr>
          <w:rFonts w:eastAsia="Georgia" w:cs="Georgia" w:ascii="Georgia" w:hAnsi="Georgia"/>
        </w:rPr>
        <w:t xml:space="preserve">Expliquer quelles sont les différentes réactions d'oxydation observées sur l'électrode de fer en l'absence et en présence de nitrure de lithium .</w:t>
      </w:r>
    </w:p>
    <w:p>
      <w:pPr>
        <w:numPr>
          <w:ilvl w:val="0"/>
          <w:numId w:val="17"/>
        </w:numPr>
        <w:spacing w:lineRule="auto"/>
      </w:pPr>
      <w:r>
        <w:rPr>
          <w:rFonts w:eastAsia="Georgia" w:cs="Georgia" w:ascii="Georgia" w:hAnsi="Georgia"/>
        </w:rPr>
        <w:t xml:space="preserve">Indiquer quelle électrode est l'anode, quelle électrode est la cathode ainsi que leurs polarités respectives.</w:t>
      </w:r>
    </w:p>
    <w:p>
      <w:pPr>
        <w:numPr>
          <w:ilvl w:val="0"/>
          <w:numId w:val="17"/>
        </w:numPr>
        <w:spacing w:lineRule="auto"/>
      </w:pPr>
      <w:r>
        <w:rPr>
          <w:rFonts w:eastAsia="Georgia" w:cs="Georgia" w:ascii="Georgia" w:hAnsi="Georgia"/>
        </w:rPr>
        <w:t xml:space="preserve">Indiquer les réactions qui se déroulent aux électrodes lors de l'électrolyse. En déduire l'équation bilan de l'électrolyse.</w:t>
      </w:r>
    </w:p>
    <w:p>
      <w:pPr>
        <w:spacing w:after="220" w:lineRule="auto"/>
      </w:pPr>
      <w:r>
        <w:rPr>
          <w:rFonts w:eastAsia="Georgia" w:cs="Georgia" w:ascii="Georgia" w:hAnsi="Georgia"/>
        </w:rPr>
        <w:t xml:space="preserve">Comme précédemment, il est possible d'analyser la plaque obtenue par spectroscopie. La technique utilisée permet de caractériser les surfaces. L'analyse est faite en continu pendant que l'électrode de fer subit une attaque acide. Le rythme de dissolution lié au décapage à l'acide est constant et de l'ordre de </w:t>
      </w:r>
      <m:oMath>
        <m:r>
          <m:rPr>
            <m:sty m:val="p"/>
          </m:rPr>
          <m:t>0</m:t>
        </m:r>
        <m:r>
          <m:rPr>
            <m:sty m:val="p"/>
          </m:rPr>
          <m:t>,</m:t>
        </m:r>
        <m:r>
          <m:rPr>
            <m:sty m:val="p"/>
          </m:rPr>
          <m:t>1</m:t>
        </m:r>
        <m:r>
          <m:rPr>
            <m:nor/>
          </m:rPr>
          <m:t xml:space="preserve"> </m:t>
        </m:r>
        <m:r>
          <m:rPr>
            <m:sty m:val="p"/>
          </m:rPr>
          <m:t>nm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teneur en azote après électrolyse pendant 30 minutes en présence de nitrure de lithium avec une tension de 800 mV est donnée sur la figure (9).</w:t>
      </w:r>
    </w:p>
    <w:p>
      <w:pPr>
        <w:spacing w:lineRule="auto"/>
        <w:jc w:val="center"/>
      </w:pPr>
      <w:r>
        <w:rPr/>
        <w:drawing>
          <wp:inline distB="0" distL="0" distR="0" distT="0">
            <wp:extent cx="5486400" cy="1878227"/>
            <wp:effectExtent b="0" l="0" r="0" t="0"/>
            <wp:docPr id="14" name="image-8f3a4d13fa43c52e7fa2ec6a6693d751f11896e9.jpg"/>
            <a:graphic>
              <a:graphicData uri="http://schemas.openxmlformats.org/drawingml/2006/picture">
                <pic:pic>
                  <pic:nvPicPr>
                    <pic:cNvPr id="14" name="image-8f3a4d13fa43c52e7fa2ec6a6693d751f11896e9.jpg" descr=""/>
                    <pic:cNvPicPr/>
                  </pic:nvPicPr>
                  <pic:blipFill>
                    <a:blip r:embed="rId18" cstate="print"/>
                    <a:srcRect b="0" l="0" r="0" t="0"/>
                    <a:stretch>
                      <a:fillRect/>
                    </a:stretch>
                  </pic:blipFill>
                  <pic:spPr>
                    <a:xfrm>
                      <a:off x="0" y="0"/>
                      <a:ext cx="5486400" cy="1878227"/>
                    </a:xfrm>
                    <a:prstGeom prst="rect"/>
                  </pic:spPr>
                </pic:pic>
              </a:graphicData>
            </a:graphic>
          </wp:inline>
        </w:drawing>
      </w:r>
    </w:p>
    <w:p>
      <w:pPr>
        <w:spacing w:lineRule="auto"/>
      </w:pPr>
      <w:r>
        <w:rPr>
          <w:rFonts w:eastAsia="Georgia" w:cs="Georgia" w:ascii="Georgia" w:hAnsi="Georgia"/>
        </w:rPr>
        <w:t xml:space="preserve">Figure 9 - À gauche, vue par microscopie d'une coupe de l'électrode de fer obtenue. À droite, teneur en azote mesurée à la surface de l'électrode de fer en fonction de la durée de l'attaque acide.</w:t>
      </w:r>
    </w:p>
    <w:p>
      <w:pPr>
        <w:numPr>
          <w:ilvl w:val="0"/>
          <w:numId w:val="18"/>
        </w:numPr>
        <w:spacing w:lineRule="auto"/>
      </w:pPr>
      <w:r>
        <w:rPr>
          <w:rFonts w:eastAsia="Georgia" w:cs="Georgia" w:ascii="Georgia" w:hAnsi="Georgia"/>
        </w:rPr>
        <w:t xml:space="preserve">Caractériser la composition de la surface de l'électrode (variétés allotropiques par zone et épaisseur de chacune de ces zones).</w:t>
      </w:r>
    </w:p>
    <w:p>
      <w:pPr>
        <w:spacing w:after="220" w:lineRule="auto"/>
      </w:pPr>
      <w:r>
        <w:rPr>
          <w:rFonts w:eastAsia="Georgia" w:cs="Georgia" w:ascii="Georgia" w:hAnsi="Georgia"/>
        </w:rPr>
        <w:t xml:space="preserve">Le procédé n'est pas assez performant pour obtenir une couche protectrice suffisamment épaisse. Pour améliorer le processus, en gardant les mêmes conditions opératoires, il est possible de réaliser une électrolyse pulsée. Le potentiel d'électrolyse adopté est un signal rectangulaire pour lequel une tension de 800 mV est appliquée pendant 10 s puis une différence de potentiel de 1800 mV est appliquée pendant 1 s . Le cycle est répété pendant une heure. Une vue par microscopie de l'électrode de fer traitée avec ce procédé est donnée sur la figure (10).</w:t>
      </w:r>
    </w:p>
    <w:p>
      <w:pPr>
        <w:spacing w:lineRule="auto"/>
        <w:jc w:val="center"/>
      </w:pPr>
      <w:r>
        <w:rPr/>
        <w:drawing>
          <wp:inline distB="0" distL="0" distR="0" distT="0">
            <wp:extent cx="5486400" cy="3025482"/>
            <wp:effectExtent b="0" l="0" r="0" t="0"/>
            <wp:docPr id="15" name="image-f202b2ce90e3095ca9e861c73dcc9867179ada5d.jpg"/>
            <a:graphic>
              <a:graphicData uri="http://schemas.openxmlformats.org/drawingml/2006/picture">
                <pic:pic>
                  <pic:nvPicPr>
                    <pic:cNvPr id="15" name="image-f202b2ce90e3095ca9e861c73dcc9867179ada5d.jpg" descr=""/>
                    <pic:cNvPicPr/>
                  </pic:nvPicPr>
                  <pic:blipFill>
                    <a:blip r:embed="rId19" cstate="print"/>
                    <a:srcRect b="0" l="0" r="0" t="0"/>
                    <a:stretch>
                      <a:fillRect/>
                    </a:stretch>
                  </pic:blipFill>
                  <pic:spPr>
                    <a:xfrm>
                      <a:off x="0" y="0"/>
                      <a:ext cx="5486400" cy="3025482"/>
                    </a:xfrm>
                    <a:prstGeom prst="rect"/>
                  </pic:spPr>
                </pic:pic>
              </a:graphicData>
            </a:graphic>
          </wp:inline>
        </w:drawing>
      </w:r>
    </w:p>
    <w:p>
      <w:pPr>
        <w:spacing w:lineRule="auto"/>
      </w:pPr>
      <w:r>
        <w:rPr>
          <w:rFonts w:eastAsia="Georgia" w:cs="Georgia" w:ascii="Georgia" w:hAnsi="Georgia"/>
        </w:rPr>
        <w:t xml:space="preserve">Figure 10 - Allure en microscopie d'une coupe de l'électrode ayant subi l'électrolyse pulsée.</w:t>
      </w:r>
    </w:p>
    <w:p>
      <w:pPr>
        <w:numPr>
          <w:ilvl w:val="0"/>
          <w:numId w:val="19"/>
        </w:numPr>
        <w:spacing w:lineRule="auto"/>
      </w:pPr>
      <w:r>
        <w:rPr>
          <w:rFonts w:eastAsia="Georgia" w:cs="Georgia" w:ascii="Georgia" w:hAnsi="Georgia"/>
        </w:rPr>
        <w:t xml:space="preserve">Expliquer les avantages et les inconvénients liés à l'électrolyse pulsée pour la nitruration du fer.</w:t>
      </w:r>
    </w:p>
    <w:p>
      <w:pPr>
        <w:numPr>
          <w:ilvl w:val="0"/>
          <w:numId w:val="19"/>
        </w:numPr>
        <w:spacing w:lineRule="auto"/>
      </w:pPr>
      <w:r>
        <w:rPr>
          <w:rFonts w:eastAsia="Georgia" w:cs="Georgia" w:ascii="Georgia" w:hAnsi="Georgia"/>
        </w:rPr>
        <w:t xml:space="preserve">À l'aide des différentes données, proposer une explication microscopique qui explique la différence de résultat entre les deux types d'électrolyses.</w:t>
      </w:r>
    </w:p>
    <w:p>
      <w:pPr>
        <w:spacing w:line="271" w:before="330" w:lineRule="auto"/>
      </w:pPr>
      <w:r>
        <w:rPr>
          <w:rFonts w:eastAsia="Georgia" w:cs="Georgia" w:ascii="Georgia" w:hAnsi="Georgia"/>
          <w:b/>
          <w:sz w:val="42"/>
        </w:rPr>
        <w:t xml:space="preserve">Données.</w:t>
      </w:r>
    </w:p>
    <w:p>
      <w:pPr>
        <w:numPr>
          <w:ilvl w:val="0"/>
          <w:numId w:val="20"/>
        </w:numPr>
        <w:spacing w:lineRule="auto"/>
      </w:pPr>
      <m:oMath>
        <m:sSub>
          <m:sSubPr/>
          <m:e>
            <m:r>
              <m:rPr>
                <m:sty m:val="i"/>
              </m:rPr>
              <m:t>M</m:t>
            </m:r>
          </m:e>
          <m:sub>
            <m:r>
              <m:rPr>
                <m:sty m:val="p"/>
              </m:rPr>
              <m:t>N</m:t>
            </m:r>
          </m:sub>
        </m:sSub>
        <m:r>
          <m:rPr>
            <m:sty m:val="p"/>
          </m:rPr>
          <m:t>=</m:t>
        </m:r>
        <m:r>
          <m:rPr>
            <m:sty m:val="p"/>
          </m:rPr>
          <m:t>14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i"/>
          </m:rPr>
          <m:t>Z</m:t>
        </m:r>
        <m:r>
          <m:rPr>
            <m:sty m:val="p"/>
          </m:rPr>
          <m:t>=</m:t>
        </m:r>
        <m:r>
          <m:rPr>
            <m:sty m:val="p"/>
          </m:rPr>
          <m:t>7</m:t>
        </m:r>
      </m:oMath>
      <w:r>
        <w:rPr/>
        <w:t xml:space="preserve">;</w:t>
      </w:r>
    </w:p>
    <w:p>
      <w:pPr>
        <w:numPr>
          <w:ilvl w:val="0"/>
          <w:numId w:val="20"/>
        </w:numPr>
        <w:spacing w:lineRule="auto"/>
      </w:pPr>
      <m:oMath>
        <m:sSub>
          <m:sSubPr/>
          <m:e>
            <m:r>
              <m:rPr>
                <m:sty m:val="i"/>
              </m:rPr>
              <m:t>M</m:t>
            </m:r>
          </m:e>
          <m:sub>
            <m:r>
              <m:rPr>
                <m:sty m:val="p"/>
              </m:rPr>
              <m:t>Fe</m:t>
            </m:r>
          </m:sub>
        </m:sSub>
        <m:r>
          <m:rPr>
            <m:sty m:val="p"/>
          </m:rPr>
          <m:t>=</m:t>
        </m:r>
        <m:r>
          <m:rPr>
            <m:sty m:val="p"/>
          </m:rPr>
          <m:t>55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i"/>
          </m:rPr>
          <m:t>Z</m:t>
        </m:r>
        <m:r>
          <m:rPr>
            <m:sty m:val="p"/>
          </m:rPr>
          <m:t>=</m:t>
        </m:r>
        <m:r>
          <m:rPr>
            <m:sty m:val="p"/>
          </m:rPr>
          <m:t>26</m:t>
        </m:r>
      </m:oMath>
      <w:r>
        <w:rPr/>
        <w:t xml:space="preserve">;</w:t>
      </w:r>
    </w:p>
    <w:p>
      <w:pPr>
        <w:numPr>
          <w:ilvl w:val="0"/>
          <w:numId w:val="20"/>
        </w:numPr>
        <w:spacing w:lineRule="auto"/>
      </w:pPr>
      <m:oMath>
        <m:r>
          <m:rPr>
            <m:sty m:val="p"/>
          </m:rPr>
          <m:t>1</m:t>
        </m:r>
        <m:sSup>
          <m:sSupPr/>
          <m:e>
            <m:r>
              <m:rPr>
                <m:nor/>
              </m:rPr>
              <m:t xml:space="preserve"> </m:t>
            </m:r>
            <m:r>
              <m:rPr>
                <m:sty m:val="p"/>
              </m:rPr>
              <m:t>atm</m:t>
            </m:r>
          </m:e>
          <m:sup>
            <m:r>
              <m:rPr>
                <m:sty m:val="p"/>
              </m:rPr>
              <m:t>−</m:t>
            </m:r>
            <m:r>
              <m:rPr>
                <m:sty m:val="p"/>
              </m:rPr>
              <m:t>0</m:t>
            </m:r>
            <m:r>
              <m:rPr>
                <m:sty m:val="p"/>
              </m:rPr>
              <m:t>,</m:t>
            </m:r>
            <m:r>
              <m:rPr>
                <m:sty m:val="p"/>
              </m:rPr>
              <m:t>5</m:t>
            </m:r>
          </m:sup>
        </m:sSup>
        <m:r>
          <m:rPr>
            <m:sty m:val="p"/>
          </m:rPr>
          <m:t>=</m:t>
        </m:r>
        <m:r>
          <m:rPr>
            <m:sty m:val="p"/>
          </m:rPr>
          <m:t>3</m:t>
        </m:r>
        <m:r>
          <m:rPr>
            <m:sty m:val="p"/>
          </m:rPr>
          <m:t>,</m:t>
        </m:r>
        <m:r>
          <m:rPr>
            <m:sty m:val="p"/>
          </m:rPr>
          <m:t>141</m:t>
        </m:r>
        <m:r>
          <m:rPr>
            <m:sty m:val="p"/>
          </m:rPr>
          <m:t>⋅</m:t>
        </m:r>
        <m:sSup>
          <m:sSupPr/>
          <m:e>
            <m:r>
              <m:rPr>
                <m:sty m:val="p"/>
              </m:rPr>
              <m:t>10</m:t>
            </m:r>
          </m:e>
          <m:sup>
            <m:r>
              <m:rPr>
                <m:sty m:val="p"/>
              </m:rPr>
              <m:t>−</m:t>
            </m:r>
            <m:r>
              <m:rPr>
                <m:sty m:val="p"/>
              </m:rPr>
              <m:t>3</m:t>
            </m:r>
          </m:sup>
        </m:sSup>
        <m:sSup>
          <m:sSupPr/>
          <m:e>
            <m:r>
              <m:rPr>
                <m:nor/>
              </m:rPr>
              <m:t xml:space="preserve"> </m:t>
            </m:r>
            <m:r>
              <m:rPr>
                <m:sty m:val="p"/>
              </m:rPr>
              <m:t>Pa</m:t>
            </m:r>
          </m:e>
          <m:sup>
            <m:r>
              <m:rPr>
                <m:sty m:val="p"/>
              </m:rPr>
              <m:t>−</m:t>
            </m:r>
            <m:r>
              <m:rPr>
                <m:sty m:val="p"/>
              </m:rPr>
              <m:t>0</m:t>
            </m:r>
            <m:r>
              <m:rPr>
                <m:sty m:val="p"/>
              </m:rPr>
              <m:t>,</m:t>
            </m:r>
            <m:r>
              <m:rPr>
                <m:sty m:val="p"/>
              </m:rPr>
              <m:t>5</m:t>
            </m:r>
          </m:sup>
        </m:sSup>
      </m:oMath>
      <w:r>
        <w:rPr/>
        <w:t xml:space="preserve">;</w:t>
      </w:r>
    </w:p>
    <w:p>
      <w:pPr>
        <w:numPr>
          <w:ilvl w:val="0"/>
          <w:numId w:val="20"/>
        </w:numPr>
        <w:spacing w:lineRule="auto"/>
      </w:pPr>
      <m:oMath>
        <m:f>
          <m:fPr>
            <m:ctrlPr>
              <w:rPr>
                <w:rFonts w:ascii="Cambria Math" w:hAnsi="Cambria Math"/>
              </w:rPr>
            </m:ctrlPr>
          </m:fPr>
          <m:num>
            <m:r>
              <m:rPr>
                <m:sty m:val="i"/>
              </m:rPr>
              <m:t>R</m:t>
            </m:r>
            <m:r>
              <m:rPr>
                <m:sty m:val="i"/>
              </m:rPr>
              <m:t>T</m:t>
            </m:r>
            <m:r>
              <m:rPr>
                <m:sty m:val="p"/>
              </m:rPr>
              <m:t>ln</m:t>
            </m:r>
            <m:r>
              <m:rPr>
                <m:sty m:val="p"/>
              </m:rPr>
              <m:t>⁡</m:t>
            </m:r>
            <m:r>
              <m:rPr>
                <m:sty m:val="p"/>
              </m:rPr>
              <m:t>(</m:t>
            </m:r>
            <m:r>
              <m:rPr>
                <m:sty m:val="p"/>
              </m:rPr>
              <m:t>10</m:t>
            </m:r>
            <m:r>
              <m:rPr>
                <m:sty m:val="p"/>
              </m:rPr>
              <m:t>)</m:t>
            </m:r>
          </m:num>
          <m:den>
            <m:r>
              <m:rPr>
                <m:sty m:val="i"/>
              </m:rPr>
              <m:t>F</m:t>
            </m:r>
          </m:den>
        </m:f>
        <m:r>
          <m:rPr>
            <m:sty m:val="p"/>
          </m:rPr>
          <m:t>=</m:t>
        </m:r>
        <m:r>
          <m:rPr>
            <m:sty m:val="p"/>
          </m:rPr>
          <m:t>0</m:t>
        </m:r>
        <m:r>
          <m:rPr>
            <m:sty m:val="p"/>
          </m:rPr>
          <m:t>,</m:t>
        </m:r>
        <m:r>
          <m:rPr>
            <m:sty m:val="p"/>
          </m:rPr>
          <m:t>06</m:t>
        </m:r>
        <m:r>
          <m:rPr>
            <m:nor/>
          </m:rPr>
          <m:t xml:space="preserve"> </m:t>
        </m:r>
        <m:r>
          <m:rPr>
            <m:sty m:val="p"/>
          </m:rPr>
          <m:t>V</m:t>
        </m:r>
      </m:oMath>
      <w:r>
        <w:rPr/>
        <w:t xml:space="preserve"> pour </w:t>
      </w:r>
      <m:oMath>
        <m:r>
          <m:rPr>
            <m:sty m:val="i"/>
          </m:rPr>
          <m:t>T</m:t>
        </m:r>
        <m:r>
          <m:rPr>
            <m:sty m:val="p"/>
          </m:rPr>
          <m:t>=</m:t>
        </m:r>
        <m:r>
          <m:rPr>
            <m:sty m:val="p"/>
          </m:rPr>
          <m:t>298</m:t>
        </m:r>
        <m:r>
          <m:rPr>
            <m:nor/>
          </m:rPr>
          <m:t xml:space="preserve"> </m:t>
        </m:r>
        <m:r>
          <m:rPr>
            <m:sty m:val="p"/>
          </m:rPr>
          <m:t>K</m:t>
        </m:r>
      </m:oMath>
    </w:p>
    <w:p>
      <w:pPr>
        <w:numPr>
          <w:ilvl w:val="0"/>
          <w:numId w:val="20"/>
        </w:numPr>
        <w:spacing w:lineRule="auto"/>
      </w:pPr>
      <w:r>
        <w:rPr/>
        <w:t xml:space="preserve">1 jour </w:t>
      </w:r>
      <m:oMath>
        <m:r>
          <m:rPr>
            <m:sty m:val="p"/>
          </m:rPr>
          <m:t>≈</m:t>
        </m:r>
        <m:r>
          <m:rPr>
            <m:sty m:val="p"/>
          </m:rPr>
          <m:t>90</m:t>
        </m:r>
        <m:r>
          <m:rPr>
            <m:sty m:val="p"/>
          </m:rPr>
          <m:t>⋅</m:t>
        </m:r>
        <m:sSup>
          <m:sSupPr/>
          <m:e>
            <m:r>
              <m:rPr>
                <m:sty m:val="p"/>
              </m:rPr>
              <m:t>10</m:t>
            </m:r>
          </m:e>
          <m:sup>
            <m:r>
              <m:rPr>
                <m:sty m:val="p"/>
              </m:rPr>
              <m:t>3</m:t>
            </m:r>
          </m:sup>
        </m:sSup>
        <m:r>
          <m:rPr>
            <m:nor/>
          </m:rPr>
          <m:t xml:space="preserve"> </m:t>
        </m:r>
        <m:r>
          <m:rPr>
            <m:sty m:val="p"/>
          </m:rPr>
          <m:t>s</m:t>
        </m:r>
      </m:oMath>
    </w:p>
    <w:p>
      <w:pPr>
        <w:numPr>
          <w:ilvl w:val="0"/>
          <w:numId w:val="20"/>
        </w:numPr>
        <w:spacing w:lineRule="auto"/>
      </w:pPr>
      <m:oMath>
        <m:r>
          <m:rPr>
            <m:sty m:val="p"/>
          </m:rPr>
          <m:t>380</m:t>
        </m:r>
        <m:rad>
          <m:radPr>
            <m:degHide m:val="1"/>
            <m:ctrlPr>
              <w:rPr>
                <w:rFonts w:ascii="Cambria Math" w:hAnsi="Cambria Math"/>
              </w:rPr>
            </m:ctrlPr>
          </m:radPr>
          <m:deg/>
          <m:e>
            <m:r>
              <m:rPr>
                <m:sty m:val="p"/>
              </m:rPr>
              <m:t>3</m:t>
            </m:r>
          </m:e>
        </m:rad>
        <m:r>
          <m:rPr>
            <m:sty m:val="p"/>
          </m:rPr>
          <m:t>≈</m:t>
        </m:r>
        <m:r>
          <m:rPr>
            <m:sty m:val="p"/>
          </m:rPr>
          <m:t>660</m:t>
        </m:r>
        <m:r>
          <m:rPr>
            <m:sty m:val="p"/>
          </m:rPr>
          <m:t xml:space="preserve"> </m:t>
        </m:r>
        <m:r>
          <m:rPr>
            <m:sty m:val="p"/>
          </m:rPr>
          <m:t>380</m:t>
        </m:r>
        <m:rad>
          <m:radPr>
            <m:degHide m:val="1"/>
            <m:ctrlPr>
              <w:rPr>
                <w:rFonts w:ascii="Cambria Math" w:hAnsi="Cambria Math"/>
              </w:rPr>
            </m:ctrlPr>
          </m:radPr>
          <m:deg/>
          <m:e>
            <m:r>
              <m:rPr>
                <m:sty m:val="p"/>
              </m:rPr>
              <m:t>2</m:t>
            </m:r>
          </m:e>
        </m:rad>
        <m:r>
          <m:rPr>
            <m:sty m:val="p"/>
          </m:rPr>
          <m:t>≈</m:t>
        </m:r>
        <m:r>
          <m:rPr>
            <m:sty m:val="p"/>
          </m:rPr>
          <m:t>538</m:t>
        </m:r>
      </m:oMath>
      <w:r>
        <w:rPr/>
        <w:t xml:space="preserve">;</w:t>
      </w:r>
    </w:p>
    <w:p>
      <w:pPr>
        <w:numPr>
          <w:ilvl w:val="0"/>
          <w:numId w:val="20"/>
        </w:numPr>
        <w:spacing w:lineRule="auto"/>
      </w:pPr>
      <m:oMathPara>
        <m:oMathParaPr>
          <m:jc m:val="left"/>
        </m:oMathParaPr>
        <m:oMath>
          <m:r>
            <m:rPr>
              <m:sty m:val="p"/>
            </m:rPr>
            <m:t>ln</m:t>
          </m:r>
          <m:r>
            <m:rPr>
              <m:sty m:val="p"/>
            </m:rPr>
            <m:t>⁡</m:t>
          </m:r>
          <m:r>
            <m:rPr>
              <m:sty m:val="p"/>
            </m:rPr>
            <m:t>2</m:t>
          </m:r>
          <m:r>
            <m:rPr>
              <m:sty m:val="p"/>
            </m:rPr>
            <m:t>≈</m:t>
          </m:r>
          <m:r>
            <m:rPr>
              <m:sty m:val="p"/>
            </m:rPr>
            <m:t>0</m:t>
          </m:r>
          <m:r>
            <m:rPr>
              <m:sty m:val="p"/>
            </m:rPr>
            <m:t>,</m:t>
          </m:r>
          <m:r>
            <m:rPr>
              <m:sty m:val="p"/>
            </m:rPr>
            <m:t>7</m:t>
          </m:r>
        </m:oMath>
      </m:oMathPara>
    </w:p>
    <w:p>
      <w:pPr>
        <w:numPr>
          <w:ilvl w:val="0"/>
          <w:numId w:val="20"/>
        </w:numPr>
        <w:spacing w:lineRule="auto"/>
      </w:pPr>
      <w:r>
        <w:rPr>
          <w:rFonts w:eastAsia="Georgia" w:cs="Georgia" w:ascii="Georgia" w:hAnsi="Georgia"/>
        </w:rPr>
        <w:t xml:space="preserve">Potentiel standard du couple du lithium par rapport à l'ESH à </w:t>
      </w:r>
      <m:oMath>
        <m:r>
          <m:rPr>
            <m:sty m:val="p"/>
          </m:rPr>
          <m:t>298</m:t>
        </m:r>
        <m:r>
          <m:rPr>
            <m:sty m:val="p"/>
          </m:rPr>
          <m:t>,</m:t>
        </m:r>
        <m:r>
          <m:rPr>
            <m:sty m:val="p"/>
          </m:rPr>
          <m:t>15</m:t>
        </m:r>
        <m:r>
          <m:rPr>
            <m:nor/>
          </m:rPr>
          <m:t xml:space="preserve"> </m:t>
        </m:r>
        <m:r>
          <m:rPr>
            <m:sty m:val="p"/>
          </m:rPr>
          <m:t>K</m:t>
        </m:r>
        <m:r>
          <m:rPr>
            <m:sty m:val="p"/>
          </m:rPr>
          <m:t>:</m:t>
        </m:r>
        <m:sSup>
          <m:sSupPr/>
          <m:e>
            <m:r>
              <m:rPr>
                <m:sty m:val="i"/>
              </m:rPr>
              <m:t>E</m:t>
            </m:r>
          </m:e>
          <m:sup>
            <m:r>
              <m:rPr>
                <m:sty m:val="p"/>
              </m:rPr>
              <m:t>∘</m:t>
            </m:r>
          </m:sup>
        </m:sSup>
        <m:d>
          <m:dPr>
            <m:begChr m:val="("/>
            <m:endChr m:val=")"/>
            <m:ctrlPr>
              <w:rPr>
                <w:rFonts w:ascii="Cambria Math" w:hAnsi="Cambria Math"/>
              </w:rPr>
            </m:ctrlPr>
          </m:dPr>
          <m:e>
            <m:sSup>
              <m:sSupPr/>
              <m:e>
                <m:r>
                  <m:rPr>
                    <m:sty m:val="p"/>
                  </m:rPr>
                  <m:t>Li</m:t>
                </m:r>
              </m:e>
              <m:sup>
                <m:r>
                  <m:rPr>
                    <m:sty m:val="p"/>
                  </m:rPr>
                  <m:t>+</m:t>
                </m:r>
              </m:sup>
            </m:sSup>
            <m:r>
              <m:rPr>
                <m:sty m:val="p"/>
              </m:rPr>
              <m:t>/</m:t>
            </m:r>
            <m:r>
              <m:rPr>
                <m:sty m:val="p"/>
              </m:rPr>
              <m:t>Li</m:t>
            </m:r>
          </m:e>
        </m:d>
        <m:r>
          <m:rPr>
            <m:sty m:val="p"/>
          </m:rPr>
          <m:t>=</m:t>
        </m:r>
        <m:r>
          <m:rPr>
            <m:sty m:val="p"/>
          </m:rPr>
          <m:t>−</m:t>
        </m:r>
        <m:r>
          <m:rPr>
            <m:sty m:val="p"/>
          </m:rPr>
          <m:t>3</m:t>
        </m:r>
        <m:r>
          <m:rPr>
            <m:sty m:val="p"/>
          </m:rPr>
          <m:t>,</m:t>
        </m:r>
        <m:r>
          <m:rPr>
            <m:sty m:val="p"/>
          </m:rPr>
          <m:t>04</m:t>
        </m:r>
        <m:r>
          <m:rPr>
            <m:nor/>
          </m:rPr>
          <m:t xml:space="preserve"> </m:t>
        </m:r>
        <m:r>
          <m:rPr>
            <m:sty m:val="p"/>
          </m:rPr>
          <m:t>V</m:t>
        </m:r>
        <m:r>
          <m:rPr>
            <m:sty m:val="p"/>
          </m:rPr>
          <m:t>(</m:t>
        </m:r>
        <m:r>
          <m:rPr>
            <m:sty m:val="p"/>
          </m:rPr>
          <m:t>ESH</m:t>
        </m:r>
        <m:r>
          <m:rPr>
            <m:sty m:val="p"/>
          </m:rPr>
          <m:t>)</m:t>
        </m:r>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bottom w:val="single" w:sz="8" w:space="0" w:color="000000"/>
            </w:tcBorders>
            <w:vAlign w:val="center"/>
          </w:tcPr>
          <w:p>
            <w:pPr>
              <w:spacing w:lineRule="auto"/>
              <w:jc w:val="left"/>
            </w:pPr>
            <w:r>
              <w:rPr/>
              <w:t xml:space="preserve">Couple</w:t>
            </w:r>
          </w:p>
        </w:tc>
        <w:tc>
          <w:tcPr>
            <w:tcBorders>
              <w:top w:val="single" w:sz="8" w:space="0" w:color="000000"/>
              <w:bottom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1</m:t>
                    </m:r>
                  </m:num>
                  <m:den>
                    <m:r>
                      <m:rPr>
                        <m:sty m:val="p"/>
                      </m:rPr>
                      <m:t>2</m:t>
                    </m:r>
                  </m:den>
                </m:f>
                <m:sSub>
                  <m:sSubPr/>
                  <m:e>
                    <m:r>
                      <m:rPr>
                        <m:nor/>
                      </m:rPr>
                      <m:t xml:space="preserve"> </m:t>
                    </m:r>
                    <m:r>
                      <m:rPr>
                        <m:sty m:val="p"/>
                      </m:rPr>
                      <m:t>N</m:t>
                    </m:r>
                  </m:e>
                  <m:sub>
                    <m:r>
                      <m:rPr>
                        <m:sty m:val="p"/>
                      </m:rPr>
                      <m:t>2</m:t>
                    </m:r>
                  </m:sub>
                </m:sSub>
                <m:r>
                  <m:rPr>
                    <m:sty m:val="p"/>
                  </m:rPr>
                  <m:t>/</m:t>
                </m:r>
                <m:sSup>
                  <m:sSupPr/>
                  <m:e>
                    <m:r>
                      <m:rPr>
                        <m:sty m:val="p"/>
                      </m:rPr>
                      <m:t>N</m:t>
                    </m:r>
                  </m:e>
                  <m:sup>
                    <m:r>
                      <m:rPr>
                        <m:sty m:val="p"/>
                      </m:rPr>
                      <m:t>3</m:t>
                    </m:r>
                    <m:r>
                      <m:rPr>
                        <m:sty m:val="p"/>
                      </m:rPr>
                      <m:t>−</m:t>
                    </m:r>
                  </m:sup>
                </m:sSup>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1</m:t>
                    </m:r>
                  </m:num>
                  <m:den>
                    <m:r>
                      <m:rPr>
                        <m:sty m:val="p"/>
                      </m:rPr>
                      <m:t>2</m:t>
                    </m:r>
                  </m:den>
                </m:f>
                <m:sSub>
                  <m:sSubPr/>
                  <m:e>
                    <m:r>
                      <m:rPr>
                        <m:sty m:val="p"/>
                      </m:rPr>
                      <m:t>Cl</m:t>
                    </m:r>
                  </m:e>
                  <m:sub>
                    <m:r>
                      <m:rPr>
                        <m:sty m:val="p"/>
                      </m:rPr>
                      <m:t>2</m:t>
                    </m:r>
                  </m:sub>
                </m:sSub>
                <m:r>
                  <m:rPr>
                    <m:sty m:val="p"/>
                  </m:rPr>
                  <m:t>/</m:t>
                </m:r>
                <m:sSup>
                  <m:sSupPr/>
                  <m:e>
                    <m:r>
                      <m:rPr>
                        <m:sty m:val="p"/>
                      </m:rPr>
                      <m:t>Cl</m:t>
                    </m:r>
                  </m:e>
                  <m:sup>
                    <m:r>
                      <m:rPr>
                        <m:sty m:val="p"/>
                      </m:rPr>
                      <m:t>−</m:t>
                    </m:r>
                  </m:sup>
                </m:sSup>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sSup>
                  <m:sSupPr/>
                  <m:e>
                    <m:r>
                      <m:rPr>
                        <m:sty m:val="p"/>
                      </m:rPr>
                      <m:t>Fe</m:t>
                    </m:r>
                  </m:e>
                  <m:sup>
                    <m:r>
                      <m:rPr>
                        <m:sty m:val="p"/>
                      </m:rPr>
                      <m:t>2</m:t>
                    </m:r>
                    <m:r>
                      <m:rPr>
                        <m:sty m:val="p"/>
                      </m:rPr>
                      <m:t>+</m:t>
                    </m:r>
                  </m:sup>
                </m:sSup>
                <m:r>
                  <m:rPr>
                    <m:sty m:val="p"/>
                  </m:rPr>
                  <m:t>,</m:t>
                </m:r>
                <m:sSup>
                  <m:sSupPr/>
                  <m:e>
                    <m:r>
                      <m:rPr>
                        <m:sty m:val="p"/>
                      </m:rPr>
                      <m:t>N</m:t>
                    </m:r>
                  </m:e>
                  <m:sup>
                    <m:r>
                      <m:rPr>
                        <m:sty m:val="p"/>
                      </m:rPr>
                      <m:t>3</m:t>
                    </m:r>
                    <m:r>
                      <m:rPr>
                        <m:sty m:val="p"/>
                      </m:rPr>
                      <m:t>−</m:t>
                    </m:r>
                  </m:sup>
                </m:sSup>
                <m:r>
                  <m:rPr>
                    <m:sty m:val="p"/>
                  </m:rPr>
                  <m:t>/</m:t>
                </m:r>
                <m:sSub>
                  <m:sSubPr/>
                  <m:e>
                    <m:r>
                      <m:rPr>
                        <m:sty m:val="p"/>
                      </m:rPr>
                      <m:t>Fe</m:t>
                    </m:r>
                  </m:e>
                  <m:sub>
                    <m:r>
                      <m:rPr>
                        <m:sty m:val="p"/>
                      </m:rPr>
                      <m:t>4</m:t>
                    </m:r>
                  </m:sub>
                </m:sSub>
                <m:r>
                  <m:rPr>
                    <m:nor/>
                  </m:rPr>
                  <m:t xml:space="preserve"> </m:t>
                </m:r>
                <m:r>
                  <m:rPr>
                    <m:sty m:val="p"/>
                  </m:rPr>
                  <m:t>N</m:t>
                </m:r>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sSup>
                  <m:sSupPr/>
                  <m:e>
                    <m:r>
                      <m:rPr>
                        <m:sty m:val="p"/>
                      </m:rPr>
                      <m:t>Fe</m:t>
                    </m:r>
                  </m:e>
                  <m:sup>
                    <m:r>
                      <m:rPr>
                        <m:sty m:val="p"/>
                      </m:rPr>
                      <m:t>2</m:t>
                    </m:r>
                    <m:r>
                      <m:rPr>
                        <m:sty m:val="p"/>
                      </m:rPr>
                      <m:t>+</m:t>
                    </m:r>
                  </m:sup>
                </m:sSup>
                <m:r>
                  <m:rPr>
                    <m:sty m:val="p"/>
                  </m:rPr>
                  <m:t>/</m:t>
                </m:r>
                <m:r>
                  <m:rPr>
                    <m:sty m:val="p"/>
                  </m:rPr>
                  <m:t>Fe</m:t>
                </m:r>
              </m:oMath>
            </m:oMathPara>
          </w:p>
        </w:tc>
      </w:tr>
      <w:tr>
        <w:trPr>
          <w:cantSplit/>
        </w:trPr>
        <w:tc>
          <w:tcPr>
            <w:tcBorders>
              <w:bottom w:val="single" w:sz="8" w:space="0" w:color="000000"/>
            </w:tcBorders>
            <w:vAlign w:val="center"/>
          </w:tcPr>
          <w:p>
            <w:pPr>
              <w:spacing w:lineRule="auto"/>
              <w:jc w:val="left"/>
            </w:pPr>
            <m:oMathPara>
              <m:oMathParaPr>
                <m:jc m:val="left"/>
              </m:oMathParaPr>
              <m:oMath>
                <m:sSup>
                  <m:sSupPr/>
                  <m:e>
                    <m:r>
                      <m:rPr>
                        <m:sty m:val="i"/>
                      </m:rPr>
                      <m:t>E</m:t>
                    </m:r>
                  </m:e>
                  <m:sup>
                    <m:r>
                      <m:rPr>
                        <m:sty m:val="p"/>
                      </m:rPr>
                      <m:t>∘</m:t>
                    </m:r>
                  </m:sup>
                </m:sSup>
                <m:d>
                  <m:dPr>
                    <m:begChr m:val="("/>
                    <m:endChr m:val=")"/>
                    <m:ctrlPr>
                      <w:rPr>
                        <w:rFonts w:ascii="Cambria Math" w:hAnsi="Cambria Math"/>
                      </w:rPr>
                    </m:ctrlPr>
                  </m:dPr>
                  <m:e>
                    <m:r>
                      <m:rPr>
                        <m:sty m:val="i"/>
                      </m:rPr>
                      <m:t>v</m:t>
                    </m:r>
                    <m:r>
                      <m:rPr>
                        <m:sty m:val="i"/>
                      </m:rPr>
                      <m:t>s</m:t>
                    </m:r>
                    <m:sSup>
                      <m:sSupPr/>
                      <m:e>
                        <m:r>
                          <m:rPr>
                            <m:sty m:val="p"/>
                          </m:rPr>
                          <m:t>Li</m:t>
                        </m:r>
                      </m:e>
                      <m:sup>
                        <m:r>
                          <m:rPr>
                            <m:sty m:val="p"/>
                          </m:rPr>
                          <m:t>+</m:t>
                        </m:r>
                      </m:sup>
                    </m:sSup>
                    <m:r>
                      <m:rPr>
                        <m:sty m:val="p"/>
                      </m:rPr>
                      <m:t>/</m:t>
                    </m:r>
                    <m:r>
                      <m:rPr>
                        <m:sty m:val="p"/>
                      </m:rPr>
                      <m:t>Li</m:t>
                    </m:r>
                  </m:e>
                </m:d>
              </m:oMath>
            </m:oMathPara>
          </w:p>
        </w:tc>
        <w:tc>
          <w:tcPr>
            <w:tcBorders>
              <w:bottom w:val="single" w:sz="8" w:space="0" w:color="000000"/>
            </w:tcBorders>
            <w:vAlign w:val="center"/>
          </w:tcPr>
          <w:p>
            <w:pPr>
              <w:spacing w:lineRule="auto"/>
              <w:jc w:val="center"/>
            </w:pPr>
            <w:r>
              <w:rPr/>
              <w:t xml:space="preserve">0,382</w:t>
            </w:r>
          </w:p>
        </w:tc>
        <w:tc>
          <w:tcPr>
            <w:tcBorders>
              <w:bottom w:val="single" w:sz="8" w:space="0" w:color="000000"/>
            </w:tcBorders>
            <w:vAlign w:val="center"/>
          </w:tcPr>
          <w:p>
            <w:pPr>
              <w:spacing w:lineRule="auto"/>
              <w:jc w:val="center"/>
            </w:pPr>
            <w:r>
              <w:rPr/>
              <w:t xml:space="preserve">3,626</w:t>
            </w:r>
          </w:p>
        </w:tc>
        <w:tc>
          <w:tcPr>
            <w:tcBorders>
              <w:bottom w:val="single" w:sz="8" w:space="0" w:color="000000"/>
            </w:tcBorders>
            <w:vAlign w:val="center"/>
          </w:tcPr>
          <w:p>
            <w:pPr>
              <w:spacing w:lineRule="auto"/>
              <w:jc w:val="center"/>
            </w:pPr>
            <w:r>
              <w:rPr/>
              <w:t xml:space="preserve">3,304</w:t>
            </w:r>
          </w:p>
        </w:tc>
        <w:tc>
          <w:tcPr>
            <w:tcBorders>
              <w:bottom w:val="single" w:sz="8" w:space="0" w:color="000000"/>
            </w:tcBorders>
            <w:vAlign w:val="center"/>
          </w:tcPr>
          <w:p>
            <w:pPr>
              <w:spacing w:lineRule="auto"/>
              <w:jc w:val="center"/>
            </w:pPr>
            <w:r>
              <w:rPr/>
              <w:t xml:space="preserve">3,390</w:t>
            </w:r>
          </w:p>
        </w:tc>
        <w:tc>
          <w:tcPr>
            <w:tcBorders>
              <w:bottom w:val="single" w:sz="8" w:space="0" w:color="000000"/>
            </w:tcBorders>
            <w:vAlign w:val="center"/>
          </w:tcPr>
          <w:p>
            <w:pPr>
              <w:spacing w:lineRule="auto"/>
              <w:jc w:val="center"/>
            </w:pPr>
            <w:r>
              <w:rPr/>
              <w:t xml:space="preserve">2,238</w:t>
            </w:r>
          </w:p>
        </w:tc>
      </w:tr>
    </w:tbl>
    <w:p>
      <w:pPr>
        <w:spacing w:lineRule="auto"/>
      </w:pPr>
    </w:p>
    <w:p>
      <w:pPr>
        <w:spacing w:lineRule="auto"/>
      </w:pPr>
      <w:r>
        <w:rPr/>
        <w:t xml:space="preserve">TABLEAU 1 - Potentiels standard par rapport au couple </w:t>
      </w:r>
      <m:oMath>
        <m:sSup>
          <m:sSupPr/>
          <m:e>
            <m:r>
              <m:rPr>
                <m:sty m:val="p"/>
              </m:rPr>
              <m:t>Li</m:t>
            </m:r>
          </m:e>
          <m:sup>
            <m:r>
              <m:rPr>
                <m:sty m:val="p"/>
              </m:rPr>
              <m:t>+</m:t>
            </m:r>
          </m:sup>
        </m:sSup>
        <m:r>
          <m:rPr>
            <m:sty m:val="p"/>
          </m:rPr>
          <m:t>/</m:t>
        </m:r>
        <m:r>
          <m:rPr>
            <m:sty m:val="p"/>
          </m:rPr>
          <m:t>Li</m:t>
        </m:r>
      </m:oMath>
      <w:r>
        <w:rPr>
          <w:rFonts w:eastAsia="Georgia" w:cs="Georgia" w:ascii="Georgia" w:hAnsi="Georgia"/>
        </w:rPr>
        <w:t xml:space="preserve"> à 723 K exprimés en volts.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bottom w:val="single" w:sz="8" w:space="0" w:color="000000"/>
            </w:tcBorders>
            <w:vAlign w:val="center"/>
          </w:tcPr>
          <w:p>
            <w:pPr>
              <w:spacing w:lineRule="auto"/>
              <w:jc w:val="left"/>
            </w:pPr>
            <w:r>
              <w:rPr>
                <w:rFonts w:eastAsia="Georgia" w:cs="Georgia" w:ascii="Georgia" w:hAnsi="Georgia"/>
              </w:rPr>
              <w:t xml:space="preserve">Élément</w:t>
            </w:r>
          </w:p>
        </w:tc>
        <w:tc>
          <w:tcPr>
            <w:tcBorders>
              <w:top w:val="single" w:sz="8" w:space="0" w:color="000000"/>
              <w:bottom w:val="single" w:sz="8" w:space="0" w:color="000000"/>
            </w:tcBorders>
            <w:vAlign w:val="center"/>
          </w:tcPr>
          <w:p>
            <w:pPr>
              <w:spacing w:lineRule="auto"/>
              <w:jc w:val="right"/>
            </w:pPr>
            <w:r>
              <w:rPr/>
              <w:t xml:space="preserve">Fe</w:t>
            </w:r>
          </w:p>
        </w:tc>
        <w:tc>
          <w:tcPr>
            <w:tcBorders>
              <w:top w:val="single" w:sz="8" w:space="0" w:color="000000"/>
              <w:bottom w:val="single" w:sz="8" w:space="0" w:color="000000"/>
            </w:tcBorders>
            <w:vAlign w:val="center"/>
          </w:tcPr>
          <w:p>
            <w:pPr>
              <w:spacing w:lineRule="auto"/>
              <w:jc w:val="right"/>
            </w:pPr>
            <w:r>
              <w:rPr/>
              <w:t xml:space="preserve">N</w:t>
            </w:r>
          </w:p>
        </w:tc>
      </w:tr>
      <w:tr>
        <w:trPr>
          <w:cantSplit/>
        </w:trPr>
        <w:tc>
          <w:tcPr>
            <w:tcBorders>
              <w:bottom w:val="single" w:sz="8" w:space="0" w:color="000000"/>
            </w:tcBorders>
            <w:vAlign w:val="center"/>
          </w:tcPr>
          <w:p>
            <w:pPr>
              <w:spacing w:lineRule="auto"/>
              <w:jc w:val="left"/>
            </w:pPr>
            <w:r>
              <w:rPr/>
              <w:t xml:space="preserve">Rayon atomique </w:t>
            </w:r>
            <m:oMath>
              <m:r>
                <m:rPr>
                  <m:sty m:val="p"/>
                </m:rPr>
                <m:t>(</m:t>
              </m:r>
              <m:r>
                <m:rPr>
                  <m:sty m:val="p"/>
                </m:rPr>
                <m:t>pm</m:t>
              </m:r>
              <m:r>
                <m:rPr>
                  <m:sty m:val="p"/>
                </m:rPr>
                <m:t>)</m:t>
              </m:r>
            </m:oMath>
          </w:p>
        </w:tc>
        <w:tc>
          <w:tcPr>
            <w:tcBorders>
              <w:bottom w:val="single" w:sz="8" w:space="0" w:color="000000"/>
            </w:tcBorders>
            <w:vAlign w:val="center"/>
          </w:tcPr>
          <w:p>
            <w:pPr>
              <w:spacing w:lineRule="auto"/>
              <w:jc w:val="right"/>
            </w:pPr>
            <w:r>
              <w:rPr/>
              <w:t xml:space="preserve">126</w:t>
            </w:r>
          </w:p>
        </w:tc>
        <w:tc>
          <w:tcPr>
            <w:tcBorders>
              <w:bottom w:val="single" w:sz="8" w:space="0" w:color="000000"/>
            </w:tcBorders>
            <w:vAlign w:val="center"/>
          </w:tcPr>
          <w:p>
            <w:pPr>
              <w:spacing w:lineRule="auto"/>
              <w:jc w:val="right"/>
            </w:pPr>
            <w:r>
              <w:rPr/>
              <w:t xml:space="preserve">71</w:t>
            </w:r>
          </w:p>
        </w:tc>
      </w:tr>
    </w:tbl>
    <w:p>
      <w:pPr>
        <w:spacing w:lineRule="auto"/>
      </w:pPr>
    </w:p>
    <w:p>
      <w:pPr>
        <w:spacing w:lineRule="auto"/>
      </w:pPr>
      <w:r>
        <w:rPr>
          <w:rFonts w:eastAsia="Georgia" w:cs="Georgia" w:ascii="Georgia" w:hAnsi="Georgia"/>
        </w:rPr>
        <w:t xml:space="preserve">Tableau 2 - Rayons atomiques du fer et de l'azote en picomètres.</w:t>
      </w:r>
    </w:p>
    <w:p>
      <w:pPr>
        <w:spacing w:lineRule="auto"/>
      </w:pPr>
      <w:r>
        <w:rPr>
          <w:noProof/>
        </w:rPr>
        <w:pict>
          <v:rect alt="" style="width:432pt;height:.05pt;mso-width-percent:0;mso-height-percent:0;mso-width-percent:0;mso-height-percent:0" o:hralign="center" o:hrstd="t" o:hr="t"/>
        </w:pict>
      </w:r>
    </w:p>
    <w:p>
      <w:pPr>
        <w:numPr>
          <w:ilvl w:val="1"/>
          <w:numId w:val="21"/>
        </w:numPr>
        <w:spacing w:lineRule="auto"/>
      </w:pPr>
      <w:r>
        <w:rPr>
          <w:rFonts w:eastAsia="Georgia" w:cs="Georgia" w:ascii="Georgia" w:hAnsi="Georgia"/>
        </w:rPr>
        <w:t xml:space="preserve">Le plus souvent formées, en grande proportion, d'oxyde de fer.</w:t>
      </w:r>
    </w:p>
    <w:bookmarkStart w:id="0" w:name="fn2"/>
    <w:bookmarkEnd w:id="0"/>
    <w:p>
      <w:pPr>
        <w:numPr>
          <w:ilvl w:val="0"/>
          <w:numId w:val="22"/>
        </w:numPr>
        <w:spacing w:after="220" w:lineRule="auto"/>
        <w:ind w:left="357"/>
      </w:pPr>
      <w:r>
        <w:rPr>
          <w:rFonts w:eastAsia="Georgia" w:cs="Georgia" w:ascii="Georgia" w:hAnsi="Georgia"/>
        </w:rPr>
        <w:t xml:space="preserve">N.B. : Afin de conserver la cohérence des calculs avec cette modélisation, tous les éventuels préfacteurs numériques qui apparaîtront seront remplacés par 1 (voir le N.B. en fin de question (5)). Par exemple, la vitesse verticale caractéristique sera écrite </w:t>
      </w:r>
      <m:oMath>
        <m:sSubSup>
          <m:sSubSupPr/>
          <m:e>
            <m:r>
              <m:rPr>
                <m:sty m:val="i"/>
              </m:rPr>
              <m:t>V</m:t>
            </m:r>
          </m:e>
          <m:sub>
            <m:r>
              <m:rPr>
                <m:sty m:val="i"/>
              </m:rPr>
              <m:t>z</m:t>
            </m:r>
          </m:sub>
          <m:sup>
            <m:r>
              <m:rPr>
                <m:sty m:val="p"/>
              </m:rPr>
              <m:t>⋆</m:t>
            </m:r>
          </m:sup>
        </m:sSubSup>
        <m:r>
          <m:rPr>
            <m:sty m:val="p"/>
          </m:rPr>
          <m:t>∼</m:t>
        </m:r>
        <m:acc>
          <m:accPr>
            <m:chr m:val="˙"/>
          </m:accPr>
          <m:e>
            <m:r>
              <m:rPr>
                <m:sty m:val="i"/>
              </m:rPr>
              <m:t>a</m:t>
            </m:r>
          </m:e>
        </m:acc>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4"/>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28"/>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32"/>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33"/>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36"/>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14"/>
      <w:numFmt w:val="decimal"/>
      <w:lvlText w:val="%1."/>
      <w:lvlJc w:val="left"/>
      <w:pPr>
        <w:tabs>
          <w:tab w:val="num" w:pos="1080"/>
        </w:tabs>
        <w:ind w:left="720" w:hanging="360"/>
      </w:pPr>
    </w:lvl>
  </w:abstractNum>
  <w:abstractNum w:abstractNumId="14">
    <w:multiLevelType w:val="hybridMultilevel"/>
    <w:lvl w:ilvl="0">
      <w:start w:val="19"/>
      <w:numFmt w:val="decimal"/>
      <w:lvlText w:val="%1."/>
      <w:lvlJc w:val="left"/>
      <w:pPr>
        <w:tabs>
          <w:tab w:val="num" w:pos="1080"/>
        </w:tabs>
        <w:ind w:left="720" w:hanging="360"/>
      </w:pPr>
    </w:lvl>
  </w:abstractNum>
  <w:abstractNum w:abstractNumId="15">
    <w:multiLevelType w:val="hybridMultilevel"/>
    <w:lvl w:ilvl="0">
      <w:start w:val="23"/>
      <w:numFmt w:val="decimal"/>
      <w:lvlText w:val="%1."/>
      <w:lvlJc w:val="left"/>
      <w:pPr>
        <w:tabs>
          <w:tab w:val="num" w:pos="1080"/>
        </w:tabs>
        <w:ind w:left="720" w:hanging="360"/>
      </w:pPr>
    </w:lvl>
  </w:abstractNum>
  <w:abstractNum w:abstractNumId="16">
    <w:multiLevelType w:val="hybridMultilevel"/>
    <w:lvl w:ilvl="0">
      <w:start w:val="24"/>
      <w:numFmt w:val="decimal"/>
      <w:lvlText w:val="%1."/>
      <w:lvlJc w:val="left"/>
      <w:pPr>
        <w:tabs>
          <w:tab w:val="num" w:pos="1080"/>
        </w:tabs>
        <w:ind w:left="720" w:hanging="360"/>
      </w:pPr>
    </w:lvl>
  </w:abstractNum>
  <w:abstractNum w:abstractNumId="17">
    <w:multiLevelType w:val="hybridMultilevel"/>
    <w:lvl w:ilvl="0">
      <w:start w:val="30"/>
      <w:numFmt w:val="decimal"/>
      <w:lvlText w:val="%1."/>
      <w:lvlJc w:val="left"/>
      <w:pPr>
        <w:tabs>
          <w:tab w:val="num" w:pos="1080"/>
        </w:tabs>
        <w:ind w:left="720" w:hanging="360"/>
      </w:pPr>
    </w:lvl>
  </w:abstractNum>
  <w:abstractNum w:abstractNumId="18">
    <w:multiLevelType w:val="hybridMultilevel"/>
    <w:lvl w:ilvl="0">
      <w:start w:val="34"/>
      <w:numFmt w:val="decimal"/>
      <w:lvlText w:val="%1."/>
      <w:lvlJc w:val="left"/>
      <w:pPr>
        <w:tabs>
          <w:tab w:val="num" w:pos="1080"/>
        </w:tabs>
        <w:ind w:left="720" w:hanging="360"/>
      </w:pPr>
    </w:lvl>
  </w:abstractNum>
  <w:abstractNum w:abstractNumId="19">
    <w:multiLevelType w:val="hybridMultilevel"/>
    <w:lvl w:ilvl="0">
      <w:start w:val="35"/>
      <w:numFmt w:val="decimal"/>
      <w:lvlText w:val="%1."/>
      <w:lvlJc w:val="left"/>
      <w:pPr>
        <w:tabs>
          <w:tab w:val="num" w:pos="1080"/>
        </w:tabs>
        <w:ind w:left="720" w:hanging="360"/>
      </w:p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1">
      <w:start w:val="1"/>
      <w:numFmt w:val="lowerLetter"/>
      <w:lvlText w:val="%2."/>
      <w:lvlJc w:val="left"/>
      <w:pPr>
        <w:tabs>
          <w:tab w:val="num" w:pos="1200"/>
        </w:tabs>
        <w:ind w:left="840" w:hanging="360"/>
      </w:pPr>
    </w:lvl>
  </w:abstractNum>
  <w:abstractNum w:abstractNumId="2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15e535a883956ca9db898cc732433274aca5812.jpg" TargetMode="Internal"/><Relationship Id="rId6" Type="http://schemas.openxmlformats.org/officeDocument/2006/relationships/image" Target="media/image-8512988e2f983e7eb4b5c8231597dd4646b0a8e5.jpg" TargetMode="Internal"/><Relationship Id="rId7" Type="http://schemas.openxmlformats.org/officeDocument/2006/relationships/image" Target="media/image-dabfd7fa84934ebd5b8bd6d9f758e3aad62bfff2.jpg" TargetMode="Internal"/><Relationship Id="rId8" Type="http://schemas.openxmlformats.org/officeDocument/2006/relationships/image" Target="media/image-8dfdd465b397552965c52128af9d14d82ea4f9a3.jpg" TargetMode="Internal"/><Relationship Id="rId9" Type="http://schemas.openxmlformats.org/officeDocument/2006/relationships/image" Target="media/image-7fa254767c4ecfebf2e9f3a518f2b4b34195ba21.jpg" TargetMode="Internal"/><Relationship Id="rId10" Type="http://schemas.openxmlformats.org/officeDocument/2006/relationships/image" Target="media/image-515109c1210c88c41c8d18984c2861a2bac9da36.jpg" TargetMode="Internal"/><Relationship Id="rId11" Type="http://schemas.openxmlformats.org/officeDocument/2006/relationships/image" Target="media/image-6f82860c13937d7abff3e849360bc218570fc293.jpg" TargetMode="Internal"/><Relationship Id="rId12" Type="http://schemas.openxmlformats.org/officeDocument/2006/relationships/image" Target="media/image-037d34fb4597104700704a1248630d5f844ff6d2.jpg" TargetMode="Internal"/><Relationship Id="rId13" Type="http://schemas.openxmlformats.org/officeDocument/2006/relationships/image" Target="media/image-61852fe25453dae06c10347dfeb6b92520d132f6.jpg" TargetMode="Internal"/><Relationship Id="rId14" Type="http://schemas.openxmlformats.org/officeDocument/2006/relationships/image" Target="media/image-3da363476bf7d568d4d214ea5dc547cfe4677ede.jpg" TargetMode="Internal"/><Relationship Id="rId15" Type="http://schemas.openxmlformats.org/officeDocument/2006/relationships/image" Target="media/image-f335cbd2540983559b1a1259e4acc7aa24b4179f.jpg" TargetMode="Internal"/><Relationship Id="rId16" Type="http://schemas.openxmlformats.org/officeDocument/2006/relationships/image" Target="media/image-4500ee5394ec688237ff6455d9d51b435240e04e.jpg" TargetMode="Internal"/><Relationship Id="rId17" Type="http://schemas.openxmlformats.org/officeDocument/2006/relationships/image" Target="media/image-c5a03bb7eb909d02b163c3f1db0ba6c87474ba1a.jpg" TargetMode="Internal"/><Relationship Id="rId18" Type="http://schemas.openxmlformats.org/officeDocument/2006/relationships/image" Target="media/image-8f3a4d13fa43c52e7fa2ec6a6693d751f11896e9.jpg" TargetMode="Internal"/><Relationship Id="rId19" Type="http://schemas.openxmlformats.org/officeDocument/2006/relationships/image" Target="media/image-f202b2ce90e3095ca9e861c73dcc9867179ada5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