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svg" ContentType="image/svg+xml"/>
  <Default Extension="xml" ContentType="application/xml"/>
  <Default Extension="jpg" ContentType="application/octet-stream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m="http://schemas.openxmlformats.org/officeDocument/2006/math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 xmlns:a14="http://schemas.microsoft.com/office/drawing/2010/main" xmlns:asvg="http://schemas.microsoft.com/office/drawing/2016/SVG/main">
  <w:body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Partie 1: Oscillations de quelques systèmes simples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s'intéresse ici aux oscillations harmoniques d'un système simple constitué d'une masselotte, assimilée à un corpuscule </w:t>
      </w:r>
      <m:oMath>
        <m:r>
          <m:rPr>
            <m:sty m:val="i"/>
          </m:rPr>
          <m:t>A</m:t>
        </m:r>
      </m:oMath>
      <w:r>
        <w:rPr/>
        <w:t xml:space="preserve"> (masse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), attachée à deux ressorts identiques (raideur </w:t>
      </w:r>
      <m:oMath>
        <m:r>
          <m:rPr>
            <m:sty m:val="i"/>
          </m:rPr>
          <m:t>K</m:t>
        </m:r>
      </m:oMath>
      <w:r>
        <w:rPr/>
        <w:t xml:space="preserve">, longueur au repos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>
          <w:rFonts w:eastAsia="Georgia" w:cs="Georgia" w:ascii="Georgia" w:hAnsi="Georgia"/>
        </w:rPr>
        <w:t xml:space="preserve">, masse négligeable) par une de leurs extrémités. L'autre extrémité de chaque ressort est fixée à un bâti. En outre, à l'équilibre, la longueur des ressorts est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</m:sub>
        </m:sSub>
        <m:r>
          <m:rPr>
            <m:sty m:val="p"/>
          </m:rPr>
          <m:t>&gt;</m:t>
        </m:r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>
          <w:rFonts w:eastAsia="Georgia" w:cs="Georgia" w:ascii="Georgia" w:hAnsi="Georgia"/>
        </w:rPr>
        <w:t xml:space="preserve"> (Figure 1). On cherche la pulsation propre des oscillations d'un tel système dans différentes configurations. Pour toutes les situations considérées dans cet exercice, on néglige les frottements.</w:t>
      </w:r>
    </w:p>
    <w:p>
      <w:pPr>
        <w:numPr>
          <w:ilvl w:val="0"/>
          <w:numId w:val="1"/>
        </w:numPr>
        <w:spacing w:lineRule="auto"/>
      </w:pPr>
      <w:r>
        <w:rPr>
          <w:rFonts w:eastAsia="Georgia" w:cs="Georgia" w:ascii="Georgia" w:hAnsi="Georgia"/>
        </w:rPr>
        <w:t xml:space="preserve">Quelle est l'unité SI (Système International des unités) et la dimension physique d'une pulsation propre?</w:t>
      </w:r>
      <w:r>
        <w:rPr/>
        <w:br w:type="textWrapping"/>
      </w:r>
      <w:r>
        <w:rPr>
          <w:rFonts w:eastAsia="Georgia" w:cs="Georgia" w:ascii="Georgia" w:hAnsi="Georgia"/>
        </w:rPr>
        <w:t xml:space="preserve">A) Unité: </w:t>
      </w:r>
      <m:oMath>
        <m:sSup>
          <m:sSupPr/>
          <m:e>
            <m:r>
              <m:rPr>
                <m:sty m:val="i"/>
              </m:rPr>
              <m:t>s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br w:type="textWrapping"/>
      </w:r>
      <w:r>
        <w:rPr>
          <w:rFonts w:eastAsia="Georgia" w:cs="Georgia" w:ascii="Georgia" w:hAnsi="Georgia"/>
        </w:rPr>
        <w:t xml:space="preserve">B) Unité : rad.s </w:t>
      </w:r>
      <m:oMath>
        <m:sSup>
          <m:sSupPr/>
          <m:e>
            <m:r>
              <m:t xml:space="preserve"> 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br w:type="textWrapping"/>
      </w:r>
      <w:r>
        <w:rPr>
          <w:rFonts w:eastAsia="Georgia" w:cs="Georgia" w:ascii="Georgia" w:hAnsi="Georgia"/>
        </w:rPr>
        <w:t xml:space="preserve">C) La dimension physique est celle de l'inverse d'une durée.</w:t>
      </w:r>
      <w:r>
        <w:rPr/>
        <w:br w:type="textWrapping"/>
      </w:r>
      <w:r>
        <w:rPr>
          <w:rFonts w:eastAsia="Georgia" w:cs="Georgia" w:ascii="Georgia" w:hAnsi="Georgia"/>
        </w:rPr>
        <w:t xml:space="preserve">D) La dimension physique est celle d'un angle divisé par une durée.</w:t>
      </w:r>
    </w:p>
    <w:p>
      <w:pPr>
        <w:numPr>
          <w:ilvl w:val="0"/>
          <w:numId w:val="1"/>
        </w:numPr>
        <w:spacing w:lineRule="auto"/>
      </w:pPr>
      <w:r>
        <w:rPr/>
        <w:t xml:space="preserve">Quelles sont les affirmations exactes:</w:t>
      </w:r>
      <w:r>
        <w:rPr/>
        <w:br w:type="textWrapping"/>
      </w:r>
      <w:r>
        <w:rPr>
          <w:rFonts w:eastAsia="Georgia" w:cs="Georgia" w:ascii="Georgia" w:hAnsi="Georgia"/>
        </w:rPr>
        <w:t xml:space="preserve">A) Une pulsation au carré est homogène à une force par unité de masse.</w:t>
      </w:r>
      <w:r>
        <w:rPr/>
        <w:br w:type="textWrapping"/>
      </w:r>
      <w:r>
        <w:rPr>
          <w:rFonts w:eastAsia="Georgia" w:cs="Georgia" w:ascii="Georgia" w:hAnsi="Georgia"/>
        </w:rPr>
        <w:t xml:space="preserve">B) Une pulsation au carré est homogène à une force par unité de longueur.</w:t>
      </w:r>
      <w:r>
        <w:rPr/>
        <w:br w:type="textWrapping"/>
      </w:r>
      <w:r>
        <w:rPr>
          <w:rFonts w:eastAsia="Georgia" w:cs="Georgia" w:ascii="Georgia" w:hAnsi="Georgia"/>
        </w:rPr>
        <w:t xml:space="preserve">C) Une pulsation au carré est homogène à une force par unité de masse et par unité de longueur.</w:t>
      </w:r>
      <w:r>
        <w:rPr/>
        <w:br w:type="textWrapping"/>
      </w:r>
      <w:r>
        <w:rPr>
          <w:rFonts w:eastAsia="Georgia" w:cs="Georgia" w:ascii="Georgia" w:hAnsi="Georgia"/>
        </w:rPr>
        <w:t xml:space="preserve">D) Une pulsation au carré est homogène au produit d'une masse et d'une force par unité de longueur.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2116544"/>
            <wp:effectExtent b="0" l="0" r="0" t="0"/>
            <wp:docPr id="1" name="image-bc577a84a77c606408325d670dd478f5082799c4.jpg"/>
            <a:graphic>
              <a:graphicData uri="http://schemas.openxmlformats.org/drawingml/2006/picture">
                <pic:pic>
                  <pic:nvPicPr>
                    <pic:cNvPr id="1" name="image-bc577a84a77c606408325d670dd478f5082799c4.jpg" descr=""/>
                    <pic:cNvPicPr/>
                  </pic:nvPicPr>
                  <pic:blipFill>
                    <a:blip r:embed="rId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65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>
          <w:rFonts w:eastAsia="Georgia" w:cs="Georgia" w:ascii="Georgia" w:hAnsi="Georgia"/>
        </w:rPr>
        <w:t xml:space="preserve">Fig. 1 - Oscillateur harmonique dans un plan horizontal Oxy (a) Déplacement longitudinal (b) Déplacement transversal</w:t>
      </w:r>
    </w:p>
    <w:p>
      <w:pPr>
        <w:numPr>
          <w:ilvl w:val="0"/>
          <w:numId w:val="2"/>
        </w:numPr>
        <w:spacing w:lineRule="auto"/>
      </w:pPr>
      <w:r>
        <w:rPr>
          <w:rFonts w:eastAsia="Georgia" w:cs="Georgia" w:ascii="Georgia" w:hAnsi="Georgia"/>
        </w:rPr>
        <w:t xml:space="preserve">On déplace </w:t>
      </w:r>
      <m:oMath>
        <m:r>
          <m:rPr>
            <m:sty m:val="i"/>
          </m:rPr>
          <m:t>A</m:t>
        </m:r>
      </m:oMath>
      <w:r>
        <w:rPr>
          <w:rFonts w:eastAsia="Georgia" w:cs="Georgia" w:ascii="Georgia" w:hAnsi="Georgia"/>
        </w:rPr>
        <w:t xml:space="preserve">, par rapport à sa position d'équilibre </w:t>
      </w:r>
      <m:oMath>
        <m:r>
          <m:rPr>
            <m:sty m:val="i"/>
          </m:rPr>
          <m:t>O</m:t>
        </m:r>
      </m:oMath>
      <w:r>
        <w:rPr>
          <w:rFonts w:eastAsia="Georgia" w:cs="Georgia" w:ascii="Georgia" w:hAnsi="Georgia"/>
        </w:rPr>
        <w:t xml:space="preserve"> (prise comme origine des coordonnées cartésiennes </w:t>
      </w:r>
      <m:oMath>
        <m:r>
          <m:rPr>
            <m:sty m:val="i"/>
          </m:rPr>
          <m:t>x</m:t>
        </m:r>
      </m:oMath>
      <w:r>
        <w:rPr/>
        <w:t xml:space="preserve"> et </w:t>
      </w:r>
      <m:oMath>
        <m:r>
          <m:rPr>
            <m:sty m:val="i"/>
          </m:rPr>
          <m:t>y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, d'une quantité initiale </w:t>
      </w:r>
      <m:oMath>
        <m:r>
          <m:rPr>
            <m:sty m:val="i"/>
          </m:rPr>
          <m:t>x</m:t>
        </m:r>
        <m:r>
          <m:rPr>
            <m:sty m:val="p"/>
          </m:rPr>
          <m:t>(</m:t>
        </m:r>
        <m:r>
          <m:rPr>
            <m:sty m:val="p"/>
          </m:rPr>
          <m:t>0</m:t>
        </m:r>
        <m:r>
          <m:rPr>
            <m:sty m:val="p"/>
          </m:rPr>
          <m:t>)</m:t>
        </m:r>
        <m:r>
          <m:rPr>
            <m:sty m:val="p"/>
          </m:rPr>
          <m:t>≪</m:t>
        </m:r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</m:sub>
        </m:sSub>
      </m:oMath>
      <w:r>
        <w:rPr/>
        <w:t xml:space="preserve"> selon la direction horizontale </w:t>
      </w:r>
      <m:oMath>
        <m:r>
          <m:rPr>
            <m:sty m:val="i"/>
          </m:rPr>
          <m:t>O</m:t>
        </m:r>
        <m:r>
          <m:rPr>
            <m:sty m:val="i"/>
          </m:rPr>
          <m:t>x</m:t>
        </m:r>
      </m:oMath>
      <w:r>
        <w:rPr>
          <w:rFonts w:eastAsia="Georgia" w:cs="Georgia" w:ascii="Georgia" w:hAnsi="Georgia"/>
        </w:rPr>
        <w:t xml:space="preserve"> (Figure 1a) et on l'abandonne sans vitesse initiale. Le mouvement est astreint à demeurer horizontal. On observe alors un mouvement harmonique de pulsation </w:t>
      </w:r>
      <m:oMath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</m:sSub>
      </m:oMath>
      <w:r>
        <w:rPr/>
        <w:t xml:space="preserve">. Quelles sont les expressions de </w:t>
      </w:r>
      <m:oMath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</m:sSub>
      </m:oMath>
      <w:r>
        <w:rPr>
          <w:rFonts w:eastAsia="Georgia" w:cs="Georgia" w:ascii="Georgia" w:hAnsi="Georgia"/>
        </w:rPr>
        <w:t xml:space="preserve"> et de la période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 des oscillations correspondante?</w:t>
      </w:r>
      <w:r>
        <w:rPr/>
        <w:br w:type="textWrapping"/>
      </w:r>
      <w:r>
        <w:rPr/>
        <w:t xml:space="preserve">A) </w:t>
      </w:r>
      <m:oMath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=</m:t>
        </m:r>
        <m:sSup>
          <m:sSup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i"/>
                      </m:rPr>
                      <m:t>K</m:t>
                    </m:r>
                  </m:num>
                  <m:den>
                    <m:r>
                      <m:rPr>
                        <m:sty m:val="i"/>
                      </m:rPr>
                      <m:t>m</m:t>
                    </m:r>
                  </m:den>
                </m:f>
              </m:e>
            </m:d>
          </m:e>
          <m:sup>
            <m:r>
              <m:rPr>
                <m:sty m:val="p"/>
              </m:rPr>
              <m:t>1</m:t>
            </m:r>
            <m:r>
              <m:rPr>
                <m:sty m:val="p"/>
              </m:rPr>
              <m:t>/</m:t>
            </m:r>
            <m:r>
              <m:rPr>
                <m:sty m:val="p"/>
              </m:rPr>
              <m:t>2</m:t>
            </m:r>
          </m:sup>
        </m:sSup>
      </m:oMath>
      <w:r>
        <w:rPr/>
        <w:br w:type="textWrapping"/>
      </w:r>
      <w:r>
        <w:rPr/>
        <w:t xml:space="preserve">B) </w:t>
      </w:r>
      <m:oMath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=</m:t>
        </m:r>
        <m:sSup>
          <m:sSup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i"/>
                      </m:rPr>
                      <m:t>m</m:t>
                    </m:r>
                  </m:num>
                  <m:den>
                    <m:r>
                      <m:rPr>
                        <m:sty m:val="i"/>
                      </m:rPr>
                      <m:t>K</m:t>
                    </m:r>
                  </m:den>
                </m:f>
              </m:e>
            </m:d>
          </m:e>
          <m:sup>
            <m:r>
              <m:rPr>
                <m:sty m:val="p"/>
              </m:rPr>
              <m:t>1</m:t>
            </m:r>
            <m:r>
              <m:rPr>
                <m:sty m:val="p"/>
              </m:rPr>
              <m:t>/</m:t>
            </m:r>
            <m:r>
              <m:rPr>
                <m:sty m:val="p"/>
              </m:rPr>
              <m:t>2</m:t>
            </m:r>
          </m:sup>
        </m:sSup>
      </m:oMath>
      <w:r>
        <w:rPr/>
        <w:br w:type="textWrapping"/>
      </w:r>
      <w:r>
        <w:rPr/>
        <w:t xml:space="preserve">C)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  <m:r>
              <m:rPr>
                <m:sty m:val="i"/>
              </m:rPr>
              <m:t>π</m:t>
            </m:r>
          </m:den>
        </m:f>
        <m:sSup>
          <m:sSup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i"/>
                      </m:rPr>
                      <m:t>K</m:t>
                    </m:r>
                  </m:num>
                  <m:den>
                    <m:r>
                      <m:rPr>
                        <m:sty m:val="i"/>
                      </m:rPr>
                      <m:t>m</m:t>
                    </m:r>
                  </m:den>
                </m:f>
              </m:e>
            </m:d>
          </m:e>
          <m:sup>
            <m:r>
              <m:rPr>
                <m:sty m:val="p"/>
              </m:rPr>
              <m:t>1</m:t>
            </m:r>
            <m:r>
              <m:rPr>
                <m:sty m:val="p"/>
              </m:rPr>
              <m:t>/</m:t>
            </m:r>
            <m:r>
              <m:rPr>
                <m:sty m:val="p"/>
              </m:rPr>
              <m:t>2</m:t>
            </m:r>
          </m:sup>
        </m:sSup>
      </m:oMath>
      <w:r>
        <w:rPr/>
        <w:br w:type="textWrapping"/>
      </w:r>
      <w:r>
        <w:rPr/>
        <w:t xml:space="preserve">D)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2</m:t>
        </m:r>
        <m:r>
          <m:rPr>
            <m:sty m:val="i"/>
          </m:rPr>
          <m:t>π</m:t>
        </m:r>
        <m:sSup>
          <m:sSup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i"/>
                      </m:rPr>
                      <m:t>m</m:t>
                    </m:r>
                  </m:num>
                  <m:den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i"/>
                      </m:rPr>
                      <m:t>K</m:t>
                    </m:r>
                  </m:den>
                </m:f>
              </m:e>
            </m:d>
          </m:e>
          <m:sup>
            <m:r>
              <m:rPr>
                <m:sty m:val="p"/>
              </m:rPr>
              <m:t>1</m:t>
            </m:r>
            <m:r>
              <m:rPr>
                <m:sty m:val="p"/>
              </m:rPr>
              <m:t>/</m:t>
            </m:r>
            <m:r>
              <m:rPr>
                <m:sty m:val="p"/>
              </m:rPr>
              <m:t>2</m:t>
            </m:r>
          </m:sup>
        </m:sSup>
      </m:oMath>
    </w:p>
    <w:p>
      <w:pPr>
        <w:numPr>
          <w:ilvl w:val="0"/>
          <w:numId w:val="2"/>
        </w:numPr>
        <w:spacing w:lineRule="auto"/>
      </w:pPr>
      <w:r>
        <w:rPr>
          <w:rFonts w:eastAsia="Georgia" w:cs="Georgia" w:ascii="Georgia" w:hAnsi="Georgia"/>
        </w:rPr>
        <w:t xml:space="preserve">On écarte maintenant la masselotte, par rapport à sa position d'équilibre initiale, d'une quantité initiale . </w:t>
      </w:r>
      <m:oMath>
        <m:r>
          <m:rPr>
            <m:sty m:val="i"/>
          </m:rPr>
          <m:t>y</m:t>
        </m:r>
        <m:r>
          <m:rPr>
            <m:sty m:val="p"/>
          </m:rPr>
          <m:t>(</m:t>
        </m:r>
        <m:r>
          <m:rPr>
            <m:sty m:val="p"/>
          </m:rPr>
          <m:t>0</m:t>
        </m:r>
        <m:r>
          <m:rPr>
            <m:sty m:val="p"/>
          </m:rPr>
          <m:t>)</m:t>
        </m:r>
        <m:r>
          <m:rPr>
            <m:sty m:val="p"/>
          </m:rPr>
          <m:t>≪</m:t>
        </m:r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</m:sub>
        </m:sSub>
      </m:oMath>
      <w:r>
        <w:rPr/>
        <w:t xml:space="preserve"> dans la direction transversale </w:t>
      </w:r>
      <m:oMath>
        <m:r>
          <m:rPr>
            <m:sty m:val="i"/>
          </m:rPr>
          <m:t>O</m:t>
        </m:r>
        <m:r>
          <m:rPr>
            <m:sty m:val="i"/>
          </m:rPr>
          <m:t>y</m:t>
        </m:r>
      </m:oMath>
      <w:r>
        <w:rPr/>
        <w:t xml:space="preserve"> (Figure 1b), laquelle est, comme la direction </w:t>
      </w:r>
      <m:oMath>
        <m:r>
          <m:rPr>
            <m:sty m:val="i"/>
          </m:rPr>
          <m:t>O</m:t>
        </m:r>
        <m:r>
          <m:rPr>
            <m:sty m:val="i"/>
          </m:rPr>
          <m:t>x</m:t>
        </m:r>
      </m:oMath>
      <w:r>
        <w:rPr>
          <w:rFonts w:eastAsia="Georgia" w:cs="Georgia" w:ascii="Georgia" w:hAnsi="Georgia"/>
        </w:rPr>
        <w:t xml:space="preserve">, contenue dans le plan horizontal, et on l'abandonne sans vitesse initiale. Le mouvement est astreint à s'effectuer seulement selon cette direction transversale </w:t>
      </w:r>
      <m:oMath>
        <m:r>
          <m:rPr>
            <m:sty m:val="p"/>
          </m:rPr>
          <m:t>(</m:t>
        </m:r>
        <m:r>
          <m:rPr>
            <m:sty m:val="i"/>
          </m:rPr>
          <m:t>O</m:t>
        </m:r>
        <m:r>
          <m:rPr>
            <m:sty m:val="i"/>
          </m:rPr>
          <m:t>y</m:t>
        </m:r>
        <m:r>
          <m:rPr>
            <m:sty m:val="p"/>
          </m:rPr>
          <m:t>)</m:t>
        </m:r>
      </m:oMath>
      <w:r>
        <w:rPr/>
        <w:t xml:space="preserve">. On observe alors, dans la direction </w:t>
      </w:r>
      <m:oMath>
        <m:r>
          <m:rPr>
            <m:sty m:val="i"/>
          </m:rPr>
          <m:t>O</m:t>
        </m:r>
        <m:r>
          <m:rPr>
            <m:sty m:val="i"/>
          </m:rPr>
          <m:t>y</m:t>
        </m:r>
      </m:oMath>
      <w:r>
        <w:rPr/>
        <w:t xml:space="preserve"> seulement, un mouvement harmonique de pulsation propre </w:t>
      </w:r>
      <m:oMath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t</m:t>
            </m:r>
          </m:sub>
        </m:sSub>
      </m:oMath>
      <w:r>
        <w:rPr/>
        <w:t xml:space="preserve">. Quel est le rapport </w:t>
      </w:r>
      <m:oMath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t</m:t>
            </m:r>
          </m:sub>
        </m:sSub>
        <m:r>
          <m:rPr>
            <m:sty m:val="p"/>
          </m:rPr>
          <m:t>/</m:t>
        </m:r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</m:sSub>
      </m:oMath>
      <w:r>
        <w:rPr/>
        <w:t xml:space="preserve"> ?</w:t>
      </w:r>
      <w:r>
        <w:rPr/>
        <w:br w:type="textWrapping"/>
      </w:r>
      <w:r>
        <w:rPr/>
        <w:t xml:space="preserve">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t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l</m:t>
                </m:r>
              </m:sub>
            </m:sSub>
          </m:den>
        </m:f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/>
        <w:br w:type="textWrapping"/>
      </w:r>
      <w:r>
        <w:rPr>
          <w:rFonts w:eastAsia="Georgia" w:cs="Georgia" w:ascii="Georgia" w:hAnsi="Georgia"/>
        </w:rPr>
        <w:t xml:space="preserve">В)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t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l</m:t>
                </m:r>
              </m:sub>
            </m:sSub>
          </m:den>
        </m:f>
        <m:r>
          <m:rPr>
            <m:sty m:val="p"/>
          </m:rPr>
          <m:t>=</m:t>
        </m:r>
        <m:sSup>
          <m:sSup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−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/>
                      <m:e>
                        <m:r>
                          <m:rPr>
                            <m:sty m:val="i"/>
                          </m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m:t>0</m:t>
                        </m:r>
                      </m:sub>
                    </m:sSub>
                  </m:num>
                  <m:den>
                    <m:sSub>
                      <m:sSubPr/>
                      <m:e>
                        <m:r>
                          <m:rPr>
                            <m:sty m:val="i"/>
                          </m:rPr>
                          <m:t>l</m:t>
                        </m:r>
                      </m:e>
                      <m:sub>
                        <m:r>
                          <m:rPr>
                            <m:sty m:val="i"/>
                          </m:rPr>
                          <m:t>e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m:t>1</m:t>
            </m:r>
            <m:r>
              <m:rPr>
                <m:sty m:val="p"/>
              </m:rPr>
              <m:t>/</m:t>
            </m:r>
            <m:r>
              <m:rPr>
                <m:sty m:val="p"/>
              </m:rPr>
              <m:t>2</m:t>
            </m:r>
          </m:sup>
        </m:sSup>
      </m:oMath>
      <w:r>
        <w:rPr/>
        <w:br w:type="textWrapping"/>
      </w:r>
      <w:r>
        <w:rPr/>
        <w:t xml:space="preserve">C)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t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l</m:t>
                </m:r>
              </m:sub>
            </m:sSub>
          </m:den>
        </m:f>
        <m:r>
          <m:rPr>
            <m:sty m:val="p"/>
          </m:rPr>
          <m:t>=</m:t>
        </m:r>
        <m:sSup>
          <m:sSup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−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/>
                      <m:e>
                        <m:r>
                          <m:rPr>
                            <m:sty m:val="i"/>
                          </m:rPr>
                          <m:t>l</m:t>
                        </m:r>
                      </m:e>
                      <m:sub>
                        <m:r>
                          <m:rPr>
                            <m:sty m:val="i"/>
                          </m:rPr>
                          <m:t>e</m:t>
                        </m:r>
                      </m:sub>
                    </m:sSub>
                  </m:num>
                  <m:den>
                    <m:sSub>
                      <m:sSubPr/>
                      <m:e>
                        <m:r>
                          <m:rPr>
                            <m:sty m:val="i"/>
                          </m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m:t>0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m:t>1</m:t>
            </m:r>
            <m:r>
              <m:rPr>
                <m:sty m:val="p"/>
              </m:rPr>
              <m:t>/</m:t>
            </m:r>
            <m:r>
              <m:rPr>
                <m:sty m:val="p"/>
              </m:rPr>
              <m:t>2</m:t>
            </m:r>
          </m:sup>
        </m:sSup>
      </m:oMath>
      <w:r>
        <w:rPr/>
        <w:br w:type="textWrapping"/>
      </w:r>
      <w:r>
        <w:rPr/>
        <w:t xml:space="preserve">D)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t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ω</m:t>
                </m:r>
              </m:e>
              <m:sub>
                <m:r>
                  <m:rPr>
                    <m:sty m:val="p"/>
                  </m:rPr>
                  <m:t>0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i"/>
                  </m:rPr>
                  <m:t>l</m:t>
                </m:r>
              </m:sub>
            </m:sSub>
          </m:den>
        </m:f>
        <m:r>
          <m:rPr>
            <m:sty m:val="p"/>
          </m:rPr>
          <m:t>=</m:t>
        </m:r>
        <m:sSup>
          <m:sSup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/>
                      <m:e>
                        <m:r>
                          <m:rPr>
                            <m:sty m:val="i"/>
                          </m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m:t>0</m:t>
                        </m:r>
                      </m:sub>
                    </m:sSub>
                  </m:num>
                  <m:den>
                    <m:sSub>
                      <m:sSubPr/>
                      <m:e>
                        <m:r>
                          <m:rPr>
                            <m:sty m:val="i"/>
                          </m:rPr>
                          <m:t>l</m:t>
                        </m:r>
                      </m:e>
                      <m:sub>
                        <m:r>
                          <m:rPr>
                            <m:sty m:val="i"/>
                          </m:rPr>
                          <m:t>e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m:t>1</m:t>
            </m:r>
            <m:r>
              <m:rPr>
                <m:sty m:val="p"/>
              </m:rPr>
              <m:t>/</m:t>
            </m:r>
            <m:r>
              <m:rPr>
                <m:sty m:val="p"/>
              </m:rPr>
              <m:t>2</m:t>
            </m:r>
          </m:sup>
        </m:sSup>
      </m:oMath>
    </w:p>
    <w:p>
      <w:pPr>
        <w:numPr>
          <w:ilvl w:val="0"/>
          <w:numId w:val="2"/>
        </w:numPr>
        <w:spacing w:lineRule="auto"/>
      </w:pPr>
      <w:r>
        <w:rPr>
          <w:rFonts w:eastAsia="Georgia" w:cs="Georgia" w:ascii="Georgia" w:hAnsi="Georgia"/>
        </w:rPr>
        <w:t xml:space="preserve">La masselotte précédente et ses deux ressorts sont maintenant disposés verticalement, c'est-à-dire dans la direction du vecteur champ de pesanteur </w:t>
      </w:r>
      <m:oMath>
        <m:r>
          <m:rPr>
            <m:sty m:val="bi"/>
          </m:rPr>
          <m:t>g</m:t>
        </m:r>
      </m:oMath>
      <w:r>
        <w:rPr/>
        <w:t xml:space="preserve"> (Figure 2). Quelle est la nouvelle pulsation propre </w:t>
      </w:r>
      <m:oMath>
        <m:sSubSup>
          <m:sSubSup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  <m:sup>
            <m:r>
              <m:rPr>
                <m:sty m:val="i"/>
              </m:rPr>
              <m:t>′</m:t>
            </m:r>
          </m:sup>
        </m:sSubSup>
      </m:oMath>
      <w:r>
        <w:rPr>
          <w:rFonts w:eastAsia="Georgia" w:cs="Georgia" w:ascii="Georgia" w:hAnsi="Georgia"/>
        </w:rPr>
        <w:t xml:space="preserve"> des oscillations si, comme précédemment, on écarte </w:t>
      </w:r>
      <m:oMath>
        <m:r>
          <m:rPr>
            <m:sty m:val="i"/>
          </m:rPr>
          <m:t>A</m:t>
        </m:r>
      </m:oMath>
      <w:r>
        <w:rPr/>
        <w:t xml:space="preserve">, dans la direction </w:t>
      </w:r>
      <m:oMath>
        <m:r>
          <m:rPr>
            <m:sty m:val="i"/>
          </m:rPr>
          <m:t>O</m:t>
        </m:r>
        <m:r>
          <m:rPr>
            <m:sty m:val="i"/>
          </m:rPr>
          <m:t>z</m:t>
        </m:r>
      </m:oMath>
      <w:r>
        <w:rPr>
          <w:rFonts w:eastAsia="Georgia" w:cs="Georgia" w:ascii="Georgia" w:hAnsi="Georgia"/>
        </w:rPr>
        <w:t xml:space="preserve">, d'une très petite quantité par rapport à la position d'équilibre (le mouvement est contraint à s'effectuer selon la direction verticale)?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14424624"/>
            <wp:effectExtent b="0" l="0" r="0" t="0"/>
            <wp:docPr id="2" name="image-98d970735e72a2a1439901198f2d874b1fdc1410.jpg"/>
            <a:graphic>
              <a:graphicData uri="http://schemas.openxmlformats.org/drawingml/2006/picture">
                <pic:pic>
                  <pic:nvPicPr>
                    <pic:cNvPr id="2" name="image-98d970735e72a2a1439901198f2d874b1fdc1410.jpg" descr=""/>
                    <pic:cNvPicPr/>
                  </pic:nvPicPr>
                  <pic:blipFill>
                    <a:blip r:embed="rId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46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Fig. 2-Oscillateur harmonique vertical</w:t>
      </w:r>
    </w:p>
    <w:p>
      <w:pPr>
        <w:spacing w:after="220" w:lineRule="auto"/>
      </w:pPr>
      <w:r>
        <w:rPr/>
        <w:t xml:space="preserve">A) </w:t>
      </w:r>
      <m:oMath>
        <m:sSubSup>
          <m:sSubSup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  <m:sup>
            <m:r>
              <m:rPr>
                <m:sty m:val="i"/>
              </m:rPr>
              <m:t>′</m:t>
            </m:r>
          </m:sup>
        </m:sSubSup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</m:sSub>
      </m:oMath>
      <w:r>
        <w:rPr/>
        <w:br w:type="textWrapping"/>
      </w:r>
      <w:r>
        <w:rPr/>
        <w:t xml:space="preserve">B) </w:t>
      </w:r>
      <m:oMath>
        <m:sSubSup>
          <m:sSubSup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  <m:sup>
            <m:r>
              <m:rPr>
                <m:sty m:val="i"/>
              </m:rPr>
              <m:t>′</m:t>
            </m:r>
          </m:sup>
        </m:sSubSup>
        <m:r>
          <m:rPr>
            <m:sty m:val="p"/>
          </m:rPr>
          <m:t>=</m:t>
        </m:r>
        <m:r>
          <m:rPr>
            <m:sty m:val="p"/>
          </m:rPr>
          <m:t>2</m:t>
        </m:r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</m:sSub>
      </m:oMath>
      <w:r>
        <w:rPr/>
        <w:br w:type="textWrapping"/>
      </w:r>
      <w:r>
        <w:rPr/>
        <w:t xml:space="preserve">C) </w:t>
      </w:r>
      <m:oMath>
        <m:sSubSup>
          <m:sSubSup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  <m:sup>
            <m:r>
              <m:rPr>
                <m:sty m:val="i"/>
              </m:rPr>
              <m:t>′</m:t>
            </m:r>
          </m:sup>
        </m:sSubSup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ω</m:t>
            </m:r>
          </m:e>
          <m:sub>
            <m:r>
              <m:rPr>
                <m:sty m:val="p"/>
              </m:rPr>
              <m:t>0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/</m:t>
        </m:r>
        <m:r>
          <m:rPr>
            <m:sty m:val="p"/>
          </m:rPr>
          <m:t>2</m:t>
        </m:r>
      </m:oMath>
      <w:r>
        <w:rPr/>
        <w:br w:type="textWrapping"/>
      </w:r>
      <w:r>
        <w:rPr/>
        <w:t xml:space="preserve">D) On ne peut rien dire </w:t>
      </w:r>
      <m:oMath>
        <m:r>
          <m:rPr>
            <m:sty m:val="i"/>
          </m:rPr>
          <m:t>a</m:t>
        </m:r>
      </m:oMath>
      <w:r>
        <w:rPr/>
        <w:t xml:space="preserve"> priori.</w:t>
      </w:r>
      <w:r>
        <w:rPr/>
        <w:br w:type="textWrapping"/>
      </w:r>
      <w:r>
        <w:rPr>
          <w:rFonts w:eastAsia="Georgia" w:cs="Georgia" w:ascii="Georgia" w:hAnsi="Georgia"/>
        </w:rPr>
        <w:t xml:space="preserve">6. Calculer la longueur des ressorts à l'équilibre si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  <m:r>
          <m:rPr>
            <m:sty m:val="p"/>
          </m:rPr>
          <m:t>,</m:t>
        </m:r>
        <m:r>
          <m:rPr>
            <m:sty m:val="i"/>
          </m:rPr>
          <m:t>m</m:t>
        </m:r>
        <m:r>
          <m:rPr>
            <m:sty m:val="p"/>
          </m:rPr>
          <m:t>=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g</m:t>
        </m:r>
      </m:oMath>
      <w:r>
        <w:rPr/>
        <w:t xml:space="preserve"> et </w:t>
      </w:r>
      <m:oMath>
        <m:r>
          <m:rPr>
            <m:sty m:val="i"/>
          </m:rPr>
          <m:t>K</m:t>
        </m:r>
        <m:r>
          <m:rPr>
            <m:sty m:val="p"/>
          </m:rPr>
          <m:t>=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N</m:t>
        </m:r>
        <m:r>
          <m:rPr>
            <m:sty m:val="p"/>
          </m:rPr>
          <m:t>⋅</m:t>
        </m:r>
        <m:sSup>
          <m:sSup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m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>
          <w:rFonts w:eastAsia="Georgia" w:cs="Georgia" w:ascii="Georgia" w:hAnsi="Georgia"/>
        </w:rPr>
        <w:t xml:space="preserve">. La longueur totale entre les deux bâtis est </w:t>
      </w:r>
      <m:oMath>
        <m:r>
          <m:rPr>
            <m:sty m:val="p"/>
          </m:rPr>
          <m:t>2</m:t>
        </m:r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>
          <w:rFonts w:eastAsia="Georgia" w:cs="Georgia" w:ascii="Georgia" w:hAnsi="Georgia"/>
        </w:rPr>
        <w:t xml:space="preserve"> (on néglige la dimension de la masselotte). On prendra pour l'intensité du champ de pesanteur la valeur </w:t>
      </w:r>
      <m:oMath>
        <m:r>
          <m:rPr>
            <m:sty m:val="i"/>
          </m:rPr>
          <m:t>g</m:t>
        </m:r>
        <m:r>
          <m:rPr>
            <m:sty m:val="p"/>
          </m:rPr>
          <m:t>≈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m</m:t>
        </m:r>
        <m:r>
          <m:rPr>
            <m:sty m:val="p"/>
          </m:rPr>
          <m:t>⋅</m:t>
        </m:r>
        <m:sSup>
          <m:sSup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s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</m:sup>
        </m:sSup>
      </m:oMath>
      <w:r>
        <w:rPr/>
        <w:t xml:space="preserve">. Le point </w:t>
      </w:r>
      <m:oMath>
        <m:r>
          <m:rPr>
            <m:sty m:val="i"/>
          </m:rPr>
          <m:t>O</m:t>
        </m:r>
      </m:oMath>
      <w:r>
        <w:rPr/>
        <w:t xml:space="preserve"> est pris comme origine de l'axe vertical ascendant </w:t>
      </w:r>
      <m:oMath>
        <m:r>
          <m:rPr>
            <m:sty m:val="i"/>
          </m:rPr>
          <m:t>O</m:t>
        </m:r>
        <m:r>
          <m:rPr>
            <m:sty m:val="i"/>
          </m:rPr>
          <m:t>z</m:t>
        </m:r>
      </m:oMath>
      <w:r>
        <w:rPr>
          <w:rFonts w:eastAsia="Georgia" w:cs="Georgia" w:ascii="Georgia" w:hAnsi="Georgia"/>
        </w:rPr>
        <w:t xml:space="preserve">. Parmi les réponses proposées,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h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</m:sub>
        </m:sSub>
      </m:oMath>
      <w:r>
        <w:rPr>
          <w:rFonts w:eastAsia="Georgia" w:cs="Georgia" w:ascii="Georgia" w:hAnsi="Georgia"/>
        </w:rPr>
        <w:t xml:space="preserve"> désignent, respectivement, les longueurs à l'équilibre du ressort du haut et du ressort du bas.</w:t>
      </w:r>
      <w:r>
        <w:rPr/>
        <w:br w:type="textWrapping"/>
      </w:r>
      <w:r>
        <w:rPr/>
        <w:t xml:space="preserve">A)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h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11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9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/>
        <w:br w:type="textWrapping"/>
      </w:r>
      <w:r>
        <w:rPr/>
        <w:t xml:space="preserve">B)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h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/>
        <w:br w:type="textWrapping"/>
      </w:r>
      <w:r>
        <w:rPr/>
        <w:t xml:space="preserve">C)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h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9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11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/>
        <w:br w:type="textWrapping"/>
      </w:r>
      <w:r>
        <w:rPr/>
        <w:t xml:space="preserve">D)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h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10</m:t>
        </m:r>
        <m:r>
          <m:rPr>
            <m:sty m:val="p"/>
          </m:rPr>
          <m:t>,</m:t>
        </m:r>
        <m:r>
          <m:rPr>
            <m:sty m:val="p"/>
          </m:rPr>
          <m:t>5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e</m:t>
            </m:r>
            <m:r>
              <m:rPr>
                <m:sty m:val="p"/>
              </m:rPr>
              <m:t>,</m:t>
            </m:r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9</m:t>
        </m:r>
        <m:r>
          <m:rPr>
            <m:sty m:val="p"/>
          </m:rPr>
          <m:t>,</m:t>
        </m:r>
        <m:r>
          <m:rPr>
            <m:sty m:val="p"/>
          </m:rPr>
          <m:t>5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Partie 2: Élargissement d'un faisceau de lumière parallèle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Un faisceau de lumière parallèle, modélisé par un cylindre de diamètre </w:t>
      </w:r>
      <m:oMath>
        <m:sSub>
          <m:sSubPr/>
          <m:e>
            <m:r>
              <m:rPr>
                <m:sty m:val="i"/>
              </m:rPr>
              <m:t>D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, passe dans un système optique </w:t>
      </w:r>
      <m:oMath>
        <m:r>
          <m:rPr>
            <m:scr m:val="script"/>
          </m:rPr>
          <m:t>S</m:t>
        </m:r>
      </m:oMath>
      <w:r>
        <w:rPr>
          <w:rFonts w:eastAsia="Georgia" w:cs="Georgia" w:ascii="Georgia" w:hAnsi="Georgia"/>
        </w:rPr>
        <w:t xml:space="preserve"> constitué par trois lentilles minces,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>
          <w:rFonts w:eastAsia="Georgia" w:cs="Georgia" w:ascii="Georgia" w:hAnsi="Georgia"/>
        </w:rPr>
        <w:t xml:space="preserve">, dans cet ordre. Le faisceau est parallèle à l'axe optique de </w:t>
      </w:r>
      <m:oMath>
        <m:r>
          <m:rPr>
            <m:scr m:val="script"/>
          </m:rPr>
          <m:t>S</m:t>
        </m:r>
      </m:oMath>
      <w:r>
        <w:rPr/>
        <w:t xml:space="preserve">. Les lentilles ont, respectivement, une distance focale image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&gt;</m:t>
        </m:r>
        <m:r>
          <m:rPr>
            <m:sty m:val="p"/>
          </m:rPr>
          <m:t>0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0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; leur centre optique respectif est noté </w:t>
      </w:r>
      <m:oMath>
        <m:sSub>
          <m:sSubPr/>
          <m:e>
            <m:r>
              <m:rPr>
                <m:sty m:val="i"/>
              </m:rPr>
              <m:t>O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O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O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. A la sortie de </w:t>
      </w:r>
      <m:oMath>
        <m:r>
          <m:rPr>
            <m:scr m:val="script"/>
          </m:rPr>
          <m:t>S</m:t>
        </m:r>
      </m:oMath>
      <w:r>
        <w:rPr>
          <w:rFonts w:eastAsia="Georgia" w:cs="Georgia" w:ascii="Georgia" w:hAnsi="Georgia"/>
        </w:rPr>
        <w:t xml:space="preserve">, le faisceau est toujours cylindrique, parallèle à l'axe optique, mais de diamètre </w:t>
      </w:r>
      <m:oMath>
        <m:sSub>
          <m:sSubPr/>
          <m:e>
            <m:r>
              <m:rPr>
                <m:sty m:val="i"/>
              </m:rPr>
              <m:t>D</m:t>
            </m:r>
          </m:e>
          <m:sub>
            <m:r>
              <m:rPr>
                <m:sty m:val="i"/>
              </m:rPr>
              <m:t>f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/>
        <w:t xml:space="preserve">On rappelle que, pour une lentille mince </w:t>
      </w:r>
      <m:oMath>
        <m:r>
          <m:rPr>
            <m:scr m:val="script"/>
          </m:rPr>
          <m:t>L</m:t>
        </m:r>
      </m:oMath>
      <w:r>
        <w:rPr/>
        <w:t xml:space="preserve"> de centre optique </w:t>
      </w:r>
      <m:oMath>
        <m:r>
          <m:rPr>
            <m:sty m:val="i"/>
          </m:rPr>
          <m:t>O</m:t>
        </m:r>
      </m:oMath>
      <w:r>
        <w:rPr/>
        <w:t xml:space="preserve"> et de distance focale image </w:t>
      </w:r>
      <m:oMath>
        <m:r>
          <m:rPr>
            <m:sty m:val="i"/>
          </m:rPr>
          <m:t>f</m:t>
        </m:r>
      </m:oMath>
      <w:r>
        <w:rPr>
          <w:rFonts w:eastAsia="Georgia" w:cs="Georgia" w:ascii="Georgia" w:hAnsi="Georgia"/>
        </w:rPr>
        <w:t xml:space="preserve">, plongée dans l'air (indice de réfraction </w:t>
      </w:r>
      <m:oMath>
        <m:r>
          <m:rPr>
            <m:sty m:val="p"/>
          </m:rPr>
          <m:t>≈</m:t>
        </m:r>
        <m:r>
          <m:rPr>
            <m:sty m:val="p"/>
          </m:rPr>
          <m:t>1</m:t>
        </m:r>
      </m:oMath>
      <w:r>
        <w:rPr/>
        <w:t xml:space="preserve"> ), qui forme l'image ponctuelle </w:t>
      </w:r>
      <m:oMath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d'un objet ponctuel </w:t>
      </w:r>
      <m:oMath>
        <m:sSub>
          <m:sSubPr/>
          <m:e>
            <m:r>
              <m:rPr>
                <m:sty m:val="i"/>
              </m:rPr>
              <m:t>A</m:t>
            </m:r>
          </m:e>
          <m:sub>
            <m:r>
              <m:rPr>
                <m:sty m:val="i"/>
              </m:rPr>
              <m:t>o</m:t>
            </m:r>
          </m:sub>
        </m:sSub>
      </m:oMath>
      <w:r>
        <w:rPr/>
        <w:t xml:space="preserve">, la formule de conjugaison de Descartes et le grandissement transversal </w:t>
      </w:r>
      <m:oMath>
        <m:sSub>
          <m:sSubPr/>
          <m:e>
            <m:r>
              <m:rPr>
                <m:sty m:val="i"/>
              </m:rPr>
              <m:t>G</m:t>
            </m:r>
          </m:e>
          <m:sub>
            <m:r>
              <m:rPr>
                <m:sty m:val="i"/>
              </m:rPr>
              <m:t>t</m:t>
            </m:r>
          </m:sub>
        </m:sSub>
      </m:oMath>
      <w:r>
        <w:rPr>
          <w:rFonts w:eastAsia="Georgia" w:cs="Georgia" w:ascii="Georgia" w:hAnsi="Georgia"/>
        </w:rPr>
        <w:t xml:space="preserve"> associé sont:</w:t>
      </w:r>
    </w:p>
    <w:p>
      <w:pPr>
        <w:spacing w:after="220" w:lineRule="auto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bar>
                <m:barPr>
                  <m:pos m:val="top"/>
                </m:barPr>
                <m:e>
                  <m:r>
                    <m:rPr>
                      <m:sty m:val="i"/>
                    </m:rPr>
                    <m:t>O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A</m:t>
                      </m:r>
                    </m:e>
                    <m:sub>
                      <m:r>
                        <m:rPr>
                          <m:sty m:val="i"/>
                        </m:rPr>
                        <m:t>i</m:t>
                      </m:r>
                    </m:sub>
                  </m:sSub>
                </m:e>
              </m:bar>
            </m:den>
          </m:f>
          <m:r>
            <m:rPr>
              <m:sty m:val="p"/>
            </m:rPr>
            <m:t>−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bar>
                <m:barPr>
                  <m:pos m:val="top"/>
                </m:barPr>
                <m:e>
                  <m:r>
                    <m:rPr>
                      <m:sty m:val="i"/>
                    </m:rPr>
                    <m:t>O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A</m:t>
                      </m:r>
                    </m:e>
                    <m:sub>
                      <m:r>
                        <m:rPr>
                          <m:sty m:val="i"/>
                        </m:rPr>
                        <m:t>o</m:t>
                      </m:r>
                    </m:sub>
                  </m:sSub>
                </m:e>
              </m:bar>
            </m:den>
          </m:f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m:t>1</m:t>
              </m:r>
            </m:num>
            <m:den>
              <m:r>
                <m:rPr>
                  <m:sty m:val="i"/>
                </m:rPr>
                <m:t>f</m:t>
              </m:r>
            </m:den>
          </m:f>
          <m:r>
            <m:rPr>
              <m:sty m:val="p"/>
            </m:rPr>
            <m:t xml:space="preserve"> </m:t>
          </m:r>
          <m:r>
            <m:rPr>
              <m:nor/>
            </m:rPr>
            <m:t> et 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i"/>
                </m:rPr>
                <m:t>G</m:t>
              </m:r>
            </m:e>
            <m:sub>
              <m:r>
                <m:rPr>
                  <m:sty m:val="i"/>
                </m:rPr>
                <m:t>t</m:t>
              </m:r>
            </m:sub>
          </m:sSub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bar>
                <m:barPr>
                  <m:pos m:val="top"/>
                </m:barPr>
                <m:e>
                  <m:r>
                    <m:rPr>
                      <m:sty m:val="i"/>
                    </m:rPr>
                    <m:t>O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A</m:t>
                      </m:r>
                    </m:e>
                    <m:sub>
                      <m:r>
                        <m:rPr>
                          <m:sty m:val="i"/>
                        </m:rPr>
                        <m:t>i</m:t>
                      </m:r>
                    </m:sub>
                  </m:sSub>
                </m:e>
              </m:bar>
            </m:num>
            <m:den>
              <m:bar>
                <m:barPr>
                  <m:pos m:val="top"/>
                </m:barPr>
                <m:e>
                  <m:r>
                    <m:rPr>
                      <m:sty m:val="i"/>
                    </m:rPr>
                    <m:t>O</m:t>
                  </m:r>
                  <m:sSub>
                    <m:sSubPr/>
                    <m:e>
                      <m:r>
                        <m:rPr>
                          <m:sty m:val="i"/>
                        </m:rPr>
                        <m:t>A</m:t>
                      </m:r>
                    </m:e>
                    <m:sub>
                      <m:r>
                        <m:rPr>
                          <m:sty m:val="i"/>
                        </m:rPr>
                        <m:t>o</m:t>
                      </m:r>
                    </m:sub>
                  </m:sSub>
                </m:e>
              </m:bar>
            </m:den>
          </m:f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Les distances sont algébriques, le sens positif étant celui de la lumière incidente. En outre, dans tout l'exercice, on admet que les conditions de Gauss sont satisfaites.</w:t>
      </w:r>
      <w:r>
        <w:rPr/>
        <w:br w:type="textWrapping"/>
      </w:r>
      <w:r>
        <w:rPr/>
        <w:t xml:space="preserve">7. Que peut-on dire de </w:t>
      </w:r>
      <m:oMath>
        <m:r>
          <m:rPr>
            <m:scr m:val="script"/>
          </m:rPr>
          <m:t>S</m:t>
        </m:r>
      </m:oMath>
      <w:r>
        <w:rPr/>
        <w:t xml:space="preserve"> ?</w:t>
      </w:r>
      <w:r>
        <w:rPr/>
        <w:br w:type="textWrapping"/>
      </w:r>
      <w:r>
        <w:rPr/>
        <w:t xml:space="preserve">A) </w:t>
      </w:r>
      <m:oMath>
        <m:r>
          <m:rPr>
            <m:scr m:val="script"/>
          </m:rPr>
          <m:t>S</m:t>
        </m:r>
      </m:oMath>
      <w:r>
        <w:rPr/>
        <w:t xml:space="preserve"> est convergent</w:t>
      </w:r>
      <w:r>
        <w:rPr/>
        <w:br w:type="textWrapping"/>
      </w:r>
      <w:r>
        <w:rPr/>
        <w:t xml:space="preserve">B) </w:t>
      </w:r>
      <m:oMath>
        <m:r>
          <m:rPr>
            <m:scr m:val="script"/>
          </m:rPr>
          <m:t>S</m:t>
        </m:r>
      </m:oMath>
      <w:r>
        <w:rPr/>
        <w:t xml:space="preserve"> est afocal</w:t>
      </w:r>
      <w:r>
        <w:rPr/>
        <w:br w:type="textWrapping"/>
      </w:r>
      <w:r>
        <w:rPr/>
        <w:t xml:space="preserve">C) </w:t>
      </w:r>
      <m:oMath>
        <m:r>
          <m:rPr>
            <m:scr m:val="script"/>
          </m:rPr>
          <m:t>S</m:t>
        </m:r>
      </m:oMath>
      <w:r>
        <w:rPr/>
        <w:t xml:space="preserve"> est divergent</w:t>
      </w:r>
      <w:r>
        <w:rPr/>
        <w:br w:type="textWrapping"/>
      </w:r>
      <w:r>
        <w:rPr/>
        <w:t xml:space="preserve">D) On ne peut rien dire a priori</w:t>
      </w:r>
      <w:r>
        <w:rPr/>
        <w:br w:type="textWrapping"/>
      </w:r>
      <w:r>
        <w:rPr/>
        <w:t xml:space="preserve">8. Parmi les affirmations suivantes, lesquelles sont exactes?</w:t>
      </w:r>
      <w:r>
        <w:rPr/>
        <w:br w:type="textWrapping"/>
      </w:r>
      <w:r>
        <w:rPr>
          <w:rFonts w:eastAsia="Georgia" w:cs="Georgia" w:ascii="Georgia" w:hAnsi="Georgia"/>
        </w:rPr>
        <w:t xml:space="preserve">A) On ne pourrait pas élargir le faisceau avec un système optique formé uniquement de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suivie de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B) Avec le système formé uniquement de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>
          <w:rFonts w:eastAsia="Georgia" w:cs="Georgia" w:ascii="Georgia" w:hAnsi="Georgia"/>
        </w:rPr>
        <w:t xml:space="preserve">, positionnés de sorte que le foyer objet de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>
          <w:rFonts w:eastAsia="Georgia" w:cs="Georgia" w:ascii="Georgia" w:hAnsi="Georgia"/>
        </w:rPr>
        <w:t xml:space="preserve"> coïncide avec le foyer image de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, le faisceau sera nécessairement élargi.</w:t>
      </w:r>
      <w:r>
        <w:rPr/>
        <w:br w:type="textWrapping"/>
      </w:r>
      <w:r>
        <w:rPr>
          <w:rFonts w:eastAsia="Georgia" w:cs="Georgia" w:ascii="Georgia" w:hAnsi="Georgia"/>
        </w:rPr>
        <w:t xml:space="preserve">C) Avec le système formé de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>
          <w:rFonts w:eastAsia="Georgia" w:cs="Georgia" w:ascii="Georgia" w:hAnsi="Georgia"/>
        </w:rPr>
        <w:t xml:space="preserve">, on ne peut pas faire un système afocal en plaçant le foyer objet de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 au foyer image de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D) On ne pourrait pas élargir le faisceau incident en utilisant uniquement les lentilles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cr m:val="script"/>
              </m:rPr>
              <m:t>L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9. Quelle relation existe-t-il entre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Δ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bar>
          <m:barPr>
            <m:pos m:val="top"/>
          </m:barPr>
          <m:e>
            <m:sSub>
              <m:sSubPr/>
              <m:e>
                <m:r>
                  <m:rPr>
                    <m:sty m:val="i"/>
                  </m:rPr>
                  <m:t>O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sSub>
              <m:sSubPr/>
              <m:e>
                <m:r>
                  <m:rPr>
                    <m:sty m:val="i"/>
                  </m:rPr>
                  <m:t>O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bar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Δ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bar>
          <m:barPr>
            <m:pos m:val="top"/>
          </m:barPr>
          <m:e>
            <m:sSub>
              <m:sSubPr/>
              <m:e>
                <m:r>
                  <m:rPr>
                    <m:sty m:val="i"/>
                  </m:rPr>
                  <m:t>O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sSub>
              <m:sSubPr/>
              <m:e>
                <m:r>
                  <m:rPr>
                    <m:sty m:val="i"/>
                  </m:rPr>
                  <m:t>O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</m:e>
        </m:bar>
      </m:oMath>
      <w:r>
        <w:rPr/>
        <w:t xml:space="preserve"> ?</w:t>
      </w:r>
      <w:r>
        <w:rPr/>
        <w:br w:type="textWrapping"/>
      </w:r>
      <w:r>
        <w:rPr/>
        <w:t xml:space="preserve">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den>
        </m:f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den>
        </m:f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</m:den>
        </m:f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br w:type="textWrapping"/>
      </w:r>
      <w:r>
        <w:rPr/>
        <w:t xml:space="preserve">B)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den>
        </m:f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den>
        </m:f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</m:den>
        </m:f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br w:type="textWrapping"/>
      </w:r>
      <w:r>
        <w:rPr/>
        <w:t xml:space="preserve">C)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den>
        </m:f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den>
        </m:f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</m:den>
        </m:f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br w:type="textWrapping"/>
      </w:r>
      <w:r>
        <w:rPr/>
        <w:t xml:space="preserve">D)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den>
        </m:f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den>
        </m:f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</m:den>
        </m:f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br w:type="textWrapping"/>
      </w:r>
      <w:r>
        <w:rPr>
          <w:rFonts w:eastAsia="Georgia" w:cs="Georgia" w:ascii="Georgia" w:hAnsi="Georgia"/>
        </w:rPr>
        <w:t xml:space="preserve">10. Déterminer l'expression du rapport </w:t>
      </w:r>
      <m:oMath>
        <m:sSub>
          <m:sSubPr/>
          <m:e>
            <m:r>
              <m:rPr>
                <m:sty m:val="i"/>
              </m:rPr>
              <m:t>D</m:t>
            </m:r>
          </m:e>
          <m:sub>
            <m:r>
              <m:rPr>
                <m:sty m:val="i"/>
              </m:rPr>
              <m:t>f</m:t>
            </m:r>
          </m:sub>
        </m:sSub>
        <m:r>
          <m:rPr>
            <m:sty m:val="p"/>
          </m:rPr>
          <m:t>/</m:t>
        </m:r>
        <m:sSub>
          <m:sSubPr/>
          <m:e>
            <m:r>
              <m:rPr>
                <m:sty m:val="i"/>
              </m:rPr>
              <m:t>D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br w:type="textWrapping"/>
      </w:r>
      <w:r>
        <w:rPr/>
        <w:t xml:space="preserve">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D</m:t>
                </m:r>
              </m:e>
              <m:sub>
                <m:r>
                  <m:rPr>
                    <m:sty m:val="i"/>
                  </m:rPr>
                  <m:t>f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D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sSubPr/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</m:e>
            </m:d>
          </m:num>
          <m:den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sSubPr/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e>
            </m:d>
          </m:den>
        </m:f>
      </m:oMath>
      <w:r>
        <w:rPr/>
        <w:br w:type="textWrapping"/>
      </w:r>
      <w:r>
        <w:rPr/>
        <w:t xml:space="preserve">B)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D</m:t>
                </m:r>
              </m:e>
              <m:sub>
                <m:r>
                  <m:rPr>
                    <m:sty m:val="i"/>
                  </m:rPr>
                  <m:t>f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D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sSubPr/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</m:e>
            </m:d>
          </m:num>
          <m:den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</m:e>
            </m:d>
          </m:den>
        </m:f>
      </m:oMath>
      <w:r>
        <w:rPr/>
        <w:br w:type="textWrapping"/>
      </w:r>
      <w:r>
        <w:rPr/>
        <w:t xml:space="preserve">C)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D</m:t>
                </m:r>
              </m:e>
              <m:sub>
                <m:r>
                  <m:rPr>
                    <m:sty m:val="i"/>
                  </m:rPr>
                  <m:t>f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D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den>
        </m:f>
      </m:oMath>
      <w:r>
        <w:rPr/>
        <w:br w:type="textWrapping"/>
      </w:r>
      <w:r>
        <w:rPr/>
        <w:t xml:space="preserve">D)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D</m:t>
                </m:r>
              </m:e>
              <m:sub>
                <m:r>
                  <m:rPr>
                    <m:sty m:val="i"/>
                  </m:rPr>
                  <m:t>f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D</m:t>
                </m:r>
              </m:e>
              <m:sub>
                <m:r>
                  <m:rPr>
                    <m:sty m:val="i"/>
                  </m:rPr>
                  <m:t>i</m:t>
                </m:r>
              </m:sub>
            </m:sSub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  <m:sSub>
              <m:sSubPr/>
              <m:e>
                <m:r>
                  <m:rPr>
                    <m:sty m:val="p"/>
                  </m:rPr>
                  <m:t>Δ</m:t>
                </m:r>
              </m:e>
              <m:sub>
                <m:r>
                  <m:rPr>
                    <m:sty m:val="p"/>
                  </m:rPr>
                  <m:t>1</m:t>
                </m:r>
              </m:sub>
            </m:sSub>
          </m:den>
        </m:f>
      </m:oMath>
      <w:r>
        <w:rPr/>
        <w:br w:type="textWrapping"/>
      </w:r>
      <w:r>
        <w:rPr/>
        <w:t xml:space="preserve">11. Quelle est l'expression de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en fonction de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Δ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 et du rapport des diamètres </w:t>
      </w:r>
      <m:oMath>
        <m:sSub>
          <m:sSubPr/>
          <m:e>
            <m:r>
              <m:rPr>
                <m:sty m:val="i"/>
              </m:rPr>
              <m:t>r</m:t>
            </m:r>
          </m:e>
          <m:sub>
            <m:r>
              <m:rPr>
                <m:sty m:val="i"/>
              </m:rPr>
              <m:t>D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D</m:t>
            </m:r>
          </m:e>
          <m:sub>
            <m:r>
              <m:rPr>
                <m:sty m:val="i"/>
              </m:rPr>
              <m:t>f</m:t>
            </m:r>
          </m:sub>
        </m:sSub>
        <m:r>
          <m:rPr>
            <m:sty m:val="p"/>
          </m:rPr>
          <m:t>/</m:t>
        </m:r>
        <m:sSub>
          <m:sSubPr/>
          <m:e>
            <m:r>
              <m:rPr>
                <m:sty m:val="i"/>
              </m:rPr>
              <m:t>D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/>
        <w:t xml:space="preserve"> ?</w:t>
      </w:r>
      <w:r>
        <w:rPr/>
        <w:br w:type="textWrapping"/>
      </w:r>
      <w:r>
        <w:rPr/>
        <w:t xml:space="preserve">A)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3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sSubPr/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</m:num>
              <m:den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i"/>
                      </m:rPr>
                      <m:t>D</m:t>
                    </m:r>
                  </m:sub>
                </m:sSub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</m:den>
            </m:f>
          </m:e>
        </m:d>
      </m:oMath>
      <w:r>
        <w:rPr/>
        <w:br w:type="textWrapping"/>
      </w:r>
      <w:r>
        <w:rPr/>
        <w:t xml:space="preserve">B)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sSubPr/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</m:num>
              <m:den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i"/>
                      </m:rPr>
                      <m:t>D</m:t>
                    </m:r>
                  </m:sub>
                </m:sSub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</m:den>
            </m:f>
          </m:e>
        </m:d>
      </m:oMath>
      <w:r>
        <w:rPr/>
        <w:br w:type="textWrapping"/>
      </w:r>
      <w:r>
        <w:rPr/>
        <w:t xml:space="preserve">C)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3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/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num>
              <m:den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i"/>
                      </m:rPr>
                      <m:t>D</m:t>
                    </m:r>
                  </m:sub>
                </m:sSub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</m:den>
            </m:f>
          </m:e>
        </m:d>
      </m:oMath>
      <w:r>
        <w:rPr/>
        <w:br w:type="textWrapping"/>
      </w:r>
      <w:r>
        <w:rPr/>
        <w:t xml:space="preserve">D)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3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sSubPr/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</m:num>
              <m:den>
                <m:sSub>
                  <m:sSubPr/>
                  <m:e>
                    <m:r>
                      <m:rPr>
                        <m:sty m:val="i"/>
                      </m:rPr>
                      <m:t>r</m:t>
                    </m:r>
                  </m:e>
                  <m:sub>
                    <m:r>
                      <m:rPr>
                        <m:sty m:val="i"/>
                      </m:rPr>
                      <m:t>D</m:t>
                    </m:r>
                  </m:sub>
                </m:sSub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sSubPr/>
                  <m:e>
                    <m:r>
                      <m:rPr>
                        <m:sty m:val="i"/>
                      </m:rPr>
                      <m:t>f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den>
            </m:f>
          </m:e>
        </m:d>
      </m:oMath>
      <w:r>
        <w:rPr/>
        <w:br w:type="textWrapping"/>
      </w:r>
      <w:r>
        <w:rPr/>
        <w:t xml:space="preserve">12. On donne </w:t>
      </w:r>
      <m:oMath>
        <m:sSub>
          <m:sSubPr/>
          <m:e>
            <m:r>
              <m:rPr>
                <m:sty m:val="p"/>
              </m:rPr>
              <m:t>Δ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2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p"/>
          </m:rPr>
          <m:t>1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20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/>
        <w:t xml:space="preserve">. Pour quelle valeur approximative de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le rapport </w:t>
      </w:r>
      <m:oMath>
        <m:sSub>
          <m:sSubPr/>
          <m:e>
            <m:r>
              <m:rPr>
                <m:sty m:val="i"/>
              </m:rPr>
              <m:t>D</m:t>
            </m:r>
          </m:e>
          <m:sub>
            <m:r>
              <m:rPr>
                <m:sty m:val="i"/>
              </m:rPr>
              <m:t>f</m:t>
            </m:r>
          </m:sub>
        </m:sSub>
        <m:r>
          <m:rPr>
            <m:sty m:val="p"/>
          </m:rPr>
          <m:t>/</m:t>
        </m:r>
        <m:sSub>
          <m:sSubPr/>
          <m:e>
            <m:r>
              <m:rPr>
                <m:sty m:val="i"/>
              </m:rPr>
              <m:t>D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est-il égal à 10 ?</w:t>
      </w:r>
      <w:r>
        <w:rPr/>
        <w:br w:type="textWrapping"/>
      </w:r>
      <w:r>
        <w:rPr/>
        <w:t xml:space="preserve">A)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4</m:t>
        </m:r>
        <m:r>
          <m:rPr>
            <m:nor/>
          </m:rPr>
          <m:t xml:space="preserve"> </m:t>
        </m:r>
        <m:r>
          <m:rPr>
            <m:sty m:val="p"/>
          </m:rPr>
          <m:t>mm</m:t>
        </m:r>
      </m:oMath>
      <w:r>
        <w:rPr/>
        <w:br w:type="textWrapping"/>
      </w:r>
      <w:r>
        <w:rPr/>
        <w:t xml:space="preserve">B)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4</m:t>
        </m:r>
        <m:r>
          <m:rPr>
            <m:sty m:val="p"/>
          </m:rPr>
          <m:t>,</m:t>
        </m:r>
        <m:r>
          <m:rPr>
            <m:sty m:val="p"/>
          </m:rPr>
          <m:t>4</m:t>
        </m:r>
        <m:r>
          <m:rPr>
            <m:nor/>
          </m:rPr>
          <m:t xml:space="preserve"> </m:t>
        </m:r>
        <m:r>
          <m:rPr>
            <m:sty m:val="p"/>
          </m:rPr>
          <m:t>mm</m:t>
        </m:r>
      </m:oMath>
      <w:r>
        <w:rPr/>
        <w:br w:type="textWrapping"/>
      </w:r>
      <w:r>
        <w:rPr/>
        <w:t xml:space="preserve">C)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4</m:t>
        </m:r>
        <m:r>
          <m:rPr>
            <m:sty m:val="p"/>
          </m:rPr>
          <m:t>,</m:t>
        </m:r>
        <m:r>
          <m:rPr>
            <m:sty m:val="p"/>
          </m:rPr>
          <m:t>4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  <w:r>
        <w:rPr/>
        <w:br w:type="textWrapping"/>
      </w:r>
      <w:r>
        <w:rPr/>
        <w:t xml:space="preserve">D) </w:t>
      </w:r>
      <m:oMath>
        <m:sSub>
          <m:sSubPr/>
          <m:e>
            <m:r>
              <m:rPr>
                <m:sty m:val="i"/>
              </m:rPr>
              <m:t>f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4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</m:oMath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Partie 3: Freinage par induction électromagnétique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Un cadre métallique filiforme </w:t>
      </w:r>
      <m:oMath>
        <m:r>
          <m:rPr>
            <m:sty m:val="i"/>
          </m:rPr>
          <m:t>A</m:t>
        </m:r>
        <m:r>
          <m:rPr>
            <m:sty m:val="i"/>
          </m:rPr>
          <m:t>B</m:t>
        </m:r>
        <m:r>
          <m:rPr>
            <m:sty m:val="i"/>
          </m:rPr>
          <m:t>C</m:t>
        </m:r>
        <m:r>
          <m:rPr>
            <m:sty m:val="i"/>
          </m:rPr>
          <m:t>D</m:t>
        </m:r>
      </m:oMath>
      <w:r>
        <w:rPr>
          <w:rFonts w:eastAsia="Georgia" w:cs="Georgia" w:ascii="Georgia" w:hAnsi="Georgia"/>
        </w:rPr>
        <w:t xml:space="preserve">, de forme carrée (côté </w:t>
      </w:r>
      <m:oMath>
        <m:r>
          <m:rPr>
            <m:sty m:val="i"/>
          </m:rPr>
          <m:t>a</m:t>
        </m:r>
      </m:oMath>
      <w:r>
        <w:rPr>
          <w:rFonts w:eastAsia="Georgia" w:cs="Georgia" w:ascii="Georgia" w:hAnsi="Georgia"/>
        </w:rPr>
        <w:t xml:space="preserve"> ), est abandonné sans vitesse initiale, par rapport au référentiel </w:t>
      </w:r>
      <m:oMath>
        <m:r>
          <m:rPr>
            <m:scr m:val="script"/>
          </m:rPr>
          <m:t>R</m:t>
        </m:r>
      </m:oMath>
      <w:r>
        <w:rPr>
          <w:rFonts w:eastAsia="Georgia" w:cs="Georgia" w:ascii="Georgia" w:hAnsi="Georgia"/>
        </w:rPr>
        <w:t xml:space="preserve"> du laboratoire supposé galiléen, dans le champ de pesanteur terrestre supposé uniforme (on note </w:t>
      </w:r>
      <m:oMath>
        <m:r>
          <m:rPr>
            <m:sty m:val="bi"/>
          </m:rPr>
          <m:t>g</m:t>
        </m:r>
      </m:oMath>
      <w:r>
        <w:rPr>
          <w:rFonts w:eastAsia="Georgia" w:cs="Georgia" w:ascii="Georgia" w:hAnsi="Georgia"/>
        </w:rPr>
        <w:t xml:space="preserve"> le vecteur correspondant). On associe à </w:t>
      </w:r>
      <m:oMath>
        <m:r>
          <m:rPr>
            <m:scr m:val="script"/>
          </m:rPr>
          <m:t>R</m:t>
        </m:r>
      </m:oMath>
      <w:r>
        <w:rPr>
          <w:rFonts w:eastAsia="Georgia" w:cs="Georgia" w:ascii="Georgia" w:hAnsi="Georgia"/>
        </w:rPr>
        <w:t xml:space="preserve"> la base cartésienne orthonormée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O</m:t>
            </m:r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bi"/>
                  </m:rPr>
                  <m:t>e</m:t>
                </m:r>
              </m:e>
              <m:sub>
                <m:r>
                  <m:rPr>
                    <m:sty m:val="i"/>
                  </m:rPr>
                  <m:t>x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bi"/>
                  </m:rPr>
                  <m:t>e</m:t>
                </m:r>
              </m:e>
              <m:sub>
                <m:r>
                  <m:rPr>
                    <m:sty m:val="i"/>
                  </m:rPr>
                  <m:t>y</m:t>
                </m:r>
              </m:sub>
            </m:sSub>
            <m:r>
              <m:rPr>
                <m:sty m:val="p"/>
              </m:rPr>
              <m:t>,</m:t>
            </m:r>
            <m:sSub>
              <m:sSubPr/>
              <m:e>
                <m:r>
                  <m:rPr>
                    <m:sty m:val="bi"/>
                  </m:rPr>
                  <m:t>e</m:t>
                </m:r>
              </m:e>
              <m:sub>
                <m:r>
                  <m:rPr>
                    <m:sty m:val="i"/>
                  </m:rPr>
                  <m:t>z</m:t>
                </m:r>
              </m:sub>
            </m:sSub>
          </m:e>
        </m:d>
      </m:oMath>
      <w:r>
        <w:rPr>
          <w:rFonts w:eastAsia="Georgia" w:cs="Georgia" w:ascii="Georgia" w:hAnsi="Georgia"/>
        </w:rPr>
        <w:t xml:space="preserve"> où </w:t>
      </w:r>
      <m:oMath>
        <m:sSub>
          <m:sSubPr/>
          <m:e>
            <m:r>
              <m:rPr>
                <m:sty m:val="bi"/>
              </m:rPr>
              <m:t>e</m:t>
            </m:r>
          </m:e>
          <m:sub>
            <m:r>
              <m:rPr>
                <m:sty m:val="i"/>
              </m:rPr>
              <m:t>x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bi"/>
              </m:rPr>
              <m:t>e</m:t>
            </m:r>
          </m:e>
          <m:sub>
            <m:r>
              <m:rPr>
                <m:sty m:val="i"/>
              </m:rPr>
              <m:t>y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bi"/>
              </m:rPr>
              <m:t>e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>
          <w:rFonts w:eastAsia="Georgia" w:cs="Georgia" w:ascii="Georgia" w:hAnsi="Georgia"/>
        </w:rPr>
        <w:t xml:space="preserve"> sont trois vecteurs unitaires portés, respectivement, par les axes </w:t>
      </w:r>
      <m:oMath>
        <m:r>
          <m:rPr>
            <m:sty m:val="i"/>
          </m:rPr>
          <m:t>O</m:t>
        </m:r>
        <m:r>
          <m:rPr>
            <m:sty m:val="i"/>
          </m:rPr>
          <m:t>x</m:t>
        </m:r>
        <m:r>
          <m:rPr>
            <m:sty m:val="p"/>
          </m:rPr>
          <m:t>,</m:t>
        </m:r>
        <m:r>
          <m:rPr>
            <m:sty m:val="i"/>
          </m:rPr>
          <m:t>O</m:t>
        </m:r>
        <m:r>
          <m:rPr>
            <m:sty m:val="i"/>
          </m:rPr>
          <m:t>y</m:t>
        </m:r>
      </m:oMath>
      <w:r>
        <w:rPr/>
        <w:t xml:space="preserve"> et </w:t>
      </w:r>
      <m:oMath>
        <m:r>
          <m:rPr>
            <m:sty m:val="i"/>
          </m:rPr>
          <m:t>O</m:t>
        </m:r>
        <m:r>
          <m:rPr>
            <m:sty m:val="i"/>
          </m:rPr>
          <m:t>z</m:t>
        </m:r>
      </m:oMath>
      <w:r>
        <w:rPr/>
        <w:t xml:space="preserve">. Le vecteur </w:t>
      </w:r>
      <m:oMath>
        <m:sSub>
          <m:sSubPr/>
          <m:e>
            <m:r>
              <m:rPr>
                <m:sty m:val="bi"/>
              </m:rPr>
              <m:t>e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>
          <w:rFonts w:eastAsia="Georgia" w:cs="Georgia" w:ascii="Georgia" w:hAnsi="Georgia"/>
        </w:rPr>
        <w:t xml:space="preserve"> désigne le sens de la verticale descendante. Au cours de sa chute, ce cadre pénètre soudainement, à un instant pris comme origine du temps, dans une région, supposée illimitée, de l'espace ( </w:t>
      </w:r>
      <m:oMath>
        <m:r>
          <m:rPr>
            <m:sty m:val="i"/>
          </m:rPr>
          <m:t>z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 ) où règne un champ magnétique </w:t>
      </w:r>
      <m:oMath>
        <m:sSub>
          <m:sSubPr/>
          <m:e>
            <m:r>
              <m:rPr>
                <m:sty m:val="bi"/>
              </m:rPr>
              <m:t>B</m:t>
            </m:r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−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a</m:t>
            </m:r>
          </m:sub>
        </m:sSub>
        <m:sSub>
          <m:sSubPr/>
          <m:e>
            <m:r>
              <m:rPr>
                <m:sty m:val="bi"/>
              </m:rPr>
              <m:t>e</m:t>
            </m:r>
          </m:e>
          <m:sub>
            <m:r>
              <m:rPr>
                <m:sty m:val="i"/>
              </m:rPr>
              <m:t>y</m:t>
            </m:r>
          </m:sub>
        </m:sSub>
      </m:oMath>
      <w:r>
        <w:rPr/>
        <w:t xml:space="preserve"> (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 ) uniforme et stationnaire (Figure 3). Dans cet exercice, on désignera par </w:t>
      </w:r>
      <m:oMath>
        <m:sSub>
          <m:sSubPr/>
          <m:e>
            <m:r>
              <m:rPr>
                <m:sty m:val="i"/>
              </m:rPr>
              <m:t>z</m:t>
            </m:r>
          </m:e>
          <m:sub>
            <m:r>
              <m:rPr>
                <m:sty m:val="i"/>
              </m:rPr>
              <m:t>A</m:t>
            </m:r>
          </m:sub>
        </m:sSub>
      </m:oMath>
      <w:r>
        <w:rPr/>
        <w:t xml:space="preserve"> la cote du point </w:t>
      </w:r>
      <m:oMath>
        <m:r>
          <m:rPr>
            <m:sty m:val="i"/>
          </m:rPr>
          <m:t>A</m:t>
        </m:r>
      </m:oMath>
      <w:r>
        <w:rPr>
          <w:rFonts w:eastAsia="Georgia" w:cs="Georgia" w:ascii="Georgia" w:hAnsi="Georgia"/>
        </w:rPr>
        <w:t xml:space="preserve">. On considère en outre que l'inductance propre du cadre est négligeable.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5564344"/>
            <wp:effectExtent b="0" l="0" r="0" t="0"/>
            <wp:docPr id="3" name="image-02d0da755537bd6d79679bf3bc794e2f52867579.jpg"/>
            <a:graphic>
              <a:graphicData uri="http://schemas.openxmlformats.org/drawingml/2006/picture">
                <pic:pic>
                  <pic:nvPicPr>
                    <pic:cNvPr id="3" name="image-02d0da755537bd6d79679bf3bc794e2f52867579.jpg" descr="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43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>
          <w:rFonts w:eastAsia="Georgia" w:cs="Georgia" w:ascii="Georgia" w:hAnsi="Georgia"/>
        </w:rPr>
        <w:t xml:space="preserve">Fig. 3 - Cadre métallique pénétrant dans une région à champ magnétique constant et stationnaire</w:t>
      </w:r>
    </w:p>
    <w:p>
      <w:pPr>
        <w:numPr>
          <w:ilvl w:val="0"/>
          <w:numId w:val="3"/>
        </w:numPr>
        <w:spacing w:lineRule="auto"/>
      </w:pPr>
      <w:r>
        <w:rPr>
          <w:rFonts w:eastAsia="Georgia" w:cs="Georgia" w:ascii="Georgia" w:hAnsi="Georgia"/>
        </w:rPr>
        <w:t xml:space="preserve">On oriente le cadre dans le sens trigonométrique (voir Figure 3 ). On note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 l'instant à partir duquel le cadre se trouve entièrement immergé dans la région </w:t>
      </w:r>
      <m:oMath>
        <m:r>
          <m:rPr>
            <m:sty m:val="i"/>
          </m:rPr>
          <m:t>z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. Quelle est l'expression de la tension électromotrice (ou force électromotrice)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</m:oMath>
      <w:r>
        <w:rPr/>
        <w:t xml:space="preserve"> induite au cours de la chute du cadre?</w:t>
      </w:r>
      <w:r>
        <w:rPr/>
        <w:br w:type="textWrapping"/>
      </w:r>
      <w:r>
        <w:rPr/>
        <w:t xml:space="preserve">A)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&lt;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i"/>
          </m:rPr>
          <m:t>a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a</m:t>
            </m:r>
          </m:sub>
        </m:sSub>
        <m:sSub>
          <m:sSub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</m:oMath>
      <w:r>
        <w:rPr/>
        <w:t xml:space="preserve"> si </w:t>
      </w:r>
      <m:oMath>
        <m:r>
          <m:rPr>
            <m:sty m:val="p"/>
          </m:rPr>
          <m:t>0</m:t>
        </m:r>
        <m:r>
          <m:rPr>
            <m:sty m:val="p"/>
          </m:rPr>
          <m:t>&lt;</m:t>
        </m:r>
        <m:r>
          <m:rPr>
            <m:sty m:val="i"/>
          </m:rPr>
          <m:t>t</m:t>
        </m:r>
        <m:r>
          <m:rPr>
            <m:sty m:val="p"/>
          </m:rPr>
          <m:t>&lt;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≥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br w:type="textWrapping"/>
      </w:r>
      <w:r>
        <w:rPr/>
        <w:t xml:space="preserve">B)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&lt;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i"/>
          </m:rPr>
          <m:t>a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a</m:t>
            </m:r>
          </m:sub>
        </m:sSub>
        <m:sSub>
          <m:sSub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</m:oMath>
      <w:r>
        <w:rPr/>
        <w:t xml:space="preserve"> si </w:t>
      </w:r>
      <m:oMath>
        <m:r>
          <m:rPr>
            <m:sty m:val="p"/>
          </m:rPr>
          <m:t>0</m:t>
        </m:r>
        <m:r>
          <m:rPr>
            <m:sty m:val="p"/>
          </m:rPr>
          <m:t>&lt;</m:t>
        </m:r>
        <m:r>
          <m:rPr>
            <m:sty m:val="i"/>
          </m:rPr>
          <m:t>t</m:t>
        </m:r>
        <m:r>
          <m:rPr>
            <m:sty m:val="p"/>
          </m:rPr>
          <m:t>&lt;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≥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br w:type="textWrapping"/>
      </w:r>
      <w:r>
        <w:rPr/>
        <w:t xml:space="preserve">C)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&lt;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i"/>
          </m:rPr>
          <m:t>a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a</m:t>
            </m:r>
          </m:sub>
        </m:sSub>
        <m:sSub>
          <m:sSub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br w:type="textWrapping"/>
      </w:r>
      <w:r>
        <w:rPr/>
        <w:t xml:space="preserve">D)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&lt;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i"/>
          </m:rPr>
          <m:t>a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a</m:t>
            </m:r>
          </m:sub>
        </m:sSub>
        <m:sSub>
          <m:sSub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</w:p>
    <w:p>
      <w:pPr>
        <w:numPr>
          <w:ilvl w:val="0"/>
          <w:numId w:val="3"/>
        </w:numPr>
        <w:spacing w:lineRule="auto"/>
      </w:pPr>
      <w:r>
        <w:rPr>
          <w:rFonts w:eastAsia="Georgia" w:cs="Georgia" w:ascii="Georgia" w:hAnsi="Georgia"/>
        </w:rPr>
        <w:t xml:space="preserve">Le cadre métallique présente une résistance </w:t>
      </w:r>
      <m:oMath>
        <m:sSub>
          <m:sSubPr/>
          <m:e>
            <m:r>
              <m:rPr>
                <m:sty m:val="i"/>
              </m:rPr>
              <m:t>R</m:t>
            </m:r>
          </m:e>
          <m:sub>
            <m:r>
              <m:rPr>
                <m:sty m:val="i"/>
              </m:rPr>
              <m:t>c</m:t>
            </m:r>
          </m:sub>
        </m:sSub>
      </m:oMath>
      <w:r>
        <w:rPr>
          <w:rFonts w:eastAsia="Georgia" w:cs="Georgia" w:ascii="Georgia" w:hAnsi="Georgia"/>
        </w:rPr>
        <w:t xml:space="preserve">. Déterminer l'expression de la force de Laplace </w:t>
      </w:r>
      <m:oMath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</m:oMath>
      <w:r>
        <w:rPr>
          <w:rFonts w:eastAsia="Georgia" w:cs="Georgia" w:ascii="Georgia" w:hAnsi="Georgia"/>
        </w:rPr>
        <w:t xml:space="preserve"> à laquelle est soumis le cadre.</w:t>
      </w:r>
      <w:r>
        <w:rPr/>
        <w:br w:type="textWrapping"/>
      </w:r>
      <w:r>
        <w:rPr/>
        <w:t xml:space="preserve">A) </w:t>
      </w:r>
      <m:oMath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b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&lt;</m:t>
        </m:r>
        <m:r>
          <m:rPr>
            <m:sty m:val="p"/>
          </m:rPr>
          <m:t>0</m:t>
        </m:r>
      </m:oMath>
      <w:r>
        <w:rPr/>
        <w:t xml:space="preserve"> et </w:t>
      </w:r>
      <m:oMath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/>
              <m:e>
                <m:r>
                  <m:rPr>
                    <m:sty m:val="i"/>
                  </m:rPr>
                  <m:t>a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  <m:sSubSup>
              <m:sSubSup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a</m:t>
                </m:r>
              </m:sub>
              <m:sup>
                <m:r>
                  <m:rPr>
                    <m:sty m:val="p"/>
                  </m:rPr>
                  <m:t>2</m:t>
                </m:r>
              </m:sup>
            </m:sSubSup>
            <m:sSub>
              <m:sSubPr/>
              <m:e>
                <m:acc>
                  <m:accPr>
                    <m:chr m:val="˙"/>
                  </m:accPr>
                  <m:e>
                    <m:r>
                      <m:rPr>
                        <m:sty m:val="i"/>
                      </m:rPr>
                      <m:t>z</m:t>
                    </m:r>
                  </m:e>
                </m:acc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R</m:t>
                </m:r>
              </m:e>
              <m:sub>
                <m:r>
                  <m:rPr>
                    <m:sty m:val="i"/>
                  </m:rPr>
                  <m:t>c</m:t>
                </m:r>
              </m:sub>
            </m:sSub>
          </m:den>
        </m:f>
        <m:sSub>
          <m:sSubPr/>
          <m:e>
            <m:r>
              <m:rPr>
                <m:sty m:val="bi"/>
              </m:rPr>
              <m:t>e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et </w:t>
      </w:r>
      <m:oMath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b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≥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br w:type="textWrapping"/>
      </w:r>
      <w:r>
        <w:rPr/>
        <w:t xml:space="preserve">B) </w:t>
      </w:r>
      <m:oMath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b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&lt;</m:t>
        </m:r>
        <m:r>
          <m:rPr>
            <m:sty m:val="p"/>
          </m:rPr>
          <m:t>0</m:t>
        </m:r>
      </m:oMath>
      <w:r>
        <w:rPr/>
        <w:t xml:space="preserve"> et </w:t>
      </w:r>
      <m:oMath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4</m:t>
            </m:r>
            <m:sSup>
              <m:sSupPr/>
              <m:e>
                <m:r>
                  <m:rPr>
                    <m:sty m:val="i"/>
                  </m:rPr>
                  <m:t>a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  <m:sSubSup>
              <m:sSubSup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a</m:t>
                </m:r>
              </m:sub>
              <m:sup>
                <m:r>
                  <m:rPr>
                    <m:sty m:val="p"/>
                  </m:rPr>
                  <m:t>2</m:t>
                </m:r>
              </m:sup>
            </m:sSubSup>
            <m:sSub>
              <m:sSubPr/>
              <m:e>
                <m:acc>
                  <m:accPr>
                    <m:chr m:val="˙"/>
                  </m:accPr>
                  <m:e>
                    <m:r>
                      <m:rPr>
                        <m:sty m:val="i"/>
                      </m:rPr>
                      <m:t>z</m:t>
                    </m:r>
                  </m:e>
                </m:acc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R</m:t>
                </m:r>
              </m:e>
              <m:sub>
                <m:r>
                  <m:rPr>
                    <m:sty m:val="i"/>
                  </m:rPr>
                  <m:t>c</m:t>
                </m:r>
              </m:sub>
            </m:sSub>
          </m:den>
        </m:f>
        <m:sSub>
          <m:sSubPr/>
          <m:e>
            <m:r>
              <m:rPr>
                <m:sty m:val="bi"/>
              </m:rPr>
              <m:t>e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et </w:t>
      </w:r>
      <m:oMath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b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≥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br w:type="textWrapping"/>
      </w:r>
      <w:r>
        <w:rPr/>
        <w:t xml:space="preserve">C) </w:t>
      </w:r>
      <m:oMath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b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&lt;</m:t>
        </m:r>
        <m:r>
          <m:rPr>
            <m:sty m:val="p"/>
          </m:rPr>
          <m:t>0</m:t>
        </m:r>
        <m:r>
          <m:rPr>
            <m:sty m:val="p"/>
          </m:rPr>
          <m:t>,</m:t>
        </m:r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/>
              <m:e>
                <m:r>
                  <m:rPr>
                    <m:sty m:val="i"/>
                  </m:rPr>
                  <m:t>a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  <m:sSubSup>
              <m:sSubSup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a</m:t>
                </m:r>
              </m:sub>
              <m:sup>
                <m:r>
                  <m:rPr>
                    <m:sty m:val="p"/>
                  </m:rPr>
                  <m:t>2</m:t>
                </m:r>
              </m:sup>
            </m:sSubSup>
            <m:sSub>
              <m:sSubPr/>
              <m:e>
                <m:acc>
                  <m:accPr>
                    <m:chr m:val="˙"/>
                  </m:accPr>
                  <m:e>
                    <m:r>
                      <m:rPr>
                        <m:sty m:val="i"/>
                      </m:rPr>
                      <m:t>z</m:t>
                    </m:r>
                  </m:e>
                </m:acc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R</m:t>
                </m:r>
              </m:e>
              <m:sub>
                <m:r>
                  <m:rPr>
                    <m:sty m:val="i"/>
                  </m:rPr>
                  <m:t>c</m:t>
                </m:r>
              </m:sub>
            </m:sSub>
          </m:den>
        </m:f>
        <m:sSub>
          <m:sSubPr/>
          <m:e>
            <m:r>
              <m:rPr>
                <m:sty m:val="bi"/>
              </m:rPr>
              <m:t>e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 si </w:t>
      </w:r>
      <m:oMath>
        <m:r>
          <m:rPr>
            <m:sty m:val="p"/>
          </m:rPr>
          <m:t>0</m:t>
        </m:r>
        <m:r>
          <m:rPr>
            <m:sty m:val="p"/>
          </m:rPr>
          <m:t>&lt;</m:t>
        </m:r>
        <m:r>
          <m:rPr>
            <m:sty m:val="i"/>
          </m:rPr>
          <m:t>t</m:t>
        </m:r>
        <m:r>
          <m:rPr>
            <m:sty m:val="p"/>
          </m:rPr>
          <m:t>&lt;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b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≥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br w:type="textWrapping"/>
      </w:r>
      <w:r>
        <w:rPr/>
        <w:t xml:space="preserve">D) </w:t>
      </w:r>
      <m:oMath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b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&lt;</m:t>
        </m:r>
        <m:r>
          <m:rPr>
            <m:sty m:val="p"/>
          </m:rPr>
          <m:t>0</m:t>
        </m:r>
        <m:r>
          <m:rPr>
            <m:sty m:val="p"/>
          </m:rPr>
          <m:t>,</m:t>
        </m:r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a</m:t>
            </m:r>
            <m:sSubSup>
              <m:sSubSup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a</m:t>
                </m:r>
              </m:sub>
              <m:sup>
                <m:r>
                  <m:rPr>
                    <m:sty m:val="p"/>
                  </m:rPr>
                  <m:t>2</m:t>
                </m:r>
              </m:sup>
            </m:sSubSup>
            <m:sSub>
              <m:sSubPr/>
              <m:e>
                <m:acc>
                  <m:accPr>
                    <m:chr m:val="˙"/>
                  </m:accPr>
                  <m:e>
                    <m:r>
                      <m:rPr>
                        <m:sty m:val="i"/>
                      </m:rPr>
                      <m:t>z</m:t>
                    </m:r>
                  </m:e>
                </m:acc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R</m:t>
                </m:r>
              </m:e>
              <m:sub>
                <m:r>
                  <m:rPr>
                    <m:sty m:val="i"/>
                  </m:rPr>
                  <m:t>c</m:t>
                </m:r>
              </m:sub>
            </m:sSub>
          </m:den>
        </m:f>
        <m:sSub>
          <m:sSubPr/>
          <m:e>
            <m:r>
              <m:rPr>
                <m:sty m:val="bi"/>
              </m:rPr>
              <m:t>e</m:t>
            </m:r>
          </m:e>
          <m:sub>
            <m:r>
              <m:rPr>
                <m:sty m:val="i"/>
              </m:rPr>
              <m:t>z</m:t>
            </m:r>
          </m:sub>
        </m:sSub>
      </m:oMath>
      <w:r>
        <w:rPr/>
        <w:t xml:space="preserve"> si </w:t>
      </w:r>
      <m:oMath>
        <m:r>
          <m:rPr>
            <m:sty m:val="p"/>
          </m:rPr>
          <m:t>0</m:t>
        </m:r>
        <m:r>
          <m:rPr>
            <m:sty m:val="p"/>
          </m:rPr>
          <m:t>&lt;</m:t>
        </m:r>
        <m:r>
          <m:rPr>
            <m:sty m:val="i"/>
          </m:rPr>
          <m:t>t</m:t>
        </m:r>
        <m:r>
          <m:rPr>
            <m:sty m:val="p"/>
          </m:rPr>
          <m:t>&lt;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bi"/>
              </m:rPr>
              <m:t>F</m:t>
            </m:r>
          </m:e>
          <m:sub>
            <m:r>
              <m:rPr>
                <m:sty m:val="i"/>
              </m:rPr>
              <m:t>L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b"/>
          </m:rPr>
          <m:t>0</m:t>
        </m:r>
      </m:oMath>
      <w:r>
        <w:rPr/>
        <w:t xml:space="preserve"> si </w:t>
      </w:r>
      <m:oMath>
        <m:r>
          <m:rPr>
            <m:sty m:val="i"/>
          </m:rPr>
          <m:t>t</m:t>
        </m:r>
        <m:r>
          <m:rPr>
            <m:sty m:val="p"/>
          </m:rPr>
          <m:t>≥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</w:p>
    <w:p>
      <w:pPr>
        <w:numPr>
          <w:ilvl w:val="0"/>
          <w:numId w:val="3"/>
        </w:numPr>
        <w:spacing w:lineRule="auto"/>
      </w:pPr>
      <w:r>
        <w:rPr>
          <w:rFonts w:eastAsia="Georgia" w:cs="Georgia" w:ascii="Georgia" w:hAnsi="Georgia"/>
        </w:rPr>
        <w:t xml:space="preserve">Établir, par rapport à </w:t>
      </w:r>
      <m:oMath>
        <m:r>
          <m:rPr>
            <m:scr m:val="script"/>
          </m:rPr>
          <m:t>R</m:t>
        </m:r>
      </m:oMath>
      <w:r>
        <w:rPr>
          <w:rFonts w:eastAsia="Georgia" w:cs="Georgia" w:ascii="Georgia" w:hAnsi="Georgia"/>
        </w:rPr>
        <w:t xml:space="preserve">, l'équation différentielle du mouvement de </w:t>
      </w:r>
      <m:oMath>
        <m:r>
          <m:rPr>
            <m:sty m:val="i"/>
          </m:rPr>
          <m:t>A</m:t>
        </m:r>
      </m:oMath>
      <w:r>
        <w:rPr>
          <w:rFonts w:eastAsia="Georgia" w:cs="Georgia" w:ascii="Georgia" w:hAnsi="Georgia"/>
        </w:rPr>
        <w:t xml:space="preserve">, le cadre étant supposé être en translation rectiligne, au cours de sa chute pour les instants compris entre l'instant initial et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A) </w:t>
      </w:r>
      <m:oMath>
        <m:sSub>
          <m:sSubPr/>
          <m:e>
            <m:acc>
              <m:accPr>
                <m:chr m:val="¨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acc>
                  <m:accPr>
                    <m:chr m:val="˙"/>
                  </m:accPr>
                  <m:e>
                    <m:r>
                      <m:rPr>
                        <m:sty m:val="i"/>
                      </m:rPr>
                      <m:t>z</m:t>
                    </m:r>
                  </m:e>
                </m:acc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r>
              <m:rPr>
                <m:sty m:val="i"/>
              </m:rPr>
              <m:t>τ</m:t>
            </m:r>
          </m:den>
        </m:f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i"/>
          </m:rPr>
          <m:t>g</m:t>
        </m:r>
      </m:oMath>
      <w:r>
        <w:rPr/>
        <w:t xml:space="preserve"> avec </w:t>
      </w:r>
      <m:oMath>
        <m:r>
          <m:rPr>
            <m:sty m:val="i"/>
          </m:rPr>
          <m:t>τ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m</m:t>
            </m:r>
            <m:sSub>
              <m:sSubPr/>
              <m:e>
                <m:r>
                  <m:rPr>
                    <m:sty m:val="i"/>
                  </m:rPr>
                  <m:t>R</m:t>
                </m:r>
              </m:e>
              <m:sub>
                <m:r>
                  <m:rPr>
                    <m:sty m:val="i"/>
                  </m:rPr>
                  <m:t>c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  <m:sSup>
              <m:sSupPr/>
              <m:e>
                <m:r>
                  <m:rPr>
                    <m:sty m:val="i"/>
                  </m:rPr>
                  <m:t>a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den>
        </m:f>
      </m:oMath>
      <w:r>
        <w:rPr/>
        <w:br w:type="textWrapping"/>
      </w:r>
      <w:r>
        <w:rPr/>
        <w:t xml:space="preserve">B) </w:t>
      </w:r>
      <m:oMath>
        <m:sSub>
          <m:sSubPr/>
          <m:e>
            <m:acc>
              <m:accPr>
                <m:chr m:val="¨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acc>
                  <m:accPr>
                    <m:chr m:val="˙"/>
                  </m:accPr>
                  <m:e>
                    <m:r>
                      <m:rPr>
                        <m:sty m:val="i"/>
                      </m:rPr>
                      <m:t>z</m:t>
                    </m:r>
                  </m:e>
                </m:acc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r>
              <m:rPr>
                <m:sty m:val="i"/>
              </m:rPr>
              <m:t>τ</m:t>
            </m:r>
          </m:den>
        </m:f>
        <m:r>
          <m:rPr>
            <m:sty m:val="p"/>
          </m:rPr>
          <m:t>=</m:t>
        </m:r>
        <m:r>
          <m:rPr>
            <m:sty m:val="i"/>
          </m:rPr>
          <m:t>g</m:t>
        </m:r>
      </m:oMath>
      <w:r>
        <w:rPr/>
        <w:t xml:space="preserve"> avec </w:t>
      </w:r>
      <m:oMath>
        <m:r>
          <m:rPr>
            <m:sty m:val="i"/>
          </m:rPr>
          <m:t>τ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m</m:t>
            </m:r>
            <m:sSub>
              <m:sSubPr/>
              <m:e>
                <m:r>
                  <m:rPr>
                    <m:sty m:val="i"/>
                  </m:rPr>
                  <m:t>R</m:t>
                </m:r>
              </m:e>
              <m:sub>
                <m:r>
                  <m:rPr>
                    <m:sty m:val="i"/>
                  </m:rPr>
                  <m:t>c</m:t>
                </m:r>
              </m:sub>
            </m:sSub>
          </m:num>
          <m:den>
            <m:sSubSup>
              <m:sSubSup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a</m:t>
                </m:r>
              </m:sub>
              <m:sup>
                <m:r>
                  <m:rPr>
                    <m:sty m:val="p"/>
                  </m:rPr>
                  <m:t>2</m:t>
                </m:r>
              </m:sup>
            </m:sSubSup>
            <m:sSup>
              <m:sSupPr/>
              <m:e>
                <m:r>
                  <m:rPr>
                    <m:sty m:val="i"/>
                  </m:rPr>
                  <m:t>a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den>
        </m:f>
      </m:oMath>
      <w:r>
        <w:rPr/>
        <w:br w:type="textWrapping"/>
      </w:r>
      <w:r>
        <w:rPr/>
        <w:t xml:space="preserve">C) </w:t>
      </w:r>
      <m:oMath>
        <m:sSub>
          <m:sSubPr/>
          <m:e>
            <m:acc>
              <m:accPr>
                <m:chr m:val="¨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acc>
                  <m:accPr>
                    <m:chr m:val="˙"/>
                  </m:accPr>
                  <m:e>
                    <m:r>
                      <m:rPr>
                        <m:sty m:val="i"/>
                      </m:rPr>
                      <m:t>z</m:t>
                    </m:r>
                  </m:e>
                </m:acc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r>
              <m:rPr>
                <m:sty m:val="i"/>
              </m:rPr>
              <m:t>τ</m:t>
            </m:r>
          </m:den>
        </m:f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i"/>
          </m:rPr>
          <m:t>g</m:t>
        </m:r>
      </m:oMath>
      <w:r>
        <w:rPr/>
        <w:t xml:space="preserve"> avec </w:t>
      </w:r>
      <m:oMath>
        <m:r>
          <m:rPr>
            <m:sty m:val="i"/>
          </m:rPr>
          <m:t>τ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a</m:t>
                </m:r>
              </m:sub>
              <m:sup>
                <m:r>
                  <m:rPr>
                    <m:sty m:val="p"/>
                  </m:rPr>
                  <m:t>2</m:t>
                </m:r>
              </m:sup>
            </m:sSubSup>
            <m:sSup>
              <m:sSupPr/>
              <m:e>
                <m:r>
                  <m:rPr>
                    <m:sty m:val="i"/>
                  </m:rPr>
                  <m:t>a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num>
          <m:den>
            <m:r>
              <m:rPr>
                <m:sty m:val="i"/>
              </m:rPr>
              <m:t>m</m:t>
            </m:r>
            <m:sSub>
              <m:sSubPr/>
              <m:e>
                <m:r>
                  <m:rPr>
                    <m:sty m:val="i"/>
                  </m:rPr>
                  <m:t>R</m:t>
                </m:r>
              </m:e>
              <m:sub>
                <m:r>
                  <m:rPr>
                    <m:sty m:val="i"/>
                  </m:rPr>
                  <m:t>c</m:t>
                </m:r>
              </m:sub>
            </m:sSub>
          </m:den>
        </m:f>
      </m:oMath>
      <w:r>
        <w:rPr/>
        <w:br w:type="textWrapping"/>
      </w:r>
      <w:r>
        <w:rPr/>
        <w:t xml:space="preserve">D) </w:t>
      </w:r>
      <m:oMath>
        <m:sSub>
          <m:sSubPr/>
          <m:e>
            <m:acc>
              <m:accPr>
                <m:chr m:val="¨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acc>
                  <m:accPr>
                    <m:chr m:val="˙"/>
                  </m:accPr>
                  <m:e>
                    <m:r>
                      <m:rPr>
                        <m:sty m:val="i"/>
                      </m:rPr>
                      <m:t>z</m:t>
                    </m:r>
                  </m:e>
                </m:acc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r>
              <m:rPr>
                <m:sty m:val="i"/>
              </m:rPr>
              <m:t>τ</m:t>
            </m:r>
          </m:den>
        </m:f>
        <m:r>
          <m:rPr>
            <m:sty m:val="p"/>
          </m:rPr>
          <m:t>=</m:t>
        </m:r>
        <m:r>
          <m:rPr>
            <m:sty m:val="i"/>
          </m:rPr>
          <m:t>g</m:t>
        </m:r>
      </m:oMath>
      <w:r>
        <w:rPr/>
        <w:t xml:space="preserve"> avec </w:t>
      </w:r>
      <m:oMath>
        <m:r>
          <m:rPr>
            <m:sty m:val="i"/>
          </m:rPr>
          <m:t>τ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/>
              <m:e>
                <m:r>
                  <m:rPr>
                    <m:sty m:val="i"/>
                  </m:rPr>
                  <m:t>B</m:t>
                </m:r>
              </m:e>
              <m:sub>
                <m:r>
                  <m:rPr>
                    <m:sty m:val="i"/>
                  </m:rPr>
                  <m:t>a</m:t>
                </m:r>
              </m:sub>
              <m:sup>
                <m:r>
                  <m:rPr>
                    <m:sty m:val="p"/>
                  </m:rPr>
                  <m:t>2</m:t>
                </m:r>
              </m:sup>
            </m:sSubSup>
            <m:sSup>
              <m:sSupPr/>
              <m:e>
                <m:r>
                  <m:rPr>
                    <m:sty m:val="i"/>
                  </m:rPr>
                  <m:t>a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num>
          <m:den>
            <m:r>
              <m:rPr>
                <m:sty m:val="i"/>
              </m:rPr>
              <m:t>m</m:t>
            </m:r>
            <m:sSub>
              <m:sSubPr/>
              <m:e>
                <m:r>
                  <m:rPr>
                    <m:sty m:val="i"/>
                  </m:rPr>
                  <m:t>R</m:t>
                </m:r>
              </m:e>
              <m:sub>
                <m:r>
                  <m:rPr>
                    <m:sty m:val="i"/>
                  </m:rPr>
                  <m:t>c</m:t>
                </m:r>
              </m:sub>
            </m:sSub>
          </m:den>
        </m:f>
      </m:oMath>
    </w:p>
    <w:p>
      <w:pPr>
        <w:numPr>
          <w:ilvl w:val="0"/>
          <w:numId w:val="3"/>
        </w:numPr>
        <w:spacing w:lineRule="auto"/>
      </w:pPr>
      <w:r>
        <w:rPr/>
        <w:t xml:space="preserve">Calculer </w:t>
      </w:r>
      <m:oMath>
        <m:r>
          <m:rPr>
            <m:sty m:val="i"/>
          </m:rPr>
          <m:t>τ</m:t>
        </m:r>
      </m:oMath>
      <w:r>
        <w:rPr/>
        <w:t xml:space="preserve"> si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nor/>
          </m:rPr>
          <m:t xml:space="preserve"> </m:t>
        </m:r>
        <m:r>
          <m:rPr>
            <m:sty m:val="p"/>
          </m:rPr>
          <m:t>T</m:t>
        </m:r>
        <m:r>
          <m:rPr>
            <m:sty m:val="p"/>
          </m:rPr>
          <m:t>,</m:t>
        </m:r>
        <m:r>
          <m:rPr>
            <m:sty m:val="i"/>
          </m:rPr>
          <m:t>a</m:t>
        </m:r>
        <m:r>
          <m:rPr>
            <m:sty m:val="p"/>
          </m:rPr>
          <m:t>=</m:t>
        </m:r>
        <m:r>
          <m:rPr>
            <m:sty m:val="p"/>
          </m:rPr>
          <m:t>5</m:t>
        </m:r>
        <m:r>
          <m:rPr>
            <m:nor/>
          </m:rPr>
          <m:t xml:space="preserve"> </m:t>
        </m:r>
        <m:r>
          <m:rPr>
            <m:sty m:val="p"/>
          </m:rPr>
          <m:t>cm</m:t>
        </m:r>
        <m:r>
          <m:rPr>
            <m:sty m:val="p"/>
          </m:rPr>
          <m:t>,</m:t>
        </m:r>
        <m:r>
          <m:rPr>
            <m:sty m:val="i"/>
          </m:rPr>
          <m:t>m</m:t>
        </m:r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1</m:t>
        </m:r>
        <m:r>
          <m:rPr>
            <m:nor/>
          </m:rPr>
          <m:t xml:space="preserve"> </m:t>
        </m:r>
        <m:r>
          <m:rPr>
            <m:sty m:val="p"/>
          </m:rPr>
          <m:t>kg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R</m:t>
            </m:r>
          </m:e>
          <m:sub>
            <m:r>
              <m:rPr>
                <m:sty m:val="i"/>
              </m:rPr>
              <m:t>c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10</m:t>
        </m:r>
        <m:r>
          <m:rPr>
            <m:sty m:val="p"/>
          </m:rPr>
          <m:t>Ω</m:t>
        </m:r>
      </m:oMath>
      <w:r>
        <w:rPr/>
        <w:t xml:space="preserve">.</w:t>
      </w:r>
      <w:r>
        <w:rPr/>
        <w:br w:type="textWrapping"/>
      </w:r>
      <w:r>
        <w:rPr/>
        <w:t xml:space="preserve">A) </w:t>
      </w:r>
      <m:oMath>
        <m:r>
          <m:rPr>
            <m:sty m:val="i"/>
          </m:rPr>
          <m:t>τ</m:t>
        </m:r>
        <m:r>
          <m:rPr>
            <m:sty m:val="p"/>
          </m:rPr>
          <m:t>=</m:t>
        </m:r>
        <m:r>
          <m:rPr>
            <m:sty m:val="p"/>
          </m:rPr>
          <m:t>4</m:t>
        </m:r>
        <m:r>
          <m:rPr>
            <m:nor/>
          </m:rPr>
          <m:t xml:space="preserve"> </m:t>
        </m:r>
        <m:r>
          <m:rPr>
            <m:sty m:val="p"/>
          </m:rPr>
          <m:t>s</m:t>
        </m:r>
      </m:oMath>
      <w:r>
        <w:rPr/>
        <w:br w:type="textWrapping"/>
      </w:r>
      <w:r>
        <w:rPr/>
        <w:t xml:space="preserve">B) </w:t>
      </w:r>
      <m:oMath>
        <m:r>
          <m:rPr>
            <m:sty m:val="i"/>
          </m:rPr>
          <m:t>τ</m:t>
        </m:r>
        <m:r>
          <m:rPr>
            <m:sty m:val="p"/>
          </m:rPr>
          <m:t>=</m:t>
        </m:r>
        <m:r>
          <m:rPr>
            <m:sty m:val="p"/>
          </m:rPr>
          <m:t>400</m:t>
        </m:r>
        <m:r>
          <m:rPr>
            <m:nor/>
          </m:rPr>
          <m:t xml:space="preserve"> </m:t>
        </m:r>
        <m:r>
          <m:rPr>
            <m:sty m:val="p"/>
          </m:rPr>
          <m:t>s</m:t>
        </m:r>
      </m:oMath>
      <w:r>
        <w:rPr/>
        <w:br w:type="textWrapping"/>
      </w:r>
      <w:r>
        <w:rPr/>
        <w:t xml:space="preserve">C) </w:t>
      </w:r>
      <m:oMath>
        <m:r>
          <m:rPr>
            <m:sty m:val="i"/>
          </m:rPr>
          <m:t>τ</m:t>
        </m:r>
        <m:r>
          <m:rPr>
            <m:sty m:val="p"/>
          </m:rPr>
          <m:t>=</m:t>
        </m:r>
        <m:r>
          <m:rPr>
            <m:sty m:val="p"/>
          </m:rPr>
          <m:t>4</m:t>
        </m:r>
        <m:r>
          <m:rPr>
            <m:sty m:val="p"/>
          </m:rPr>
          <m:t>min</m:t>
        </m:r>
      </m:oMath>
      <w:r>
        <w:rPr/>
        <w:br w:type="textWrapping"/>
      </w:r>
      <w:r>
        <w:rPr/>
        <w:t xml:space="preserve">D) </w:t>
      </w:r>
      <m:oMath>
        <m:r>
          <m:rPr>
            <m:sty m:val="i"/>
          </m:rPr>
          <m:t>τ</m:t>
        </m:r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nor/>
          </m:rPr>
          <m:t xml:space="preserve"> </m:t>
        </m:r>
        <m:r>
          <m:rPr>
            <m:sty m:val="p"/>
          </m:rPr>
          <m:t>min</m:t>
        </m:r>
      </m:oMath>
    </w:p>
    <w:p>
      <w:pPr>
        <w:numPr>
          <w:ilvl w:val="0"/>
          <w:numId w:val="3"/>
        </w:numPr>
        <w:spacing w:lineRule="auto"/>
      </w:pPr>
      <w:r>
        <w:rPr>
          <w:rFonts w:eastAsia="Georgia" w:cs="Georgia" w:ascii="Georgia" w:hAnsi="Georgia"/>
        </w:rPr>
        <w:t xml:space="preserve">Déduire de la question précédente la loi d'évolution de la vitesse </w:t>
      </w:r>
      <m:oMath>
        <m:sSub>
          <m:sSub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</m:oMath>
      <w:r>
        <w:rPr/>
        <w:t xml:space="preserve"> sachant que la vitesse initiale est </w:t>
      </w:r>
      <m:oMath>
        <m:sSub>
          <m:sSub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(</m:t>
        </m:r>
        <m:r>
          <m:rPr>
            <m:sty m:val="p"/>
          </m:rPr>
          <m:t>0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A) </w:t>
      </w:r>
      <m:oMath>
        <m:sSub>
          <m:sSub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  <m:r>
              <m:rPr>
                <m:sty m:val="p"/>
              </m:rPr>
              <m:t>−</m:t>
            </m:r>
            <m:r>
              <m:rPr>
                <m:sty m:val="i"/>
              </m:rPr>
              <m:t>g</m:t>
            </m:r>
            <m:r>
              <m:rPr>
                <m:sty m:val="i"/>
              </m:rPr>
              <m:t>τ</m:t>
            </m:r>
          </m:e>
        </m:d>
        <m:r>
          <m:rPr>
            <m:sty m:val="p"/>
          </m:rPr>
          <m:t>exp</m:t>
        </m:r>
        <m:r>
          <m:rPr>
            <m:sty m:val="p"/>
          </m:rPr>
          <m:t>⁡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−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t</m:t>
                </m:r>
              </m:num>
              <m:den>
                <m:r>
                  <m:rPr>
                    <m:sty m:val="i"/>
                  </m:rPr>
                  <m:t>τ</m:t>
                </m:r>
              </m:den>
            </m:f>
          </m:e>
        </m:d>
        <m:r>
          <m:rPr>
            <m:sty m:val="p"/>
          </m:rPr>
          <m:t>+</m:t>
        </m:r>
        <m:r>
          <m:rPr>
            <m:sty m:val="i"/>
          </m:rPr>
          <m:t>g</m:t>
        </m:r>
        <m:r>
          <m:rPr>
            <m:sty m:val="i"/>
          </m:rPr>
          <m:t>τ</m:t>
        </m:r>
      </m:oMath>
      <w:r>
        <w:rPr/>
        <w:br w:type="textWrapping"/>
      </w:r>
      <w:r>
        <w:rPr/>
        <w:t xml:space="preserve">B) </w:t>
      </w:r>
      <m:oMath>
        <m:sSub>
          <m:sSub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exp</m:t>
        </m:r>
        <m:r>
          <m:rPr>
            <m:sty m:val="p"/>
          </m:rPr>
          <m:t>⁡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−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t</m:t>
                </m:r>
              </m:num>
              <m:den>
                <m:r>
                  <m:rPr>
                    <m:sty m:val="i"/>
                  </m:rPr>
                  <m:t>τ</m:t>
                </m:r>
              </m:den>
            </m:f>
          </m:e>
        </m:d>
        <m:r>
          <m:rPr>
            <m:sty m:val="p"/>
          </m:rPr>
          <m:t>+</m:t>
        </m:r>
        <m:r>
          <m:rPr>
            <m:sty m:val="i"/>
          </m:rPr>
          <m:t>g</m:t>
        </m:r>
        <m:r>
          <m:rPr>
            <m:sty m:val="i"/>
          </m:rPr>
          <m:t>τ</m:t>
        </m:r>
      </m:oMath>
      <w:r>
        <w:rPr/>
        <w:br w:type="textWrapping"/>
      </w:r>
      <w:r>
        <w:rPr/>
        <w:t xml:space="preserve">C) </w:t>
      </w:r>
      <m:oMath>
        <m:sSub>
          <m:sSub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  <m:r>
              <m:rPr>
                <m:sty m:val="p"/>
              </m:rPr>
              <m:t>+</m:t>
            </m:r>
            <m:r>
              <m:rPr>
                <m:sty m:val="i"/>
              </m:rPr>
              <m:t>g</m:t>
            </m:r>
            <m:r>
              <m:rPr>
                <m:sty m:val="i"/>
              </m:rPr>
              <m:t>τ</m:t>
            </m:r>
          </m:e>
        </m:d>
        <m:r>
          <m:rPr>
            <m:sty m:val="p"/>
          </m:rPr>
          <m:t>exp</m:t>
        </m:r>
        <m:r>
          <m:rPr>
            <m:sty m:val="p"/>
          </m:rPr>
          <m:t>⁡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−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t</m:t>
                </m:r>
              </m:num>
              <m:den>
                <m:r>
                  <m:rPr>
                    <m:sty m:val="i"/>
                  </m:rPr>
                  <m:t>τ</m:t>
                </m:r>
              </m:den>
            </m:f>
          </m:e>
        </m:d>
        <m:r>
          <m:rPr>
            <m:sty m:val="p"/>
          </m:rPr>
          <m:t>+</m:t>
        </m:r>
        <m:r>
          <m:rPr>
            <m:sty m:val="i"/>
          </m:rPr>
          <m:t>g</m:t>
        </m:r>
        <m:r>
          <m:rPr>
            <m:sty m:val="i"/>
          </m:rPr>
          <m:t>τ</m:t>
        </m:r>
      </m:oMath>
      <w:r>
        <w:rPr/>
        <w:br w:type="textWrapping"/>
      </w:r>
      <w:r>
        <w:rPr/>
        <w:t xml:space="preserve">D) </w:t>
      </w:r>
      <m:oMath>
        <m:sSub>
          <m:sSub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z</m:t>
                </m:r>
              </m:e>
            </m:acc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exp</m:t>
        </m:r>
        <m:r>
          <m:rPr>
            <m:sty m:val="p"/>
          </m:rPr>
          <m:t>⁡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−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t</m:t>
                </m:r>
              </m:num>
              <m:den>
                <m:r>
                  <m:rPr>
                    <m:sty m:val="i"/>
                  </m:rPr>
                  <m:t>τ</m:t>
                </m:r>
              </m:den>
            </m:f>
          </m:e>
        </m:d>
      </m:oMath>
    </w:p>
    <w:p>
      <w:pPr>
        <w:numPr>
          <w:ilvl w:val="0"/>
          <w:numId w:val="3"/>
        </w:numPr>
        <w:spacing w:lineRule="auto"/>
      </w:pPr>
      <w:r>
        <w:rPr>
          <w:rFonts w:eastAsia="Georgia" w:cs="Georgia" w:ascii="Georgia" w:hAnsi="Georgia"/>
        </w:rPr>
        <w:t xml:space="preserve">On considère désormais le dispositif de la figure 4. Le cadre </w:t>
      </w:r>
      <m:oMath>
        <m:r>
          <m:rPr>
            <m:sty m:val="i"/>
          </m:rPr>
          <m:t>A</m:t>
        </m:r>
        <m:r>
          <m:rPr>
            <m:sty m:val="i"/>
          </m:rPr>
          <m:t>B</m:t>
        </m:r>
        <m:r>
          <m:rPr>
            <m:sty m:val="i"/>
          </m:rPr>
          <m:t>C</m:t>
        </m:r>
        <m:r>
          <m:rPr>
            <m:sty m:val="i"/>
          </m:rPr>
          <m:t>D</m:t>
        </m:r>
      </m:oMath>
      <w:r>
        <w:rPr>
          <w:rFonts w:eastAsia="Georgia" w:cs="Georgia" w:ascii="Georgia" w:hAnsi="Georgia"/>
        </w:rPr>
        <w:t xml:space="preserve"> présente un interrupteur </w:t>
      </w:r>
      <m:oMath>
        <m:r>
          <m:rPr>
            <m:sty m:val="i"/>
          </m:rPr>
          <m:t>K</m:t>
        </m:r>
      </m:oMath>
      <w:r>
        <w:rPr>
          <w:rFonts w:eastAsia="Georgia" w:cs="Georgia" w:ascii="Georgia" w:hAnsi="Georgia"/>
        </w:rPr>
        <w:t xml:space="preserve"> qui permet de modifier le circuit fermé dans lequel pourrait circuler un éventuel courant induit: si </w:t>
      </w:r>
      <m:oMath>
        <m:r>
          <m:rPr>
            <m:sty m:val="i"/>
          </m:rPr>
          <m:t>K</m:t>
        </m:r>
      </m:oMath>
      <w:r>
        <w:rPr/>
        <w:t xml:space="preserve"> est en position 1 (point </w:t>
      </w:r>
      <m:oMath>
        <m:sSub>
          <m:sSubPr/>
          <m:e>
            <m:r>
              <m:rPr>
                <m:sty m:val="i"/>
              </m:rPr>
              <m:t>K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 ), le circuit fermé est la spire rectangulaire </w:t>
      </w:r>
      <m:oMath>
        <m:r>
          <m:rPr>
            <m:sty m:val="i"/>
          </m:rPr>
          <m:t>A</m:t>
        </m:r>
        <m:r>
          <m:rPr>
            <m:sty m:val="i"/>
          </m:rPr>
          <m:t>M</m:t>
        </m:r>
        <m:sSub>
          <m:sSubPr/>
          <m:e>
            <m:r>
              <m:rPr>
                <m:sty m:val="i"/>
              </m:rPr>
              <m:t>K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i"/>
          </m:rPr>
          <m:t>D</m:t>
        </m:r>
      </m:oMath>
      <w:r>
        <w:rPr/>
        <w:t xml:space="preserve">; si </w:t>
      </w:r>
      <m:oMath>
        <m:r>
          <m:rPr>
            <m:sty m:val="i"/>
          </m:rPr>
          <m:t>K</m:t>
        </m:r>
      </m:oMath>
      <w:r>
        <w:rPr/>
        <w:t xml:space="preserve"> est en position 2 (point </w:t>
      </w:r>
      <m:oMath>
        <m:sSub>
          <m:sSubPr/>
          <m:e>
            <m:r>
              <m:rPr>
                <m:sty m:val="i"/>
              </m:rPr>
              <m:t>K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), le circuit fermé est la spire rectangulaire </w:t>
      </w:r>
      <m:oMath>
        <m:r>
          <m:rPr>
            <m:sty m:val="i"/>
          </m:rPr>
          <m:t>A</m:t>
        </m:r>
        <m:r>
          <m:rPr>
            <m:sty m:val="i"/>
          </m:rPr>
          <m:t>B</m:t>
        </m:r>
        <m:r>
          <m:rPr>
            <m:sty m:val="i"/>
          </m:rPr>
          <m:t>C</m:t>
        </m:r>
        <m:r>
          <m:rPr>
            <m:sty m:val="i"/>
          </m:rPr>
          <m:t>D</m:t>
        </m:r>
      </m:oMath>
      <w:r>
        <w:rPr/>
        <w:t xml:space="preserve">. Que peut-on dire sur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</m:oMath>
      <w:r>
        <w:rPr/>
        <w:t xml:space="preserve"> si on maintient le cadre immobile et on commute soudainement </w:t>
      </w:r>
      <m:oMath>
        <m:r>
          <m:rPr>
            <m:sty m:val="i"/>
          </m:rPr>
          <m:t>K</m:t>
        </m:r>
      </m:oMath>
      <w:r>
        <w:rPr>
          <w:rFonts w:eastAsia="Georgia" w:cs="Georgia" w:ascii="Georgia" w:hAnsi="Georgia"/>
        </w:rPr>
        <w:t xml:space="preserve"> de la position 1 à la position 2 ? Ici encore, le cadre est orienté dans le sens trigonométrique.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5563613"/>
            <wp:effectExtent b="0" l="0" r="0" t="0"/>
            <wp:docPr id="4" name="image-add4cc93a1a80918ee36b88b91cc447d8f5d3b49.jpg"/>
            <a:graphic>
              <a:graphicData uri="http://schemas.openxmlformats.org/drawingml/2006/picture">
                <pic:pic>
                  <pic:nvPicPr>
                    <pic:cNvPr id="4" name="image-add4cc93a1a80918ee36b88b91cc447d8f5d3b49.jpg" descr=""/>
                    <pic:cNvPicPr/>
                  </pic:nvPicPr>
                  <pic:blipFill>
                    <a:blip r:embed="rId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36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>
          <w:rFonts w:eastAsia="Georgia" w:cs="Georgia" w:ascii="Georgia" w:hAnsi="Georgia"/>
        </w:rPr>
        <w:t xml:space="preserve">Fig. 4 - Cadre métallique présentant un interrupteur </w:t>
      </w:r>
      <m:oMath>
        <m:r>
          <m:rPr>
            <m:sty m:val="i"/>
          </m:rPr>
          <m:t>K</m:t>
        </m:r>
      </m:oMath>
    </w:p>
    <w:p>
      <w:pPr>
        <w:spacing w:after="220" w:lineRule="auto"/>
      </w:pPr>
      <w:r>
        <w:rPr/>
        <w:t xml:space="preserve">A)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&lt;</m:t>
        </m:r>
        <m:r>
          <m:rPr>
            <m:sty m:val="p"/>
          </m:rPr>
          <m:t>0</m:t>
        </m:r>
      </m:oMath>
      <w:r>
        <w:rPr/>
        <w:br w:type="textWrapping"/>
      </w:r>
      <w:r>
        <w:rPr/>
        <w:t xml:space="preserve">B)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br w:type="textWrapping"/>
      </w:r>
      <w:r>
        <w:rPr/>
        <w:t xml:space="preserve">C)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br w:type="textWrapping"/>
      </w:r>
      <w:r>
        <w:rPr/>
        <w:t xml:space="preserve">D) On ne peut rien dire </w:t>
      </w:r>
      <m:oMath>
        <m:r>
          <m:rPr>
            <m:sty m:val="i"/>
          </m:rPr>
          <m:t>a</m:t>
        </m:r>
      </m:oMath>
      <w:r>
        <w:rPr/>
        <w:t xml:space="preserve"> priori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Partie 4: Modèle thermodynamique de la troposphère terrestre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La troposphère est la couche d'atmosphère comprise entre le sol et une altitude moyenne d'environ 10 km sous les latitudes européennes. On s'intéresse au profil vertical de la température </w:t>
      </w:r>
      <m:oMath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,</m:t>
        </m:r>
        <m:r>
          <m:rPr>
            <m:sty m:val="i"/>
          </m:rPr>
          <m:t>z</m:t>
        </m:r>
      </m:oMath>
      <w:r>
        <w:rPr>
          <w:rFonts w:eastAsia="Georgia" w:cs="Georgia" w:ascii="Georgia" w:hAnsi="Georgia"/>
        </w:rPr>
        <w:t xml:space="preserve"> étant la coordonnée verticale ascendante dont l'origine est située au niveau du sol. On assimile l'air troposphérique à un gaz parfait de masse molaire </w:t>
      </w:r>
      <m:oMath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29</m:t>
        </m:r>
        <m:r>
          <m:rPr>
            <m:nor/>
          </m:rPr>
          <m:t xml:space="preserve"> </m:t>
        </m:r>
        <m:r>
          <m:rPr>
            <m:sty m:val="p"/>
          </m:rPr>
          <m:t>g</m:t>
        </m:r>
        <m:r>
          <m:rPr>
            <m:sty m:val="p"/>
          </m:rPr>
          <m:t>⋅</m:t>
        </m:r>
        <m:sSup>
          <m:sSup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mol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 et de masse volumique </w:t>
      </w:r>
      <m:oMath>
        <m:r>
          <m:rPr>
            <m:sty m:val="i"/>
          </m:rPr>
          <m:t>ρ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</m:oMath>
      <w:r>
        <w:rPr/>
        <w:t xml:space="preserve">. On note </w:t>
      </w:r>
      <m:oMath>
        <m:r>
          <m:rPr>
            <m:sty m:val="i"/>
          </m:rPr>
          <m:t>γ</m:t>
        </m:r>
      </m:oMath>
      <w:r>
        <w:rPr/>
        <w:t xml:space="preserve"> le rapport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/</m:t>
        </m:r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v</m:t>
            </m:r>
          </m:sub>
        </m:sSub>
      </m:oMath>
      <w:r>
        <w:rPr>
          <w:rFonts w:eastAsia="Georgia" w:cs="Georgia" w:ascii="Georgia" w:hAnsi="Georgia"/>
        </w:rPr>
        <w:t xml:space="preserve"> des capacités thermiques du gaz à pression et volume constants respectivement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p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v</m:t>
            </m:r>
          </m:sub>
        </m:sSub>
      </m:oMath>
      <w:r>
        <w:rPr/>
        <w:t xml:space="preserve">. En outre, </w:t>
      </w:r>
      <m:oMath>
        <m:r>
          <m:rPr>
            <m:sty m:val="i"/>
          </m:rPr>
          <m:t>R</m:t>
        </m:r>
        <m:r>
          <m:rPr>
            <m:sty m:val="p"/>
          </m:rPr>
          <m:t>≈</m:t>
        </m:r>
        <m:r>
          <m:rPr>
            <m:sty m:val="p"/>
          </m:rPr>
          <m:t>8</m:t>
        </m:r>
        <m:r>
          <m:rPr>
            <m:nor/>
          </m:rPr>
          <m:t xml:space="preserve"> </m:t>
        </m:r>
        <m:r>
          <m:rPr>
            <m:sty m:val="p"/>
          </m:rPr>
          <m:t>J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K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mol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>
          <w:rFonts w:eastAsia="Georgia" w:cs="Georgia" w:ascii="Georgia" w:hAnsi="Georgia"/>
        </w:rPr>
        <w:t xml:space="preserve"> désigne la constante des gaz parfaits. Dans l'exercice, on négligera la variation avec </w:t>
      </w:r>
      <m:oMath>
        <m:r>
          <m:rPr>
            <m:sty m:val="i"/>
          </m:rPr>
          <m:t>z</m:t>
        </m:r>
      </m:oMath>
      <w:r>
        <w:rPr/>
        <w:t xml:space="preserve"> du champ de pesanteur </w:t>
      </w:r>
      <m:oMath>
        <m:r>
          <m:rPr>
            <m:sty m:val="i"/>
          </m:rPr>
          <m:t>g</m:t>
        </m:r>
      </m:oMath>
      <w:r>
        <w:rPr>
          <w:rFonts w:eastAsia="Georgia" w:cs="Georgia" w:ascii="Georgia" w:hAnsi="Georgia"/>
        </w:rPr>
        <w:t xml:space="preserve"> dont la valeur sera prise à </w:t>
      </w:r>
      <m:oMath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m</m:t>
        </m:r>
        <m:r>
          <m:rPr>
            <m:sty m:val="p"/>
          </m:rPr>
          <m:t>⋅</m:t>
        </m:r>
        <m:sSup>
          <m:sSup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s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</m:sup>
        </m:sSup>
      </m:oMath>
      <w:r>
        <w:rPr>
          <w:rFonts w:eastAsia="Georgia" w:cs="Georgia" w:ascii="Georgia" w:hAnsi="Georgia"/>
        </w:rPr>
        <w:t xml:space="preserve">. La pression est notée </w:t>
      </w:r>
      <m:oMath>
        <m:r>
          <m:rPr>
            <m:sty m:val="i"/>
          </m:rPr>
          <m:t>p</m:t>
        </m:r>
      </m:oMath>
      <w:r>
        <w:rPr/>
        <w:t xml:space="preserve">; sa valeur au niveau du sol est </w:t>
      </w:r>
      <m:oMath>
        <m:sSup>
          <m:sSupPr/>
          <m:e>
            <m:r>
              <m:rPr>
                <m:sty m:val="p"/>
              </m:rPr>
              <m:t>10</m:t>
            </m:r>
          </m:e>
          <m:sup>
            <m:r>
              <m:rPr>
                <m:sty m:val="p"/>
              </m:rPr>
              <m:t>5</m:t>
            </m:r>
          </m:sup>
        </m:sSup>
        <m:r>
          <m:rPr>
            <m:nor/>
          </m:rPr>
          <m:t xml:space="preserve"> </m:t>
        </m:r>
        <m:r>
          <m:rPr>
            <m:sty m:val="p"/>
          </m:rPr>
          <m:t>Pa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19. Donner l'équation d'état d'une masse d'air en faisant apparaître explicitement sa masse volumique </w:t>
      </w:r>
      <m:oMath>
        <m:r>
          <m:rPr>
            <m:sty m:val="i"/>
          </m:rPr>
          <m:t>ρ</m:t>
        </m:r>
      </m:oMath>
      <w:r>
        <w:rPr/>
        <w:t xml:space="preserve">.</w:t>
      </w:r>
      <w:r>
        <w:rPr/>
        <w:br w:type="textWrapping"/>
      </w:r>
      <w:r>
        <w:rPr/>
        <w:t xml:space="preserve">A)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ρ</m:t>
            </m:r>
          </m:num>
          <m:den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</m:den>
        </m:f>
        <m:r>
          <m:rPr>
            <m:sty m:val="i"/>
          </m:rPr>
          <m:t>R</m:t>
        </m:r>
        <m:r>
          <m:rPr>
            <m:sty m:val="i"/>
          </m:rPr>
          <m:t>T</m:t>
        </m:r>
      </m:oMath>
      <w:r>
        <w:rPr/>
        <w:br w:type="textWrapping"/>
      </w:r>
      <w:r>
        <w:rPr/>
        <w:t xml:space="preserve">B)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r>
          <m:rPr>
            <m:sty m:val="i"/>
          </m:rPr>
          <m:t>ρ</m:t>
        </m:r>
        <m:r>
          <m:rPr>
            <m:sty m:val="i"/>
          </m:rPr>
          <m:t>R</m:t>
        </m:r>
        <m:r>
          <m:rPr>
            <m:sty m:val="i"/>
          </m:rPr>
          <m:t>T</m:t>
        </m:r>
      </m:oMath>
      <w:r>
        <w:rPr/>
        <w:br w:type="textWrapping"/>
      </w:r>
      <w:r>
        <w:rPr/>
        <w:t xml:space="preserve">C)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r>
              <m:rPr>
                <m:sty m:val="i"/>
              </m:rPr>
              <m:t>ρ</m:t>
            </m:r>
          </m:den>
        </m:f>
        <m:r>
          <m:rPr>
            <m:sty m:val="i"/>
          </m:rPr>
          <m:t>R</m:t>
        </m:r>
        <m:r>
          <m:rPr>
            <m:sty m:val="i"/>
          </m:rPr>
          <m:t>T</m:t>
        </m:r>
      </m:oMath>
      <w:r>
        <w:rPr/>
        <w:br w:type="textWrapping"/>
      </w:r>
      <w:r>
        <w:rPr/>
        <w:t xml:space="preserve">D)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r>
          <m:rPr>
            <m:sty m:val="i"/>
          </m:rPr>
          <m:t>ρ</m:t>
        </m:r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a</m:t>
            </m:r>
          </m:sub>
        </m:sSub>
        <m:r>
          <m:rPr>
            <m:sty m:val="i"/>
          </m:rPr>
          <m:t>R</m:t>
        </m:r>
        <m:r>
          <m:rPr>
            <m:sty m:val="i"/>
          </m:rPr>
          <m:t>T</m:t>
        </m:r>
      </m:oMath>
      <w:r>
        <w:rPr/>
        <w:br w:type="textWrapping"/>
      </w:r>
      <w:r>
        <w:rPr>
          <w:rFonts w:eastAsia="Georgia" w:cs="Georgia" w:ascii="Georgia" w:hAnsi="Georgia"/>
        </w:rPr>
        <w:t xml:space="preserve">20. Sachant que les mouvements verticaux des masses d'air sont des transformations thermodynamiques isentropiques, quelle relation vérifient la température </w:t>
      </w:r>
      <m:oMath>
        <m:r>
          <m:rPr>
            <m:sty m:val="i"/>
          </m:rPr>
          <m:t>T</m:t>
        </m:r>
      </m:oMath>
      <w:r>
        <w:rPr/>
        <w:t xml:space="preserve"> et la pression </w:t>
      </w:r>
      <m:oMath>
        <m:r>
          <m:rPr>
            <m:sty m:val="i"/>
          </m:rPr>
          <m:t>p</m:t>
        </m:r>
      </m:oMath>
      <w:r>
        <w:rPr>
          <w:rFonts w:eastAsia="Georgia" w:cs="Georgia" w:ascii="Georgia" w:hAnsi="Georgia"/>
        </w:rPr>
        <w:t xml:space="preserve"> d'une masse d'air identifiée lorsque celle-ci évolue verticalement?</w:t>
      </w:r>
      <w:r>
        <w:rPr/>
        <w:br w:type="textWrapping"/>
      </w:r>
      <w:r>
        <w:rPr/>
        <w:t xml:space="preserve">A) </w:t>
      </w:r>
      <m:oMath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i"/>
              </m:rPr>
              <m:t>γ</m:t>
            </m:r>
          </m:sup>
        </m:sSup>
        <m:r>
          <m:rPr>
            <m:sty m:val="i"/>
          </m:rPr>
          <m:t>T</m:t>
        </m:r>
        <m:r>
          <m:rPr>
            <m:sty m:val="p"/>
          </m:rPr>
          <m:t>=</m:t>
        </m:r>
        <m:r>
          <m:rPr>
            <m:sty m:val="p"/>
          </m:rPr>
          <m:t>Cte</m:t>
        </m:r>
      </m:oMath>
      <w:r>
        <w:rPr/>
        <w:br w:type="textWrapping"/>
      </w:r>
      <w:r>
        <w:rPr/>
        <w:t xml:space="preserve">B) </w:t>
      </w:r>
      <m:oMath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γ</m:t>
            </m:r>
          </m:sup>
        </m:sSup>
        <m:sSup>
          <m:sSupPr/>
          <m:e>
            <m:r>
              <m:rPr>
                <m:sty m:val="i"/>
              </m:rPr>
              <m:t>T</m:t>
            </m:r>
          </m:e>
          <m:sup>
            <m:r>
              <m:rPr>
                <m:sty m:val="i"/>
              </m:rPr>
              <m:t>γ</m:t>
            </m:r>
          </m:sup>
        </m:sSup>
        <m:r>
          <m:rPr>
            <m:sty m:val="p"/>
          </m:rPr>
          <m:t>=</m:t>
        </m:r>
        <m:r>
          <m:rPr>
            <m:sty m:val="p"/>
          </m:rPr>
          <m:t>Cte</m:t>
        </m:r>
      </m:oMath>
      <w:r>
        <w:rPr/>
        <w:br w:type="textWrapping"/>
      </w:r>
      <w:r>
        <w:rPr/>
        <w:t xml:space="preserve">C) </w:t>
      </w:r>
      <m:oMath>
        <m:r>
          <m:rPr>
            <m:sty m:val="i"/>
          </m:rPr>
          <m:t>p</m:t>
        </m:r>
        <m:sSup>
          <m:sSupPr/>
          <m:e>
            <m:r>
              <m:rPr>
                <m:sty m:val="i"/>
              </m:rPr>
              <m:t>T</m:t>
            </m:r>
          </m:e>
          <m:sup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γ</m:t>
            </m:r>
          </m:sup>
        </m:sSup>
        <m:r>
          <m:rPr>
            <m:sty m:val="p"/>
          </m:rPr>
          <m:t>=</m:t>
        </m:r>
        <m:r>
          <m:rPr>
            <m:sty m:val="p"/>
          </m:rPr>
          <m:t>Cte</m:t>
        </m:r>
      </m:oMath>
      <w:r>
        <w:rPr/>
        <w:br w:type="textWrapping"/>
      </w:r>
      <w:r>
        <w:rPr/>
        <w:t xml:space="preserve">D) </w:t>
      </w:r>
      <m:oMath>
        <m:sSup>
          <m:sSupPr/>
          <m:e>
            <m:r>
              <m:rPr>
                <m:sty m:val="i"/>
              </m:rPr>
              <m:t>p</m:t>
            </m:r>
          </m:e>
          <m:sup>
            <m:r>
              <m:rPr>
                <m:sty m:val="i"/>
              </m:rPr>
              <m:t>γ</m:t>
            </m:r>
          </m:sup>
        </m:sSup>
        <m:sSup>
          <m:sSupPr/>
          <m:e>
            <m:r>
              <m:rPr>
                <m:sty m:val="i"/>
              </m:rPr>
              <m:t>T</m:t>
            </m:r>
          </m:e>
          <m:sup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γ</m:t>
            </m:r>
          </m:sup>
        </m:sSup>
        <m:r>
          <m:rPr>
            <m:sty m:val="p"/>
          </m:rPr>
          <m:t>=</m:t>
        </m:r>
        <m:r>
          <m:rPr>
            <m:sty m:val="p"/>
          </m:rPr>
          <m:t>Cte</m:t>
        </m:r>
      </m:oMath>
      <w:r>
        <w:rPr/>
        <w:br w:type="textWrapping"/>
      </w:r>
      <w:r>
        <w:rPr>
          <w:rFonts w:eastAsia="Georgia" w:cs="Georgia" w:ascii="Georgia" w:hAnsi="Georgia"/>
        </w:rPr>
        <w:t xml:space="preserve">21. Quelle équation relie les variations avec </w:t>
      </w:r>
      <m:oMath>
        <m:r>
          <m:rPr>
            <m:sty m:val="i"/>
          </m:rPr>
          <m:t>z</m:t>
        </m:r>
      </m:oMath>
      <w:r>
        <w:rPr>
          <w:rFonts w:eastAsia="Georgia" w:cs="Georgia" w:ascii="Georgia" w:hAnsi="Georgia"/>
        </w:rPr>
        <w:t xml:space="preserve"> de la température et de la pression, respectivement </w:t>
      </w:r>
      <m:oMath>
        <m:r>
          <m:rPr>
            <m:sty m:val="p"/>
          </m:rPr>
          <m:t>d</m:t>
        </m:r>
        <m:r>
          <m:rPr>
            <m:sty m:val="i"/>
          </m:rPr>
          <m:t>T</m:t>
        </m:r>
        <m:r>
          <m:rPr>
            <m:sty m:val="p"/>
          </m:rPr>
          <m:t>/</m:t>
        </m:r>
        <m:r>
          <m:rPr>
            <m:sty m:val="p"/>
          </m:rPr>
          <m:t>d</m:t>
        </m:r>
        <m:r>
          <m:rPr>
            <m:sty m:val="i"/>
          </m:rPr>
          <m:t>z</m:t>
        </m:r>
      </m:oMath>
      <w:r>
        <w:rPr/>
        <w:t xml:space="preserve"> et </w:t>
      </w:r>
      <m:oMath>
        <m:r>
          <m:rPr>
            <m:sty m:val="p"/>
          </m:rPr>
          <m:t>d</m:t>
        </m:r>
        <m:r>
          <m:rPr>
            <m:sty m:val="i"/>
          </m:rPr>
          <m:t>p</m:t>
        </m:r>
        <m:r>
          <m:rPr>
            <m:sty m:val="p"/>
          </m:rPr>
          <m:t>/</m:t>
        </m:r>
        <m:r>
          <m:rPr>
            <m:sty m:val="p"/>
          </m:rPr>
          <m:t>d</m:t>
        </m:r>
        <m:r>
          <m:rPr>
            <m:sty m:val="i"/>
          </m:rPr>
          <m:t>z</m:t>
        </m:r>
      </m:oMath>
      <w:r>
        <w:rPr>
          <w:rFonts w:eastAsia="Georgia" w:cs="Georgia" w:ascii="Georgia" w:hAnsi="Georgia"/>
        </w:rPr>
        <w:t xml:space="preserve">, pour une masse d'air identifiée?</w:t>
      </w:r>
      <w:r>
        <w:rPr/>
        <w:br w:type="textWrapping"/>
      </w:r>
      <w:r>
        <w:rPr/>
        <w:t xml:space="preserve">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d</m:t>
            </m:r>
            <m:r>
              <m:rPr>
                <m:sty m:val="i"/>
              </m:rPr>
              <m:t>T</m:t>
            </m:r>
          </m:num>
          <m:den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z</m:t>
            </m:r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γ</m:t>
            </m:r>
          </m:num>
          <m:den>
            <m:r>
              <m:rPr>
                <m:sty m:val="i"/>
              </m:rPr>
              <m:t>γ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r>
              <m:rPr>
                <m:sty m:val="i"/>
              </m:rPr>
              <m:t>ρ</m:t>
            </m:r>
            <m:r>
              <m:rPr>
                <m:sty m:val="i"/>
              </m:rPr>
              <m:t>R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p</m:t>
            </m:r>
          </m:num>
          <m:den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z</m:t>
            </m:r>
          </m:den>
        </m:f>
      </m:oMath>
      <w:r>
        <w:rPr/>
        <w:br w:type="textWrapping"/>
      </w:r>
      <w:r>
        <w:rPr/>
        <w:t xml:space="preserve">B)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d</m:t>
            </m:r>
            <m:r>
              <m:rPr>
                <m:sty m:val="i"/>
              </m:rPr>
              <m:t>T</m:t>
            </m:r>
          </m:num>
          <m:den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z</m:t>
            </m:r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γ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num>
          <m:den>
            <m:r>
              <m:rPr>
                <m:sty m:val="i"/>
              </m:rPr>
              <m:t>γ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ρ</m:t>
            </m:r>
            <m:r>
              <m:rPr>
                <m:sty m:val="i"/>
              </m:rPr>
              <m:t>R</m:t>
            </m:r>
          </m:num>
          <m:den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p</m:t>
            </m:r>
          </m:num>
          <m:den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z</m:t>
            </m:r>
          </m:den>
        </m:f>
      </m:oMath>
      <w:r>
        <w:rPr/>
        <w:br w:type="textWrapping"/>
      </w:r>
      <w:r>
        <w:rPr/>
        <w:t xml:space="preserve">C)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d</m:t>
            </m:r>
            <m:r>
              <m:rPr>
                <m:sty m:val="i"/>
              </m:rPr>
              <m:t>T</m:t>
            </m:r>
          </m:num>
          <m:den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z</m:t>
            </m:r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γ</m:t>
            </m:r>
          </m:num>
          <m:den>
            <m:r>
              <m:rPr>
                <m:sty m:val="i"/>
              </m:rPr>
              <m:t>γ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r>
              <m:rPr>
                <m:sty m:val="i"/>
              </m:rPr>
              <m:t>ρ</m:t>
            </m:r>
            <m:r>
              <m:rPr>
                <m:sty m:val="i"/>
              </m:rPr>
              <m:t>R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p</m:t>
            </m:r>
          </m:num>
          <m:den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z</m:t>
            </m:r>
          </m:den>
        </m:f>
      </m:oMath>
      <w:r>
        <w:rPr/>
        <w:br w:type="textWrapping"/>
      </w:r>
      <w:r>
        <w:rPr/>
        <w:t xml:space="preserve">D)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d</m:t>
            </m:r>
            <m:r>
              <m:rPr>
                <m:sty m:val="i"/>
              </m:rPr>
              <m:t>T</m:t>
            </m:r>
          </m:num>
          <m:den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z</m:t>
            </m:r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γ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num>
          <m:den>
            <m:r>
              <m:rPr>
                <m:sty m:val="i"/>
              </m:rPr>
              <m:t>γ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</m:num>
          <m:den>
            <m:r>
              <m:rPr>
                <m:sty m:val="i"/>
              </m:rPr>
              <m:t>ρ</m:t>
            </m:r>
            <m:r>
              <m:rPr>
                <m:sty m:val="i"/>
              </m:rPr>
              <m:t>R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p</m:t>
            </m:r>
          </m:num>
          <m:den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z</m:t>
            </m:r>
          </m:den>
        </m:f>
      </m:oMath>
      <w:r>
        <w:rPr/>
        <w:br w:type="textWrapping"/>
      </w:r>
      <w:r>
        <w:rPr/>
        <w:t xml:space="preserve">22. On admet que </w:t>
      </w:r>
      <m:oMath>
        <m:r>
          <m:rPr>
            <m:sty m:val="p"/>
          </m:rPr>
          <m:t>d</m:t>
        </m:r>
        <m:r>
          <m:rPr>
            <m:sty m:val="i"/>
          </m:rPr>
          <m:t>p</m:t>
        </m:r>
        <m:r>
          <m:rPr>
            <m:sty m:val="p"/>
          </m:rPr>
          <m:t>/</m:t>
        </m:r>
        <m:r>
          <m:rPr>
            <m:sty m:val="p"/>
          </m:rPr>
          <m:t>d</m:t>
        </m:r>
        <m:r>
          <m:rPr>
            <m:sty m:val="i"/>
          </m:rPr>
          <m:t>z</m:t>
        </m:r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i"/>
          </m:rPr>
          <m:t>ρ</m:t>
        </m:r>
        <m:r>
          <m:rPr>
            <m:sty m:val="i"/>
          </m:rPr>
          <m:t>g</m:t>
        </m:r>
      </m:oMath>
      <w:r>
        <w:rPr>
          <w:rFonts w:eastAsia="Georgia" w:cs="Georgia" w:ascii="Georgia" w:hAnsi="Georgia"/>
        </w:rPr>
        <w:t xml:space="preserve">. Déterminer la fonction </w:t>
      </w:r>
      <m:oMath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. Parmi les réponses proposées,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>
          <w:rFonts w:eastAsia="Georgia" w:cs="Georgia" w:ascii="Georgia" w:hAnsi="Georgia"/>
        </w:rPr>
        <w:t xml:space="preserve"> désigne la température au sol </w:t>
      </w:r>
      <m:oMath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/>
        <w:t xml:space="preserve">A) </w:t>
      </w:r>
      <m:oMath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z</m:t>
                </m:r>
              </m:num>
              <m:den>
                <m:r>
                  <m:rPr>
                    <m:sty m:val="i"/>
                  </m:rPr>
                  <m:t>H</m:t>
                </m:r>
              </m:den>
            </m:f>
          </m:e>
        </m:d>
      </m:oMath>
      <w:r>
        <w:rPr/>
        <w:t xml:space="preserve"> avec </w:t>
      </w:r>
      <m:oMath>
        <m:r>
          <m:rPr>
            <m:sty m:val="i"/>
          </m:rPr>
          <m:t>H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γ</m:t>
            </m:r>
            <m:r>
              <m:rPr>
                <m:sty m:val="i"/>
              </m:rPr>
              <m:t>R</m:t>
            </m:r>
            <m:sSub>
              <m:sSubPr/>
              <m:e>
                <m:r>
                  <m:rPr>
                    <m:sty m:val="i"/>
                  </m:rPr>
                  <m:t>T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num>
          <m:den>
            <m:r>
              <m:rPr>
                <m:sty m:val="p"/>
              </m:rPr>
              <m:t>(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γ</m:t>
            </m:r>
            <m:r>
              <m:rPr>
                <m:sty m:val="p"/>
              </m:rPr>
              <m:t>)</m:t>
            </m:r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  <m:r>
              <m:rPr>
                <m:sty m:val="i"/>
              </m:rPr>
              <m:t>g</m:t>
            </m:r>
          </m:den>
        </m:f>
      </m:oMath>
      <w:r>
        <w:rPr/>
        <w:br w:type="textWrapping"/>
      </w:r>
      <w:r>
        <w:rPr/>
        <w:t xml:space="preserve">B) </w:t>
      </w:r>
      <m:oMath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1</m:t>
            </m:r>
            <m:r>
              <m:rPr>
                <m:sty m:val="p"/>
              </m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z</m:t>
                </m:r>
              </m:num>
              <m:den>
                <m:r>
                  <m:rPr>
                    <m:sty m:val="i"/>
                  </m:rPr>
                  <m:t>H</m:t>
                </m:r>
              </m:den>
            </m:f>
          </m:e>
        </m:d>
      </m:oMath>
      <w:r>
        <w:rPr/>
        <w:t xml:space="preserve"> avec </w:t>
      </w:r>
      <m:oMath>
        <m:r>
          <m:rPr>
            <m:sty m:val="i"/>
          </m:rPr>
          <m:t>H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γ</m:t>
            </m:r>
            <m:r>
              <m:rPr>
                <m:sty m:val="i"/>
              </m:rPr>
              <m:t>R</m:t>
            </m:r>
            <m:sSub>
              <m:sSubPr/>
              <m:e>
                <m:r>
                  <m:rPr>
                    <m:sty m:val="i"/>
                  </m:rPr>
                  <m:t>T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num>
          <m:den>
            <m:r>
              <m:rPr>
                <m:sty m:val="p"/>
              </m:rPr>
              <m:t>(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r>
              <m:rPr>
                <m:sty m:val="i"/>
              </m:rPr>
              <m:t>γ</m:t>
            </m:r>
            <m:r>
              <m:rPr>
                <m:sty m:val="p"/>
              </m:rPr>
              <m:t>)</m:t>
            </m:r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  <m:r>
              <m:rPr>
                <m:sty m:val="i"/>
              </m:rPr>
              <m:t>g</m:t>
            </m:r>
          </m:den>
        </m:f>
      </m:oMath>
      <w:r>
        <w:rPr/>
        <w:br w:type="textWrapping"/>
      </w:r>
      <w:r>
        <w:rPr/>
        <w:t xml:space="preserve">C) </w:t>
      </w:r>
      <m:oMath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z</m:t>
                </m:r>
              </m:num>
              <m:den>
                <m:r>
                  <m:rPr>
                    <m:sty m:val="i"/>
                  </m:rPr>
                  <m:t>H</m:t>
                </m:r>
              </m:den>
            </m:f>
          </m:e>
        </m:d>
      </m:oMath>
      <w:r>
        <w:rPr/>
        <w:t xml:space="preserve"> avec </w:t>
      </w:r>
      <m:oMath>
        <m:r>
          <m:rPr>
            <m:sty m:val="i"/>
          </m:rPr>
          <m:t>H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γ</m:t>
            </m:r>
            <m:r>
              <m:rPr>
                <m:sty m:val="i"/>
              </m:rPr>
              <m:t>R</m:t>
            </m:r>
            <m:sSub>
              <m:sSubPr/>
              <m:e>
                <m:r>
                  <m:rPr>
                    <m:sty m:val="i"/>
                  </m:rPr>
                  <m:t>T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num>
          <m:den>
            <m:r>
              <m:rPr>
                <m:sty m:val="p"/>
              </m:rPr>
              <m:t>(</m:t>
            </m:r>
            <m:r>
              <m:rPr>
                <m:sty m:val="i"/>
              </m:rPr>
              <m:t>γ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)</m:t>
            </m:r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  <m:r>
              <m:rPr>
                <m:sty m:val="i"/>
              </m:rPr>
              <m:t>g</m:t>
            </m:r>
          </m:den>
        </m:f>
      </m:oMath>
      <w:r>
        <w:rPr/>
        <w:br w:type="textWrapping"/>
      </w:r>
      <w:r>
        <w:rPr/>
        <w:t xml:space="preserve">D) </w:t>
      </w:r>
      <m:oMath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1</m:t>
            </m:r>
            <m:r>
              <m:rPr>
                <m:sty m:val="p"/>
              </m:rPr>
              <m:t>−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z</m:t>
                </m:r>
              </m:num>
              <m:den>
                <m:r>
                  <m:rPr>
                    <m:sty m:val="i"/>
                  </m:rPr>
                  <m:t>H</m:t>
                </m:r>
              </m:den>
            </m:f>
          </m:e>
        </m:d>
      </m:oMath>
      <w:r>
        <w:rPr/>
        <w:t xml:space="preserve"> avec </w:t>
      </w:r>
      <m:oMath>
        <m:r>
          <m:rPr>
            <m:sty m:val="i"/>
          </m:rPr>
          <m:t>H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(</m:t>
            </m:r>
            <m:r>
              <m:rPr>
                <m:sty m:val="i"/>
              </m:rPr>
              <m:t>γ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  <m:r>
              <m:rPr>
                <m:sty m:val="p"/>
              </m:rPr>
              <m:t>)</m:t>
            </m:r>
            <m:r>
              <m:rPr>
                <m:sty m:val="i"/>
              </m:rPr>
              <m:t>R</m:t>
            </m:r>
            <m:sSub>
              <m:sSubPr/>
              <m:e>
                <m:r>
                  <m:rPr>
                    <m:sty m:val="i"/>
                  </m:rPr>
                  <m:t>T</m:t>
                </m:r>
              </m:e>
              <m:sub>
                <m:r>
                  <m:rPr>
                    <m:sty m:val="p"/>
                  </m:rPr>
                  <m:t>0</m:t>
                </m:r>
              </m:sub>
            </m:sSub>
          </m:num>
          <m:den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  <m:r>
              <m:rPr>
                <m:sty m:val="i"/>
              </m:rPr>
              <m:t>g</m:t>
            </m:r>
          </m:den>
        </m:f>
      </m:oMath>
      <w:r>
        <w:rPr/>
        <w:br w:type="textWrapping"/>
      </w:r>
      <w:r>
        <w:rPr>
          <w:rFonts w:eastAsia="Georgia" w:cs="Georgia" w:ascii="Georgia" w:hAnsi="Georgia"/>
        </w:rPr>
        <w:t xml:space="preserve">23. Le profil vertical de la masse volumique s'écrit:</w:t>
      </w:r>
    </w:p>
    <w:p>
      <w:pPr>
        <w:spacing w:after="220" w:lineRule="auto"/>
      </w:pPr>
      <m:oMathPara>
        <m:oMath>
          <m:r>
            <m:rPr>
              <m:sty m:val="i"/>
            </m:rPr>
            <m:t>ρ</m:t>
          </m:r>
          <m:r>
            <m:rPr>
              <m:sty m:val="p"/>
            </m:rPr>
            <m:t>(</m:t>
          </m:r>
          <m:r>
            <m:rPr>
              <m:sty m:val="i"/>
            </m:rPr>
            <m:t>z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b>
            <m:sSubPr/>
            <m:e>
              <m:r>
                <m:rPr>
                  <m:sty m:val="i"/>
                </m:rPr>
                <m:t>ρ</m:t>
              </m:r>
            </m:e>
            <m:sub>
              <m:r>
                <m:rPr>
                  <m:sty m:val="p"/>
                </m:rPr>
                <m:t>0</m:t>
              </m:r>
            </m:sub>
          </m:sSub>
          <m:sSup>
            <m:sSupPr/>
            <m:e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m:t>1</m:t>
                  </m:r>
                  <m:r>
                    <m:rPr>
                      <m:sty m:val="p"/>
                    </m:rPr>
                    <m:t>−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i"/>
                        </m:rPr>
                        <m:t>z</m:t>
                      </m:r>
                    </m:num>
                    <m:den>
                      <m:r>
                        <m:rPr>
                          <m:sty m:val="i"/>
                        </m:rPr>
                        <m:t>H</m:t>
                      </m:r>
                    </m:den>
                  </m:f>
                </m:e>
              </m:d>
            </m:e>
            <m:sup>
              <m:r>
                <m:rPr>
                  <m:sty m:val="i"/>
                </m:rPr>
                <m:t>α</m:t>
              </m:r>
            </m:sup>
          </m:sSup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où </w:t>
      </w:r>
      <m:oMath>
        <m:r>
          <m:rPr>
            <m:sty m:val="i"/>
          </m:rPr>
          <m:t>α</m:t>
        </m:r>
      </m:oMath>
      <w:r>
        <w:rPr/>
        <w:t xml:space="preserve"> est un facteur et </w:t>
      </w:r>
      <m:oMath>
        <m:sSub>
          <m:sSubPr/>
          <m:e>
            <m:r>
              <m:rPr>
                <m:sty m:val="i"/>
              </m:rPr>
              <m:t>ρ</m:t>
            </m:r>
          </m:e>
          <m:sub>
            <m:r>
              <m:rPr>
                <m:sty m:val="p"/>
              </m:rPr>
              <m:t>0</m:t>
            </m:r>
          </m:sub>
        </m:sSub>
      </m:oMath>
      <w:r>
        <w:rPr/>
        <w:t xml:space="preserve"> la masse volumique au niveau du sol. Exprimer </w:t>
      </w:r>
      <m:oMath>
        <m:r>
          <m:rPr>
            <m:sty m:val="i"/>
          </m:rPr>
          <m:t>α</m:t>
        </m:r>
      </m:oMath>
      <w:r>
        <w:rPr/>
        <w:t xml:space="preserve">.</w:t>
      </w:r>
      <w:r>
        <w:rPr/>
        <w:br w:type="textWrapping"/>
      </w:r>
      <w:r>
        <w:rPr/>
        <w:t xml:space="preserve">A) </w:t>
      </w:r>
      <m:oMath>
        <m:r>
          <m:rPr>
            <m:sty m:val="i"/>
          </m:rPr>
          <m:t>α</m:t>
        </m:r>
        <m:r>
          <m:rPr>
            <m:sty m:val="p"/>
          </m:rPr>
          <m:t>=</m:t>
        </m:r>
        <m:r>
          <m:rPr>
            <m:sty m:val="p"/>
          </m:rPr>
          <m:t>1</m:t>
        </m:r>
      </m:oMath>
      <w:r>
        <w:rPr/>
        <w:br w:type="textWrapping"/>
      </w:r>
      <w:r>
        <w:rPr/>
        <w:t xml:space="preserve">B) </w:t>
      </w:r>
      <m:oMath>
        <m:r>
          <m:rPr>
            <m:sty m:val="i"/>
          </m:rPr>
          <m:t>α</m:t>
        </m:r>
        <m:r>
          <m:rPr>
            <m:sty m:val="p"/>
          </m:rPr>
          <m:t>=</m:t>
        </m:r>
        <m:sSup>
          <m:sSupPr/>
          <m:e>
            <m:r>
              <m:rPr>
                <m:sty m:val="i"/>
              </m:rPr>
              <m:t>γ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br w:type="textWrapping"/>
      </w:r>
      <w:r>
        <w:rPr/>
        <w:t xml:space="preserve">C) </w:t>
      </w:r>
      <m:oMath>
        <m:r>
          <m:rPr>
            <m:sty m:val="i"/>
          </m:rPr>
          <m:t>α</m:t>
        </m:r>
        <m:r>
          <m:rPr>
            <m:sty m:val="p"/>
          </m:rPr>
          <m:t>=</m:t>
        </m:r>
        <m:r>
          <m:rPr>
            <m:sty m:val="p"/>
          </m:rPr>
          <m:t>(</m:t>
        </m:r>
        <m:r>
          <m:rPr>
            <m:sty m:val="p"/>
          </m:rPr>
          <m:t>1</m:t>
        </m:r>
        <m:r>
          <m:rPr>
            <m:sty m:val="p"/>
          </m:rPr>
          <m:t>−</m:t>
        </m:r>
        <m:r>
          <m:rPr>
            <m:sty m:val="i"/>
          </m:rPr>
          <m:t>γ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br w:type="textWrapping"/>
      </w:r>
      <w:r>
        <w:rPr/>
        <w:t xml:space="preserve">D) </w:t>
      </w:r>
      <m:oMath>
        <m:r>
          <m:rPr>
            <m:sty m:val="i"/>
          </m:rPr>
          <m:t>α</m:t>
        </m:r>
        <m:r>
          <m:rPr>
            <m:sty m:val="p"/>
          </m:rPr>
          <m:t>=</m:t>
        </m:r>
        <m:r>
          <m:rPr>
            <m:sty m:val="p"/>
          </m:rPr>
          <m:t>(</m:t>
        </m:r>
        <m:r>
          <m:rPr>
            <m:sty m:val="i"/>
          </m:rPr>
          <m:t>γ</m:t>
        </m:r>
        <m:r>
          <m:rPr>
            <m:sty m:val="p"/>
          </m:rPr>
          <m:t>−</m:t>
        </m:r>
        <m:r>
          <m:rPr>
            <m:sty m:val="p"/>
          </m:rPr>
          <m:t>1</m:t>
        </m:r>
        <m:sSup>
          <m:sSupPr/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br w:type="textWrapping"/>
      </w:r>
      <w:r>
        <w:rPr/>
        <w:t xml:space="preserve">24. Donner les valeurs approximatives de </w:t>
      </w:r>
      <m:oMath>
        <m:r>
          <m:rPr>
            <m:sty m:val="p"/>
          </m:rPr>
          <m:t>d</m:t>
        </m:r>
        <m:r>
          <m:rPr>
            <m:sty m:val="i"/>
          </m:rPr>
          <m:t>T</m:t>
        </m:r>
        <m:r>
          <m:rPr>
            <m:sty m:val="p"/>
          </m:rPr>
          <m:t>/</m:t>
        </m:r>
        <m:r>
          <m:rPr>
            <m:sty m:val="p"/>
          </m:rPr>
          <m:t>d</m:t>
        </m:r>
        <m:r>
          <m:rPr>
            <m:sty m:val="i"/>
          </m:rPr>
          <m:t>z</m:t>
        </m:r>
      </m:oMath>
      <w:r>
        <w:rPr/>
        <w:t xml:space="preserve"> et </w:t>
      </w:r>
      <m:oMath>
        <m:r>
          <m:rPr>
            <m:sty m:val="i"/>
          </m:rPr>
          <m:t>H</m:t>
        </m:r>
      </m:oMath>
      <w:r>
        <w:rPr/>
        <w:t xml:space="preserve"> si </w:t>
      </w:r>
      <m:oMath>
        <m:r>
          <m:rPr>
            <m:sty m:val="i"/>
          </m:rPr>
          <m:t>γ</m:t>
        </m:r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4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290</m:t>
        </m:r>
        <m:r>
          <m:rPr>
            <m:nor/>
          </m:rPr>
          <m:t xml:space="preserve"> </m:t>
        </m:r>
        <m:r>
          <m:rPr>
            <m:sty m:val="p"/>
          </m:rPr>
          <m:t>K</m:t>
        </m:r>
      </m:oMath>
      <w:r>
        <w:rPr/>
        <w:t xml:space="preserve">.</w:t>
      </w:r>
      <w:r>
        <w:rPr/>
        <w:br w:type="textWrapping"/>
      </w:r>
      <w:r>
        <w:rPr/>
        <w:t xml:space="preserve">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d</m:t>
            </m:r>
            <m:r>
              <m:rPr>
                <m:sty m:val="i"/>
              </m:rPr>
              <m:t>T</m:t>
            </m:r>
          </m:num>
          <m:den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z</m:t>
            </m:r>
          </m:den>
        </m:f>
        <m:r>
          <m:rPr>
            <m:sty m:val="p"/>
          </m:rPr>
          <m:t>≈</m:t>
        </m:r>
        <m:r>
          <m:rPr>
            <m:sty m:val="p"/>
          </m:rPr>
          <m:t>−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K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km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br w:type="textWrapping"/>
      </w:r>
      <w:r>
        <w:rPr/>
        <w:t xml:space="preserve">B)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d</m:t>
            </m:r>
            <m:r>
              <m:rPr>
                <m:sty m:val="i"/>
              </m:rPr>
              <m:t>T</m:t>
            </m:r>
          </m:num>
          <m:den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r>
              <m:rPr>
                <m:sty m:val="i"/>
              </m:rPr>
              <m:t>z</m:t>
            </m:r>
          </m:den>
        </m:f>
        <m:r>
          <m:rPr>
            <m:sty m:val="p"/>
          </m:rPr>
          <m:t>≈</m:t>
        </m:r>
        <m:r>
          <m:rPr>
            <m:sty m:val="p"/>
          </m:rPr>
          <m:t>−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K</m:t>
        </m:r>
        <m:r>
          <m:rPr>
            <m:sty m:val="p"/>
          </m:rPr>
          <m:t>⋅</m:t>
        </m:r>
        <m:sSup>
          <m:sSup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m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br w:type="textWrapping"/>
      </w:r>
      <w:r>
        <w:rPr/>
        <w:t xml:space="preserve">C) </w:t>
      </w:r>
      <m:oMath>
        <m:r>
          <m:rPr>
            <m:sty m:val="i"/>
          </m:rPr>
          <m:t>H</m:t>
        </m:r>
        <m:r>
          <m:rPr>
            <m:sty m:val="p"/>
          </m:rPr>
          <m:t>≈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km</m:t>
        </m:r>
      </m:oMath>
      <w:r>
        <w:rPr/>
        <w:br w:type="textWrapping"/>
      </w:r>
      <w:r>
        <w:rPr/>
        <w:t xml:space="preserve">D) </w:t>
      </w:r>
      <m:oMath>
        <m:r>
          <m:rPr>
            <m:sty m:val="i"/>
          </m:rPr>
          <m:t>H</m:t>
        </m:r>
        <m:r>
          <m:rPr>
            <m:sty m:val="p"/>
          </m:rPr>
          <m:t>≈</m:t>
        </m:r>
        <m:r>
          <m:rPr>
            <m:sty m:val="p"/>
          </m:rPr>
          <m:t>30</m:t>
        </m:r>
        <m:r>
          <m:rPr>
            <m:nor/>
          </m:rPr>
          <m:t xml:space="preserve"> </m:t>
        </m:r>
        <m:r>
          <m:rPr>
            <m:sty m:val="p"/>
          </m:rPr>
          <m:t>km</m:t>
        </m:r>
      </m:oMath>
    </w:p>
    <w:p>
      <w:pPr>
        <w:spacing w:line="271" w:before="330" w:lineRule="auto"/>
      </w:pPr>
      <w:r>
        <w:rPr>
          <w:b/>
          <w:sz w:val="42"/>
        </w:rPr>
        <w:t xml:space="preserve">Partie 5: Quelques aspects des forces centrales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considère un corpuscule </w:t>
      </w:r>
      <m:oMath>
        <m:r>
          <m:rPr>
            <m:sty m:val="i"/>
          </m:rPr>
          <m:t>A</m:t>
        </m:r>
      </m:oMath>
      <w:r>
        <w:rPr/>
        <w:t xml:space="preserve"> (masse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) soumis à une force centrale attractive caractérisée par une énergie potentielle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)</m:t>
        </m:r>
        <m:r>
          <m:rPr>
            <m:sty m:val="p"/>
          </m:rPr>
          <m:t>,</m:t>
        </m:r>
        <m:r>
          <m:rPr>
            <m:sty m:val="i"/>
          </m:rPr>
          <m:t>r</m:t>
        </m:r>
      </m:oMath>
      <w:r>
        <w:rPr>
          <w:rFonts w:eastAsia="Georgia" w:cs="Georgia" w:ascii="Georgia" w:hAnsi="Georgia"/>
        </w:rPr>
        <w:t xml:space="preserve"> étant la distance de </w:t>
      </w:r>
      <m:oMath>
        <m:r>
          <m:rPr>
            <m:sty m:val="i"/>
          </m:rPr>
          <m:t>A</m:t>
        </m:r>
      </m:oMath>
      <w:r>
        <w:rPr/>
        <w:t xml:space="preserve"> au centre attracteur </w:t>
      </w:r>
      <m:oMath>
        <m:r>
          <m:rPr>
            <m:sty m:val="i"/>
          </m:rPr>
          <m:t>C</m:t>
        </m:r>
      </m:oMath>
      <w:r>
        <w:rPr>
          <w:rFonts w:eastAsia="Georgia" w:cs="Georgia" w:ascii="Georgia" w:hAnsi="Georgia"/>
        </w:rPr>
        <w:t xml:space="preserve">. Ce dernier est l'origine d'un référentiel </w:t>
      </w:r>
      <m:oMath>
        <m:r>
          <m:rPr>
            <m:scr m:val="script"/>
          </m:rPr>
          <m:t>R</m:t>
        </m:r>
      </m:oMath>
      <w:r>
        <w:rPr>
          <w:rFonts w:eastAsia="Georgia" w:cs="Georgia" w:ascii="Georgia" w:hAnsi="Georgia"/>
        </w:rPr>
        <w:t xml:space="preserve"> supposé galiléen. La force s'écrit:</w:t>
      </w:r>
    </w:p>
    <w:p>
      <w:pPr>
        <w:spacing w:after="220" w:lineRule="auto"/>
      </w:pPr>
      <m:oMathPara>
        <m:oMath>
          <m:r>
            <m:rPr>
              <m:sty m:val="bi"/>
            </m:rPr>
            <m:t>F</m:t>
          </m:r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i"/>
                </m:rPr>
                <m:t>K</m:t>
              </m:r>
            </m:num>
            <m:den>
              <m:sSup>
                <m:sSupPr/>
                <m:e>
                  <m:r>
                    <m:rPr>
                      <m:sty m:val="i"/>
                    </m:rPr>
                    <m:t>r</m:t>
                  </m:r>
                </m:e>
                <m:sup>
                  <m:r>
                    <m:rPr>
                      <m:sty m:val="p"/>
                    </m:rPr>
                    <m:t>2</m:t>
                  </m:r>
                </m:sup>
              </m:sSup>
            </m:den>
          </m:f>
          <m:sSub>
            <m:sSubPr/>
            <m:e>
              <m:r>
                <m:rPr>
                  <m:sty m:val="bi"/>
                </m:rPr>
                <m:t>e</m:t>
              </m:r>
            </m:e>
            <m:sub>
              <m:r>
                <m:rPr>
                  <m:sty m:val="i"/>
                </m:rPr>
                <m:t>r</m:t>
              </m:r>
            </m:sub>
          </m:sSub>
          <m:r>
            <m:rPr>
              <m:sty m:val="p"/>
            </m:rPr>
            <m:t xml:space="preserve"> </m:t>
          </m:r>
          <m:r>
            <m:rPr>
              <m:nor/>
            </m:rPr>
            <m:t> où </m:t>
          </m:r>
          <m:r>
            <m:rPr>
              <m:sty m:val="p"/>
            </m:rPr>
            <m:t xml:space="preserve"> </m:t>
          </m:r>
          <m:sSub>
            <m:sSubPr/>
            <m:e>
              <m:r>
                <m:rPr>
                  <m:sty m:val="bi"/>
                </m:rPr>
                <m:t>e</m:t>
              </m:r>
            </m:e>
            <m:sub>
              <m:r>
                <m:rPr>
                  <m:sty m:val="i"/>
                </m:rPr>
                <m:t>r</m:t>
              </m:r>
            </m:sub>
          </m:sSub>
          <m:r>
            <m:rPr>
              <m:sty m:val="p"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m:t>C</m:t>
              </m:r>
              <m:r>
                <m:rPr>
                  <m:sty m:val="bi"/>
                </m:rPr>
                <m:t>A</m:t>
              </m:r>
            </m:num>
            <m:den>
              <m:r>
                <m:rPr>
                  <m:sty m:val="p"/>
                </m:rPr>
                <m:t>‖</m:t>
              </m:r>
              <m:r>
                <m:rPr>
                  <m:sty m:val="bi"/>
                </m:rPr>
                <m:t>C</m:t>
              </m:r>
              <m:r>
                <m:rPr>
                  <m:sty m:val="bi"/>
                </m:rPr>
                <m:t>A</m:t>
              </m:r>
              <m:r>
                <m:rPr>
                  <m:sty m:val="p"/>
                </m:rPr>
                <m:t>‖</m:t>
              </m:r>
            </m:den>
          </m:f>
        </m:oMath>
      </m:oMathPara>
    </w:p>
    <w:p>
      <w:pPr>
        <w:spacing w:after="220" w:lineRule="auto"/>
      </w:pPr>
      <w:r>
        <w:rPr/>
        <w:t xml:space="preserve">est le vecteur unitaire radial et </w:t>
      </w:r>
      <m:oMath>
        <m:r>
          <m:rPr>
            <m:sty m:val="i"/>
          </m:rPr>
          <m:t>K</m:t>
        </m:r>
      </m:oMath>
      <w:r>
        <w:rPr/>
        <w:t xml:space="preserve"> est une constante positive.</w:t>
      </w:r>
      <w:r>
        <w:rPr/>
        <w:br w:type="textWrapping"/>
      </w:r>
      <w:r>
        <w:rPr/>
        <w:t xml:space="preserve">25. Quelle est la forme de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)</m:t>
        </m:r>
      </m:oMath>
      <w:r>
        <w:rPr/>
        <w:t xml:space="preserve"> si son origine est prise pour </w:t>
      </w:r>
      <m:oMath>
        <m:r>
          <m:rPr>
            <m:sty m:val="i"/>
          </m:rPr>
          <m:t>A</m:t>
        </m:r>
      </m:oMath>
      <w:r>
        <w:rPr/>
        <w:t xml:space="preserve"> et </w:t>
      </w:r>
      <m:oMath>
        <m:r>
          <m:rPr>
            <m:sty m:val="i"/>
          </m:rPr>
          <m:t>C</m:t>
        </m:r>
      </m:oMath>
      <w:r>
        <w:rPr>
          <w:rFonts w:eastAsia="Georgia" w:cs="Georgia" w:ascii="Georgia" w:hAnsi="Georgia"/>
        </w:rPr>
        <w:t xml:space="preserve"> infiniment éloignés l'un de l'autre?</w:t>
      </w:r>
      <w:r>
        <w:rPr/>
        <w:br w:type="textWrapping"/>
      </w:r>
      <w:r>
        <w:rPr/>
        <w:t xml:space="preserve">A)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i"/>
          </m:rPr>
          <m:t>K</m:t>
        </m:r>
        <m:sSup>
          <m:sSupPr/>
          <m:e>
            <m:r>
              <m:rPr>
                <m:sty m:val="i"/>
              </m:rPr>
              <m:t>r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</m:sup>
        </m:sSup>
      </m:oMath>
      <w:r>
        <w:rPr/>
        <w:br w:type="textWrapping"/>
      </w:r>
      <w:r>
        <w:rPr/>
        <w:t xml:space="preserve">B)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i"/>
          </m:rPr>
          <m:t>K</m:t>
        </m:r>
        <m:sSup>
          <m:sSupPr/>
          <m:e>
            <m:r>
              <m:rPr>
                <m:sty m:val="i"/>
              </m:rPr>
              <m:t>r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br w:type="textWrapping"/>
      </w:r>
      <w:r>
        <w:rPr/>
        <w:t xml:space="preserve">C)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i"/>
          </m:rPr>
          <m:t>K</m:t>
        </m:r>
        <m:sSup>
          <m:sSupPr/>
          <m:e>
            <m:r>
              <m:rPr>
                <m:sty m:val="i"/>
              </m:rPr>
              <m:t>r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  <m:r>
          <m:rPr>
            <m:sty m:val="p"/>
          </m:rPr>
          <m:t>/</m:t>
        </m:r>
        <m:r>
          <m:rPr>
            <m:sty m:val="p"/>
          </m:rPr>
          <m:t>2</m:t>
        </m:r>
      </m:oMath>
      <w:r>
        <w:rPr/>
        <w:br w:type="textWrapping"/>
      </w:r>
      <w:r>
        <w:rPr/>
        <w:t xml:space="preserve">D)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i"/>
          </m:rPr>
          <m:t>K</m:t>
        </m:r>
        <m:sSup>
          <m:sSupPr/>
          <m:e>
            <m:r>
              <m:rPr>
                <m:sty m:val="i"/>
              </m:rPr>
              <m:t>r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</m:sup>
        </m:sSup>
      </m:oMath>
      <w:r>
        <w:rPr/>
        <w:br w:type="textWrapping"/>
      </w:r>
      <w:r>
        <w:rPr/>
        <w:t xml:space="preserve">26. On note </w:t>
      </w:r>
      <m:oMath>
        <m:r>
          <m:rPr>
            <m:sty m:val="bi"/>
          </m:rPr>
          <m:t>L</m:t>
        </m:r>
      </m:oMath>
      <w:r>
        <w:rPr>
          <w:rFonts w:eastAsia="Georgia" w:cs="Georgia" w:ascii="Georgia" w:hAnsi="Georgia"/>
        </w:rPr>
        <w:t xml:space="preserve"> le moment cinétique, dans </w:t>
      </w:r>
      <m:oMath>
        <m:r>
          <m:rPr>
            <m:scr m:val="script"/>
          </m:rPr>
          <m:t>R</m:t>
        </m:r>
      </m:oMath>
      <w:r>
        <w:rPr/>
        <w:t xml:space="preserve">, de </w:t>
      </w:r>
      <m:oMath>
        <m:r>
          <m:rPr>
            <m:sty m:val="i"/>
          </m:rPr>
          <m:t>A</m:t>
        </m:r>
      </m:oMath>
      <w:r>
        <w:rPr/>
        <w:t xml:space="preserve"> au point </w:t>
      </w:r>
      <m:oMath>
        <m:r>
          <m:rPr>
            <m:sty m:val="i"/>
          </m:rPr>
          <m:t>C</m:t>
        </m:r>
      </m:oMath>
      <w:r>
        <w:rPr>
          <w:rFonts w:eastAsia="Georgia" w:cs="Georgia" w:ascii="Georgia" w:hAnsi="Georgia"/>
        </w:rPr>
        <w:t xml:space="preserve">. Que peut-on dire de l'évolution temporelle de </w:t>
      </w:r>
      <m:oMath>
        <m:r>
          <m:rPr>
            <m:sty m:val="bi"/>
          </m:rPr>
          <m:t>L</m:t>
        </m:r>
      </m:oMath>
      <w:r>
        <w:rPr/>
        <w:t xml:space="preserve"> au cours du mouvement de </w:t>
      </w:r>
      <m:oMath>
        <m:r>
          <m:rPr>
            <m:sty m:val="i"/>
          </m:rPr>
          <m:t>A</m:t>
        </m:r>
      </m:oMath>
      <w:r>
        <w:rPr/>
        <w:t xml:space="preserve"> ?</w:t>
      </w:r>
      <w:r>
        <w:rPr/>
        <w:br w:type="textWrapping"/>
      </w:r>
      <w:r>
        <w:rPr/>
        <w:t xml:space="preserve">A) Le vecteur </w:t>
      </w:r>
      <m:oMath>
        <m:r>
          <m:rPr>
            <m:sty m:val="bi"/>
          </m:rPr>
          <m:t>L</m:t>
        </m:r>
      </m:oMath>
      <w:r>
        <w:rPr/>
        <w:t xml:space="preserve"> change de direction mais sa norme est constante.</w:t>
      </w:r>
      <w:r>
        <w:rPr/>
        <w:br w:type="textWrapping"/>
      </w:r>
      <w:r>
        <w:rPr/>
        <w:t xml:space="preserve">B) Le vecteur </w:t>
      </w:r>
      <m:oMath>
        <m:r>
          <m:rPr>
            <m:sty m:val="bi"/>
          </m:rPr>
          <m:t>L</m:t>
        </m:r>
      </m:oMath>
      <w:r>
        <w:rPr/>
        <w:t xml:space="preserve"> ne change pas de direction et sa norme varie.</w:t>
      </w:r>
      <w:r>
        <w:rPr/>
        <w:br w:type="textWrapping"/>
      </w:r>
      <w:r>
        <w:rPr/>
        <w:t xml:space="preserve">C) </w:t>
      </w:r>
      <m:oMath>
        <m:r>
          <m:rPr>
            <m:sty m:val="bi"/>
          </m:rPr>
          <m:t>L</m:t>
        </m:r>
      </m:oMath>
      <w:r>
        <w:rPr/>
        <w:t xml:space="preserve"> est une constante vectorielle.</w:t>
      </w:r>
      <w:r>
        <w:rPr/>
        <w:br w:type="textWrapping"/>
      </w:r>
      <w:r>
        <w:rPr/>
        <w:t xml:space="preserve">D) La norme et la direction de </w:t>
      </w:r>
      <m:oMath>
        <m:r>
          <m:rPr>
            <m:sty m:val="bi"/>
          </m:rPr>
          <m:t>L</m:t>
        </m:r>
      </m:oMath>
      <w:r>
        <w:rPr/>
        <w:t xml:space="preserve"> ne sont pas constantes.</w:t>
      </w:r>
      <w:r>
        <w:rPr/>
        <w:br w:type="textWrapping"/>
      </w:r>
      <w:r>
        <w:rPr>
          <w:rFonts w:eastAsia="Georgia" w:cs="Georgia" w:ascii="Georgia" w:hAnsi="Georgia"/>
        </w:rPr>
        <w:t xml:space="preserve">27. Quelle est l'expression de l'énergie mécanique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m</m:t>
            </m:r>
          </m:sub>
        </m:sSub>
      </m:oMath>
      <w:r>
        <w:rPr/>
        <w:t xml:space="preserve"> de </w:t>
      </w:r>
      <m:oMath>
        <m:r>
          <m:rPr>
            <m:sty m:val="i"/>
          </m:rPr>
          <m:t>A</m:t>
        </m:r>
      </m:oMath>
      <w:r>
        <w:rPr/>
        <w:t xml:space="preserve"> ?</w:t>
      </w:r>
      <w:r>
        <w:rPr/>
        <w:br w:type="textWrapping"/>
      </w:r>
      <w:r>
        <w:rPr/>
        <w:t xml:space="preserve">A)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m</m:t>
            </m:r>
          </m:sub>
        </m:sSub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</m:den>
        </m:f>
        <m:r>
          <m:rPr>
            <m:sty m:val="i"/>
          </m:rPr>
          <m:t>m</m:t>
        </m:r>
        <m:sSup>
          <m:sSup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r</m:t>
                </m:r>
              </m:e>
            </m:acc>
          </m:e>
          <m:sup>
            <m:r>
              <m:rPr>
                <m:sty m:val="p"/>
              </m:rPr>
              <m:t>2</m:t>
            </m:r>
          </m:sup>
        </m:sSup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/>
              <m:e>
                <m:r>
                  <m:rPr>
                    <m:sty m:val="i"/>
                  </m:rPr>
                  <m:t>L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num>
          <m:den>
            <m:r>
              <m:rPr>
                <m:sty m:val="p"/>
              </m:rPr>
              <m:t>2</m:t>
            </m:r>
            <m:r>
              <m:rPr>
                <m:sty m:val="i"/>
              </m:rPr>
              <m:t>m</m:t>
            </m:r>
            <m:sSup>
              <m:sSupPr/>
              <m:e>
                <m:r>
                  <m:rPr>
                    <m:sty m:val="i"/>
                  </m:rPr>
                  <m:t>r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den>
        </m:f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K</m:t>
            </m:r>
          </m:num>
          <m:den>
            <m:r>
              <m:rPr>
                <m:sty m:val="i"/>
              </m:rPr>
              <m:t>r</m:t>
            </m:r>
          </m:den>
        </m:f>
      </m:oMath>
      <w:r>
        <w:rPr/>
        <w:br w:type="textWrapping"/>
      </w:r>
      <w:r>
        <w:rPr/>
        <w:t xml:space="preserve">B)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m</m:t>
            </m:r>
          </m:sub>
        </m:sSub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</m:den>
        </m:f>
        <m:r>
          <m:rPr>
            <m:sty m:val="i"/>
          </m:rPr>
          <m:t>m</m:t>
        </m:r>
        <m:sSup>
          <m:sSup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r</m:t>
                </m:r>
              </m:e>
            </m:acc>
          </m:e>
          <m:sup>
            <m:r>
              <m:rPr>
                <m:sty m:val="p"/>
              </m:rPr>
              <m:t>2</m:t>
            </m:r>
          </m:sup>
        </m:sSup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L</m:t>
            </m:r>
          </m:num>
          <m:den>
            <m:r>
              <m:rPr>
                <m:sty m:val="p"/>
              </m:rPr>
              <m:t>2</m:t>
            </m:r>
            <m:r>
              <m:rPr>
                <m:sty m:val="i"/>
              </m:rPr>
              <m:t>m</m:t>
            </m:r>
            <m:sSup>
              <m:sSupPr/>
              <m:e>
                <m:r>
                  <m:rPr>
                    <m:sty m:val="i"/>
                  </m:rPr>
                  <m:t>r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den>
        </m:f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K</m:t>
            </m:r>
          </m:num>
          <m:den>
            <m:r>
              <m:rPr>
                <m:sty m:val="i"/>
              </m:rPr>
              <m:t>r</m:t>
            </m:r>
          </m:den>
        </m:f>
      </m:oMath>
      <w:r>
        <w:rPr/>
        <w:br w:type="textWrapping"/>
      </w:r>
      <w:r>
        <w:rPr/>
        <w:t xml:space="preserve">C)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m</m:t>
            </m:r>
          </m:sub>
        </m:sSub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</m:den>
        </m:f>
        <m:r>
          <m:rPr>
            <m:sty m:val="i"/>
          </m:rPr>
          <m:t>m</m:t>
        </m:r>
        <m:sSup>
          <m:sSup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r</m:t>
                </m:r>
              </m:e>
            </m:acc>
          </m:e>
          <m:sup>
            <m:r>
              <m:rPr>
                <m:sty m:val="p"/>
              </m:rPr>
              <m:t>2</m:t>
            </m:r>
          </m:sup>
        </m:sSup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/>
              <m:e>
                <m:r>
                  <m:rPr>
                    <m:sty m:val="i"/>
                  </m:rPr>
                  <m:t>L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num>
          <m:den>
            <m:r>
              <m:rPr>
                <m:sty m:val="p"/>
              </m:rPr>
              <m:t>2</m:t>
            </m:r>
            <m:r>
              <m:rPr>
                <m:sty m:val="i"/>
              </m:rPr>
              <m:t>m</m:t>
            </m:r>
            <m:sSup>
              <m:sSupPr/>
              <m:e>
                <m:r>
                  <m:rPr>
                    <m:sty m:val="i"/>
                  </m:rPr>
                  <m:t>r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den>
        </m:f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K</m:t>
            </m:r>
          </m:num>
          <m:den>
            <m:r>
              <m:rPr>
                <m:sty m:val="p"/>
              </m:rPr>
              <m:t>2</m:t>
            </m:r>
            <m:r>
              <m:rPr>
                <m:sty m:val="i"/>
              </m:rPr>
              <m:t>r</m:t>
            </m:r>
          </m:den>
        </m:f>
      </m:oMath>
      <w:r>
        <w:rPr/>
        <w:br w:type="textWrapping"/>
      </w:r>
      <w:r>
        <w:rPr/>
        <w:t xml:space="preserve">D)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m</m:t>
            </m:r>
          </m:sub>
        </m:sSub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</m:den>
        </m:f>
        <m:r>
          <m:rPr>
            <m:sty m:val="i"/>
          </m:rPr>
          <m:t>m</m:t>
        </m:r>
        <m:sSup>
          <m:sSupPr/>
          <m:e>
            <m:acc>
              <m:accPr>
                <m:chr m:val="˙"/>
              </m:accPr>
              <m:e>
                <m:r>
                  <m:rPr>
                    <m:sty m:val="i"/>
                  </m:rPr>
                  <m:t>r</m:t>
                </m:r>
              </m:e>
            </m:acc>
          </m:e>
          <m:sup>
            <m:r>
              <m:rPr>
                <m:sty m:val="p"/>
              </m:rPr>
              <m:t>2</m:t>
            </m:r>
          </m:sup>
        </m:sSup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/>
              <m:e>
                <m:r>
                  <m:rPr>
                    <m:sty m:val="i"/>
                  </m:rPr>
                  <m:t>L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num>
          <m:den>
            <m:r>
              <m:rPr>
                <m:sty m:val="p"/>
              </m:rPr>
              <m:t>2</m:t>
            </m:r>
            <m:r>
              <m:rPr>
                <m:sty m:val="i"/>
              </m:rPr>
              <m:t>m</m:t>
            </m:r>
            <m:sSup>
              <m:sSupPr/>
              <m:e>
                <m:r>
                  <m:rPr>
                    <m:sty m:val="i"/>
                  </m:rPr>
                  <m:t>r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</m:den>
        </m:f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K</m:t>
            </m:r>
          </m:num>
          <m:den>
            <m:r>
              <m:rPr>
                <m:sty m:val="i"/>
              </m:rPr>
              <m:t>r</m:t>
            </m:r>
          </m:den>
        </m:f>
      </m:oMath>
      <w:r>
        <w:rPr/>
        <w:br w:type="textWrapping"/>
      </w:r>
      <w:r>
        <w:rPr/>
        <w:t xml:space="preserve">28. Parmi les assertions suivantes relatives au vecteur </w:t>
      </w:r>
      <m:oMath>
        <m:r>
          <m:rPr>
            <m:sty m:val="b"/>
          </m:rPr>
          <m:t>Λ</m:t>
        </m:r>
        <m:r>
          <m:rPr>
            <m:sty m:val="p"/>
          </m:rPr>
          <m:t>=</m:t>
        </m:r>
        <m:r>
          <m:rPr>
            <m:sty m:val="bi"/>
          </m:rPr>
          <m:t>p</m:t>
        </m:r>
        <m:r>
          <m:rPr>
            <m:sty m:val="p"/>
          </m:rPr>
          <m:t>×</m:t>
        </m:r>
        <m:r>
          <m:rPr>
            <m:sty m:val="bi"/>
          </m:rPr>
          <m:t>L</m:t>
        </m:r>
        <m:r>
          <m:rPr>
            <m:sty m:val="p"/>
          </m:rPr>
          <m:t>−</m:t>
        </m:r>
        <m:r>
          <m:rPr>
            <m:sty m:val="i"/>
          </m:rPr>
          <m:t>m</m:t>
        </m:r>
        <m:r>
          <m:rPr>
            <m:sty m:val="i"/>
          </m:rPr>
          <m:t>K</m:t>
        </m:r>
        <m:sSub>
          <m:sSubPr/>
          <m:e>
            <m:r>
              <m:rPr>
                <m:sty m:val="bi"/>
              </m:rPr>
              <m:t>e</m:t>
            </m:r>
          </m:e>
          <m:sub>
            <m:r>
              <m:rPr>
                <m:sty m:val="i"/>
              </m:rPr>
              <m:t>r</m:t>
            </m:r>
          </m:sub>
        </m:sSub>
      </m:oMath>
      <w:r>
        <w:rPr>
          <w:rFonts w:eastAsia="Georgia" w:cs="Georgia" w:ascii="Georgia" w:hAnsi="Georgia"/>
        </w:rPr>
        <w:t xml:space="preserve">, où </w:t>
      </w:r>
      <m:oMath>
        <m:r>
          <m:rPr>
            <m:sty m:val="bi"/>
          </m:rPr>
          <m:t>p</m:t>
        </m:r>
      </m:oMath>
      <w:r>
        <w:rPr>
          <w:rFonts w:eastAsia="Georgia" w:cs="Georgia" w:ascii="Georgia" w:hAnsi="Georgia"/>
        </w:rPr>
        <w:t xml:space="preserve"> est la quantité de mouvement de </w:t>
      </w:r>
      <m:oMath>
        <m:r>
          <m:rPr>
            <m:sty m:val="i"/>
          </m:rPr>
          <m:t>A</m:t>
        </m:r>
      </m:oMath>
      <w:r>
        <w:rPr/>
        <w:t xml:space="preserve">, dans </w:t>
      </w:r>
      <m:oMath>
        <m:r>
          <m:rPr>
            <m:scr m:val="script"/>
          </m:rPr>
          <m:t>R</m:t>
        </m:r>
      </m:oMath>
      <w:r>
        <w:rPr/>
        <w:t xml:space="preserve">, lesquelles sont exactes?</w:t>
      </w:r>
      <w:r>
        <w:rPr/>
        <w:br w:type="textWrapping"/>
      </w:r>
      <w:r>
        <w:rPr/>
        <w:t xml:space="preserve">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d</m:t>
            </m:r>
            <m:r>
              <m:rPr>
                <m:sty m:val="b"/>
              </m:rPr>
              <m:t>Λ</m:t>
            </m:r>
          </m:num>
          <m:den>
            <m:r>
              <m:rPr>
                <m:sty m:val="p"/>
              </m:rPr>
              <m:t>d</m:t>
            </m:r>
            <m:r>
              <m:rPr>
                <m:sty m:val="i"/>
              </m:rPr>
              <m:t>t</m:t>
            </m:r>
          </m:den>
        </m:f>
        <m:r>
          <m:rPr>
            <m:sty m:val="p"/>
          </m:rPr>
          <m:t>=</m:t>
        </m:r>
        <m:r>
          <m:rPr>
            <m:sty m:val="b"/>
          </m:rPr>
          <m:t>0</m:t>
        </m:r>
      </m:oMath>
      <w:r>
        <w:rPr/>
        <w:br w:type="textWrapping"/>
      </w:r>
      <w:r>
        <w:rPr/>
        <w:t xml:space="preserve">B) </w:t>
      </w:r>
      <m:oMath>
        <m:r>
          <m:rPr>
            <m:sty m:val="b"/>
          </m:rPr>
          <m:t>Λ</m:t>
        </m:r>
        <m:r>
          <m:rPr>
            <m:sty m:val="p"/>
          </m:rPr>
          <m:t>⋅</m:t>
        </m:r>
        <m:r>
          <m:rPr>
            <m:sty m:val="bi"/>
          </m:rPr>
          <m:t>L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br w:type="textWrapping"/>
      </w:r>
      <w:r>
        <w:rPr/>
        <w:t xml:space="preserve">C) </w:t>
      </w:r>
      <m:oMath>
        <m:r>
          <m:rPr>
            <m:sty m:val="b"/>
          </m:rPr>
          <m:t>Λ</m:t>
        </m:r>
        <m:r>
          <m:rPr>
            <m:sty m:val="p"/>
          </m:rPr>
          <m:t>⋅</m:t>
        </m:r>
        <m:r>
          <m:rPr>
            <m:sty m:val="bi"/>
          </m:rPr>
          <m:t>L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br w:type="textWrapping"/>
      </w:r>
      <w:r>
        <w:rPr/>
        <w:t xml:space="preserve">D)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d</m:t>
            </m:r>
            <m:r>
              <m:rPr>
                <m:sty m:val="b"/>
              </m:rPr>
              <m:t>Λ</m:t>
            </m:r>
          </m:num>
          <m:den>
            <m:r>
              <m:rPr>
                <m:sty m:val="p"/>
              </m:rPr>
              <m:t>d</m:t>
            </m:r>
            <m:r>
              <m:rPr>
                <m:sty m:val="i"/>
              </m:rPr>
              <m:t>t</m:t>
            </m:r>
          </m:den>
        </m:f>
        <m:r>
          <m:rPr>
            <m:sty m:val="p"/>
          </m:rPr>
          <m:t>&lt;</m:t>
        </m:r>
        <m:r>
          <m:rPr>
            <m:sty m:val="b"/>
          </m:rPr>
          <m:t>0</m:t>
        </m:r>
      </m:oMath>
      <w:r>
        <w:rPr/>
        <w:br w:type="textWrapping"/>
      </w:r>
      <w:r>
        <w:rPr/>
        <w:t xml:space="preserve">29. Le corpuscule </w:t>
      </w:r>
      <m:oMath>
        <m:r>
          <m:rPr>
            <m:sty m:val="i"/>
          </m:rPr>
          <m:t>A</m:t>
        </m:r>
      </m:oMath>
      <w:r>
        <w:rPr>
          <w:rFonts w:eastAsia="Georgia" w:cs="Georgia" w:ascii="Georgia" w:hAnsi="Georgia"/>
        </w:rPr>
        <w:t xml:space="preserve"> est un satellite qui effectue des révolutions circulaires, de rayon </w:t>
      </w:r>
      <m:oMath>
        <m:sSub>
          <m:sSubPr/>
          <m:e>
            <m:r>
              <m:rPr>
                <m:sty m:val="i"/>
              </m:rPr>
              <m:t>R</m:t>
            </m:r>
          </m:e>
          <m:sub>
            <m:r>
              <m:rPr>
                <m:sty m:val="i"/>
              </m:rPr>
              <m:t>A</m:t>
            </m:r>
          </m:sub>
        </m:sSub>
      </m:oMath>
      <w:r>
        <w:rPr/>
        <w:t xml:space="preserve">, autour du centre </w:t>
      </w:r>
      <m:oMath>
        <m:r>
          <m:rPr>
            <m:sty m:val="i"/>
          </m:rPr>
          <m:t>C</m:t>
        </m:r>
      </m:oMath>
      <w:r>
        <w:rPr/>
        <w:t xml:space="preserve"> de la Terre. Quelle est la norme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A</m:t>
            </m:r>
          </m:sub>
        </m:sSub>
      </m:oMath>
      <w:r>
        <w:rPr/>
        <w:t xml:space="preserve"> de la vitesse de </w:t>
      </w:r>
      <m:oMath>
        <m:r>
          <m:rPr>
            <m:sty m:val="i"/>
          </m:rPr>
          <m:t>A</m:t>
        </m:r>
      </m:oMath>
      <w:r>
        <w:rPr>
          <w:rFonts w:eastAsia="Georgia" w:cs="Georgia" w:ascii="Georgia" w:hAnsi="Georgia"/>
        </w:rPr>
        <w:t xml:space="preserve"> et quelle égalité relie son énergie cinétique et son énergie potentielle?</w:t>
      </w:r>
      <w:r>
        <w:rPr/>
        <w:br w:type="textWrapping"/>
      </w:r>
      <w:r>
        <w:rPr/>
        <w:t xml:space="preserve">A)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=</m:t>
        </m:r>
        <m:sSup>
          <m:sSup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i"/>
                      </m:rPr>
                      <m:t>K</m:t>
                    </m:r>
                  </m:num>
                  <m:den>
                    <m:r>
                      <m:rPr>
                        <m:sty m:val="i"/>
                      </m:rPr>
                      <m:t>m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R</m:t>
                        </m:r>
                      </m:e>
                      <m:sub>
                        <m:r>
                          <m:rPr>
                            <m:sty m:val="i"/>
                          </m:rPr>
                          <m:t>A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m:t>1</m:t>
            </m:r>
            <m:r>
              <m:rPr>
                <m:sty m:val="p"/>
              </m:rPr>
              <m:t>/</m:t>
            </m:r>
            <m:r>
              <m:rPr>
                <m:sty m:val="p"/>
              </m:rPr>
              <m:t>2</m:t>
            </m:r>
          </m:sup>
        </m:sSup>
      </m:oMath>
      <w:r>
        <w:rPr/>
        <w:br w:type="textWrapping"/>
      </w:r>
      <w:r>
        <w:rPr/>
        <w:t xml:space="preserve">B)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=</m:t>
        </m:r>
        <m:sSup>
          <m:sSup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i"/>
                      </m:rPr>
                      <m:t>K</m:t>
                    </m:r>
                  </m:num>
                  <m:den>
                    <m:r>
                      <m:rPr>
                        <m:sty m:val="i"/>
                      </m:rPr>
                      <m:t>m</m:t>
                    </m:r>
                    <m:sSub>
                      <m:sSubPr/>
                      <m:e>
                        <m:r>
                          <m:rPr>
                            <m:sty m:val="i"/>
                          </m:rPr>
                          <m:t>R</m:t>
                        </m:r>
                      </m:e>
                      <m:sub>
                        <m:r>
                          <m:rPr>
                            <m:sty m:val="i"/>
                          </m:rPr>
                          <m:t>A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m:t>2</m:t>
            </m:r>
          </m:sup>
        </m:sSup>
      </m:oMath>
      <w:r>
        <w:rPr/>
        <w:br w:type="textWrapping"/>
      </w:r>
      <w:r>
        <w:rPr/>
        <w:t xml:space="preserve">C)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cr m:val="script"/>
                  </m:rPr>
                  <m:t>E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num>
          <m:den>
            <m:r>
              <m:rPr>
                <m:sty m:val="p"/>
              </m:rPr>
              <m:t>2</m:t>
            </m:r>
          </m:den>
        </m:f>
      </m:oMath>
      <w:r>
        <w:rPr/>
        <w:br w:type="textWrapping"/>
      </w:r>
      <w:r>
        <w:rPr/>
        <w:t xml:space="preserve">D) </w:t>
      </w:r>
      <m:oMath>
        <m:sSub>
          <m:sSubPr/>
          <m:e>
            <m:r>
              <m:rPr>
                <m:scr m:val="script"/>
              </m:rPr>
              <m:t>E</m:t>
            </m:r>
          </m:e>
          <m:sub>
            <m:r>
              <m:rPr>
                <m:sty m:val="i"/>
              </m:rPr>
              <m:t>k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cr m:val="script"/>
                  </m:rPr>
                  <m:t>E</m:t>
                </m:r>
              </m:e>
              <m:sub>
                <m:r>
                  <m:rPr>
                    <m:sty m:val="i"/>
                  </m:rPr>
                  <m:t>p</m:t>
                </m:r>
              </m:sub>
            </m:sSub>
          </m:num>
          <m:den>
            <m:r>
              <m:rPr>
                <m:sty m:val="p"/>
              </m:rPr>
              <m:t>2</m:t>
            </m:r>
          </m:den>
        </m:f>
      </m:oMath>
      <w:r>
        <w:rPr/>
        <w:br w:type="textWrapping"/>
      </w:r>
      <w:r>
        <w:rPr>
          <w:rFonts w:eastAsia="Georgia" w:cs="Georgia" w:ascii="Georgia" w:hAnsi="Georgia"/>
        </w:rPr>
        <w:t xml:space="preserve">30. Le satellite rentre dans l'atmosphère terrestre et est alors soumis à une force de frottement. Identifier les affirmations exactes.</w:t>
      </w:r>
      <w:r>
        <w:rPr/>
        <w:br w:type="textWrapping"/>
      </w:r>
      <w:r>
        <w:rPr>
          <w:rFonts w:eastAsia="Georgia" w:cs="Georgia" w:ascii="Georgia" w:hAnsi="Georgia"/>
        </w:rPr>
        <w:t xml:space="preserve">A) En moyenne sur une révolution, le satellite ralentit.</w:t>
      </w:r>
      <w:r>
        <w:rPr/>
        <w:br w:type="textWrapping"/>
      </w:r>
      <w:r>
        <w:rPr>
          <w:rFonts w:eastAsia="Georgia" w:cs="Georgia" w:ascii="Georgia" w:hAnsi="Georgia"/>
        </w:rPr>
        <w:t xml:space="preserve">B) Le vecteur représentant la force de frottement est de sens opposé au vecteur vitesse de </w:t>
      </w:r>
      <m:oMath>
        <m:r>
          <m:rPr>
            <m:sty m:val="i"/>
          </m:rPr>
          <m:t>A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C) La norme de l'accélération du satellite augmente au cours du temps.</w:t>
      </w:r>
      <w:r>
        <w:rPr/>
        <w:br w:type="textWrapping"/>
      </w:r>
      <w:r>
        <w:rPr>
          <w:rFonts w:eastAsia="Georgia" w:cs="Georgia" w:ascii="Georgia" w:hAnsi="Georgia"/>
        </w:rPr>
        <w:t xml:space="preserve">D) Le moment cinétique de </w:t>
      </w:r>
      <m:oMath>
        <m:r>
          <m:rPr>
            <m:sty m:val="i"/>
          </m:rPr>
          <m:t>A</m:t>
        </m:r>
      </m:oMath>
      <w:r>
        <w:rPr/>
        <w:t xml:space="preserve"> est toujours une constante vectorielle.</w:t>
      </w:r>
    </w:p>
    <w:p>
      <w:pPr>
        <w:spacing w:line="271" w:before="330" w:lineRule="auto"/>
      </w:pPr>
      <w:r>
        <w:rPr>
          <w:b/>
          <w:sz w:val="42"/>
        </w:rPr>
        <w:t xml:space="preserve">Partie 6: Diffraction de neutrons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Dans l'expérience de Zeilinger menée au laboratoire Laue-Langevin de Grenoble en 1988, on envoie des neutrons (masse </w:t>
      </w:r>
      <m:oMath>
        <m:sSub>
          <m:sSubPr/>
          <m:e>
            <m:r>
              <m:rPr>
                <m:sty m:val="i"/>
              </m:rPr>
              <m:t>m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≈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7</m:t>
        </m:r>
        <m:r>
          <m:rPr>
            <m:sty m:val="p"/>
          </m:rPr>
          <m:t>×</m:t>
        </m:r>
        <m:sSup>
          <m:sSupPr/>
          <m:e>
            <m:r>
              <m:rPr>
                <m:sty m:val="p"/>
              </m:rPr>
              <m:t>10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27</m:t>
            </m:r>
          </m:sup>
        </m:sSup>
        <m:r>
          <m:rPr>
            <m:nor/>
          </m:rPr>
          <m:t xml:space="preserve"> </m:t>
        </m:r>
        <m:r>
          <m:rPr>
            <m:sty m:val="p"/>
          </m:rPr>
          <m:t>kg</m:t>
        </m:r>
      </m:oMath>
      <w:r>
        <w:rPr/>
        <w:t xml:space="preserve"> ) sur une fente de largeur </w:t>
      </w:r>
      <m:oMath>
        <m:r>
          <m:rPr>
            <m:sty m:val="i"/>
          </m:rPr>
          <m:t>ε</m:t>
        </m:r>
        <m:r>
          <m:rPr>
            <m:sty m:val="p"/>
          </m:rPr>
          <m:t>=</m:t>
        </m:r>
        <m:r>
          <m:rPr>
            <m:sty m:val="p"/>
          </m:rPr>
          <m:t>90</m:t>
        </m:r>
        <m:r>
          <m:rPr>
            <m:sty m:val="i"/>
          </m:rPr>
          <m:t>μ</m:t>
        </m:r>
        <m:r>
          <m:rPr>
            <m:nor/>
          </m:rPr>
          <m:t xml:space="preserve"> </m:t>
        </m:r>
        <m:r>
          <m:rPr>
            <m:sty m:val="p"/>
          </m:rPr>
          <m:t>m</m:t>
        </m:r>
      </m:oMath>
      <w:r>
        <w:rPr>
          <w:rFonts w:eastAsia="Georgia" w:cs="Georgia" w:ascii="Georgia" w:hAnsi="Georgia"/>
        </w:rPr>
        <w:t xml:space="preserve">. Le plan de la fente est perpendiculaire à la direction (axe </w:t>
      </w:r>
      <m:oMath>
        <m:r>
          <m:rPr>
            <m:sty m:val="i"/>
          </m:rPr>
          <m:t>O</m:t>
        </m:r>
        <m:r>
          <m:rPr>
            <m:sty m:val="i"/>
          </m:rPr>
          <m:t>z</m:t>
        </m:r>
      </m:oMath>
      <w:r>
        <w:rPr>
          <w:rFonts w:eastAsia="Georgia" w:cs="Georgia" w:ascii="Georgia" w:hAnsi="Georgia"/>
        </w:rPr>
        <w:t xml:space="preserve"> ) des neutrons (cf. Figure 5). Les neutrons envoyés ont une vitesse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n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2</m:t>
        </m:r>
        <m:r>
          <m:rPr>
            <m:nor/>
          </m:rPr>
          <m:t xml:space="preserve"> </m:t>
        </m:r>
        <m:r>
          <m:rPr>
            <m:sty m:val="p"/>
          </m:rPr>
          <m:t>km</m:t>
        </m:r>
        <m:r>
          <m:rPr>
            <m:sty m:val="p"/>
          </m:rPr>
          <m:t>⋅</m:t>
        </m:r>
        <m:sSup>
          <m:sSupPr/>
          <m:e>
            <m:r>
              <m:rPr>
                <m:nor/>
              </m:rPr>
              <m:t xml:space="preserve"> </m:t>
            </m:r>
            <m:r>
              <m:rPr>
                <m:sty m:val="p"/>
              </m:rPr>
              <m:t>s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. On rappelle la valeur approximative de la constante de Planck, </w:t>
      </w:r>
      <m:oMath>
        <m:r>
          <m:rPr>
            <m:sty m:val="i"/>
          </m:rPr>
          <m:t>h</m:t>
        </m:r>
        <m:r>
          <m:rPr>
            <m:sty m:val="p"/>
          </m:rPr>
          <m:t>≈</m:t>
        </m:r>
        <m:r>
          <m:rPr>
            <m:sty m:val="p"/>
          </m:rPr>
          <m:t>6</m:t>
        </m:r>
        <m:r>
          <m:rPr>
            <m:sty m:val="p"/>
          </m:rPr>
          <m:t>,</m:t>
        </m:r>
        <m:r>
          <m:rPr>
            <m:sty m:val="p"/>
          </m:rPr>
          <m:t>6</m:t>
        </m:r>
        <m:r>
          <m:rPr>
            <m:sty m:val="p"/>
          </m:rPr>
          <m:t>×</m:t>
        </m:r>
        <m:sSup>
          <m:sSupPr/>
          <m:e>
            <m:r>
              <m:rPr>
                <m:sty m:val="p"/>
              </m:rPr>
              <m:t>10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34</m:t>
            </m:r>
          </m:sup>
        </m:sSup>
        <m:r>
          <m:rPr>
            <m:sty m:val="p"/>
          </m:rPr>
          <m:t>SI</m:t>
        </m:r>
      </m:oMath>
      <w:r>
        <w:rPr>
          <w:rFonts w:eastAsia="Georgia" w:cs="Georgia" w:ascii="Georgia" w:hAnsi="Georgia"/>
        </w:rPr>
        <w:t xml:space="preserve">. On néglige l'influence du champ de pesanteur terrestre.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2424916"/>
            <wp:effectExtent b="0" l="0" r="0" t="0"/>
            <wp:docPr id="5" name="image-aa2d2e62e3c43cf5ccf9d3d5551edfaa8e539eb1.jpg"/>
            <a:graphic>
              <a:graphicData uri="http://schemas.openxmlformats.org/drawingml/2006/picture">
                <pic:pic>
                  <pic:nvPicPr>
                    <pic:cNvPr id="5" name="image-aa2d2e62e3c43cf5ccf9d3d5551edfaa8e539eb1.jpg" descr=""/>
                    <pic:cNvPicPr/>
                  </pic:nvPicPr>
                  <pic:blipFill>
                    <a:blip r:embed="rId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49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Fig. 5</w:t>
      </w:r>
    </w:p>
    <w:p>
      <w:pPr>
        <w:numPr>
          <w:ilvl w:val="0"/>
          <w:numId w:val="4"/>
        </w:numPr>
        <w:spacing w:lineRule="auto"/>
      </w:pPr>
      <w:r>
        <w:rPr>
          <w:rFonts w:eastAsia="Georgia" w:cs="Georgia" w:ascii="Georgia" w:hAnsi="Georgia"/>
        </w:rPr>
        <w:t xml:space="preserve">Quelle(s) unité(s), dans le Système International, peut-on attribuer à </w:t>
      </w:r>
      <m:oMath>
        <m:r>
          <m:rPr>
            <m:sty m:val="i"/>
          </m:rPr>
          <m:t>h</m:t>
        </m:r>
      </m:oMath>
      <w:r>
        <w:rPr/>
        <w:t xml:space="preserve"> ?</w:t>
      </w:r>
      <w:r>
        <w:rPr/>
        <w:br w:type="textWrapping"/>
      </w:r>
      <w:r>
        <w:rPr/>
        <w:t xml:space="preserve">A) Joule par seconde ( </w:t>
      </w:r>
      <m:oMath>
        <m:r>
          <m:rPr>
            <m:sty m:val="p"/>
          </m:rPr>
          <m:t>J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s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 )</w:t>
      </w:r>
      <w:r>
        <w:rPr/>
        <w:br w:type="textWrapping"/>
      </w:r>
      <w:r>
        <w:rPr/>
        <w:t xml:space="preserve">B) Joule seconde (J.s)</w:t>
      </w:r>
      <w:r>
        <w:rPr/>
        <w:br w:type="textWrapping"/>
      </w:r>
      <w:r>
        <w:rPr/>
        <w:t xml:space="preserve">C) Joule (J)</w:t>
      </w:r>
      <w:r>
        <w:rPr/>
        <w:br w:type="textWrapping"/>
      </w:r>
      <w:r>
        <w:rPr>
          <w:rFonts w:eastAsia="Georgia" w:cs="Georgia" w:ascii="Georgia" w:hAnsi="Georgia"/>
        </w:rPr>
        <w:t xml:space="preserve">D) Kilogramme mètre carré par seconde </w:t>
      </w:r>
      <m:oMath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m:t>kg</m:t>
            </m:r>
            <m:r>
              <m:rPr>
                <m:sty m:val="p"/>
              </m:rPr>
              <m:t>⋅</m:t>
            </m:r>
            <m:sSup>
              <m:sSupPr/>
              <m:e>
                <m:r>
                  <m:rPr>
                    <m:sty m:val="p"/>
                  </m:rPr>
                  <m:t>m</m:t>
                </m:r>
              </m:e>
              <m:sup>
                <m:r>
                  <m:rPr>
                    <m:sty m:val="p"/>
                  </m:rPr>
                  <m:t>2</m:t>
                </m:r>
              </m:sup>
            </m:sSup>
            <m:r>
              <m:rPr>
                <m:sty m:val="p"/>
              </m:rPr>
              <m:t>⋅</m:t>
            </m:r>
            <m:sSup>
              <m:sSupPr/>
              <m:e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m:t>s</m:t>
                </m:r>
              </m:e>
              <m:sup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1</m:t>
                </m:r>
              </m:sup>
            </m:sSup>
          </m:e>
        </m:d>
      </m:oMath>
    </w:p>
    <w:p>
      <w:pPr>
        <w:numPr>
          <w:ilvl w:val="0"/>
          <w:numId w:val="4"/>
        </w:numPr>
        <w:spacing w:lineRule="auto"/>
      </w:pPr>
      <w:r>
        <w:rPr/>
        <w:t xml:space="preserve">Donner la valeur de la longueur d'onde de De Broglie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D</m:t>
            </m:r>
            <m:r>
              <m:rPr>
                <m:sty m:val="i"/>
              </m:rPr>
              <m:t>B</m:t>
            </m:r>
          </m:sub>
        </m:sSub>
      </m:oMath>
      <w:r>
        <w:rPr/>
        <w:t xml:space="preserve"> d'un neutron?</w:t>
      </w:r>
      <w:r>
        <w:rPr/>
        <w:br w:type="textWrapping"/>
      </w:r>
      <w:r>
        <w:rPr/>
        <w:t xml:space="preserve">A)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D</m:t>
            </m:r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≈</m:t>
        </m:r>
        <m:r>
          <m:rPr>
            <m:sty m:val="p"/>
          </m:rPr>
          <m:t>2</m:t>
        </m:r>
        <m:r>
          <m:rPr>
            <m:nor/>
          </m:rPr>
          <m:t xml:space="preserve"> </m:t>
        </m:r>
        <m:r>
          <m:rPr>
            <m:sty m:val="p"/>
          </m:rPr>
          <m:t>nm</m:t>
        </m:r>
      </m:oMath>
      <w:r>
        <w:rPr/>
        <w:br w:type="textWrapping"/>
      </w:r>
      <w:r>
        <w:rPr/>
        <w:t xml:space="preserve">B)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D</m:t>
            </m:r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≈</m:t>
        </m:r>
        <m:r>
          <m:rPr>
            <m:sty m:val="p"/>
          </m:rPr>
          <m:t>200</m:t>
        </m:r>
        <m:r>
          <m:rPr>
            <m:nor/>
          </m:rPr>
          <m:t xml:space="preserve"> </m:t>
        </m:r>
        <m:r>
          <m:rPr>
            <m:sty m:val="p"/>
          </m:rPr>
          <m:t>nm</m:t>
        </m:r>
      </m:oMath>
      <w:r>
        <w:rPr/>
        <w:br w:type="textWrapping"/>
      </w:r>
      <w:r>
        <w:rPr/>
        <w:t xml:space="preserve">C)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D</m:t>
            </m:r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≈</m:t>
        </m:r>
        <m:r>
          <m:rPr>
            <m:sty m:val="p"/>
          </m:rPr>
          <m:t>2</m:t>
        </m:r>
        <m:r>
          <m:rPr>
            <m:sty m:val="i"/>
          </m:rPr>
          <m:t>μ</m:t>
        </m:r>
        <m:r>
          <m:rPr>
            <m:nor/>
          </m:rPr>
          <m:t xml:space="preserve"> </m:t>
        </m:r>
        <m:r>
          <m:rPr>
            <m:sty m:val="p"/>
          </m:rPr>
          <m:t>m</m:t>
        </m:r>
      </m:oMath>
      <w:r>
        <w:rPr/>
        <w:br w:type="textWrapping"/>
      </w:r>
      <w:r>
        <w:rPr/>
        <w:t xml:space="preserve">D)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D</m:t>
            </m:r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≈</m:t>
        </m:r>
        <m:r>
          <m:rPr>
            <m:sty m:val="p"/>
          </m:rPr>
          <m:t>20</m:t>
        </m:r>
        <m:r>
          <m:rPr>
            <m:nor/>
          </m:rPr>
          <m:t xml:space="preserve"> </m:t>
        </m:r>
        <m:r>
          <m:rPr>
            <m:sty m:val="p"/>
          </m:rPr>
          <m:t>nm</m:t>
        </m:r>
      </m:oMath>
    </w:p>
    <w:p>
      <w:pPr>
        <w:numPr>
          <w:ilvl w:val="0"/>
          <w:numId w:val="4"/>
        </w:numPr>
        <w:spacing w:lineRule="auto"/>
      </w:pPr>
      <w:r>
        <w:rPr>
          <w:rFonts w:eastAsia="Georgia" w:cs="Georgia" w:ascii="Georgia" w:hAnsi="Georgia"/>
        </w:rPr>
        <w:t xml:space="preserve">On place un écran derrière la fente, parallèlement à son plan (voir Figure 5), à une distance </w:t>
      </w:r>
      <m:oMath>
        <m:r>
          <m:rPr>
            <m:sty m:val="i"/>
          </m:rPr>
          <m:t>d</m:t>
        </m:r>
        <m:r>
          <m:rPr>
            <m:sty m:val="p"/>
          </m:rPr>
          <m:t>=</m:t>
        </m:r>
        <m:r>
          <m:rPr>
            <m:sty m:val="p"/>
          </m:rPr>
          <m:t>5</m:t>
        </m:r>
        <m:r>
          <m:rPr>
            <m:nor/>
          </m:rPr>
          <m:t xml:space="preserve"> </m:t>
        </m:r>
        <m:r>
          <m:rPr>
            <m:sty m:val="p"/>
          </m:rPr>
          <m:t>m</m:t>
        </m:r>
      </m:oMath>
      <w:r>
        <w:rPr>
          <w:rFonts w:eastAsia="Georgia" w:cs="Georgia" w:ascii="Georgia" w:hAnsi="Georgia"/>
        </w:rPr>
        <w:t xml:space="preserve">. Pour cette valeur, on admet qu'on se trouve, avec une excellente approximation, dans une situation de diffraction à l'infini. Cette diffraction s'effectue selon la direction </w:t>
      </w:r>
      <m:oMath>
        <m:r>
          <m:rPr>
            <m:sty m:val="i"/>
          </m:rPr>
          <m:t>O</m:t>
        </m:r>
        <m:r>
          <m:rPr>
            <m:sty m:val="i"/>
          </m:rPr>
          <m:t>y</m:t>
        </m:r>
      </m:oMath>
      <w:r>
        <w:rPr>
          <w:rFonts w:eastAsia="Georgia" w:cs="Georgia" w:ascii="Georgia" w:hAnsi="Georgia"/>
        </w:rPr>
        <w:t xml:space="preserve">. Quelle est l'expression de l'échelle angulaire </w:t>
      </w:r>
      <m:oMath>
        <m:r>
          <m:rPr>
            <m:sty m:val="i"/>
          </m:rPr>
          <m:t>θ</m:t>
        </m:r>
      </m:oMath>
      <w:r>
        <w:rPr>
          <w:rFonts w:eastAsia="Georgia" w:cs="Georgia" w:ascii="Georgia" w:hAnsi="Georgia"/>
        </w:rPr>
        <w:t xml:space="preserve"> caractérisant cette expérience de diffraction de neutrons?</w:t>
      </w:r>
      <w:r>
        <w:rPr/>
        <w:br w:type="textWrapping"/>
      </w:r>
      <w:r>
        <w:rPr/>
        <w:t xml:space="preserve">A) </w:t>
      </w:r>
      <m:oMath>
        <m:r>
          <m:rPr>
            <m:sty m:val="p"/>
          </m:rPr>
          <m:t>sin</m:t>
        </m:r>
        <m:r>
          <m:rPr>
            <m:sty m:val="p"/>
          </m:rPr>
          <m:t>⁡</m:t>
        </m:r>
        <m:r>
          <m:rPr>
            <m:sty m:val="i"/>
          </m:rPr>
          <m:t>θ</m:t>
        </m:r>
        <m:r>
          <m:rPr>
            <m:sty m:val="p"/>
          </m:rPr>
          <m:t>≈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λ</m:t>
                </m:r>
              </m:e>
              <m:sub>
                <m:r>
                  <m:rPr>
                    <m:sty m:val="i"/>
                  </m:rPr>
                  <m:t>D</m:t>
                </m:r>
                <m:r>
                  <m:rPr>
                    <m:sty m:val="i"/>
                  </m:rPr>
                  <m:t>B</m:t>
                </m:r>
              </m:sub>
            </m:sSub>
          </m:num>
          <m:den>
            <m:r>
              <m:rPr>
                <m:sty m:val="i"/>
              </m:rPr>
              <m:t>ε</m:t>
            </m:r>
          </m:den>
        </m:f>
      </m:oMath>
      <w:r>
        <w:rPr/>
        <w:br w:type="textWrapping"/>
      </w:r>
      <w:r>
        <w:rPr/>
        <w:t xml:space="preserve">B) </w:t>
      </w:r>
      <m:oMath>
        <m:r>
          <m:rPr>
            <m:sty m:val="p"/>
          </m:rPr>
          <m:t>sin</m:t>
        </m:r>
        <m:r>
          <m:rPr>
            <m:sty m:val="p"/>
          </m:rPr>
          <m:t>⁡</m:t>
        </m:r>
        <m:r>
          <m:rPr>
            <m:sty m:val="i"/>
          </m:rPr>
          <m:t>θ</m:t>
        </m:r>
        <m:r>
          <m:rPr>
            <m:sty m:val="p"/>
          </m:rPr>
          <m:t>≈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ε</m:t>
            </m:r>
          </m:num>
          <m:den>
            <m:sSub>
              <m:sSubPr/>
              <m:e>
                <m:r>
                  <m:rPr>
                    <m:sty m:val="i"/>
                  </m:rPr>
                  <m:t>λ</m:t>
                </m:r>
              </m:e>
              <m:sub>
                <m:r>
                  <m:rPr>
                    <m:sty m:val="i"/>
                  </m:rPr>
                  <m:t>D</m:t>
                </m:r>
                <m:r>
                  <m:rPr>
                    <m:sty m:val="i"/>
                  </m:rPr>
                  <m:t>B</m:t>
                </m:r>
              </m:sub>
            </m:sSub>
          </m:den>
        </m:f>
      </m:oMath>
      <w:r>
        <w:rPr/>
        <w:br w:type="textWrapping"/>
      </w:r>
      <w:r>
        <w:rPr/>
        <w:t xml:space="preserve">C) </w:t>
      </w:r>
      <m:oMath>
        <m:r>
          <m:rPr>
            <m:sty m:val="p"/>
          </m:rPr>
          <m:t>sin</m:t>
        </m:r>
        <m:r>
          <m:rPr>
            <m:sty m:val="p"/>
          </m:rPr>
          <m:t>⁡</m:t>
        </m:r>
        <m:r>
          <m:rPr>
            <m:sty m:val="i"/>
          </m:rPr>
          <m:t>θ</m:t>
        </m:r>
        <m:r>
          <m:rPr>
            <m:sty m:val="p"/>
          </m:rPr>
          <m:t>≈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λ</m:t>
                </m:r>
              </m:e>
              <m:sub>
                <m:r>
                  <m:rPr>
                    <m:sty m:val="i"/>
                  </m:rPr>
                  <m:t>D</m:t>
                </m:r>
                <m:r>
                  <m:rPr>
                    <m:sty m:val="i"/>
                  </m:rPr>
                  <m:t>B</m:t>
                </m:r>
              </m:sub>
            </m:sSub>
          </m:num>
          <m:den>
            <m:r>
              <m:rPr>
                <m:sty m:val="i"/>
              </m:rPr>
              <m:t>d</m:t>
            </m:r>
          </m:den>
        </m:f>
      </m:oMath>
      <w:r>
        <w:rPr/>
        <w:br w:type="textWrapping"/>
      </w:r>
      <w:r>
        <w:rPr/>
        <w:t xml:space="preserve">D) </w:t>
      </w:r>
      <m:oMath>
        <m:r>
          <m:rPr>
            <m:sty m:val="p"/>
          </m:rPr>
          <m:t>sin</m:t>
        </m:r>
        <m:r>
          <m:rPr>
            <m:sty m:val="p"/>
          </m:rPr>
          <m:t>⁡</m:t>
        </m:r>
        <m:r>
          <m:rPr>
            <m:sty m:val="i"/>
          </m:rPr>
          <m:t>θ</m:t>
        </m:r>
        <m:r>
          <m:rPr>
            <m:sty m:val="p"/>
          </m:rPr>
          <m:t>≈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d</m:t>
            </m:r>
          </m:num>
          <m:den>
            <m:sSub>
              <m:sSubPr/>
              <m:e>
                <m:r>
                  <m:rPr>
                    <m:sty m:val="i"/>
                  </m:rPr>
                  <m:t>λ</m:t>
                </m:r>
              </m:e>
              <m:sub>
                <m:r>
                  <m:rPr>
                    <m:sty m:val="i"/>
                  </m:rPr>
                  <m:t>D</m:t>
                </m:r>
                <m:r>
                  <m:rPr>
                    <m:sty m:val="i"/>
                  </m:rPr>
                  <m:t>B</m:t>
                </m:r>
              </m:sub>
            </m:sSub>
          </m:den>
        </m:f>
      </m:oMath>
    </w:p>
    <w:p>
      <w:pPr>
        <w:numPr>
          <w:ilvl w:val="0"/>
          <w:numId w:val="4"/>
        </w:numPr>
        <w:spacing w:lineRule="auto"/>
      </w:pPr>
      <w:r>
        <w:rPr/>
        <w:t xml:space="preserve">Calculer la valeur de </w:t>
      </w:r>
      <m:oMath>
        <m:r>
          <m:rPr>
            <m:sty m:val="i"/>
          </m:rPr>
          <m:t>θ</m:t>
        </m:r>
      </m:oMath>
      <w:r>
        <w:rPr/>
        <w:t xml:space="preserve">. On exprimera cette valeur en secondes d'arc ('').</w:t>
      </w:r>
      <w:r>
        <w:rPr/>
        <w:br w:type="textWrapping"/>
      </w:r>
      <w:r>
        <w:rPr/>
        <w:t xml:space="preserve">A) </w:t>
      </w:r>
      <m:oMath>
        <m:r>
          <m:rPr>
            <m:sty m:val="i"/>
          </m:rPr>
          <m:t>θ</m:t>
        </m:r>
        <m:r>
          <m:rPr>
            <m:sty m:val="p"/>
          </m:rPr>
          <m:t>=</m:t>
        </m:r>
        <m:r>
          <m:rPr>
            <m:sty m:val="p"/>
          </m:rPr>
          <m:t>4</m:t>
        </m:r>
        <m:r>
          <m:rPr>
            <m:sty m:val="p"/>
          </m:rPr>
          <m:t>×</m:t>
        </m:r>
        <m:sSup>
          <m:sSupPr/>
          <m:e>
            <m:r>
              <m:rPr>
                <m:sty m:val="p"/>
              </m:rPr>
              <m:t>10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3</m:t>
            </m:r>
            <m:r>
              <m:rPr>
                <m:sty m:val="i"/>
              </m:rPr>
              <m:t>′</m:t>
            </m:r>
            <m:r>
              <m:rPr>
                <m:sty m:val="i"/>
              </m:rPr>
              <m:t>′</m:t>
            </m:r>
          </m:sup>
        </m:sSup>
      </m:oMath>
      <w:r>
        <w:rPr/>
        <w:br w:type="textWrapping"/>
      </w:r>
      <w:r>
        <w:rPr/>
        <w:t xml:space="preserve">B) </w:t>
      </w:r>
      <m:oMath>
        <m:r>
          <m:rPr>
            <m:sty m:val="i"/>
          </m:rPr>
          <m:t>θ</m:t>
        </m:r>
        <m:r>
          <m:rPr>
            <m:sty m:val="p"/>
          </m:rPr>
          <m:t>=</m:t>
        </m:r>
        <m:r>
          <m:rPr>
            <m:sty m:val="p"/>
          </m:rPr>
          <m:t>4</m:t>
        </m:r>
        <m:r>
          <m:rPr>
            <m:sty m:val="p"/>
          </m:rPr>
          <m:t>×</m:t>
        </m:r>
        <m:sSup>
          <m:sSupPr/>
          <m:e>
            <m:r>
              <m:rPr>
                <m:sty m:val="p"/>
              </m:rPr>
              <m:t>10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2</m:t>
            </m:r>
            <m:r>
              <m:rPr>
                <m:sty m:val="i"/>
              </m:rPr>
              <m:t>′</m:t>
            </m:r>
            <m:r>
              <m:rPr>
                <m:sty m:val="i"/>
              </m:rPr>
              <m:t>′</m:t>
            </m:r>
          </m:sup>
        </m:sSup>
      </m:oMath>
      <w:r>
        <w:rPr/>
        <w:br w:type="textWrapping"/>
      </w:r>
      <w:r>
        <w:rPr/>
        <w:t xml:space="preserve">C) </w:t>
      </w:r>
      <m:oMath>
        <m:r>
          <m:rPr>
            <m:sty m:val="i"/>
          </m:rPr>
          <m:t>θ</m:t>
        </m:r>
        <m:r>
          <m:rPr>
            <m:sty m:val="p"/>
          </m:rPr>
          <m:t>=</m:t>
        </m:r>
        <m:r>
          <m:rPr>
            <m:sty m:val="p"/>
          </m:rPr>
          <m:t>4</m:t>
        </m:r>
        <m:r>
          <m:rPr>
            <m:sty m:val="p"/>
          </m:rPr>
          <m:t>×</m:t>
        </m:r>
        <m:sSup>
          <m:sSupPr/>
          <m:e>
            <m:r>
              <m:rPr>
                <m:sty m:val="p"/>
              </m:rPr>
              <m:t>10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  <m:r>
              <m:rPr>
                <m:sty m:val="i"/>
              </m:rPr>
              <m:t>′</m:t>
            </m:r>
            <m:r>
              <m:rPr>
                <m:sty m:val="i"/>
              </m:rPr>
              <m:t>′</m:t>
            </m:r>
          </m:sup>
        </m:sSup>
      </m:oMath>
      <w:r>
        <w:rPr/>
        <w:br w:type="textWrapping"/>
      </w:r>
      <w:r>
        <w:rPr/>
        <w:t xml:space="preserve">D) </w:t>
      </w:r>
      <m:oMath>
        <m:r>
          <m:rPr>
            <m:sty m:val="i"/>
          </m:rPr>
          <m:t>θ</m:t>
        </m:r>
        <m:r>
          <m:rPr>
            <m:sty m:val="p"/>
          </m:rPr>
          <m:t>=</m:t>
        </m:r>
        <m:sSup>
          <m:sSupPr/>
          <m:e>
            <m:r>
              <m:rPr>
                <m:sty m:val="p"/>
              </m:rPr>
              <m:t>4</m:t>
            </m:r>
          </m:e>
          <m:sup>
            <m:r>
              <m:rPr>
                <m:sty m:val="i"/>
              </m:rPr>
              <m:t>′</m:t>
            </m:r>
            <m:r>
              <m:rPr>
                <m:sty m:val="i"/>
              </m:rPr>
              <m:t>′</m:t>
            </m:r>
          </m:sup>
        </m:sSup>
      </m:oMath>
    </w:p>
    <w:p>
      <w:pPr>
        <w:numPr>
          <w:ilvl w:val="0"/>
          <w:numId w:val="4"/>
        </w:numPr>
        <w:spacing w:lineRule="auto"/>
      </w:pPr>
      <w:r>
        <w:rPr>
          <w:rFonts w:eastAsia="Georgia" w:cs="Georgia" w:ascii="Georgia" w:hAnsi="Georgia"/>
        </w:rPr>
        <w:t xml:space="preserve">La valeur précédente de </w:t>
      </w:r>
      <m:oMath>
        <m:r>
          <m:rPr>
            <m:sty m:val="i"/>
          </m:rPr>
          <m:t>θ</m:t>
        </m:r>
      </m:oMath>
      <w:r>
        <w:rPr>
          <w:rFonts w:eastAsia="Georgia" w:cs="Georgia" w:ascii="Georgia" w:hAnsi="Georgia"/>
        </w:rPr>
        <w:t xml:space="preserve"> correspond au premier minimum de la figure de diffraction observée sur l'écran. Quelle est la position </w:t>
      </w:r>
      <m:oMath>
        <m:sSub>
          <m:sSubPr/>
          <m:e>
            <m:r>
              <m:rPr>
                <m:sty m:val="i"/>
              </m:rPr>
              <m:t>y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 de ce premier minimum?</w:t>
      </w:r>
      <w:r>
        <w:rPr/>
        <w:br w:type="textWrapping"/>
      </w:r>
      <w:r>
        <w:rPr/>
        <w:t xml:space="preserve">A) </w:t>
      </w:r>
      <m:oMath>
        <m:sSub>
          <m:sSubPr/>
          <m:e>
            <m:r>
              <m:rPr>
                <m:sty m:val="i"/>
              </m:rPr>
              <m:t>y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≈</m:t>
        </m:r>
        <m:r>
          <m:rPr>
            <m:sty m:val="p"/>
          </m:rPr>
          <m:t>100</m:t>
        </m:r>
        <m:r>
          <m:rPr>
            <m:nor/>
          </m:rPr>
          <m:t xml:space="preserve"> </m:t>
        </m:r>
        <m:r>
          <m:rPr>
            <m:sty m:val="p"/>
          </m:rPr>
          <m:t>nm</m:t>
        </m:r>
      </m:oMath>
      <w:r>
        <w:rPr/>
        <w:br w:type="textWrapping"/>
      </w:r>
      <w:r>
        <w:rPr/>
        <w:t xml:space="preserve">B) </w:t>
      </w:r>
      <m:oMath>
        <m:sSub>
          <m:sSubPr/>
          <m:e>
            <m:r>
              <m:rPr>
                <m:sty m:val="i"/>
              </m:rPr>
              <m:t>y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≈</m:t>
        </m:r>
        <m:r>
          <m:rPr>
            <m:sty m:val="p"/>
          </m:rPr>
          <m:t>1</m:t>
        </m:r>
        <m:r>
          <m:rPr>
            <m:sty m:val="i"/>
          </m:rPr>
          <m:t>μ</m:t>
        </m:r>
        <m:r>
          <m:rPr>
            <m:nor/>
          </m:rPr>
          <m:t xml:space="preserve"> </m:t>
        </m:r>
        <m:r>
          <m:rPr>
            <m:sty m:val="p"/>
          </m:rPr>
          <m:t>m</m:t>
        </m:r>
      </m:oMath>
      <w:r>
        <w:rPr/>
        <w:br w:type="textWrapping"/>
      </w:r>
      <w:r>
        <w:rPr/>
        <w:t xml:space="preserve">C) </w:t>
      </w:r>
      <m:oMath>
        <m:sSub>
          <m:sSubPr/>
          <m:e>
            <m:r>
              <m:rPr>
                <m:sty m:val="i"/>
              </m:rPr>
              <m:t>y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≈</m:t>
        </m:r>
        <m:r>
          <m:rPr>
            <m:sty m:val="p"/>
          </m:rPr>
          <m:t>10</m:t>
        </m:r>
        <m:r>
          <m:rPr>
            <m:sty m:val="i"/>
          </m:rPr>
          <m:t>μ</m:t>
        </m:r>
        <m:r>
          <m:rPr>
            <m:nor/>
          </m:rPr>
          <m:t xml:space="preserve"> </m:t>
        </m:r>
        <m:r>
          <m:rPr>
            <m:sty m:val="p"/>
          </m:rPr>
          <m:t>m</m:t>
        </m:r>
      </m:oMath>
      <w:r>
        <w:rPr/>
        <w:br w:type="textWrapping"/>
      </w:r>
      <w:r>
        <w:rPr/>
        <w:t xml:space="preserve">D) </w:t>
      </w:r>
      <m:oMath>
        <m:sSub>
          <m:sSubPr/>
          <m:e>
            <m:r>
              <m:rPr>
                <m:sty m:val="i"/>
              </m:rPr>
              <m:t>y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≈</m:t>
        </m:r>
        <m:r>
          <m:rPr>
            <m:sty m:val="p"/>
          </m:rPr>
          <m:t>100</m:t>
        </m:r>
        <m:r>
          <m:rPr>
            <m:sty m:val="i"/>
          </m:rPr>
          <m:t>μ</m:t>
        </m:r>
        <m:r>
          <m:rPr>
            <m:nor/>
          </m:rPr>
          <m:t xml:space="preserve"> </m:t>
        </m:r>
        <m:r>
          <m:rPr>
            <m:sty m:val="p"/>
          </m:rPr>
          <m:t>m</m:t>
        </m:r>
      </m:oMath>
    </w:p>
    <w:p>
      <w:pPr>
        <w:numPr>
          <w:ilvl w:val="0"/>
          <w:numId w:val="4"/>
        </w:numPr>
        <w:spacing w:lineRule="auto"/>
      </w:pPr>
      <w:r>
        <w:rPr>
          <w:rFonts w:eastAsia="Georgia" w:cs="Georgia" w:ascii="Georgia" w:hAnsi="Georgia"/>
        </w:rPr>
        <w:t xml:space="preserve">On reprend maintenant cette expérience de comptage de neutrons de la façon suivante: au lieu d'envoyer un très grand nombre </w:t>
      </w:r>
      <m:oMath>
        <m:r>
          <m:rPr>
            <m:sty m:val="p"/>
          </m:rPr>
          <m:t>(</m:t>
        </m:r>
        <m:r>
          <m:rPr>
            <m:sty m:val="i"/>
          </m:rPr>
          <m:t>N</m:t>
        </m:r>
        <m:r>
          <m:rPr>
            <m:sty m:val="p"/>
          </m:rPr>
          <m:t>≫</m:t>
        </m:r>
        <m:r>
          <m:rPr>
            <m:sty m:val="p"/>
          </m:rPr>
          <m:t>1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de neutrons en une seule fois sur une durée très brève, on réalise une expérience de diffraction neutron par neutron. Précisément, on envoie de façon répétée ( </w:t>
      </w:r>
      <m:oMath>
        <m:r>
          <m:rPr>
            <m:sty m:val="i"/>
          </m:rPr>
          <m:t>N</m:t>
        </m:r>
        <m:r>
          <m:rPr>
            <m:sty m:val="p"/>
          </m:rPr>
          <m:t>≫</m:t>
        </m:r>
        <m:r>
          <m:rPr>
            <m:sty m:val="p"/>
          </m:rPr>
          <m:t>1</m:t>
        </m:r>
      </m:oMath>
      <w:r>
        <w:rPr>
          <w:rFonts w:eastAsia="Georgia" w:cs="Georgia" w:ascii="Georgia" w:hAnsi="Georgia"/>
        </w:rPr>
        <w:t xml:space="preserve"> fois), avec une période de répétition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i"/>
              </m:rPr>
              <m:t>r</m:t>
            </m:r>
          </m:sub>
        </m:sSub>
      </m:oMath>
      <w:r>
        <w:rPr>
          <w:rFonts w:eastAsia="Georgia" w:cs="Georgia" w:ascii="Georgia" w:hAnsi="Georgia"/>
        </w:rPr>
        <w:t xml:space="preserve"> suffisamment élevée, un neutron. À chaque répétition, le neutron envoyé est indépendant de celui envoyé juste avant.</w:t>
      </w:r>
      <w:r>
        <w:rPr/>
        <w:br w:type="textWrapping"/>
      </w:r>
      <w:r>
        <w:rPr>
          <w:rFonts w:eastAsia="Georgia" w:cs="Georgia" w:ascii="Georgia" w:hAnsi="Georgia"/>
        </w:rPr>
        <w:t xml:space="preserve">La figure 6, qui est le résultat d'une simulation numérique reproduisant cette expérience de diffraction, montre l'évolution de la distribution des impacts des neutrons sur l'écran pour quatre valeurs de </w:t>
      </w:r>
      <m:oMath>
        <m:r>
          <m:rPr>
            <m:sty m:val="i"/>
          </m:rPr>
          <m:t>N</m:t>
        </m:r>
      </m:oMath>
      <w:r>
        <w:rPr>
          <w:rFonts w:eastAsia="Georgia" w:cs="Georgia" w:ascii="Georgia" w:hAnsi="Georgia"/>
        </w:rPr>
        <w:t xml:space="preserve">. Donner les affirmations exactes parmi celles proposées ci-dessous.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2480018"/>
            <wp:effectExtent b="0" l="0" r="0" t="0"/>
            <wp:docPr id="6" name="image-2a9d8a39e01110132a4ed70b7de46d4dbd309953.jpg"/>
            <a:graphic>
              <a:graphicData uri="http://schemas.openxmlformats.org/drawingml/2006/picture">
                <pic:pic>
                  <pic:nvPicPr>
                    <pic:cNvPr id="6" name="image-2a9d8a39e01110132a4ed70b7de46d4dbd309953.jpg" descr=""/>
                    <pic:cNvPicPr/>
                  </pic:nvPicPr>
                  <pic:blipFill>
                    <a:blip r:embed="rId1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00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>
          <w:rFonts w:eastAsia="Georgia" w:cs="Georgia" w:ascii="Georgia" w:hAnsi="Georgia"/>
        </w:rPr>
        <w:t xml:space="preserve">Fig. 6 - Distribution des impacts des neutrons sur l'écran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A) La position d'un seul impact est complètement imprédictible et, au fur et à mesure que l'on envoie des neutrons indépendants, on reconstruit progressivement la figure de diffraction attendue.</w:t>
      </w:r>
      <w:r>
        <w:rPr/>
        <w:br w:type="textWrapping"/>
      </w:r>
      <w:r>
        <w:rPr>
          <w:rFonts w:eastAsia="Georgia" w:cs="Georgia" w:ascii="Georgia" w:hAnsi="Georgia"/>
        </w:rPr>
        <w:t xml:space="preserve">B) Si la source qui émet les neutrons un par un se trouve à 5 m de la fente diffractante, il est indispensable d'avoir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i"/>
              </m:rPr>
              <m:t>r</m:t>
            </m:r>
          </m:sub>
        </m:sSub>
        <m:r>
          <m:rPr>
            <m:sty m:val="p"/>
          </m:rPr>
          <m:t>&gt;</m:t>
        </m:r>
        <m:r>
          <m:rPr>
            <m:sty m:val="p"/>
          </m:rPr>
          <m:t>50</m:t>
        </m:r>
        <m:r>
          <m:rPr>
            <m:nor/>
          </m:rPr>
          <m:t xml:space="preserve"> </m:t>
        </m:r>
        <m:r>
          <m:rPr>
            <m:sty m:val="p"/>
          </m:rPr>
          <m:t>ms</m:t>
        </m:r>
      </m:oMath>
      <w:r>
        <w:rPr>
          <w:rFonts w:eastAsia="Georgia" w:cs="Georgia" w:ascii="Georgia" w:hAnsi="Georgia"/>
        </w:rPr>
        <w:t xml:space="preserve"> pour être sûr de réaliser une expérience neutron par neutron.</w:t>
      </w:r>
      <w:r>
        <w:rPr/>
        <w:br w:type="textWrapping"/>
      </w:r>
      <w:r>
        <w:rPr>
          <w:rFonts w:eastAsia="Georgia" w:cs="Georgia" w:ascii="Georgia" w:hAnsi="Georgia"/>
        </w:rPr>
        <w:t xml:space="preserve">C) Cette expérience ne donnerait pas des résultats analogues si elle était réalisée avec de la lumière.</w:t>
      </w:r>
      <w:r>
        <w:rPr/>
        <w:br w:type="textWrapping"/>
      </w:r>
      <w:r>
        <w:rPr>
          <w:rFonts w:eastAsia="Georgia" w:cs="Georgia" w:ascii="Georgia" w:hAnsi="Georgia"/>
        </w:rPr>
        <w:t xml:space="preserve">D) La position d'un seul impact n'est pas complètement imprédictible.</w:t>
      </w:r>
    </w:p>
    <w:sectPr>
      <w:pgSz w:w="12240" w:h="15840" w:orient="portrait"/>
      <w:pgMar w:top="1440" w:right="1800" w:bottom="1440" w:left="1800" w:header="720" w:footer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3">
    <w:multiLevelType w:val="hybridMultilevel"/>
    <w:lvl w:ilvl="0">
      <w:start w:val="13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abstractNum w:abstractNumId="4">
    <w:multiLevelType w:val="hybridMultilevel"/>
    <w:lvl w:ilvl="0">
      <w:start w:val="31"/>
      <w:numFmt w:val="decimal"/>
      <w:lvlText w:val="%1."/>
      <w:lvlJc w:val="left"/>
      <w:pPr>
        <w:tabs>
          <w:tab w:val="num" w:pos="1080"/>
        </w:tabs>
        <w:ind w:left="72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Georgia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240" w:lineRule="atLeast"/>
      </w:pPr>
    </w:pPrDefault>
  </w:docDefaults>
  <w:style w:type="paragraph" w:default="1" w:styleId="Normal">
    <w:name w:val="Normal"/>
    <w:next w:val="Normal"/>
    <w:pPr/>
    <w:rPr>
      <w:rFonts w:ascii="Georgia" w:eastAsiaTheme="minorHAnsi" w:hAnsiTheme="minorHAnsi" w:cstheme="minorBidi"/>
      <w:sz w:val="22"/>
      <w:szCs w:val="22"/>
      <w:lang w:val="fr-FR" w:eastAsia="en-US" w:bidi="ar-SA"/>
    </w:rPr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-bc577a84a77c606408325d670dd478f5082799c4.jpg" TargetMode="Internal"/><Relationship Id="rId6" Type="http://schemas.openxmlformats.org/officeDocument/2006/relationships/image" Target="media/image-98d970735e72a2a1439901198f2d874b1fdc1410.jpg" TargetMode="Internal"/><Relationship Id="rId7" Type="http://schemas.openxmlformats.org/officeDocument/2006/relationships/image" Target="media/image-02d0da755537bd6d79679bf3bc794e2f52867579.jpg" TargetMode="Internal"/><Relationship Id="rId8" Type="http://schemas.openxmlformats.org/officeDocument/2006/relationships/image" Target="media/image-add4cc93a1a80918ee36b88b91cc447d8f5d3b49.jpg" TargetMode="Internal"/><Relationship Id="rId9" Type="http://schemas.openxmlformats.org/officeDocument/2006/relationships/image" Target="media/image-aa2d2e62e3c43cf5ccf9d3d5551edfaa8e539eb1.jpg" TargetMode="Internal"/><Relationship Id="rId10" Type="http://schemas.openxmlformats.org/officeDocument/2006/relationships/image" Target="media/image-2a9d8a39e01110132a4ed70b7de46d4dbd309953.jpg" TargetMode="Internal"/></Relationship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2025-09-04T21:51:45.373Z</dcterms:created>
  <dcterms:modified xsi:type="dcterms:W3CDTF">2025-09-04T21:51:45.373Z</dcterms:modified>
</cp:coreProperties>
</file>