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Ondes</w:t>
      </w:r>
    </w:p>
    <w:p>
      <w:pPr>
        <w:spacing w:after="220" w:lineRule="auto"/>
      </w:pPr>
      <w:r>
        <w:rPr/>
        <w:t xml:space="preserve">L'air contenu dans un tuyau cylindrique, de longueur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, est excité par un haut-parleur (HP) émettant des ondes acoustiques sinusoïdales de fréquence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Un bouchon situé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ferme l'extrémité droite du tuyau. On note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la fonction d'onde de l'onde acoustique dans le tuyau,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étant l'abscisse d'un point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situé à l'intérieur du tube sur l'axe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) et </w:t>
      </w:r>
      <m:oMath>
        <m:r>
          <m:rPr>
            <m:sty m:val="i"/>
          </m:rPr>
          <m:t>t</m:t>
        </m:r>
      </m:oMath>
      <w:r>
        <w:rPr/>
        <w:t xml:space="preserve">, le temps. La vitesse du son dans le tuyau vaut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340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(Fig. ci-après).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1298772"/>
            <wp:effectExtent b="0" l="0" r="0" t="0"/>
            <wp:docPr id="1" name="image-7e9ddaee37aa4b431e9ceac7ed52e2a89f9820f9.jpg"/>
            <a:graphic>
              <a:graphicData uri="http://schemas.openxmlformats.org/drawingml/2006/picture">
                <pic:pic>
                  <pic:nvPicPr>
                    <pic:cNvPr id="1" name="image-7e9ddaee37aa4b431e9ceac7ed52e2a89f9820f9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87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Aucune connaissance spécifique sur les ondes acoustiques n'est nécessaire pour aborder cette partie.</w:t>
      </w:r>
      <w:r>
        <w:rPr/>
        <w:br w:type="textWrapping"/>
      </w:r>
      <w:r>
        <w:rPr/>
        <w:t xml:space="preserve">On observe que les ondes dans le tuyau se superposent pour former une onde stationnaire d'amplitude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En présence du bouchon, elle vérifie les conditions aux limites, ainsi que la condition initiale suivantes: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En introduisant une constante spatiale et temporelle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, indiquer l'expression correcte de cette onde stationnaire: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f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m:oMath>
        <m:sSup>
          <m:sSupPr/>
          <m:e>
            <m:r>
              <m:t xml:space="preserve"> </m:t>
            </m:r>
          </m:e>
          <m:sup>
            <m:r>
              <m:rPr>
                <m:nor/>
              </m:rPr>
              <m:t>e </m:t>
            </m:r>
          </m:sup>
        </m:sSup>
      </m:oMath>
      <w:r>
        <w:rPr/>
        <w:t xml:space="preserve"> C)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f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f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f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i"/>
              </m:rPr>
              <m:t>x</m:t>
            </m:r>
          </m:e>
        </m:d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Calculer numériquement la fréquence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 de l'harmonique fondamentale.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sty m:val="p"/>
          </m:rPr>
          <m:t>mHz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12</m:t>
        </m:r>
        <m:r>
          <m:rPr>
            <m:sty m:val="p"/>
          </m:rPr>
          <m:t>mHz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/>
        <w:br w:type="textWrapping"/>
      </w:r>
      <w:r>
        <w:rPr/>
        <w:t xml:space="preserve">-D)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85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</w:p>
    <w:p>
      <w:pPr>
        <w:numPr>
          <w:ilvl w:val="0"/>
          <w:numId w:val="1"/>
        </w:numPr>
        <w:spacing w:lineRule="auto"/>
      </w:pPr>
      <w:r>
        <w:rPr/>
        <w:t xml:space="preserve">En introduisant l'entier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l'expression des longueurs d'ondes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ondes stationnaires qui peuvent exister dans le tuyau: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/>
        <w:t xml:space="preserve">-B)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L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i"/>
          </m:rPr>
          <m:t>L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Le bouchon est désormais retiré. On observe alors une nouvelle onde stationnaire dans le tuyau, notée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de même amplitude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L'ouverture du tuyau modifie les conditions aux limites, la condition initiale restant la même: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o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o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Ψ</m:t>
              </m:r>
            </m:e>
            <m:sub>
              <m:r>
                <m:rPr>
                  <m:sty m:val="i"/>
                </m:rPr>
                <m:t>o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En introduisant une nouvelle constante spatiale et temporelle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, déterminer l'expression de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f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w:r>
        <w:rPr/>
        <w:t xml:space="preserve">-C)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f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f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i"/>
          </m:rPr>
          <m:t>f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  <m:r>
              <m:rPr>
                <m:sty m:val="i"/>
              </m:rPr>
              <m:t>x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5. Calculer numériquement la fréquence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</m:oMath>
      <w:r>
        <w:rPr/>
        <w:t xml:space="preserve"> de l'harmonique fondamentale.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6</m:t>
        </m:r>
        <m:r>
          <m:rPr>
            <m:sty m:val="p"/>
          </m:rPr>
          <m:t>mHz</m:t>
        </m:r>
      </m:oMath>
      <w:r>
        <w:rPr/>
        <w:br w:type="textWrapping"/>
      </w:r>
      <w:r>
        <w:rPr/>
        <w:t xml:space="preserve">-B)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12</m:t>
        </m:r>
        <m:r>
          <m:rPr>
            <m:sty m:val="p"/>
          </m:rPr>
          <m:t>mHz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हुC)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85</m:t>
        </m:r>
        <m:r>
          <m:rPr>
            <m:nor/>
          </m:rPr>
          <m:t xml:space="preserve"> </m:t>
        </m:r>
        <m:r>
          <m:rPr>
            <m:sty m:val="p"/>
          </m:rPr>
          <m:t>Hz</m:t>
        </m:r>
      </m:oMath>
      <w:r>
        <w:rPr/>
        <w:br w:type="textWrapping"/>
      </w:r>
      <w:r>
        <w:rPr/>
        <w:t xml:space="preserve">6. En introduisant l'entier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déterminer l'expression des longueurs d'ondes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des ondes stationnaires qui peuvent exister dans le tuyau: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m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-D)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den>
        </m:f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Optique géométrique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loupe, assimilée à une lentille mince </w:t>
      </w:r>
      <m:oMath>
        <m:r>
          <m:rPr>
            <m:scr m:val="script"/>
          </m:rPr>
          <m:t>L</m:t>
        </m:r>
      </m:oMath>
      <w:r>
        <w:rPr/>
        <w:t xml:space="preserve"> de distance focale image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de centre optique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est utilisée pour observer un 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situé dans un plan de front. L'ensemble est placé dans l'air dont on supposera l'indice de réfraction égal à l'unité. L'oeil de l'observateur est situé à une distance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en arrière de la lentille (Fig. ci-après). On modélise cet œil, que l'on suppose sans défaut (œil emmétrope), comme l'association d'une lentille mince </w:t>
      </w:r>
      <m:oMath>
        <m:sSup>
          <m:sSupPr/>
          <m:e>
            <m:r>
              <m:rPr>
                <m:scr m:val="script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 vergence variable et d'un capteur fixe (la rétine). On note la distance entre l'œil et son punctum proximum, c'est-à-dire, la distance minimale de vision nette: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/>
        <w:t xml:space="preserve">. Dans tout l'exercice, on admet que les conditions de Gauss sont satisfaites.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388659"/>
            <wp:effectExtent b="0" l="0" r="0" t="0"/>
            <wp:docPr id="2" name="image-18bc6241bb5ee3a55fde54d2f6dccd808c42ef49.jpg"/>
            <a:graphic>
              <a:graphicData uri="http://schemas.openxmlformats.org/drawingml/2006/picture">
                <pic:pic>
                  <pic:nvPicPr>
                    <pic:cNvPr id="2" name="image-18bc6241bb5ee3a55fde54d2f6dccd808c42ef49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6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 grossissement </w:t>
      </w:r>
      <m:oMath>
        <m:r>
          <m:rPr>
            <m:sty m:val="i"/>
          </m:rPr>
          <m:t>G</m:t>
        </m:r>
      </m:oMath>
      <w:r>
        <w:rPr/>
        <w:t xml:space="preserve"> de la loupe par le rapport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/</m:t>
        </m:r>
        <m:r>
          <m:rPr>
            <m:sty m:val="i"/>
          </m:rPr>
          <m:t>θ</m:t>
        </m:r>
      </m:oMath>
      <w:r>
        <w:rPr/>
        <w:t xml:space="preserve"> de l'angle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sous lequel l'objet est vu à travers </w:t>
      </w:r>
      <m:oMath>
        <m:r>
          <m:rPr>
            <m:scr m:val="script"/>
          </m:rPr>
          <m:t>L</m:t>
        </m:r>
      </m:oMath>
      <w:r>
        <w:rPr/>
        <w:t xml:space="preserve"> sur l'angle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sous lequel on voit l'objet directement (sans la loupe) lorsqu'il est placé au punctum proximum. Dans cette définition, la valeur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dépend de la position de l'objet et de la position de l'œil. On cherche les conditions d'observation qui maximise le grossissement.</w:t>
      </w:r>
      <w:r>
        <w:rPr/>
        <w:br w:type="textWrapping"/>
      </w:r>
      <w:r>
        <w:rPr/>
        <w:t xml:space="preserve">On donne la relation de conjugaison de Descartes, celle de Newton et le grandissement transversal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pour une lentille mince de distance focale image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o</m:t>
                  </m:r>
                </m:sub>
              </m:sSub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o</m:t>
              </m:r>
            </m:sub>
          </m:sSub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o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σ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respectivement les distances algébriques de l'objet et de son image au centre de la lentille. En outre,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les distances algébriques respectives de l'objet au foyer principal objet et de l'image au foyer principal image.</w:t>
      </w:r>
      <w:r>
        <w:rPr/>
        <w:br w:type="textWrapping"/>
      </w:r>
      <w:r>
        <w:rPr/>
        <w:t xml:space="preserve">7. Que peut-on affirmer?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La limite de résolution angulaire d'un oeil normal est d'environ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Un ballon sphérique de 20 cm de diamètre placé à une distance de 100 m est vu sous un angle supérieur à la limite de résolution angulaire d'un œeil sans défaut.</w:t>
      </w:r>
      <w:r>
        <w:rPr/>
        <w:br w:type="textWrapping"/>
      </w:r>
      <w:r>
        <w:rPr>
          <w:rFonts w:eastAsia="Georgia" w:cs="Georgia" w:ascii="Georgia" w:hAnsi="Georgia"/>
        </w:rPr>
        <w:t xml:space="preserve">-C) Un œil emmétrope peut observer nettement un objet à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D) Un objet virtuel pour l'œil peut être observé nettement.</w:t>
      </w:r>
    </w:p>
    <w:p>
      <w:pPr>
        <w:numPr>
          <w:ilvl w:val="0"/>
          <w:numId w:val="3"/>
        </w:numPr>
        <w:spacing w:lineRule="auto"/>
      </w:pPr>
      <w:r>
        <w:rPr/>
        <w:t xml:space="preserve">Dans cette question,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placé dans le plan focal objet de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et la position de l'œil, derrière la lentille, est quelconque. L'œil voit nettement l'image 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à travers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. Déterminer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den>
        </m:f>
      </m:oMath>
    </w:p>
    <w:p>
      <w:pPr>
        <w:numPr>
          <w:ilvl w:val="0"/>
          <w:numId w:val="4"/>
        </w:numPr>
        <w:spacing w:lineRule="auto"/>
      </w:pPr>
      <w:r>
        <w:rPr/>
        <w:t xml:space="preserve">B) </w:t>
      </w:r>
      <m:oMath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बD)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</w:p>
    <w:p>
      <w:pPr>
        <w:numPr>
          <w:ilvl w:val="0"/>
          <w:numId w:val="5"/>
        </w:numPr>
        <w:spacing w:lineRule="auto"/>
      </w:pPr>
      <w:r>
        <w:rPr/>
        <w:t xml:space="preserve">L'objet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n'est plus dans le plan focal de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. L'œil est placé à proximité de la loupe ( </w:t>
      </w:r>
      <m:oMath>
        <m:r>
          <m:rPr>
            <m:sty m:val="i"/>
          </m:rPr>
          <m:t>x</m:t>
        </m:r>
        <m:r>
          <m:rPr>
            <m:sty m:val="p"/>
          </m:rPr>
          <m:t>≈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et accommode de sorte qu'il observe l'image de l'objet à travers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à son punctum proximum. À quelle position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bar>
      </m:oMath>
      <w:r>
        <w:rPr>
          <w:rFonts w:eastAsia="Georgia" w:cs="Georgia" w:ascii="Georgia" w:hAnsi="Georgia"/>
        </w:rPr>
        <w:t xml:space="preserve"> l'objet est-il placé et que vaut alors le grossissement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la loupe dans ces conditions d'observation?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„B)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әD)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L'œil est désormais placé à une position quelconque dans l'intervalle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la position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 permet à l'œil d'observer l'image de l'objet donnée par </w:t>
      </w:r>
      <m:oMath>
        <m:r>
          <m:rPr>
            <m:scr m:val="script"/>
          </m:rPr>
          <m:t>L</m:t>
        </m:r>
      </m:oMath>
      <w:r>
        <w:rPr/>
        <w:t xml:space="preserve"> sans accommodation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la position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 oblige l'oeil à accommoder au punctum proximum. On introduit les distances algébriques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ba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. Exprimer ces dernières.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br w:type="textWrapping"/>
      </w:r>
      <w:r>
        <w:rPr/>
        <w:t xml:space="preserve">, 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f</m:t>
        </m:r>
      </m:oMath>
    </w:p>
    <w:p>
      <w:pPr>
        <w:numPr>
          <w:ilvl w:val="0"/>
          <w:numId w:val="6"/>
        </w:numPr>
        <w:spacing w:lineRule="auto"/>
      </w:pP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e>
            </m:d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num>
          <m:den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den>
        </m:f>
      </m:oMath>
    </w:p>
    <w:p>
      <w:pPr>
        <w:numPr>
          <w:ilvl w:val="0"/>
          <w:numId w:val="7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bar>
      </m:oMath>
      <w:r>
        <w:rPr/>
        <w:t xml:space="preserve"> la position de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 Calculer le grossissement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de la loupe pour ces positions </w:t>
      </w:r>
      <m:oMath>
        <m:r>
          <m:rPr>
            <m:sty m:val="i"/>
          </m:rPr>
          <m:t>x</m:t>
        </m:r>
      </m:oMath>
      <w:r>
        <w:rPr/>
        <w:t xml:space="preserve"> de l'oeil et </w:t>
      </w:r>
      <m:oMath>
        <m:r>
          <m:rPr>
            <m:sty m:val="i"/>
          </m:rPr>
          <m:t>p</m:t>
        </m:r>
      </m:oMath>
      <w:r>
        <w:rPr/>
        <w:t xml:space="preserve"> de l'objet.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e>
            </m:d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f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p</m:t>
                </m:r>
              </m:e>
            </m:d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</w:p>
    <w:p>
      <w:pPr>
        <w:numPr>
          <w:ilvl w:val="0"/>
          <w:numId w:val="7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l'image de </w:t>
      </w:r>
      <m:oMath>
        <m:r>
          <m:rPr>
            <m:sty m:val="i"/>
          </m:rPr>
          <m:t>A</m:t>
        </m:r>
      </m:oMath>
      <w:r>
        <w:rPr/>
        <w:t xml:space="preserve"> par </w:t>
      </w:r>
      <m:oMath>
        <m:r>
          <m:rPr>
            <m:scr m:val="script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bar>
      </m:oMath>
      <w:r>
        <w:rPr/>
        <w:t xml:space="preserve">. Pour quelle position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l'œil et quelle valeur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le grossissement est-il maximum?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x</m:t>
        </m:r>
      </m:oMath>
      <w:r>
        <w:rPr/>
        <w:t xml:space="preserve"> quelconque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Régime transitoire</w:t>
      </w:r>
    </w:p>
    <w:p>
      <w:pPr>
        <w:spacing w:after="220" w:lineRule="auto"/>
      </w:pPr>
      <w:r>
        <w:rPr/>
        <w:t xml:space="preserve">Le condensateur d'un circuit </w:t>
      </w:r>
      <m:oMath>
        <m:r>
          <m:rPr>
            <m:sty m:val="i"/>
          </m:rPr>
          <m:t>R</m:t>
        </m:r>
        <m:r>
          <m:rPr>
            <m:sty m:val="i"/>
          </m:rPr>
          <m:t>L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série, de capacité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20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t xml:space="preserve">, est mis en court-circuit par un interrupteur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depuis une durée suffisamment longue pour que le régime soit établi (permanent). Le circuit est alimenté par une source de tension stationnaire idéale de force électromotrice </w:t>
      </w:r>
      <m:oMath>
        <m:r>
          <m:rPr>
            <m:sty m:val="i"/>
          </m:rPr>
          <m:t>E</m:t>
        </m:r>
      </m:oMath>
      <w:r>
        <w:rPr/>
        <w:t xml:space="preserve">. On ouvre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un instant pris comme origine temporelle. La bobine du circuit possède une inductance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50</m:t>
        </m:r>
        <m:r>
          <m:rPr>
            <m:sty m:val="p"/>
          </m:rPr>
          <m:t>mH</m:t>
        </m:r>
      </m:oMath>
      <w:r>
        <w:rPr/>
        <w:t xml:space="preserve">. On note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la résistance du résistor,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l'intensité du courant électrique qui traverse la bobine,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, la tension aux bornes du condensateur (Fig. ci-après).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084832"/>
            <wp:effectExtent b="0" l="0" r="0" t="0"/>
            <wp:docPr id="3" name="image-75f7281b1dd6541e74b6a1aaa6e940e7e2ef12cc.jpg"/>
            <a:graphic>
              <a:graphicData uri="http://schemas.openxmlformats.org/drawingml/2006/picture">
                <pic:pic>
                  <pic:nvPicPr>
                    <pic:cNvPr id="3" name="image-75f7281b1dd6541e74b6a1aaa6e940e7e2ef12cc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48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ouvert, le facteur de qualité du circuit vaut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10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la pulsation propre du circuit.</w:t>
      </w:r>
      <w:r>
        <w:rPr/>
        <w:br w:type="textWrapping"/>
      </w:r>
      <w:r>
        <w:rPr>
          <w:rFonts w:eastAsia="Georgia" w:cs="Georgia" w:ascii="Georgia" w:hAnsi="Georgia"/>
        </w:rPr>
        <w:t xml:space="preserve">13. Calculer numériquement </w:t>
      </w:r>
      <m:oMath>
        <m:r>
          <m:rPr>
            <m:sty m:val="i"/>
          </m:rPr>
          <m:t>R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002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s C)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500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14. Que peut-on dire de la pseudo-pulsation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≈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8</m:t>
                </m:r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i"/>
              </m:rPr>
              <m:t>Q</m:t>
            </m:r>
          </m:den>
        </m:f>
      </m:oMath>
    </w:p>
    <w:p>
      <w:pPr>
        <w:numPr>
          <w:ilvl w:val="0"/>
          <w:numId w:val="8"/>
        </w:numPr>
        <w:spacing w:lineRule="auto"/>
      </w:pPr>
      <w:r>
        <w:rPr/>
        <w:t xml:space="preserve">C)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≈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Que valent l'intensité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/>
        <w:t xml:space="preserve">et la tension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succédant immédiatement à l'ouverture de </w:t>
      </w:r>
      <m:oMath>
        <m:r>
          <m:rPr>
            <m:sty m:val="i"/>
          </m:rPr>
          <m:t>K</m:t>
        </m:r>
      </m:oMath>
      <w:r>
        <w:rPr/>
        <w:t xml:space="preserve"> ?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numPr>
          <w:ilvl w:val="0"/>
          <w:numId w:val="10"/>
        </w:numPr>
        <w:spacing w:lineRule="auto"/>
      </w:pPr>
      <w:r>
        <w:rPr/>
        <w:t xml:space="preserve">D)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C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</m:oMath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La tension aux bornes du condensateur évolue selon: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C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τ</m:t>
                      </m:r>
                    </m:e>
                    <m:sub>
                      <m:r>
                        <m:rPr>
                          <m:sty m:val="i"/>
                        </m:rPr>
                        <m:t>e</m:t>
                      </m:r>
                    </m:sub>
                  </m:sSub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ω</m:t>
                      </m:r>
                    </m:e>
                    <m:sub>
                      <m:r>
                        <m:rPr>
                          <m:sty m:val="i"/>
                        </m:rPr>
                        <m:t>a</m:t>
                      </m:r>
                    </m:sub>
                  </m:sSub>
                  <m:r>
                    <m:rPr>
                      <m:sty m:val="i"/>
                    </m:rPr>
                    <m:t>t</m:t>
                  </m:r>
                </m:e>
              </m:d>
            </m:e>
          </m:d>
        </m:oMath>
      </m:oMathPara>
    </w:p>
    <w:p>
      <w:pPr>
        <w:spacing w:after="220" w:lineRule="auto"/>
      </w:pP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étant des constantes temporelles. Exprimer </w:t>
      </w:r>
      <m:oMath>
        <m:r>
          <m:rPr>
            <m:sty m:val="i"/>
          </m:rPr>
          <m:t>A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17. Exprimer </w:t>
      </w:r>
      <m:oMath>
        <m:r>
          <m:rPr>
            <m:sty m:val="i"/>
          </m:rPr>
          <m:t>B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R</m:t>
                </m:r>
                <m:r>
                  <m:rPr>
                    <m:sty m:val="i"/>
                  </m:rPr>
                  <m:t>C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  <m:sSub>
                  <m:sSubPr/>
                  <m:e>
                    <m:r>
                      <m:rPr>
                        <m:sty m:val="i"/>
                      </m:rPr>
                      <m:t>τ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i"/>
              </m:rPr>
              <m:t>R</m:t>
            </m:r>
            <m:r>
              <m:rPr>
                <m:sty m:val="i"/>
              </m:rPr>
              <m:t>C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E</m:t>
            </m:r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18. On attend suffisamment longtemps que le régime s'établisse puis, à un instant pris comme nouvelle origine temporelle, on ferme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retiendra, par convention, comme durée du régime transitoire, la durée nécessaire pour que </w:t>
      </w:r>
      <m:oMath>
        <m:r>
          <m:rPr>
            <m:sty m:val="i"/>
          </m:rPr>
          <m:t>i</m:t>
        </m:r>
      </m:oMath>
      <w:r>
        <w:rPr/>
        <w:t xml:space="preserve"> atteignent </w:t>
      </w:r>
      <m:oMath>
        <m:r>
          <m:rPr>
            <m:sty m:val="p"/>
          </m:rPr>
          <m:t>95</m:t>
        </m:r>
        <m:r>
          <m:rPr>
            <m:sty m:val="p"/>
          </m:rPr>
          <m:t>%</m:t>
        </m:r>
      </m:oMath>
      <w:r>
        <w:rPr/>
        <w:t xml:space="preserve"> de sa valeur finale (on indique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20</m:t>
        </m:r>
        <m:r>
          <m:rPr>
            <m:sty m:val="p"/>
          </m:rPr>
          <m:t>≈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). Déterminer la durée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du régime transitoire succédant à la fermeture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R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3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30</m:t>
        </m:r>
        <m:r>
          <m:rPr>
            <m:nor/>
          </m:rPr>
          <m:t xml:space="preserve"> </m:t>
        </m:r>
        <m:r>
          <m:rPr>
            <m:sty m:val="p"/>
          </m:rPr>
          <m:t>ms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300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Mécanique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Terre, assimilée à un corpuscule </w:t>
      </w:r>
      <m:oMath>
        <m:r>
          <m:rPr>
            <m:sty m:val="i"/>
          </m:rPr>
          <m:t>T</m:t>
        </m:r>
      </m:oMath>
      <w:r>
        <w:rPr/>
        <w:t xml:space="preserve"> de 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, possède une orbite elliptique dans le référentiel héliocentrique. Ce dernier, supposé galiléen, est centré sur le Soleil de 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, placé en </w:t>
      </w:r>
      <m:oMath>
        <m:r>
          <m:rPr>
            <m:sty m:val="i"/>
          </m:rPr>
          <m:t>O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les positions orbitales extrêmes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: le périhélie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et l'aphélie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On repère la position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l'aide du système de coordonnées polaires de centre </w:t>
      </w:r>
      <m:oMath>
        <m:r>
          <m:rPr>
            <m:sty m:val="i"/>
          </m:rPr>
          <m:t>O</m:t>
        </m:r>
        <m:r>
          <m:rPr>
            <m:sty m:val="p"/>
          </m:rPr>
          <m:t>: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i"/>
              </m:rPr>
              <m:t>O</m:t>
            </m:r>
            <m:r>
              <m:rPr>
                <m:sty m:val="i"/>
              </m:rPr>
              <m:t>T</m:t>
            </m:r>
          </m:e>
        </m:acc>
      </m:oMath>
      <w:r>
        <w:rPr>
          <w:rFonts w:eastAsia="Georgia" w:cs="Georgia" w:ascii="Georgia" w:hAnsi="Georgia"/>
        </w:rPr>
        <w:t xml:space="preserve">. Les angles sont orientés dans le sens de parcours de la trajectoire, le vecteur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étant orthogonal au plan orbital (Fig. ci-après).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538910"/>
            <wp:effectExtent b="0" l="0" r="0" t="0"/>
            <wp:docPr id="4" name="image-000c6dd36448e24a1653e1b497711101b6e616da.jpg"/>
            <a:graphic>
              <a:graphicData uri="http://schemas.openxmlformats.org/drawingml/2006/picture">
                <pic:pic>
                  <pic:nvPicPr>
                    <pic:cNvPr id="4" name="image-000c6dd36448e24a1653e1b497711101b6e616da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8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on note </w:t>
      </w:r>
      <m:oMath>
        <m:r>
          <m:rPr>
            <m:sty m:val="i"/>
          </m:rPr>
          <m:t>G</m:t>
        </m:r>
      </m:oMath>
      <w:r>
        <w:rPr/>
        <w:t xml:space="preserve"> la constante de Newton (dite de gravitation universelle). On introduit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les vitesses de </w:t>
      </w:r>
      <m:oMath>
        <m:r>
          <m:rPr>
            <m:sty m:val="i"/>
          </m:rPr>
          <m:t>T</m:t>
        </m:r>
      </m:oMath>
      <w:r>
        <w:rPr/>
        <w:t xml:space="preserve"> respectivement en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. Sur la figure précédente, on a représenté la position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occupée par la Terre au début de l'hiver (solstice d'hiver), ainsi que la position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occupée par la Terre au début de l'été (solstice d'été) à l'aide de l'angle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rPr>
                <m:sty m:val="i"/>
              </m:rPr>
              <m:t>E</m:t>
            </m:r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̂"/>
          </m:accPr>
          <m:e>
            <m:r>
              <m:rPr>
                <m:sty m:val="i"/>
              </m:rPr>
              <m:t>H</m:t>
            </m:r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acc>
        <m:r>
          <m:rPr>
            <m:sty m:val="p"/>
          </m:rPr>
          <m:t>≈</m:t>
        </m:r>
        <m:r>
          <m:rPr>
            <m:sty m:val="p"/>
          </m:rPr>
          <m:t>12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L'origine (ou référence) de l'énergie potentielle gravitationnelle est prise à l'infini et on note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l'énergie mécanique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le référentiel héliocentrique.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le moment cinétique de </w:t>
      </w:r>
      <m:oMath>
        <m:r>
          <m:rPr>
            <m:sty m:val="i"/>
          </m:rPr>
          <m:t>T</m:t>
        </m:r>
      </m:oMath>
      <w:r>
        <w:rPr/>
        <w:t xml:space="preserve"> en </w:t>
      </w:r>
      <m:oMath>
        <m:r>
          <m:rPr>
            <m:sty m:val="i"/>
          </m:rPr>
          <m:t>O</m:t>
        </m:r>
      </m:oMath>
      <w:r>
        <w:rPr/>
        <w:t xml:space="preserve"> et on introduit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b"/>
              </m:rPr>
              <m:t>L</m:t>
            </m:r>
          </m:e>
          <m:sub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⋅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19. Que peut-on affirmer?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2</m:t>
            </m:r>
          </m:sup>
        </m:sSub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2</m:t>
            </m:r>
          </m:sup>
        </m:sSubSup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≠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</w:p>
    <w:p>
      <w:pPr>
        <w:numPr>
          <w:ilvl w:val="0"/>
          <w:numId w:val="12"/>
        </w:numPr>
        <w:spacing w:lineRule="auto"/>
      </w:pPr>
      <w:r>
        <w:rPr/>
        <w:t xml:space="preserve">D)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</w:p>
    <w:p>
      <w:pPr>
        <w:numPr>
          <w:ilvl w:val="0"/>
          <w:numId w:val="13"/>
        </w:numPr>
        <w:spacing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T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,D)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</m:sub>
                        </m:sSub>
                      </m:e>
                    </m:d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</w:p>
    <w:p>
      <w:pPr>
        <w:numPr>
          <w:ilvl w:val="0"/>
          <w:numId w:val="13"/>
        </w:numPr>
        <w:spacing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a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e C)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G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S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z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T</m:t>
            </m:r>
          </m:sub>
        </m:sSub>
        <m:sSup>
          <m:sSup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G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S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L'équation polaire de la trajectoire de la Terre est la suivante: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φ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sont deux constantes temporelles indépendantes de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φ</m:t>
        </m:r>
      </m:oMath>
      <w:r>
        <w:rPr/>
        <w:t xml:space="preserve">. Sachant que </w:t>
      </w:r>
      <m:oMath>
        <m:r>
          <m:rPr>
            <m:sty m:val="i"/>
          </m:rPr>
          <m:t>e</m:t>
        </m:r>
        <m:r>
          <m:rPr>
            <m:sty m:val="p"/>
          </m:rPr>
          <m:t>≪</m:t>
        </m:r>
        <m:r>
          <m:rPr>
            <m:sty m:val="p"/>
          </m:rPr>
          <m:t>1</m:t>
        </m:r>
      </m:oMath>
      <w:r>
        <w:rPr/>
        <w:t xml:space="preserve">, que peut-on affirmer?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  <m:r>
          <m:rPr>
            <m:sty m:val="p"/>
          </m:rPr>
          <m:t>≈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e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)</m:t>
        </m:r>
        <m:acc>
          <m:accPr>
            <m:chr m:val="˙"/>
          </m:accPr>
          <m:e>
            <m:r>
              <m:rPr>
                <m:sty m:val="i"/>
              </m:rPr>
              <m:t>φ</m:t>
            </m:r>
          </m:e>
        </m:acc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  <m:r>
          <m:rPr>
            <m:sty m:val="p"/>
          </m:rPr>
          <m:t>≈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)</m:t>
        </m:r>
        <m:acc>
          <m:accPr>
            <m:chr m:val="˙"/>
          </m:accPr>
          <m:e>
            <m:r>
              <m:rPr>
                <m:sty m:val="i"/>
              </m:rPr>
              <m:t>φ</m:t>
            </m:r>
          </m:e>
        </m:acc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  <m:r>
          <m:rPr>
            <m:sty m:val="p"/>
          </m:rPr>
          <m:t>≈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e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)</m:t>
        </m:r>
        <m:acc>
          <m:accPr>
            <m:chr m:val="˙"/>
          </m:accPr>
          <m:e>
            <m:r>
              <m:rPr>
                <m:sty m:val="i"/>
              </m:rPr>
              <m:t>φ</m:t>
            </m:r>
          </m:e>
        </m:acc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den>
        </m:f>
        <m:r>
          <m:rPr>
            <m:sty m:val="p"/>
          </m:rPr>
          <m:t>≈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e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φ</m:t>
        </m:r>
        <m:r>
          <m:rPr>
            <m:sty m:val="p"/>
          </m:rPr>
          <m:t>)</m:t>
        </m:r>
        <m:acc>
          <m:accPr>
            <m:chr m:val="˙"/>
          </m:accPr>
          <m:e>
            <m:r>
              <m:rPr>
                <m:sty m:val="i"/>
              </m:rPr>
              <m:t>φ</m:t>
            </m:r>
          </m:e>
        </m:acc>
      </m:oMath>
      <w:r>
        <w:rPr/>
        <w:br w:type="textWrapping"/>
      </w:r>
      <w:r>
        <w:rPr>
          <w:rFonts w:eastAsia="Georgia" w:cs="Georgia" w:ascii="Georgia" w:hAnsi="Georgia"/>
        </w:rPr>
        <w:t xml:space="preserve">23. On rappelle l'égalité suivante, dans laquelle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dérivée d'une fonction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φ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acc>
            <m:accPr>
              <m:chr m:val="˙"/>
            </m:accPr>
            <m:e>
              <m:r>
                <m:rPr>
                  <m:sty m:val="i"/>
                </m:rPr>
                <m:t>φ</m:t>
              </m:r>
            </m:e>
          </m:acc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[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ainsi que la relation: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τ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durée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nécessaire pour que </w:t>
      </w:r>
      <m:oMath>
        <m:r>
          <m:rPr>
            <m:sty m:val="i"/>
          </m:rPr>
          <m:t>T</m:t>
        </m:r>
      </m:oMath>
      <w:r>
        <w:rPr/>
        <w:t xml:space="preserve"> passe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c'est-à-dire, la durée qui s'écoule entre le solstice d'hiver et le solstice d'été.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</w:p>
    <w:p>
      <w:pPr>
        <w:numPr>
          <w:ilvl w:val="0"/>
          <w:numId w:val="14"/>
        </w:numPr>
        <w:spacing w:lineRule="auto"/>
      </w:pPr>
      <w:r>
        <w:rPr/>
        <w:t xml:space="preserve">C)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De même, exprimer la durée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nécessaire pour que </w:t>
      </w:r>
      <m:oMath>
        <m:r>
          <m:rPr>
            <m:sty m:val="i"/>
          </m:rPr>
          <m:t>T</m:t>
        </m:r>
      </m:oMath>
      <w:r>
        <w:rPr/>
        <w:t xml:space="preserve"> passe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c'est-à-dire, la durée qui s'écoule entre le solstice d'été et le solstice d'hiver.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</w:p>
    <w:p>
      <w:pPr>
        <w:numPr>
          <w:ilvl w:val="0"/>
          <w:numId w:val="16"/>
        </w:numPr>
        <w:spacing w:lineRule="auto"/>
      </w:pPr>
      <w:r>
        <w:rPr/>
        <w:t xml:space="preserve">D)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≈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e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Thermodynamique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moteur thermique à air fonctionne en cycle fermé au cours duquel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moles d'air, assimilées à un gaz parfait, subissent entre quatre états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les transformations réversibles suivantes: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une compression isentropique;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une compression isochore;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une détente isentropique;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détente isochore.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les pressions, volumes et températures des états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 ou 4 .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on introduit le facteur de compression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R</m:t>
        </m:r>
      </m:oMath>
      <w:r>
        <w:rPr/>
        <w:t xml:space="preserve"> la constante des gaz parfaits et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le rapport de la capacité thermique molaire à pression constante sur la capacité thermique molaire à volume constant. On note respectivement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la chaleur (transfert thermique) et le travail (transfert mécanique) algébriquement reçu par le gaz au cours d'un cycle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respectivement la chaleur et le travail algébriquement reçu par le gaz lors de la transformation menant de l'état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à l'état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25. 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la chaleur échangée avec la source chaude. Que peut-on affirmer?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41</m:t>
            </m:r>
          </m:sub>
        </m:sSub>
      </m:oMath>
    </w:p>
    <w:p>
      <w:pPr>
        <w:numPr>
          <w:ilvl w:val="0"/>
          <w:numId w:val="17"/>
        </w:numPr>
        <w:spacing w:lineRule="auto"/>
      </w:pP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</w:p>
    <w:p>
      <w:pPr>
        <w:numPr>
          <w:ilvl w:val="0"/>
          <w:numId w:val="17"/>
        </w:numPr>
        <w:spacing w:lineRule="auto"/>
      </w:pP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23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</w:p>
    <w:p>
      <w:pPr>
        <w:numPr>
          <w:ilvl w:val="0"/>
          <w:numId w:val="18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la chaleur échangée avec la source froide. Que peut-on affirmer?</w:t>
      </w:r>
      <w:r>
        <w:rPr/>
        <w:br w:type="textWrapping"/>
      </w:r>
      <w:r>
        <w:rPr/>
        <w:t xml:space="preserve">-A)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41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p</m:t>
            </m:r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23</m:t>
            </m:r>
          </m:sub>
        </m:sSub>
      </m:oMath>
    </w:p>
    <w:p>
      <w:pPr>
        <w:numPr>
          <w:ilvl w:val="0"/>
          <w:numId w:val="19"/>
        </w:numPr>
        <w:spacing w:lineRule="auto"/>
      </w:pP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v</m:t>
            </m:r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</w:p>
    <w:p>
      <w:pPr>
        <w:numPr>
          <w:ilvl w:val="0"/>
          <w:numId w:val="20"/>
        </w:numPr>
        <w:spacing w:lineRule="auto"/>
      </w:pPr>
      <w:r>
        <w:rPr>
          <w:rFonts w:eastAsia="Georgia" w:cs="Georgia" w:ascii="Georgia" w:hAnsi="Georgia"/>
        </w:rPr>
        <w:t xml:space="preserve">Exprimer l'efficacité </w:t>
      </w:r>
      <m:oMath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 de cette machine, rapport du transfert d'énergie utile, compte tenu de sa vocation, sur le transfert d'énergie nécessaire pour la faire fonctionner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23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23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41</m:t>
                </m:r>
              </m:sub>
            </m:sSub>
          </m:den>
        </m:f>
      </m:oMath>
      <w:r>
        <w:rPr/>
        <w:br w:type="textWrapping"/>
      </w:r>
      <w:r>
        <w:rPr/>
        <w:t xml:space="preserve">a B)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41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23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41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23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23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41</m:t>
                </m:r>
              </m:sub>
            </m:sSub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، 28. Déterminer les températures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en fonction des températures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γ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-C)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γ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br w:type="textWrapping"/>
      </w:r>
      <w:r>
        <w:rPr/>
        <w:t xml:space="preserve">29. Exprimer </w:t>
      </w:r>
      <m:oMath>
        <m:r>
          <m:rPr>
            <m:sty m:val="i"/>
          </m:rPr>
          <m:t>η</m:t>
        </m:r>
      </m:oMath>
      <w:r>
        <w:rPr>
          <w:rFonts w:eastAsia="Georgia" w:cs="Georgia" w:ascii="Georgia" w:hAnsi="Georgia"/>
        </w:rPr>
        <w:t xml:space="preserve"> en fonction des températures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num>
          <m:den>
            <m:r>
              <m:rPr>
                <m:sty m:val="i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γ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30. L'efficacité </w:t>
      </w:r>
      <m:oMath>
        <m:r>
          <m:rPr>
            <m:sty m:val="i"/>
          </m:rPr>
          <m:t>η</m:t>
        </m:r>
      </m:oMath>
      <w:r>
        <w:rPr/>
        <w:t xml:space="preserve"> peut-elle s'exprimer en fonction seulement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, et si oui, quelle est sa valeur?</w:t>
      </w:r>
      <w:r>
        <w:rPr/>
        <w:br w:type="textWrapping"/>
      </w:r>
      <w:r>
        <w:rPr/>
        <w:t xml:space="preserve">A) Oui</w:t>
      </w:r>
      <w:r>
        <w:rPr/>
        <w:br w:type="textWrapping"/>
      </w:r>
      <w:r>
        <w:rPr/>
        <w:t xml:space="preserve">B) Non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γ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η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γ</m:t>
            </m:r>
          </m:sup>
        </m:sSup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Électromagnétisme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référentiel du laboratoire est muni d'un repère cartésien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O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désigne la verticale descendante. On réalise un pendule simple en suspendant une masselotte </w:t>
      </w:r>
      <m:oMath>
        <m:r>
          <m:rPr>
            <m:sty m:val="i"/>
          </m:rPr>
          <m:t>A</m:t>
        </m:r>
      </m:oMath>
      <w:r>
        <w:rPr/>
        <w:t xml:space="preserve"> de masse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g</m:t>
        </m:r>
      </m:oMath>
      <w:r>
        <w:rPr>
          <w:rFonts w:eastAsia="Georgia" w:cs="Georgia" w:ascii="Georgia" w:hAnsi="Georgia"/>
        </w:rPr>
        <w:t xml:space="preserve">, à une tige conductrice rigide de masse négligeable devant </w:t>
      </w:r>
      <m:oMath>
        <m:r>
          <m:rPr>
            <m:sty m:val="i"/>
          </m:rPr>
          <m:t>m</m:t>
        </m:r>
      </m:oMath>
      <w:r>
        <w:rPr/>
        <w:t xml:space="preserve"> et de longueur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40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. La dimension de la masselotte est négligeable devant </w:t>
      </w:r>
      <m:oMath>
        <m:r>
          <m:rPr>
            <m:sty m:val="i"/>
          </m:rPr>
          <m:t>ℓ</m:t>
        </m:r>
      </m:oMath>
      <w:r>
        <w:rPr/>
        <w:t xml:space="preserve">. La liaison pivot du pendule, en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, est supposée parfaite (sans frottement) et permet au pendule d'osciller dans le plan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). La position de la tige est repérée par l'angle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orienté dans le sens direct, qu'elle forme avec la verticale descendante. La continuité du circuit est assurée par un balai mettant la tige en contact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avec un guide circulaire conducteur, lui-même relié à un condensateur de capacité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>
          <w:rFonts w:eastAsia="Georgia" w:cs="Georgia" w:ascii="Georgia" w:hAnsi="Georgia"/>
        </w:rPr>
        <w:t xml:space="preserve">. On néglige toute résistance électrique dans le circuit, ce dernier étant fermé en </w:t>
      </w:r>
      <m:oMath>
        <m:r>
          <m:rPr>
            <m:sty m:val="i"/>
          </m:rPr>
          <m:t>O</m:t>
        </m:r>
      </m:oMath>
      <w:r>
        <w:rPr/>
        <w:t xml:space="preserve">. On note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l'intensité qui circule dans le circuit orienté comme indiqué sur la figure ci-après.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841955"/>
            <wp:effectExtent b="0" l="0" r="0" t="0"/>
            <wp:docPr id="5" name="image-32169a4b9052bcc600784aebb78bca5667740e2d.jpg"/>
            <a:graphic>
              <a:graphicData uri="http://schemas.openxmlformats.org/drawingml/2006/picture">
                <pic:pic>
                  <pic:nvPicPr>
                    <pic:cNvPr id="5" name="image-32169a4b9052bcc600784aebb78bca5667740e2d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9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balai glisse sans frotter sur le guide. Ce pendule est placé dans un champ magnétique uniforme et stationnaire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T</m:t>
        </m:r>
      </m:oMath>
      <w:r>
        <w:rPr/>
        <w:t xml:space="preserve">. On note </w:t>
      </w:r>
      <m:oMath>
        <m:r>
          <m:rPr>
            <m:sty m:val="b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le champ de pesanteur terrestre, d'intensité </w:t>
      </w:r>
      <m:oMath>
        <m:r>
          <m:rPr>
            <m:sty m:val="i"/>
          </m:rPr>
          <m:t>g</m:t>
        </m:r>
        <m:r>
          <m:rPr>
            <m:sty m:val="p"/>
          </m:rPr>
          <m:t>≈</m:t>
        </m:r>
        <m:r>
          <m:rPr>
            <m:sty m:val="p"/>
          </m:rPr>
          <m:t>10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 Le pendule, initialement immobile et formant un angle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avec la verticale, est abandonné sans vitesse à l'instant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le condensateur étant déchargé.</w:t>
      </w:r>
      <w:r>
        <w:rPr/>
        <w:br w:type="textWrapping"/>
      </w:r>
      <w:r>
        <w:rPr/>
        <w:t xml:space="preserve">31. On note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le flux du champ magnétique à travers le circuit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sa valeur particulière lorsque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En exprimant </w:t>
      </w:r>
      <m:oMath>
        <m:r>
          <m:rPr>
            <m:sty m:val="p"/>
          </m:rPr>
          <m:t>Φ</m:t>
        </m:r>
      </m:oMath>
      <w:r>
        <w:rPr/>
        <w:t xml:space="preserve"> en fonction notamment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déterminer à l'aide de la loi de Faraday la force électromotrice </w:t>
      </w:r>
      <m:oMath>
        <m:r>
          <m:rPr>
            <m:sty m:val="i"/>
          </m:rPr>
          <m:t>e</m:t>
        </m:r>
      </m:oMath>
      <w:r>
        <w:rPr/>
        <w:t xml:space="preserve"> induite dans le circuit lors du mouvement du pendule.</w:t>
      </w:r>
    </w:p>
    <w:p>
      <w:pPr>
        <w:numPr>
          <w:ilvl w:val="0"/>
          <w:numId w:val="21"/>
        </w:numPr>
        <w:spacing w:lineRule="auto"/>
      </w:pPr>
      <w:r>
        <w:rPr/>
        <w:t xml:space="preserve">A)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4</m:t>
            </m:r>
          </m:den>
        </m:f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</m:oMath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Établir l'expression de l'intensité du courant électrique.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C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C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acc>
          <m:accPr>
            <m:chr m:val="¨"/>
          </m:accPr>
          <m:e>
            <m:r>
              <m:rPr>
                <m:sty m:val="i"/>
              </m:rPr>
              <m:t>θ</m:t>
            </m:r>
          </m:e>
        </m:acc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˙"/>
          </m:accPr>
          <m:e>
            <m:r>
              <m:rPr>
                <m:sty m:val="i"/>
              </m:rPr>
              <m:t>θ</m:t>
            </m:r>
          </m:e>
        </m:acc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C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¨"/>
          </m:accPr>
          <m:e>
            <m:r>
              <m:rPr>
                <m:sty m:val="i"/>
              </m:rPr>
              <m:t>θ</m:t>
            </m:r>
          </m:e>
        </m:acc>
      </m:oMath>
    </w:p>
    <w:p>
      <w:pPr>
        <w:numPr>
          <w:ilvl w:val="0"/>
          <w:numId w:val="22"/>
        </w:numPr>
        <w:spacing w:lineRule="auto"/>
      </w:pPr>
      <w:r>
        <w:rPr/>
        <w:t xml:space="preserve">Exprimer le moment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O</m:t>
        </m:r>
      </m:oMath>
      <w:r>
        <w:rPr/>
        <w:t xml:space="preserve"> des forces de Laplace qui s'exercent sur la tige.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ℓ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-D)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O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rPr>
                    <m:sty m:val="i"/>
                  </m:rPr>
                  <m:t>ℓ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i"/>
              </m:rPr>
              <m:t>z</m:t>
            </m:r>
          </m:sub>
        </m:sSub>
      </m:oMath>
    </w:p>
    <w:p>
      <w:pPr>
        <w:numPr>
          <w:ilvl w:val="0"/>
          <w:numId w:val="22"/>
        </w:numPr>
        <w:spacing w:lineRule="auto"/>
      </w:pPr>
      <w:r>
        <w:rPr>
          <w:rFonts w:eastAsia="Georgia" w:cs="Georgia" w:ascii="Georgia" w:hAnsi="Georgia"/>
        </w:rPr>
        <w:t xml:space="preserve">L'équation du mouvement se met sous la forme suivante:</w:t>
      </w:r>
    </w:p>
    <w:p>
      <w:pPr>
        <w:spacing w:after="220" w:lineRule="auto"/>
      </w:pPr>
      <m:oMathPara>
        <m:oMath>
          <m:acc>
            <m:accPr>
              <m:chr m:val="¨"/>
            </m:accPr>
            <m:e>
              <m:r>
                <m:rPr>
                  <m:sty m:val="i"/>
                </m:rPr>
                <m:t>θ</m:t>
              </m:r>
            </m:e>
          </m:acc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constante temporelle. Déterminer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g</m:t>
                    </m:r>
                  </m:num>
                  <m:den>
                    <m:r>
                      <m:rPr>
                        <m:sty m:val="i"/>
                      </m:rPr>
                      <m:t>ℓ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Sup>
                      <m:sSub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i"/>
                      </m:rPr>
                      <m:t>C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g</m:t>
                    </m:r>
                  </m:num>
                  <m:den>
                    <m:r>
                      <m:rPr>
                        <m:sty m:val="i"/>
                      </m:rPr>
                      <m:t>ℓ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Sup>
                      <m:sSub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i"/>
                      </m:rPr>
                      <m:t>C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g</m:t>
                    </m:r>
                  </m:num>
                  <m:den>
                    <m:r>
                      <m:rPr>
                        <m:sty m:val="i"/>
                      </m:rPr>
                      <m:t>ℓ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Sup>
                      <m:sSub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i"/>
                      </m:rPr>
                      <m:t>C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g</m:t>
                    </m:r>
                  </m:num>
                  <m:den>
                    <m:r>
                      <m:rPr>
                        <m:sty m:val="i"/>
                      </m:rPr>
                      <m:t>ℓ</m:t>
                    </m:r>
                  </m:den>
                </m:f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sSubSup>
                      <m:sSub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  <m:r>
                      <m:rPr>
                        <m:sty m:val="i"/>
                      </m:rPr>
                      <m:t>C</m:t>
                    </m:r>
                  </m:num>
                  <m:den>
                    <m:r>
                      <m:rPr>
                        <m:sty m:val="i"/>
                      </m:rPr>
                      <m:t>m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35. On suppose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≪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L'intensité du courant électique obéit à l'équation suivante: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i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constante temporelle. Déterminer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36. Calculer numériquement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</m:t>
        </m:r>
        <m:r>
          <m:rPr>
            <m:sty m:val="p"/>
          </m:rPr>
          <m:t>rad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rad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5</m:t>
        </m:r>
        <m:r>
          <m:rPr>
            <m:sty m:val="p"/>
          </m:rPr>
          <m:t>rad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≈</m:t>
        </m:r>
        <m:r>
          <m:rPr>
            <m:sty m:val="p"/>
          </m:rPr>
          <m:t>12</m:t>
        </m:r>
      </m:oMath>
      <w:r>
        <w:rPr/>
        <w:t xml:space="preserve"> rad.s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3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2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2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0">
    <w:multiLevelType w:val="hybridMultilevel"/>
    <w:lvl w:ilvl="0">
      <w:start w:val="2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2">
    <w:multiLevelType w:val="hybridMultilevel"/>
    <w:lvl w:ilvl="0">
      <w:start w:val="3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e9ddaee37aa4b431e9ceac7ed52e2a89f9820f9.jpg" TargetMode="Internal"/><Relationship Id="rId6" Type="http://schemas.openxmlformats.org/officeDocument/2006/relationships/image" Target="media/image-18bc6241bb5ee3a55fde54d2f6dccd808c42ef49.jpg" TargetMode="Internal"/><Relationship Id="rId7" Type="http://schemas.openxmlformats.org/officeDocument/2006/relationships/image" Target="media/image-75f7281b1dd6541e74b6a1aaa6e940e7e2ef12cc.jpg" TargetMode="Internal"/><Relationship Id="rId8" Type="http://schemas.openxmlformats.org/officeDocument/2006/relationships/image" Target="media/image-000c6dd36448e24a1653e1b497711101b6e616da.jpg" TargetMode="Internal"/><Relationship Id="rId9" Type="http://schemas.openxmlformats.org/officeDocument/2006/relationships/image" Target="media/image-32169a4b9052bcc600784aebb78bca5667740e2d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2025-09-04T21:03:17.205Z</dcterms:created>
  <dcterms:modified xsi:type="dcterms:W3CDTF">2025-09-04T21:03:17.205Z</dcterms:modified>
</cp:coreProperties>
</file>