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CONCOURS ARTS ET MÉTIERS ParisTech - ESTP - POLYTECH</w:t>
      </w:r>
    </w:p>
    <w:p>
      <w:pPr>
        <w:spacing w:line="271" w:before="330" w:lineRule="auto"/>
      </w:pPr>
      <w:r>
        <w:rPr>
          <w:rFonts w:eastAsia="Georgia" w:cs="Georgia" w:ascii="Georgia" w:hAnsi="Georgia"/>
          <w:b/>
          <w:sz w:val="42"/>
        </w:rPr>
        <w:t xml:space="preserve">Épreuve de Physique - Chimie PSI</w:t>
      </w:r>
    </w:p>
    <w:p>
      <w:pPr>
        <w:spacing w:after="220" w:lineRule="auto"/>
      </w:pPr>
      <w:r>
        <w:rPr>
          <w:rFonts w:eastAsia="Georgia" w:cs="Georgia" w:ascii="Georgia" w:hAnsi="Georgia"/>
        </w:rPr>
        <w:t xml:space="preserve">Durée 4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rFonts w:eastAsia="Georgia" w:cs="Georgia" w:ascii="Georgia" w:hAnsi="Georgia"/>
          <w:b/>
          <w:sz w:val="42"/>
        </w:rPr>
        <w:t xml:space="preserve">L'usage de calculatrices est autorisé.</w:t>
      </w:r>
    </w:p>
    <w:p>
      <w:pPr>
        <w:spacing w:line="271" w:before="330" w:lineRule="auto"/>
      </w:pPr>
      <w:r>
        <w:rPr>
          <w:b/>
          <w:sz w:val="42"/>
        </w:rPr>
        <w:t xml:space="preserve">AVERTISSEMENT</w:t>
      </w:r>
    </w:p>
    <w:p>
      <w:pPr>
        <w:spacing w:after="220" w:lineRule="auto"/>
      </w:pPr>
      <w:r>
        <w:rPr>
          <w:rFonts w:eastAsia="Georgia" w:cs="Georgia" w:ascii="Georgia" w:hAnsi="Georgia"/>
        </w:rPr>
        <w:t xml:space="preserve">Le candidat devra porter l'ensemble de ses réponses sur le cahier réponses, à l'exclusion de toute autre copie. Les résultats doivent être reportés dans les cadres prévus à cet effet.</w:t>
      </w:r>
    </w:p>
    <w:p>
      <w:pPr>
        <w:numPr>
          <w:ilvl w:val="0"/>
          <w:numId w:val="1"/>
        </w:numPr>
        <w:spacing w:lineRule="auto"/>
      </w:pPr>
      <w:r>
        <w:rPr>
          <w:rFonts w:eastAsia="Georgia" w:cs="Georgia" w:ascii="Georgia" w:hAnsi="Georgia"/>
        </w:rPr>
        <w:t xml:space="preserve">Le sujet comporte une partie physique et une partie chimie et est découpé en 12 sousparties, très largement indépendantes, identifiées par les lettres A et L .</w:t>
      </w:r>
    </w:p>
    <w:p>
      <w:pPr>
        <w:numPr>
          <w:ilvl w:val="0"/>
          <w:numId w:val="1"/>
        </w:numPr>
        <w:spacing w:lineRule="auto"/>
      </w:pPr>
      <w:r>
        <w:rPr>
          <w:rFonts w:eastAsia="Georgia" w:cs="Georgia" w:ascii="Georgia" w:hAnsi="Georgia"/>
        </w:rPr>
        <w:t xml:space="preserve">Le traitement complet et cohérent d'une sous-partie est valorisé par le barème.</w:t>
      </w:r>
    </w:p>
    <w:p>
      <w:pPr>
        <w:numPr>
          <w:ilvl w:val="0"/>
          <w:numId w:val="1"/>
        </w:numPr>
        <w:spacing w:lineRule="auto"/>
      </w:pPr>
      <w:r>
        <w:rPr>
          <w:rFonts w:eastAsia="Georgia" w:cs="Georgia" w:ascii="Georgia" w:hAnsi="Georgia"/>
        </w:rPr>
        <w:t xml:space="preserve">Les données et formules utiles à la résolution du sujet figurent en fin d'énoncé.</w:t>
      </w:r>
    </w:p>
    <w:p>
      <w:pPr>
        <w:numPr>
          <w:ilvl w:val="0"/>
          <w:numId w:val="1"/>
        </w:numPr>
        <w:spacing w:lineRule="auto"/>
      </w:pPr>
      <w:r>
        <w:rPr>
          <w:rFonts w:eastAsia="Georgia" w:cs="Georgia" w:ascii="Georgia" w:hAnsi="Georgia"/>
        </w:rPr>
        <w:t xml:space="preserve">Tout résultat fourni dans l'énoncé peut être admis et utilisé par la suite, même s'il n'a pas été démontré par le(la) candidat(e).</w:t>
      </w:r>
    </w:p>
    <w:p>
      <w:pPr>
        <w:numPr>
          <w:ilvl w:val="0"/>
          <w:numId w:val="1"/>
        </w:numPr>
        <w:spacing w:lineRule="auto"/>
      </w:pPr>
      <w:r>
        <w:rPr>
          <w:rFonts w:eastAsia="Georgia" w:cs="Georgia" w:ascii="Georgia" w:hAnsi="Georgia"/>
        </w:rPr>
        <w:t xml:space="preserve">Le sujet comporte une résolution de problème. Elle devra présenter de manière claire une démarche scientifique détaillée et basée, d'une part sur les informations fournies, et d'autre part sur les connaissances du candidat. Toute tentative de réponse pertinente, même incomplète, sera prose en compte lors de la notation.</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line="271" w:before="330" w:lineRule="auto"/>
      </w:pPr>
      <w:r>
        <w:rPr>
          <w:rFonts w:eastAsia="Georgia" w:cs="Georgia" w:ascii="Georgia" w:hAnsi="Georgia"/>
          <w:b/>
          <w:sz w:val="42"/>
        </w:rPr>
        <w:t xml:space="preserve">PREMIÈRE PARTIE SYSTÈME RÉCUPÉRATEUR D'ÉNERGIE EN DISCOTHÈQUE</w:t>
      </w:r>
    </w:p>
    <w:p>
      <w:pPr>
        <w:spacing w:after="220" w:lineRule="auto"/>
      </w:pPr>
      <w:r>
        <w:rPr>
          <w:rFonts w:eastAsia="Georgia" w:cs="Georgia" w:ascii="Georgia" w:hAnsi="Georgia"/>
        </w:rPr>
        <w:t xml:space="preserve">De nombreux systèmes de récupération d'énergie sont aujourd'hui utilisés pour alimenter des capteurs ou des petits dispositifs électroniques. Ces systèmes récupèrent de l'énergie de l'activité humaine, de la chaleur ambiante, de la lumière ou des vibrations. On étudie dans cette partie un système conçu et mis en œuvre par des ingénieurs néerlandais afin de récupérer de l'énergie issue de la danse, dans le contexte d'une discothèque (voir figure 1). Ce système a fait l'objet d'un brevet, publié en 2010 par l'entreprise Energy Floors </w:t>
      </w:r>
      <m:oMath>
        <m:sSup>
          <m:sSupPr/>
          <m:e>
            <m:r>
              <m:t xml:space="preserve"> </m:t>
            </m:r>
          </m:e>
          <m:sup>
            <m:r>
              <m:rPr>
                <m:sty m:val="p"/>
              </m:rPr>
              <m:t>(</m:t>
            </m:r>
            <m:r>
              <m:rPr>
                <m:sty m:val="p"/>
              </m:rPr>
              <m:t>1</m:t>
            </m:r>
            <m:r>
              <m:rPr>
                <m:sty m:val="p"/>
              </m:rPr>
              <m:t>)</m:t>
            </m:r>
          </m:sup>
        </m:sSup>
      </m:oMath>
      <w:r>
        <w:rPr/>
        <w:t xml:space="preserve">.</w:t>
      </w:r>
    </w:p>
    <w:p>
      <w:pPr>
        <w:spacing w:lineRule="auto"/>
        <w:jc w:val="center"/>
      </w:pPr>
      <w:r>
        <w:rPr/>
        <w:drawing>
          <wp:inline distB="0" distL="0" distR="0" distT="0">
            <wp:extent cx="5486400" cy="1749122"/>
            <wp:effectExtent b="0" l="0" r="0" t="0"/>
            <wp:docPr id="1" name="image-f4b0cff1a5233e05dda0794d2a9f5a993418a347.jpg"/>
            <a:graphic>
              <a:graphicData uri="http://schemas.openxmlformats.org/drawingml/2006/picture">
                <pic:pic>
                  <pic:nvPicPr>
                    <pic:cNvPr id="1" name="image-f4b0cff1a5233e05dda0794d2a9f5a993418a347.jpg" descr=""/>
                    <pic:cNvPicPr/>
                  </pic:nvPicPr>
                  <pic:blipFill>
                    <a:blip r:embed="rId5" cstate="print"/>
                    <a:srcRect b="0" l="0" r="0" t="0"/>
                    <a:stretch>
                      <a:fillRect/>
                    </a:stretch>
                  </pic:blipFill>
                  <pic:spPr>
                    <a:xfrm>
                      <a:off x="0" y="0"/>
                      <a:ext cx="5486400" cy="1749122"/>
                    </a:xfrm>
                    <a:prstGeom prst="rect"/>
                  </pic:spPr>
                </pic:pic>
              </a:graphicData>
            </a:graphic>
          </wp:inline>
        </w:drawing>
      </w:r>
    </w:p>
    <w:p>
      <w:pPr>
        <w:spacing w:lineRule="auto"/>
      </w:pPr>
      <w:r>
        <w:rPr/>
        <w:t xml:space="preserve">Figure 1 - Club Watt, Rotterdam (Sustainable Dance Club BV </w:t>
      </w:r>
      <m:oMath>
        <m:sSup>
          <m:sSupPr/>
          <m:e>
            <m:r>
              <m:t xml:space="preserve"> </m:t>
            </m:r>
          </m:e>
          <m:sup>
            <m:r>
              <m:rPr>
                <m:sty m:val="p"/>
              </m:rPr>
              <m:t>(</m:t>
            </m:r>
            <m:r>
              <m:rPr>
                <m:sty m:val="p"/>
              </m:rPr>
              <m:t>3</m:t>
            </m:r>
            <m:r>
              <m:rPr>
                <m:sty m:val="p"/>
              </m:rPr>
              <m:t>)</m:t>
            </m:r>
          </m:sup>
        </m:sSup>
      </m:oMath>
      <w:r>
        <w:rPr/>
        <w:t xml:space="preserve"> ).</w:t>
      </w:r>
    </w:p>
    <w:p>
      <w:pPr>
        <w:spacing w:after="220" w:lineRule="auto"/>
      </w:pPr>
      <w:r>
        <w:rPr>
          <w:rFonts w:eastAsia="Georgia" w:cs="Georgia" w:ascii="Georgia" w:hAnsi="Georgia"/>
        </w:rPr>
        <w:t xml:space="preserve">La piste de danse est composée d'un réseau de modules surmontés de dalles mobiles, convertissant une partie de l'énergie cinétique des danseurs en énergie électrique. Cette énergie est ensuite utilisée pour éclairer, entre autres, une assemblée de diodes électroluminescentes (LED) multicolores situées sur les dalles et autour de la piste de danse (voir figure 2). Chaque module comprend également un système optique de miroirs permettant d'observer une multitude d'images de chaque LED, simulant un effet de "miroir infini".</w:t>
      </w:r>
    </w:p>
    <w:p>
      <w:pPr>
        <w:spacing w:lineRule="auto"/>
        <w:jc w:val="center"/>
      </w:pPr>
      <w:r>
        <w:rPr/>
        <w:drawing>
          <wp:inline distB="0" distL="0" distR="0" distT="0">
            <wp:extent cx="5486400" cy="3116179"/>
            <wp:effectExtent b="0" l="0" r="0" t="0"/>
            <wp:docPr id="2" name="image-d83a7777f855437548550ee3cebde14b621c4f36.jpg"/>
            <a:graphic>
              <a:graphicData uri="http://schemas.openxmlformats.org/drawingml/2006/picture">
                <pic:pic>
                  <pic:nvPicPr>
                    <pic:cNvPr id="2" name="image-d83a7777f855437548550ee3cebde14b621c4f36.jpg" descr=""/>
                    <pic:cNvPicPr/>
                  </pic:nvPicPr>
                  <pic:blipFill>
                    <a:blip r:embed="rId6" cstate="print"/>
                    <a:srcRect b="0" l="0" r="0" t="0"/>
                    <a:stretch>
                      <a:fillRect/>
                    </a:stretch>
                  </pic:blipFill>
                  <pic:spPr>
                    <a:xfrm>
                      <a:off x="0" y="0"/>
                      <a:ext cx="5486400" cy="3116179"/>
                    </a:xfrm>
                    <a:prstGeom prst="rect"/>
                  </pic:spPr>
                </pic:pic>
              </a:graphicData>
            </a:graphic>
          </wp:inline>
        </w:drawing>
      </w:r>
    </w:p>
    <w:p>
      <w:pPr>
        <w:spacing w:lineRule="auto"/>
      </w:pPr>
      <w:r>
        <w:rPr>
          <w:rFonts w:eastAsia="Georgia" w:cs="Georgia" w:ascii="Georgia" w:hAnsi="Georgia"/>
        </w:rPr>
        <w:t xml:space="preserve">Figure 2 - Vue d'artiste du module récupérateur d'énergie (Sustainable Dance Club B </w:t>
      </w:r>
      <m:oMath>
        <m:sSup>
          <m:sSupPr/>
          <m:e>
            <m:r>
              <m:rPr>
                <m:sty m:val="i"/>
              </m:rPr>
              <m:t>V</m:t>
            </m:r>
          </m:e>
          <m:sup>
            <m:r>
              <m:rPr>
                <m:sty m:val="p"/>
              </m:rPr>
              <m:t>(</m:t>
            </m:r>
            <m:r>
              <m:rPr>
                <m:sty m:val="p"/>
              </m:rPr>
              <m:t>9</m:t>
            </m:r>
            <m:r>
              <m:rPr>
                <m:sty m:val="p"/>
              </m:rPr>
              <m:t>)</m:t>
            </m:r>
          </m:sup>
        </m:sSup>
      </m:oMath>
      <w:r>
        <w:rPr/>
        <w:t xml:space="preserve"> ).</w:t>
      </w:r>
    </w:p>
    <w:p>
      <w:pPr>
        <w:spacing w:line="271" w:before="330" w:lineRule="auto"/>
      </w:pPr>
      <w:r>
        <w:rPr>
          <w:rFonts w:eastAsia="Georgia" w:cs="Georgia" w:ascii="Georgia" w:hAnsi="Georgia"/>
          <w:b/>
          <w:sz w:val="42"/>
        </w:rPr>
        <w:t xml:space="preserve">MODÉLISATION DE LA CONVERSION D'ÉNERGIE</w:t>
      </w:r>
    </w:p>
    <w:p>
      <w:pPr>
        <w:spacing w:line="271" w:before="330" w:lineRule="auto"/>
      </w:pPr>
      <w:r>
        <w:rPr>
          <w:rFonts w:eastAsia="Georgia" w:cs="Georgia" w:ascii="Georgia" w:hAnsi="Georgia"/>
          <w:b/>
          <w:sz w:val="42"/>
        </w:rPr>
        <w:t xml:space="preserve">A / Mouvement de la dalle : mise en équation</w:t>
      </w:r>
    </w:p>
    <w:p>
      <w:pPr>
        <w:spacing w:after="220" w:lineRule="auto"/>
      </w:pPr>
      <w:r>
        <w:rPr>
          <w:rFonts w:eastAsia="Georgia" w:cs="Georgia" w:ascii="Georgia" w:hAnsi="Georgia"/>
        </w:rPr>
        <w:t xml:space="preserve">Pour étudier le comportement mécanique du système récupérateur d'énergie, on se place à l'échelle d'un module unique, constitué d'une dalle de dimensions </w:t>
      </w:r>
      <m:oMath>
        <m:r>
          <m:rPr>
            <m:sty m:val="p"/>
          </m:rPr>
          <m:t>65</m:t>
        </m:r>
        <m:r>
          <m:rPr>
            <m:nor/>
          </m:rPr>
          <m:t xml:space="preserve"> </m:t>
        </m:r>
        <m:r>
          <m:rPr>
            <m:sty m:val="p"/>
          </m:rPr>
          <m:t>cm</m:t>
        </m:r>
        <m:r>
          <m:rPr>
            <m:sty m:val="p"/>
          </m:rPr>
          <m:t>×</m:t>
        </m:r>
        <m:r>
          <m:rPr>
            <m:sty m:val="p"/>
          </m:rPr>
          <m:t>65</m:t>
        </m:r>
        <m:r>
          <m:rPr>
            <m:nor/>
          </m:rPr>
          <m:t xml:space="preserve"> </m:t>
        </m:r>
        <m:r>
          <m:rPr>
            <m:sty m:val="p"/>
          </m:rPr>
          <m:t>cm</m:t>
        </m:r>
        <m:r>
          <m:rPr>
            <m:sty m:val="p"/>
          </m:rPr>
          <m:t>×</m:t>
        </m:r>
        <m:r>
          <m:rPr>
            <m:sty m:val="p"/>
          </m:rPr>
          <m:t>14</m:t>
        </m:r>
        <m:r>
          <m:rPr>
            <m:sty m:val="p"/>
          </m:rPr>
          <m:t>,</m:t>
        </m:r>
        <m:r>
          <m:rPr>
            <m:sty m:val="p"/>
          </m:rPr>
          <m:t>5</m:t>
        </m:r>
        <m:r>
          <m:rPr>
            <m:nor/>
          </m:rPr>
          <m:t xml:space="preserve"> </m:t>
        </m:r>
        <m:r>
          <m:rPr>
            <m:sty m:val="p"/>
          </m:rPr>
          <m:t>cm</m:t>
        </m:r>
      </m:oMath>
      <w:r>
        <w:rPr>
          <w:rFonts w:eastAsia="Georgia" w:cs="Georgia" w:ascii="Georgia" w:hAnsi="Georgia"/>
        </w:rPr>
        <w:t xml:space="preserve"> suspendue par des ressorts mécaniques. Pour simplifier, on la modélise par une masse </w:t>
      </w:r>
      <m:oMath>
        <m:r>
          <m:rPr>
            <m:sty m:val="i"/>
          </m:rPr>
          <m:t>m</m:t>
        </m:r>
      </m:oMath>
      <w:r>
        <w:rPr>
          <w:rFonts w:eastAsia="Georgia" w:cs="Georgia" w:ascii="Georgia" w:hAnsi="Georgia"/>
        </w:rPr>
        <w:t xml:space="preserve"> reliée à un ressort équivalent de longueur à vide </w:t>
      </w:r>
      <m:oMath>
        <m:sSub>
          <m:sSubPr/>
          <m:e>
            <m:r>
              <m:rPr>
                <m:sty m:val="i"/>
              </m:rPr>
              <m:t>ℓ</m:t>
            </m:r>
          </m:e>
          <m:sub>
            <m:r>
              <m:rPr>
                <m:sty m:val="p"/>
              </m:rPr>
              <m:t>0</m:t>
            </m:r>
          </m:sub>
        </m:sSub>
      </m:oMath>
      <w:r>
        <w:rPr/>
        <w:t xml:space="preserve"> et de constante de raideur </w:t>
      </w:r>
      <m:oMath>
        <m:r>
          <m:rPr>
            <m:sty m:val="i"/>
          </m:rPr>
          <m:t>k</m:t>
        </m:r>
      </m:oMath>
      <w:r>
        <w:rPr>
          <w:rFonts w:eastAsia="Georgia" w:cs="Georgia" w:ascii="Georgia" w:hAnsi="Georgia"/>
        </w:rPr>
        <w:t xml:space="preserve">, ainsi qu'à un amortisseur mécanique (frottement fluide) de coefficient </w:t>
      </w:r>
      <m:oMath>
        <m:r>
          <m:rPr>
            <m:sty m:val="i"/>
          </m:rPr>
          <m:t>D</m:t>
        </m:r>
        <m:r>
          <m:rPr>
            <m:sty m:val="p"/>
          </m:rPr>
          <m:t>&gt;</m:t>
        </m:r>
        <m:r>
          <m:rPr>
            <m:sty m:val="p"/>
          </m:rPr>
          <m:t>0</m:t>
        </m:r>
      </m:oMath>
      <w:r>
        <w:rPr/>
        <w:t xml:space="preserve"> (voir figure 3 ). On note </w:t>
      </w:r>
      <m:oMath>
        <m:acc>
          <m:accPr>
            <m:chr m:val="⃗"/>
          </m:accPr>
          <m:e>
            <m:r>
              <m:rPr>
                <m:sty m:val="i"/>
              </m:rPr>
              <m:t>g</m:t>
            </m:r>
          </m:e>
        </m:acc>
        <m:r>
          <m:rPr>
            <m:sty m:val="p"/>
          </m:rPr>
          <m:t>=</m:t>
        </m:r>
        <m:r>
          <m:rPr>
            <m:sty m:val="p"/>
          </m:rPr>
          <m:t>−</m:t>
        </m:r>
        <m:r>
          <m:rPr>
            <m:sty m:val="i"/>
          </m:rPr>
          <m:t>g</m:t>
        </m:r>
        <m:sSub>
          <m:sSubPr/>
          <m:e>
            <m:acc>
              <m:accPr>
                <m:chr m:val="⃗"/>
              </m:accPr>
              <m:e>
                <m:r>
                  <m:rPr>
                    <m:sty m:val="i"/>
                  </m:rPr>
                  <m:t>e</m:t>
                </m:r>
              </m:e>
            </m:acc>
          </m:e>
          <m:sub>
            <m:r>
              <m:rPr>
                <m:sty m:val="i"/>
              </m:rPr>
              <m:t>x</m:t>
            </m:r>
          </m:sub>
        </m:sSub>
      </m:oMath>
      <w:r>
        <w:rPr>
          <w:rFonts w:eastAsia="Georgia" w:cs="Georgia" w:ascii="Georgia" w:hAnsi="Georgia"/>
        </w:rPr>
        <w:t xml:space="preserve"> le champ de pesanteur supposé uniforme.</w:t>
      </w:r>
    </w:p>
    <w:p>
      <w:pPr>
        <w:spacing w:after="220" w:lineRule="auto"/>
      </w:pPr>
      <w:r>
        <w:rPr>
          <w:rFonts w:eastAsia="Georgia" w:cs="Georgia" w:ascii="Georgia" w:hAnsi="Georgia"/>
        </w:rPr>
        <w:t xml:space="preserve">La dalle est repérée par sa position </w:t>
      </w:r>
      <m:oMath>
        <m:r>
          <m:rPr>
            <m:sty m:val="i"/>
          </m:rPr>
          <m:t>x</m:t>
        </m:r>
      </m:oMath>
      <w:r>
        <w:rPr/>
        <w:t xml:space="preserve"> sur un axe vertical ascendant de vecteur unitaire </w:t>
      </w:r>
      <m:oMath>
        <m:sSub>
          <m:sSubPr/>
          <m:e>
            <m:acc>
              <m:accPr>
                <m:chr m:val="⃗"/>
              </m:accPr>
              <m:e>
                <m:r>
                  <m:rPr>
                    <m:sty m:val="i"/>
                  </m:rPr>
                  <m:t>e</m:t>
                </m:r>
              </m:e>
            </m:acc>
          </m:e>
          <m:sub>
            <m:r>
              <m:rPr>
                <m:sty m:val="i"/>
              </m:rPr>
              <m:t>x</m:t>
            </m:r>
          </m:sub>
        </m:sSub>
      </m:oMath>
      <w:r>
        <w:rPr>
          <w:rFonts w:eastAsia="Georgia" w:cs="Georgia" w:ascii="Georgia" w:hAnsi="Georgia"/>
        </w:rPr>
        <w:t xml:space="preserve">, l'origine O étant liée au bâti. Son mouvement est étudié dans le référentiel terrestre </w:t>
      </w:r>
      <m:oMath>
        <m:r>
          <m:rPr>
            <m:scr m:val="script"/>
          </m:rPr>
          <m:t>R</m:t>
        </m:r>
      </m:oMath>
      <w:r>
        <w:rPr>
          <w:rFonts w:eastAsia="Georgia" w:cs="Georgia" w:ascii="Georgia" w:hAnsi="Georgia"/>
        </w:rPr>
        <w:t xml:space="preserve"> supposé galiléen ; on note </w:t>
      </w:r>
      <m:oMath>
        <m:acc>
          <m:accPr>
            <m:chr m:val="⃗"/>
          </m:accPr>
          <m:e>
            <m:r>
              <m:rPr>
                <m:sty m:val="i"/>
              </m:rPr>
              <m:t>v</m:t>
            </m:r>
          </m:e>
        </m:acc>
        <m:r>
          <m:rPr>
            <m:sty m:val="p"/>
          </m:rPr>
          <m:t>=</m:t>
        </m:r>
        <m:acc>
          <m:accPr>
            <m:chr m:val="˙"/>
          </m:accPr>
          <m:e>
            <m:r>
              <m:rPr>
                <m:sty m:val="i"/>
              </m:rPr>
              <m:t>x</m:t>
            </m:r>
          </m:e>
        </m:acc>
        <m:sSub>
          <m:sSubPr/>
          <m:e>
            <m:acc>
              <m:accPr>
                <m:chr m:val="⃗"/>
              </m:accPr>
              <m:e>
                <m:r>
                  <m:rPr>
                    <m:sty m:val="i"/>
                  </m:rPr>
                  <m:t>e</m:t>
                </m:r>
              </m:e>
            </m:acc>
          </m:e>
          <m:sub>
            <m:r>
              <m:rPr>
                <m:sty m:val="i"/>
              </m:rPr>
              <m:t>x</m:t>
            </m:r>
          </m:sub>
        </m:sSub>
      </m:oMath>
      <w:r>
        <w:rPr>
          <w:rFonts w:eastAsia="Georgia" w:cs="Georgia" w:ascii="Georgia" w:hAnsi="Georgia"/>
        </w:rPr>
        <w:t xml:space="preserve"> son vecteur vitesse dans ce référentiel. Le déplacement linéaire vertical de la dalle est ensuite converti en mouvement de rotation par un engrenage de type pignon-crémaillère.</w:t>
      </w:r>
    </w:p>
    <w:p>
      <w:pPr>
        <w:spacing w:lineRule="auto"/>
        <w:jc w:val="center"/>
      </w:pPr>
      <w:r>
        <w:rPr/>
        <w:drawing>
          <wp:inline distB="0" distL="0" distR="0" distT="0">
            <wp:extent cx="5486400" cy="2165157"/>
            <wp:effectExtent b="0" l="0" r="0" t="0"/>
            <wp:docPr id="3" name="image-5b18ae5517c3c7d378b19a54447f3cb46cddb496.jpg"/>
            <a:graphic>
              <a:graphicData uri="http://schemas.openxmlformats.org/drawingml/2006/picture">
                <pic:pic>
                  <pic:nvPicPr>
                    <pic:cNvPr id="3" name="image-5b18ae5517c3c7d378b19a54447f3cb46cddb496.jpg" descr=""/>
                    <pic:cNvPicPr/>
                  </pic:nvPicPr>
                  <pic:blipFill>
                    <a:blip r:embed="rId7" cstate="print"/>
                    <a:srcRect b="0" l="0" r="0" t="0"/>
                    <a:stretch>
                      <a:fillRect/>
                    </a:stretch>
                  </pic:blipFill>
                  <pic:spPr>
                    <a:xfrm>
                      <a:off x="0" y="0"/>
                      <a:ext cx="5486400" cy="2165157"/>
                    </a:xfrm>
                    <a:prstGeom prst="rect"/>
                  </pic:spPr>
                </pic:pic>
              </a:graphicData>
            </a:graphic>
          </wp:inline>
        </w:drawing>
      </w:r>
    </w:p>
    <w:p>
      <w:pPr>
        <w:spacing w:lineRule="auto"/>
      </w:pPr>
      <w:r>
        <w:rPr>
          <w:rFonts w:eastAsia="Georgia" w:cs="Georgia" w:ascii="Georgia" w:hAnsi="Georgia"/>
        </w:rPr>
        <w:t xml:space="preserve">Figure 3 - Modèle mécanique de la dalle mobile : schéma et notations.</w:t>
      </w:r>
    </w:p>
    <w:p>
      <w:pPr>
        <w:spacing w:after="220" w:lineRule="auto"/>
      </w:pPr>
      <w:r>
        <w:rPr/>
        <w:t xml:space="preserve">A1. Exprimer la force de rappel </w:t>
      </w:r>
      <m:oMath>
        <m:sSub>
          <m:sSubPr/>
          <m:e>
            <m:acc>
              <m:accPr>
                <m:chr m:val="⃗"/>
              </m:accPr>
              <m:e>
                <m:r>
                  <m:rPr>
                    <m:sty m:val="i"/>
                  </m:rPr>
                  <m:t>F</m:t>
                </m:r>
              </m:e>
            </m:acc>
          </m:e>
          <m:sub>
            <m:r>
              <m:rPr>
                <m:sty m:val="p"/>
              </m:rPr>
              <m:t>r</m:t>
            </m:r>
          </m:sub>
        </m:sSub>
      </m:oMath>
      <w:r>
        <w:rPr>
          <w:rFonts w:eastAsia="Georgia" w:cs="Georgia" w:ascii="Georgia" w:hAnsi="Georgia"/>
        </w:rPr>
        <w:t xml:space="preserve"> exercée par le ressort sur la dalle en fonction des données du problème.</w:t>
      </w:r>
    </w:p>
    <w:p>
      <w:pPr>
        <w:spacing w:after="220" w:lineRule="auto"/>
      </w:pPr>
      <w:r>
        <w:rPr>
          <w:rFonts w:eastAsia="Georgia" w:cs="Georgia" w:ascii="Georgia" w:hAnsi="Georgia"/>
        </w:rPr>
        <w:t xml:space="preserve">A2. La dalle étant supposée au repos dans un premier temps, déterminer sa position d'équilibre </w:t>
      </w:r>
      <m:oMath>
        <m:sSub>
          <m:sSubPr/>
          <m:e>
            <m:r>
              <m:rPr>
                <m:sty m:val="i"/>
              </m:rPr>
              <m:t>x</m:t>
            </m:r>
          </m:e>
          <m:sub>
            <m:r>
              <m:rPr>
                <m:sty m:val="p"/>
              </m:rPr>
              <m:t>eq</m:t>
            </m:r>
          </m:sub>
        </m:sSub>
      </m:oMath>
      <w:r>
        <w:rPr/>
        <w:t xml:space="preserve"> en fonction de </w:t>
      </w:r>
      <m:oMath>
        <m:sSub>
          <m:sSubPr/>
          <m:e>
            <m:r>
              <m:rPr>
                <m:sty m:val="i"/>
              </m:rPr>
              <m:t>ℓ</m:t>
            </m:r>
          </m:e>
          <m:sub>
            <m:r>
              <m:rPr>
                <m:sty m:val="p"/>
              </m:rPr>
              <m:t>0</m:t>
            </m:r>
          </m:sub>
        </m:sSub>
        <m:r>
          <m:rPr>
            <m:sty m:val="p"/>
          </m:rPr>
          <m:t>,</m:t>
        </m:r>
        <m:r>
          <m:rPr>
            <m:sty m:val="i"/>
          </m:rPr>
          <m:t>k</m:t>
        </m:r>
        <m:r>
          <m:rPr>
            <m:sty m:val="p"/>
          </m:rPr>
          <m:t>,</m:t>
        </m:r>
        <m:r>
          <m:rPr>
            <m:sty m:val="i"/>
          </m:rPr>
          <m:t>m</m:t>
        </m:r>
      </m:oMath>
      <w:r>
        <w:rPr/>
        <w:t xml:space="preserve"> et </w:t>
      </w:r>
      <m:oMath>
        <m:r>
          <m:rPr>
            <m:sty m:val="i"/>
          </m:rPr>
          <m:t>g</m:t>
        </m:r>
      </m:oMath>
      <w:r>
        <w:rPr>
          <w:rFonts w:eastAsia="Georgia" w:cs="Georgia" w:ascii="Georgia" w:hAnsi="Georgia"/>
        </w:rPr>
        <w:t xml:space="preserve">. Vérifier l'homogénéité dimensionnelle et la pertinence physique de l'expression obtenue.</w:t>
      </w:r>
      <w:r>
        <w:rPr/>
        <w:br w:type="textWrapping"/>
      </w:r>
      <w:r>
        <w:rPr/>
        <w:t xml:space="preserve">Un danseur de masse </w:t>
      </w:r>
      <m:oMath>
        <m:r>
          <m:rPr>
            <m:sty m:val="i"/>
          </m:rPr>
          <m:t>M</m:t>
        </m:r>
      </m:oMath>
      <w:r>
        <w:rPr>
          <w:rFonts w:eastAsia="Georgia" w:cs="Georgia" w:ascii="Georgia" w:hAnsi="Georgia"/>
        </w:rPr>
        <w:t xml:space="preserve"> monte sur la dalle : cette dernière se met alors en mouvement, avant de se stabiliser à une nouvelle position d'équilibre </w:t>
      </w:r>
      <m:oMath>
        <m:sSubSup>
          <m:sSubSupPr/>
          <m:e>
            <m:r>
              <m:rPr>
                <m:sty m:val="i"/>
              </m:rPr>
              <m:t>x</m:t>
            </m:r>
          </m:e>
          <m:sub>
            <m:r>
              <m:rPr>
                <m:nor/>
              </m:rPr>
              <m:t>eq </m:t>
            </m:r>
          </m:sub>
          <m:sup>
            <m:r>
              <m:rPr>
                <m:sty m:val="i"/>
              </m:rPr>
              <m:t>′</m:t>
            </m:r>
          </m:sup>
        </m:sSubSup>
      </m:oMath>
      <w:r>
        <w:rPr/>
        <w:t xml:space="preserve">.</w:t>
      </w:r>
      <w:r>
        <w:rPr/>
        <w:br w:type="textWrapping"/>
      </w:r>
      <w:r>
        <w:rPr>
          <w:rFonts w:eastAsia="Georgia" w:cs="Georgia" w:ascii="Georgia" w:hAnsi="Georgia"/>
        </w:rPr>
        <w:t xml:space="preserve">A3. Exprimer littéralement </w:t>
      </w:r>
      <m:oMath>
        <m:sSubSup>
          <m:sSubSupPr/>
          <m:e>
            <m:r>
              <m:rPr>
                <m:sty m:val="i"/>
              </m:rPr>
              <m:t>x</m:t>
            </m:r>
          </m:e>
          <m:sub>
            <m:r>
              <m:rPr>
                <m:sty m:val="p"/>
              </m:rPr>
              <m:t>eq</m:t>
            </m:r>
          </m:sub>
          <m:sup>
            <m:r>
              <m:rPr>
                <m:sty m:val="i"/>
              </m:rPr>
              <m:t>′</m:t>
            </m:r>
          </m:sup>
        </m:sSubSup>
      </m:oMath>
      <w:r>
        <w:rPr/>
        <w:t xml:space="preserve">, puis l'affaissement de la dalle </w:t>
      </w:r>
      <m:oMath>
        <m:r>
          <m:rPr>
            <m:sty m:val="i"/>
          </m:rPr>
          <m:t>δ</m:t>
        </m:r>
        <m:r>
          <m:rPr>
            <m:sty m:val="p"/>
          </m:rPr>
          <m:t>=</m:t>
        </m:r>
        <m:sSub>
          <m:sSubPr/>
          <m:e>
            <m:r>
              <m:rPr>
                <m:sty m:val="i"/>
              </m:rPr>
              <m:t>x</m:t>
            </m:r>
          </m:e>
          <m:sub>
            <m:r>
              <m:rPr>
                <m:sty m:val="p"/>
              </m:rPr>
              <m:t>eq</m:t>
            </m:r>
          </m:sub>
        </m:sSub>
        <m:r>
          <m:rPr>
            <m:sty m:val="p"/>
          </m:rPr>
          <m:t>−</m:t>
        </m:r>
        <m:sSubSup>
          <m:sSubSupPr/>
          <m:e>
            <m:r>
              <m:rPr>
                <m:sty m:val="i"/>
              </m:rPr>
              <m:t>x</m:t>
            </m:r>
          </m:e>
          <m:sub>
            <m:r>
              <m:rPr>
                <m:sty m:val="p"/>
              </m:rPr>
              <m:t>eq</m:t>
            </m:r>
          </m:sub>
          <m:sup>
            <m:r>
              <m:rPr>
                <m:sty m:val="i"/>
              </m:rPr>
              <m:t>′</m:t>
            </m:r>
          </m:sup>
        </m:sSubSup>
      </m:oMath>
      <w:r>
        <w:rPr/>
        <w:t xml:space="preserve">.</w:t>
      </w:r>
      <w:r>
        <w:rPr/>
        <w:br w:type="textWrapping"/>
      </w:r>
      <w:r>
        <w:rPr>
          <w:rFonts w:eastAsia="Georgia" w:cs="Georgia" w:ascii="Georgia" w:hAnsi="Georgia"/>
        </w:rPr>
        <w:t xml:space="preserve">Le constructeur précise ci-dessous un critère de dimensionnement du ressort équivalent :</w:t>
      </w:r>
    </w:p>
    <w:p>
      <w:pPr>
        <w:spacing w:after="220" w:lineRule="auto"/>
      </w:pPr>
      <w:r>
        <w:rPr/>
        <w:t xml:space="preserve">Document 1. Human-powered small-scale generation system for a sustainable dance club, IEEE Industry Applications Magazine, 2011 : Although the dancer is aware that energy is generated from the dance floor, the dancing experience should only be disturbed a little. Therefore, only little movement (several millimeters) of the suspended floor is allowed, and a high spring </w:t>
      </w:r>
      <m:oMath>
        <m:sSup>
          <m:sSupPr/>
          <m:e>
            <m:r>
              <m:t xml:space="preserve"> </m:t>
            </m:r>
          </m:e>
          <m:sup>
            <m:r>
              <m:rPr>
                <m:sty m:val="i"/>
              </m:rPr>
              <m:t>a</m:t>
            </m:r>
          </m:sup>
        </m:sSup>
      </m:oMath>
      <w:r>
        <w:rPr/>
        <w:t xml:space="preserve"> stiffness </w:t>
      </w:r>
      <m:oMath>
        <m:sSup>
          <m:sSupPr/>
          <m:e>
            <m:r>
              <m:t xml:space="preserve"> </m:t>
            </m:r>
          </m:e>
          <m:sup>
            <m:r>
              <m:rPr>
                <m:sty m:val="i"/>
              </m:rPr>
              <m:t>b</m:t>
            </m:r>
          </m:sup>
        </m:sSup>
      </m:oMath>
      <w:r>
        <w:rPr/>
        <w:t xml:space="preserve"> has been selected to achieve this.</w:t>
      </w:r>
      <w:r>
        <w:rPr/>
        <w:br w:type="textWrapping"/>
      </w:r>
      <w:r>
        <w:rPr/>
        <w:t xml:space="preserve">a. ressort.</w:t>
      </w:r>
      <w:r>
        <w:rPr/>
        <w:br w:type="textWrapping"/>
      </w:r>
      <w:r>
        <w:rPr/>
        <w:t xml:space="preserve">b. raideur.</w:t>
      </w:r>
    </w:p>
    <w:p>
      <w:pPr>
        <w:spacing w:after="220" w:lineRule="auto"/>
      </w:pPr>
      <w:r>
        <w:rPr/>
        <w:t xml:space="preserve">A4. En choisissant une valeur raisonnable pour </w:t>
      </w:r>
      <m:oMath>
        <m:r>
          <m:rPr>
            <m:sty m:val="i"/>
          </m:rPr>
          <m:t>M</m:t>
        </m:r>
      </m:oMath>
      <w:r>
        <w:rPr>
          <w:rFonts w:eastAsia="Georgia" w:cs="Georgia" w:ascii="Georgia" w:hAnsi="Georgia"/>
        </w:rPr>
        <w:t xml:space="preserve"> (adulte de corpulence moyenne), proposer une valeur de constante de raideur permettant de répondre en régime quasi-statique à la contrainte imposée.</w:t>
      </w:r>
    </w:p>
    <w:p>
      <w:pPr>
        <w:spacing w:after="220" w:lineRule="auto"/>
      </w:pPr>
      <w:r>
        <w:rPr>
          <w:rFonts w:eastAsia="Georgia" w:cs="Georgia" w:ascii="Georgia" w:hAnsi="Georgia"/>
        </w:rPr>
        <w:t xml:space="preserve">On cherche à présent à décrire la dynamique du mouvement de la dalle. Outre son poids, la force de rappel du ressort et la force exercée par l'amortisseur mécanique, la dalle subit également :</w:t>
      </w:r>
    </w:p>
    <w:p>
      <w:pPr>
        <w:numPr>
          <w:ilvl w:val="0"/>
          <w:numId w:val="2"/>
        </w:numPr>
        <w:spacing w:lineRule="auto"/>
      </w:pPr>
      <w:r>
        <w:rPr>
          <w:rFonts w:eastAsia="Georgia" w:cs="Georgia" w:ascii="Georgia" w:hAnsi="Georgia"/>
        </w:rPr>
        <w:t xml:space="preserve">une force exercée par le danseur en mouvement, notée </w:t>
      </w:r>
      <m:oMath>
        <m:acc>
          <m:accPr>
            <m:chr m:val="⃗"/>
          </m:accPr>
          <m:e>
            <m:r>
              <m:rPr>
                <m:sty m:val="i"/>
              </m:rPr>
              <m:t>F</m:t>
            </m:r>
          </m:e>
        </m:acc>
      </m:oMath>
      <w:r>
        <w:rPr/>
        <w:t xml:space="preserve">;</w:t>
      </w:r>
    </w:p>
    <w:p>
      <w:pPr>
        <w:numPr>
          <w:ilvl w:val="0"/>
          <w:numId w:val="2"/>
        </w:numPr>
        <w:spacing w:lineRule="auto"/>
      </w:pPr>
      <w:r>
        <w:rPr>
          <w:rFonts w:eastAsia="Georgia" w:cs="Georgia" w:ascii="Georgia" w:hAnsi="Georgia"/>
        </w:rPr>
        <w:t xml:space="preserve">une force d'amortissement électromagnétique </w:t>
      </w:r>
      <m:oMath>
        <m:sSub>
          <m:sSubPr/>
          <m:e>
            <m:acc>
              <m:accPr>
                <m:chr m:val="⃗"/>
              </m:accPr>
              <m:e>
                <m:r>
                  <m:rPr>
                    <m:sty m:val="i"/>
                  </m:rPr>
                  <m:t>F</m:t>
                </m:r>
              </m:e>
            </m:acc>
          </m:e>
          <m:sub>
            <m:r>
              <m:rPr>
                <m:sty m:val="i"/>
              </m:rPr>
              <m:t>α</m:t>
            </m:r>
          </m:sub>
        </m:sSub>
        <m:r>
          <m:rPr>
            <m:sty m:val="p"/>
          </m:rPr>
          <m:t>=</m:t>
        </m:r>
        <m:r>
          <m:rPr>
            <m:sty m:val="p"/>
          </m:rPr>
          <m:t>−</m:t>
        </m:r>
        <m:r>
          <m:rPr>
            <m:sty m:val="i"/>
          </m:rPr>
          <m:t>α</m:t>
        </m:r>
        <m:acc>
          <m:accPr>
            <m:chr m:val="⃗"/>
          </m:accPr>
          <m:e>
            <m:r>
              <m:rPr>
                <m:sty m:val="i"/>
              </m:rPr>
              <m:t>v</m:t>
            </m:r>
          </m:e>
        </m:acc>
      </m:oMath>
      <w:r>
        <w:rPr/>
        <w:t xml:space="preserve">, avec </w:t>
      </w:r>
      <m:oMath>
        <m:r>
          <m:rPr>
            <m:sty m:val="i"/>
          </m:rPr>
          <m:t>α</m:t>
        </m:r>
        <m:r>
          <m:rPr>
            <m:sty m:val="p"/>
          </m:rPr>
          <m:t>&gt;</m:t>
        </m:r>
        <m:r>
          <m:rPr>
            <m:sty m:val="p"/>
          </m:rPr>
          <m:t>0</m:t>
        </m:r>
      </m:oMath>
      <w:r>
        <w:rPr/>
        <w:t xml:space="preserve">; on justifiera son expression dans la partie suivante.</w:t>
      </w:r>
      <w:r>
        <w:rPr/>
        <w:br w:type="textWrapping"/>
      </w:r>
      <w:r>
        <w:rPr>
          <w:rFonts w:eastAsia="Georgia" w:cs="Georgia" w:ascii="Georgia" w:hAnsi="Georgia"/>
        </w:rPr>
        <w:t xml:space="preserve">A5. Après avoir posé </w:t>
      </w:r>
      <m:oMath>
        <m:r>
          <m:rPr>
            <m:sty m:val="i"/>
          </m:rPr>
          <m:t>X</m:t>
        </m:r>
        <m:r>
          <m:rPr>
            <m:sty m:val="p"/>
          </m:rPr>
          <m:t>=</m:t>
        </m:r>
        <m:r>
          <m:rPr>
            <m:sty m:val="i"/>
          </m:rPr>
          <m:t>x</m:t>
        </m:r>
        <m:r>
          <m:rPr>
            <m:sty m:val="p"/>
          </m:rPr>
          <m:t>−</m:t>
        </m:r>
        <m:sSub>
          <m:sSubPr/>
          <m:e>
            <m:r>
              <m:rPr>
                <m:sty m:val="i"/>
              </m:rPr>
              <m:t>x</m:t>
            </m:r>
          </m:e>
          <m:sub>
            <m:r>
              <m:rPr>
                <m:sty m:val="p"/>
              </m:rPr>
              <m:t>eq</m:t>
            </m:r>
          </m:sub>
        </m:sSub>
      </m:oMath>
      <w:r>
        <w:rPr>
          <w:rFonts w:eastAsia="Georgia" w:cs="Georgia" w:ascii="Georgia" w:hAnsi="Georgia"/>
        </w:rPr>
        <w:t xml:space="preserve">, montrer que le mouvement de la dalle est régi par une équation différentielle de la forme</w:t>
      </w:r>
    </w:p>
    <w:p>
      <w:pPr>
        <w:spacing w:after="220" w:lineRule="auto"/>
      </w:pPr>
      <m:oMathPara>
        <m:oMath>
          <m:acc>
            <m:accPr>
              <m:chr m:val="¨"/>
            </m:accPr>
            <m:e>
              <m:r>
                <m:rPr>
                  <m:sty m:val="i"/>
                </m:rPr>
                <m:t>X</m:t>
              </m:r>
            </m:e>
          </m:acc>
          <m:r>
            <m:rPr>
              <m:sty m:val="p"/>
            </m:rPr>
            <m:t>+</m:t>
          </m:r>
          <m:d>
            <m:dPr>
              <m:begChr m:val="("/>
              <m:endChr m:val=")"/>
              <m:ctrlPr>
                <w:rPr>
                  <w:rFonts w:ascii="Cambria Math" w:hAnsi="Cambria Math"/>
                </w:rPr>
              </m:ctrlPr>
            </m:dPr>
            <m:e>
              <m:f>
                <m:fPr>
                  <m:ctrlPr>
                    <w:rPr>
                      <w:rFonts w:ascii="Cambria Math" w:hAnsi="Cambria Math"/>
                    </w:rPr>
                  </m:ctrlPr>
                </m:fPr>
                <m:num>
                  <m:r>
                    <m:rPr>
                      <m:sty m:val="i"/>
                    </m:rPr>
                    <m:t>D</m:t>
                  </m:r>
                  <m:r>
                    <m:rPr>
                      <m:sty m:val="p"/>
                    </m:rPr>
                    <m:t>+</m:t>
                  </m:r>
                  <m:r>
                    <m:rPr>
                      <m:sty m:val="i"/>
                    </m:rPr>
                    <m:t>α</m:t>
                  </m:r>
                </m:num>
                <m:den>
                  <m:r>
                    <m:rPr>
                      <m:sty m:val="i"/>
                    </m:rPr>
                    <m:t>m</m:t>
                  </m:r>
                </m:den>
              </m:f>
            </m:e>
          </m:d>
          <m:acc>
            <m:accPr>
              <m:chr m:val="˙"/>
            </m:accPr>
            <m:e>
              <m:r>
                <m:rPr>
                  <m:sty m:val="i"/>
                </m:rPr>
                <m:t>X</m:t>
              </m:r>
            </m:e>
          </m:acc>
          <m:r>
            <m:rPr>
              <m:sty m:val="p"/>
            </m:rPr>
            <m:t>+</m:t>
          </m:r>
          <m:sSub>
            <m:sSubPr/>
            <m:e>
              <m:r>
                <m:rPr>
                  <m:sty m:val="i"/>
                </m:rPr>
                <m:t>a</m:t>
              </m:r>
            </m:e>
            <m:sub>
              <m:r>
                <m:rPr>
                  <m:sty m:val="p"/>
                </m:rPr>
                <m:t>0</m:t>
              </m:r>
            </m:sub>
          </m:sSub>
          <m:r>
            <m:rPr>
              <m:sty m:val="i"/>
            </m:rPr>
            <m:t>X</m:t>
          </m:r>
          <m:r>
            <m:rPr>
              <m:sty m:val="p"/>
            </m:rPr>
            <m:t>=</m:t>
          </m:r>
          <m:sSub>
            <m:sSubPr/>
            <m:e>
              <m:r>
                <m:rPr>
                  <m:sty m:val="i"/>
                </m:rPr>
                <m:t>b</m:t>
              </m:r>
            </m:e>
            <m:sub>
              <m:r>
                <m:rPr>
                  <m:sty m:val="p"/>
                </m:rPr>
                <m:t>0</m:t>
              </m:r>
            </m:sub>
          </m:sSub>
        </m:oMath>
      </m:oMathPara>
    </w:p>
    <w:p>
      <w:pPr>
        <w:spacing w:after="220" w:lineRule="auto"/>
      </w:pPr>
      <w:r>
        <w:rPr>
          <w:rFonts w:eastAsia="Georgia" w:cs="Georgia" w:ascii="Georgia" w:hAnsi="Georgia"/>
        </w:rPr>
        <w:t xml:space="preserve">où on donnera les expressions de </w:t>
      </w:r>
      <m:oMath>
        <m:sSub>
          <m:sSubPr/>
          <m:e>
            <m:r>
              <m:rPr>
                <m:sty m:val="i"/>
              </m:rPr>
              <m:t>a</m:t>
            </m:r>
          </m:e>
          <m:sub>
            <m:r>
              <m:rPr>
                <m:sty m:val="p"/>
              </m:rPr>
              <m:t>0</m:t>
            </m:r>
          </m:sub>
        </m:sSub>
      </m:oMath>
      <w:r>
        <w:rPr/>
        <w:t xml:space="preserve"> et </w:t>
      </w:r>
      <m:oMath>
        <m:sSub>
          <m:sSubPr/>
          <m:e>
            <m:r>
              <m:rPr>
                <m:sty m:val="i"/>
              </m:rPr>
              <m:t>b</m:t>
            </m:r>
          </m:e>
          <m:sub>
            <m:r>
              <m:rPr>
                <m:sty m:val="p"/>
              </m:rPr>
              <m:t>0</m:t>
            </m:r>
          </m:sub>
        </m:sSub>
      </m:oMath>
      <w:r>
        <w:rPr/>
        <w:t xml:space="preserve"> en fonction de </w:t>
      </w:r>
      <m:oMath>
        <m:r>
          <m:rPr>
            <m:sty m:val="i"/>
          </m:rPr>
          <m:t>k</m:t>
        </m:r>
        <m:r>
          <m:rPr>
            <m:sty m:val="p"/>
          </m:rPr>
          <m:t>,</m:t>
        </m:r>
        <m:r>
          <m:rPr>
            <m:sty m:val="i"/>
          </m:rPr>
          <m:t>m</m:t>
        </m:r>
      </m:oMath>
      <w:r>
        <w:rPr/>
        <w:t xml:space="preserve"> et </w:t>
      </w:r>
      <m:oMath>
        <m:r>
          <m:rPr>
            <m:sty m:val="i"/>
          </m:rPr>
          <m:t>F</m:t>
        </m:r>
      </m:oMath>
      <w:r>
        <w:rPr/>
        <w:t xml:space="preserve">.</w:t>
      </w:r>
      <w:r>
        <w:rPr/>
        <w:br w:type="textWrapping"/>
      </w:r>
      <w:r>
        <w:rPr>
          <w:rFonts w:eastAsia="Georgia" w:cs="Georgia" w:ascii="Georgia" w:hAnsi="Georgia"/>
        </w:rPr>
        <w:t xml:space="preserve">A6. Le système ainsi modélisé est-il linéaire? Est-il stable? Justifier la réponse.</w:t>
      </w:r>
    </w:p>
    <w:p>
      <w:pPr>
        <w:spacing w:line="271" w:before="330" w:lineRule="auto"/>
      </w:pPr>
      <w:r>
        <w:rPr>
          <w:rFonts w:eastAsia="Georgia" w:cs="Georgia" w:ascii="Georgia" w:hAnsi="Georgia"/>
          <w:b/>
          <w:sz w:val="42"/>
        </w:rPr>
        <w:t xml:space="preserve">B / Puissance électrique reçue par les LED</w:t>
      </w:r>
    </w:p>
    <w:p>
      <w:pPr>
        <w:spacing w:after="220" w:lineRule="auto"/>
      </w:pPr>
      <w:r>
        <w:rPr/>
        <w:t xml:space="preserve">Le mouvement de translation de la dalle, de vitesse </w:t>
      </w:r>
      <m:oMath>
        <m:acc>
          <m:accPr>
            <m:chr m:val="˙"/>
          </m:accPr>
          <m:e>
            <m:r>
              <m:rPr>
                <m:sty m:val="i"/>
              </m:rPr>
              <m:t>x</m:t>
            </m:r>
          </m:e>
        </m:acc>
        <m:r>
          <m:rPr>
            <m:sty m:val="p"/>
          </m:rPr>
          <m:t>(</m:t>
        </m:r>
        <m:r>
          <m:rPr>
            <m:sty m:val="i"/>
          </m:rPr>
          <m:t>t</m:t>
        </m:r>
        <m:r>
          <m:rPr>
            <m:sty m:val="p"/>
          </m:rPr>
          <m:t>)</m:t>
        </m:r>
      </m:oMath>
      <w:r>
        <w:rPr>
          <w:rFonts w:eastAsia="Georgia" w:cs="Georgia" w:ascii="Georgia" w:hAnsi="Georgia"/>
        </w:rPr>
        <w:t xml:space="preserve">, entraîne la rotation de la roue dentée schématisée sur la figure 3. On admet que sa vitesse angulaire de rotation s'exprime </w:t>
      </w:r>
      <m:oMath>
        <m:r>
          <m:rPr>
            <m:sty m:val="p"/>
          </m:rPr>
          <m:t>Ω</m:t>
        </m:r>
        <m:r>
          <m:rPr>
            <m:sty m:val="p"/>
          </m:rPr>
          <m:t>=</m:t>
        </m:r>
        <m:r>
          <m:rPr>
            <m:sty m:val="i"/>
          </m:rPr>
          <m:t>γ</m:t>
        </m:r>
        <m:acc>
          <m:accPr>
            <m:chr m:val="˙"/>
          </m:accPr>
          <m:e>
            <m:r>
              <m:rPr>
                <m:sty m:val="i"/>
              </m:rPr>
              <m:t>x</m:t>
            </m:r>
          </m:e>
        </m:acc>
        <m:r>
          <m:rPr>
            <m:sty m:val="p"/>
          </m:rPr>
          <m:t>(</m:t>
        </m:r>
        <m:r>
          <m:rPr>
            <m:sty m:val="i"/>
          </m:rPr>
          <m:t>t</m:t>
        </m:r>
        <m:r>
          <m:rPr>
            <m:sty m:val="p"/>
          </m:rPr>
          <m:t>)</m:t>
        </m:r>
      </m:oMath>
      <w:r>
        <w:rPr/>
        <w:t xml:space="preserve">, avec </w:t>
      </w:r>
      <m:oMath>
        <m:r>
          <m:rPr>
            <m:sty m:val="i"/>
          </m:rPr>
          <m:t>γ</m:t>
        </m:r>
      </m:oMath>
      <w:r>
        <w:rPr>
          <w:rFonts w:eastAsia="Georgia" w:cs="Georgia" w:ascii="Georgia" w:hAnsi="Georgia"/>
        </w:rPr>
        <w:t xml:space="preserve"> le rapport de transmission. L'énergie cinétique de la roue dentée est par la suite convertie en énergie électrique au moyen d'une génératrice, servant alors à éclairer un réseau de LED disposées sur la partie supérieure des dalles.</w:t>
      </w:r>
    </w:p>
    <w:p>
      <w:pPr>
        <w:spacing w:after="220" w:lineRule="auto"/>
      </w:pPr>
      <w:r>
        <w:rPr>
          <w:rFonts w:eastAsia="Georgia" w:cs="Georgia" w:ascii="Georgia" w:hAnsi="Georgia"/>
        </w:rPr>
        <w:t xml:space="preserve">On modélise dans un premier temps la génératrice par l'association série d'une force électromotrice (fem) </w:t>
      </w:r>
      <m:oMath>
        <m:r>
          <m:rPr>
            <m:sty m:val="i"/>
          </m:rPr>
          <m:t>u</m:t>
        </m:r>
        <m:r>
          <m:rPr>
            <m:sty m:val="p"/>
          </m:rPr>
          <m:t>=</m:t>
        </m:r>
        <m:sSub>
          <m:sSubPr/>
          <m:e>
            <m:r>
              <m:rPr>
                <m:sty m:val="i"/>
              </m:rPr>
              <m:t>K</m:t>
            </m:r>
          </m:e>
          <m:sub>
            <m:r>
              <m:rPr>
                <m:sty m:val="p"/>
              </m:rPr>
              <m:t>t</m:t>
            </m:r>
          </m:sub>
        </m:sSub>
        <m:r>
          <m:rPr>
            <m:sty m:val="p"/>
          </m:rPr>
          <m:t>Ω</m:t>
        </m:r>
      </m:oMath>
      <w:r>
        <w:rPr>
          <w:rFonts w:eastAsia="Georgia" w:cs="Georgia" w:ascii="Georgia" w:hAnsi="Georgia"/>
        </w:rPr>
        <w:t xml:space="preserve">, d'une résistance </w:t>
      </w:r>
      <m:oMath>
        <m:r>
          <m:rPr>
            <m:sty m:val="i"/>
          </m:rPr>
          <m:t>R</m:t>
        </m:r>
      </m:oMath>
      <w:r>
        <w:rPr/>
        <w:t xml:space="preserve"> et d'une inductance propre </w:t>
      </w:r>
      <m:oMath>
        <m:r>
          <m:rPr>
            <m:sty m:val="i"/>
          </m:rPr>
          <m:t>L</m:t>
        </m:r>
      </m:oMath>
      <w:r>
        <w:rPr>
          <w:rFonts w:eastAsia="Georgia" w:cs="Georgia" w:ascii="Georgia" w:hAnsi="Georgia"/>
        </w:rPr>
        <w:t xml:space="preserve">. On s'intéresse à la puissance débitée par ce dipôle dans le réseau de LED, assimilé à une résistance de charge </w:t>
      </w:r>
      <m:oMath>
        <m:sSub>
          <m:sSubPr/>
          <m:e>
            <m:r>
              <m:rPr>
                <m:sty m:val="i"/>
              </m:rPr>
              <m:t>R</m:t>
            </m:r>
          </m:e>
          <m:sub>
            <m:r>
              <m:rPr>
                <m:sty m:val="p"/>
              </m:rPr>
              <m:t>L</m:t>
            </m:r>
          </m:sub>
        </m:sSub>
      </m:oMath>
      <w:r>
        <w:rPr/>
        <w:t xml:space="preserve"> (voir figure 4).</w:t>
      </w:r>
    </w:p>
    <w:p>
      <w:pPr>
        <w:spacing w:lineRule="auto"/>
        <w:jc w:val="center"/>
      </w:pPr>
      <w:r>
        <w:rPr/>
        <w:drawing>
          <wp:inline distB="0" distL="0" distR="0" distT="0">
            <wp:extent cx="5038725" cy="2752725"/>
            <wp:effectExtent b="0" l="0" r="0" t="0"/>
            <wp:docPr id="4" name="image-b041bf5552a3970d92c0756ecaf14b3bd616bba7.jpg"/>
            <a:graphic>
              <a:graphicData uri="http://schemas.openxmlformats.org/drawingml/2006/picture">
                <pic:pic>
                  <pic:nvPicPr>
                    <pic:cNvPr id="4" name="image-b041bf5552a3970d92c0756ecaf14b3bd616bba7.jpg" descr=""/>
                    <pic:cNvPicPr/>
                  </pic:nvPicPr>
                  <pic:blipFill>
                    <a:blip r:embed="rId8" cstate="print"/>
                    <a:srcRect b="0" l="0" r="0" t="0"/>
                    <a:stretch>
                      <a:fillRect/>
                    </a:stretch>
                  </pic:blipFill>
                  <pic:spPr>
                    <a:xfrm>
                      <a:off x="0" y="0"/>
                      <a:ext cx="5038725" cy="2752725"/>
                    </a:xfrm>
                    <a:prstGeom prst="rect"/>
                  </pic:spPr>
                </pic:pic>
              </a:graphicData>
            </a:graphic>
          </wp:inline>
        </w:drawing>
      </w:r>
    </w:p>
    <w:p>
      <w:pPr>
        <w:spacing w:lineRule="auto"/>
      </w:pPr>
      <w:r>
        <w:rPr>
          <w:rFonts w:eastAsia="Georgia" w:cs="Georgia" w:ascii="Georgia" w:hAnsi="Georgia"/>
        </w:rPr>
        <w:t xml:space="preserve">Figure 4 - Circuit électrique équivalent : schéma et notations.</w:t>
      </w:r>
    </w:p>
    <w:p>
      <w:pPr>
        <w:spacing w:after="220" w:lineRule="auto"/>
      </w:pPr>
      <w:r>
        <w:rPr>
          <w:rFonts w:eastAsia="Georgia" w:cs="Georgia" w:ascii="Georgia" w:hAnsi="Georgia"/>
        </w:rPr>
        <w:t xml:space="preserve">B1. Donner sans démonstration l'expression de l'impédance complexe d'un conducteur ohmique de résistance </w:t>
      </w:r>
      <m:oMath>
        <m:r>
          <m:rPr>
            <m:sty m:val="i"/>
          </m:rPr>
          <m:t>R</m:t>
        </m:r>
      </m:oMath>
      <w:r>
        <w:rPr>
          <w:rFonts w:eastAsia="Georgia" w:cs="Georgia" w:ascii="Georgia" w:hAnsi="Georgia"/>
        </w:rPr>
        <w:t xml:space="preserve">, puis d'une bobine idéale d'inductance propre </w:t>
      </w:r>
      <m:oMath>
        <m:r>
          <m:rPr>
            <m:sty m:val="i"/>
          </m:rPr>
          <m:t>L</m:t>
        </m:r>
      </m:oMath>
      <w:r>
        <w:rPr/>
        <w:t xml:space="preserve"> en fonction de la pulsation d'excitation du circuit </w:t>
      </w:r>
      <m:oMath>
        <m:r>
          <m:rPr>
            <m:sty m:val="i"/>
          </m:rPr>
          <m:t>ω</m:t>
        </m:r>
      </m:oMath>
      <w:r>
        <w:rPr/>
        <w:t xml:space="preserve">.</w:t>
      </w:r>
      <w:r>
        <w:rPr/>
        <w:br w:type="textWrapping"/>
      </w:r>
      <w:r>
        <w:rPr/>
        <w:t xml:space="preserve">B2. La pulsation </w:t>
      </w:r>
      <m:oMath>
        <m:r>
          <m:rPr>
            <m:sty m:val="i"/>
          </m:rPr>
          <m:t>ω</m:t>
        </m:r>
      </m:oMath>
      <w:r>
        <w:rPr>
          <w:rFonts w:eastAsia="Georgia" w:cs="Georgia" w:ascii="Georgia" w:hAnsi="Georgia"/>
        </w:rPr>
        <w:t xml:space="preserve"> étant celle imposée par les pas du danseur, estimer son ordre de grandeur.</w:t>
      </w:r>
    </w:p>
    <w:p>
      <w:pPr>
        <w:spacing w:after="220" w:lineRule="auto"/>
      </w:pPr>
      <w:r>
        <w:rPr/>
        <w:t xml:space="preserve">B3. Sachant que </w:t>
      </w:r>
      <m:oMath>
        <m:r>
          <m:rPr>
            <m:sty m:val="i"/>
          </m:rPr>
          <m:t>R</m:t>
        </m:r>
        <m:r>
          <m:rPr>
            <m:sty m:val="p"/>
          </m:rPr>
          <m:t>=</m:t>
        </m:r>
        <m:r>
          <m:rPr>
            <m:sty m:val="p"/>
          </m:rPr>
          <m:t>19</m:t>
        </m:r>
        <m:r>
          <m:rPr>
            <m:sty m:val="p"/>
          </m:rPr>
          <m:t>,</m:t>
        </m:r>
        <m:r>
          <m:rPr>
            <m:sty m:val="p"/>
          </m:rPr>
          <m:t>2</m:t>
        </m:r>
        <m:r>
          <m:rPr>
            <m:sty m:val="p"/>
          </m:rPr>
          <m:t>Ω</m:t>
        </m:r>
      </m:oMath>
      <w:r>
        <w:rPr>
          <w:rFonts w:eastAsia="Georgia" w:cs="Georgia" w:ascii="Georgia" w:hAnsi="Georgia"/>
        </w:rPr>
        <w:t xml:space="preserve">, justifier l'approximation proposée ci-dessous par le constructeur :</w:t>
      </w:r>
    </w:p>
    <w:p>
      <w:pPr>
        <w:spacing w:after="220" w:lineRule="auto"/>
      </w:pPr>
      <w:r>
        <w:rPr/>
        <w:t xml:space="preserve">Document 2. Human-powered small-scale generation system for a sustainable dance club, IEEE Industry Applications Magazine, 2011 :</w:t>
      </w:r>
      <w:r>
        <w:rPr/>
        <w:br w:type="textWrapping"/>
      </w:r>
      <w:r>
        <w:rPr/>
        <w:t xml:space="preserve">As such, the armature winding inductance ( </w:t>
      </w:r>
      <m:oMath>
        <m:r>
          <m:rPr>
            <m:sty m:val="i"/>
          </m:rPr>
          <m:t>L</m:t>
        </m:r>
        <m:r>
          <m:rPr>
            <m:sty m:val="p"/>
          </m:rPr>
          <m:t>=</m:t>
        </m:r>
        <m:r>
          <m:rPr>
            <m:sty m:val="p"/>
          </m:rPr>
          <m:t>1</m:t>
        </m:r>
        <m:r>
          <m:rPr>
            <m:sty m:val="p"/>
          </m:rPr>
          <m:t>,</m:t>
        </m:r>
        <m:r>
          <m:rPr>
            <m:sty m:val="p"/>
          </m:rPr>
          <m:t>67</m:t>
        </m:r>
        <m:r>
          <m:rPr>
            <m:sty m:val="p"/>
          </m:rPr>
          <m:t>mH</m:t>
        </m:r>
      </m:oMath>
      <w:r>
        <w:rPr/>
        <w:t xml:space="preserve"> ) has been neglected because of the low excitation frequency of the system.</w:t>
      </w:r>
    </w:p>
    <w:p>
      <w:pPr>
        <w:spacing w:after="220" w:lineRule="auto"/>
      </w:pPr>
      <w:r>
        <w:rPr>
          <w:rFonts w:eastAsia="Georgia" w:cs="Georgia" w:ascii="Georgia" w:hAnsi="Georgia"/>
        </w:rPr>
        <w:t xml:space="preserve">B4. Dans le cadre de l'approximation précédente, exprimer la tension </w:t>
      </w:r>
      <m:oMath>
        <m:r>
          <m:rPr>
            <m:sty m:val="i"/>
          </m:rPr>
          <m:t>v</m:t>
        </m:r>
      </m:oMath>
      <w:r>
        <w:rPr>
          <w:rFonts w:eastAsia="Georgia" w:cs="Georgia" w:ascii="Georgia" w:hAnsi="Georgia"/>
        </w:rPr>
        <w:t xml:space="preserve"> aux bornes de la résistance </w:t>
      </w:r>
      <m:oMath>
        <m:sSub>
          <m:sSubPr/>
          <m:e>
            <m:r>
              <m:rPr>
                <m:sty m:val="i"/>
              </m:rPr>
              <m:t>R</m:t>
            </m:r>
          </m:e>
          <m:sub>
            <m:r>
              <m:rPr>
                <m:sty m:val="p"/>
              </m:rPr>
              <m:t>L</m:t>
            </m:r>
          </m:sub>
        </m:sSub>
      </m:oMath>
      <w:r>
        <w:rPr/>
        <w:t xml:space="preserve"> en fonction de </w:t>
      </w:r>
      <m:oMath>
        <m:r>
          <m:rPr>
            <m:sty m:val="i"/>
          </m:rPr>
          <m:t>u</m:t>
        </m:r>
        <m:r>
          <m:rPr>
            <m:sty m:val="p"/>
          </m:rPr>
          <m:t>,</m:t>
        </m:r>
        <m:r>
          <m:rPr>
            <m:sty m:val="i"/>
          </m:rPr>
          <m:t>R</m:t>
        </m:r>
      </m:oMath>
      <w:r>
        <w:rPr/>
        <w:t xml:space="preserve"> et </w:t>
      </w:r>
      <m:oMath>
        <m:sSub>
          <m:sSubPr/>
          <m:e>
            <m:r>
              <m:rPr>
                <m:sty m:val="i"/>
              </m:rPr>
              <m:t>R</m:t>
            </m:r>
          </m:e>
          <m:sub>
            <m:r>
              <m:rPr>
                <m:sty m:val="p"/>
              </m:rPr>
              <m:t>L</m:t>
            </m:r>
          </m:sub>
        </m:sSub>
      </m:oMath>
      <w:r>
        <w:rPr/>
        <w:t xml:space="preserve">.</w:t>
      </w:r>
    </w:p>
    <w:p>
      <w:pPr>
        <w:spacing w:after="220" w:lineRule="auto"/>
      </w:pPr>
      <w:r>
        <w:rPr>
          <w:rFonts w:eastAsia="Georgia" w:cs="Georgia" w:ascii="Georgia" w:hAnsi="Georgia"/>
        </w:rPr>
        <w:t xml:space="preserve">B5. Déduire de la question précédente que la puissance électrique instantanée </w:t>
      </w:r>
      <m:oMath>
        <m:sSub>
          <m:sSubPr/>
          <m:e>
            <m:r>
              <m:rPr>
                <m:sty m:val="i"/>
              </m:rPr>
              <m:t>P</m:t>
            </m:r>
          </m:e>
          <m:sub>
            <m:r>
              <m:rPr>
                <m:sty m:val="p"/>
              </m:rPr>
              <m:t>L</m:t>
            </m:r>
          </m:sub>
        </m:sSub>
        <m:r>
          <m:rPr>
            <m:sty m:val="p"/>
          </m:rPr>
          <m:t>(</m:t>
        </m:r>
        <m:r>
          <m:rPr>
            <m:sty m:val="i"/>
          </m:rPr>
          <m:t>t</m:t>
        </m:r>
        <m:r>
          <m:rPr>
            <m:sty m:val="p"/>
          </m:rPr>
          <m:t>)</m:t>
        </m:r>
      </m:oMath>
      <w:r>
        <w:rPr>
          <w:rFonts w:eastAsia="Georgia" w:cs="Georgia" w:ascii="Georgia" w:hAnsi="Georgia"/>
        </w:rPr>
        <w:t xml:space="preserve"> reçue par le réseau de LED peut s'écrire</w:t>
      </w:r>
    </w:p>
    <w:p>
      <w:pPr>
        <w:spacing w:after="220" w:lineRule="auto"/>
      </w:pPr>
      <m:oMathPara>
        <m:oMath>
          <m:sSub>
            <m:sSubPr/>
            <m:e>
              <m:r>
                <m:rPr>
                  <m:sty m:val="i"/>
                </m:rPr>
                <m:t>P</m:t>
              </m:r>
            </m:e>
            <m:sub>
              <m:r>
                <m:rPr>
                  <m:sty m:val="p"/>
                </m:rPr>
                <m:t>L</m:t>
              </m:r>
            </m:sub>
          </m:sSub>
          <m:r>
            <m:rPr>
              <m:sty m:val="p"/>
            </m:rPr>
            <m:t>(</m:t>
          </m:r>
          <m:r>
            <m:rPr>
              <m:sty m:val="i"/>
            </m:rPr>
            <m:t>t</m:t>
          </m:r>
          <m:r>
            <m:rPr>
              <m:sty m:val="p"/>
            </m:rPr>
            <m:t>)</m:t>
          </m:r>
          <m:r>
            <m:rPr>
              <m:sty m:val="p"/>
            </m:rPr>
            <m:t>=</m:t>
          </m:r>
          <m:r>
            <m:rPr>
              <m:sty m:val="i"/>
            </m:rPr>
            <m:t>A</m:t>
          </m:r>
          <m:sSup>
            <m:sSupPr/>
            <m:e>
              <m:d>
                <m:dPr>
                  <m:begChr m:val="["/>
                  <m:endChr m:val="]"/>
                  <m:ctrlPr>
                    <w:rPr>
                      <w:rFonts w:ascii="Cambria Math" w:hAnsi="Cambria Math"/>
                    </w:rPr>
                  </m:ctrlPr>
                </m:dPr>
                <m:e>
                  <m:sSub>
                    <m:sSubPr/>
                    <m:e>
                      <m:r>
                        <m:rPr>
                          <m:sty m:val="i"/>
                        </m:rPr>
                        <m:t>K</m:t>
                      </m:r>
                    </m:e>
                    <m:sub>
                      <m:r>
                        <m:rPr>
                          <m:sty m:val="p"/>
                        </m:rPr>
                        <m:t>t</m:t>
                      </m:r>
                    </m:sub>
                  </m:sSub>
                  <m:r>
                    <m:rPr>
                      <m:sty m:val="i"/>
                    </m:rPr>
                    <m:t>γ</m:t>
                  </m:r>
                  <m:acc>
                    <m:accPr>
                      <m:chr m:val="˙"/>
                    </m:accPr>
                    <m:e>
                      <m:r>
                        <m:rPr>
                          <m:sty m:val="i"/>
                        </m:rPr>
                        <m:t>x</m:t>
                      </m:r>
                    </m:e>
                  </m:acc>
                  <m:r>
                    <m:rPr>
                      <m:sty m:val="p"/>
                    </m:rPr>
                    <m:t>(</m:t>
                  </m:r>
                  <m:r>
                    <m:rPr>
                      <m:sty m:val="i"/>
                    </m:rPr>
                    <m:t>t</m:t>
                  </m:r>
                  <m:r>
                    <m:rPr>
                      <m:sty m:val="p"/>
                    </m:rPr>
                    <m:t>)</m:t>
                  </m:r>
                </m:e>
              </m:d>
            </m:e>
            <m:sup>
              <m:r>
                <m:rPr>
                  <m:sty m:val="p"/>
                </m:rPr>
                <m:t>2</m:t>
              </m:r>
            </m:sup>
          </m:sSup>
        </m:oMath>
      </m:oMathPara>
    </w:p>
    <w:p>
      <w:pPr>
        <w:spacing w:after="220" w:lineRule="auto"/>
      </w:pPr>
      <w:r>
        <w:rPr/>
        <w:t xml:space="preserve">avec </w:t>
      </w:r>
      <m:oMath>
        <m:r>
          <m:rPr>
            <m:sty m:val="i"/>
          </m:rPr>
          <m:t>A</m:t>
        </m:r>
      </m:oMath>
      <w:r>
        <w:rPr>
          <w:rFonts w:eastAsia="Georgia" w:cs="Georgia" w:ascii="Georgia" w:hAnsi="Georgia"/>
        </w:rPr>
        <w:t xml:space="preserve"> un facteur à exprimer en fonction de </w:t>
      </w:r>
      <m:oMath>
        <m:r>
          <m:rPr>
            <m:sty m:val="i"/>
          </m:rPr>
          <m:t>R</m:t>
        </m:r>
      </m:oMath>
      <w:r>
        <w:rPr/>
        <w:t xml:space="preserve"> et </w:t>
      </w:r>
      <m:oMath>
        <m:sSub>
          <m:sSubPr/>
          <m:e>
            <m:r>
              <m:rPr>
                <m:sty m:val="i"/>
              </m:rPr>
              <m:t>R</m:t>
            </m:r>
          </m:e>
          <m:sub>
            <m:r>
              <m:rPr>
                <m:sty m:val="p"/>
              </m:rPr>
              <m:t>L</m:t>
            </m:r>
          </m:sub>
        </m:sSub>
      </m:oMath>
      <w:r>
        <w:rPr/>
        <w:t xml:space="preserve"> uniquement.</w:t>
      </w:r>
      <w:r>
        <w:rPr/>
        <w:br w:type="textWrapping"/>
      </w:r>
      <w:r>
        <w:rPr>
          <w:rFonts w:eastAsia="Georgia" w:cs="Georgia" w:ascii="Georgia" w:hAnsi="Georgia"/>
        </w:rPr>
        <w:t xml:space="preserve">La génératrice concède des pertes au cours de son fonctionnement. Son rendement est défini par</w:t>
      </w:r>
    </w:p>
    <w:p>
      <w:pPr>
        <w:spacing w:after="220" w:lineRule="auto"/>
      </w:pPr>
      <m:oMathPara>
        <m:oMath>
          <m:r>
            <m:rPr>
              <m:sty m:val="i"/>
            </m:rPr>
            <m:t>η</m:t>
          </m:r>
          <m:r>
            <m:rPr>
              <m:sty m:val="p"/>
            </m:rPr>
            <m:t>=</m:t>
          </m:r>
          <m:f>
            <m:fPr>
              <m:ctrlPr>
                <w:rPr>
                  <w:rFonts w:ascii="Cambria Math" w:hAnsi="Cambria Math"/>
                </w:rPr>
              </m:ctrlPr>
            </m:fPr>
            <m:num>
              <m:sSub>
                <m:sSubPr/>
                <m:e>
                  <m:r>
                    <m:rPr>
                      <m:sty m:val="i"/>
                    </m:rPr>
                    <m:t>P</m:t>
                  </m:r>
                </m:e>
                <m:sub>
                  <m:r>
                    <m:rPr>
                      <m:sty m:val="i"/>
                    </m:rPr>
                    <m:t>u</m:t>
                  </m:r>
                </m:sub>
              </m:sSub>
              <m:r>
                <m:rPr>
                  <m:sty m:val="p"/>
                </m:rPr>
                <m:t>(</m:t>
              </m:r>
              <m:r>
                <m:rPr>
                  <m:sty m:val="i"/>
                </m:rPr>
                <m:t>t</m:t>
              </m:r>
              <m:r>
                <m:rPr>
                  <m:sty m:val="p"/>
                </m:rPr>
                <m:t>)</m:t>
              </m:r>
            </m:num>
            <m:den>
              <m:sSub>
                <m:sSubPr/>
                <m:e>
                  <m:r>
                    <m:rPr>
                      <m:sty m:val="i"/>
                    </m:rPr>
                    <m:t>P</m:t>
                  </m:r>
                </m:e>
                <m:sub>
                  <m:r>
                    <m:rPr>
                      <m:sty m:val="p"/>
                    </m:rPr>
                    <m:t>p</m:t>
                  </m:r>
                </m:sub>
              </m:sSub>
              <m:r>
                <m:rPr>
                  <m:sty m:val="p"/>
                </m:rPr>
                <m:t>(</m:t>
              </m:r>
              <m:r>
                <m:rPr>
                  <m:sty m:val="i"/>
                </m:rPr>
                <m:t>t</m:t>
              </m:r>
              <m:r>
                <m:rPr>
                  <m:sty m:val="p"/>
                </m:rPr>
                <m:t>)</m:t>
              </m:r>
            </m:den>
          </m:f>
          <m:r>
            <m:rPr>
              <m:sty m:val="p"/>
            </m:rPr>
            <m:t xml:space="preserve"> </m:t>
          </m:r>
          <m:r>
            <m:rPr>
              <m:sty m:val="p"/>
            </m:rPr>
            <m:t>(</m:t>
          </m:r>
          <m:r>
            <m:rPr>
              <m:sty m:val="p"/>
            </m:rPr>
            <m:t>0</m:t>
          </m:r>
          <m:r>
            <m:rPr>
              <m:sty m:val="p"/>
            </m:rPr>
            <m:t>&lt;</m:t>
          </m:r>
          <m:r>
            <m:rPr>
              <m:sty m:val="i"/>
            </m:rPr>
            <m:t>η</m:t>
          </m:r>
          <m:r>
            <m:rPr>
              <m:sty m:val="p"/>
            </m:rPr>
            <m:t>&lt;</m:t>
          </m:r>
          <m:r>
            <m:rPr>
              <m:sty m:val="p"/>
            </m:rPr>
            <m:t>1</m:t>
          </m:r>
          <m:r>
            <m:rPr>
              <m:sty m:val="p"/>
            </m:rPr>
            <m:t>)</m:t>
          </m:r>
        </m:oMath>
      </m:oMathPara>
    </w:p>
    <w:p>
      <w:pPr>
        <w:spacing w:after="220" w:lineRule="auto"/>
      </w:pPr>
      <w:r>
        <w:rPr>
          <w:rFonts w:eastAsia="Georgia" w:cs="Georgia" w:ascii="Georgia" w:hAnsi="Georgia"/>
        </w:rPr>
        <w:t xml:space="preserve">où </w:t>
      </w:r>
      <m:oMath>
        <m:sSub>
          <m:sSubPr/>
          <m:e>
            <m:r>
              <m:rPr>
                <m:sty m:val="i"/>
              </m:rPr>
              <m:t>P</m:t>
            </m:r>
          </m:e>
          <m:sub>
            <m:r>
              <m:rPr>
                <m:sty m:val="i"/>
              </m:rPr>
              <m:t>u</m:t>
            </m:r>
          </m:sub>
        </m:sSub>
        <m:r>
          <m:rPr>
            <m:sty m:val="p"/>
          </m:rPr>
          <m:t>(</m:t>
        </m:r>
        <m:r>
          <m:rPr>
            <m:sty m:val="i"/>
          </m:rPr>
          <m:t>t</m:t>
        </m:r>
        <m:r>
          <m:rPr>
            <m:sty m:val="p"/>
          </m:rPr>
          <m:t>)</m:t>
        </m:r>
      </m:oMath>
      <w:r>
        <w:rPr/>
        <w:t xml:space="preserve"> et </w:t>
      </w:r>
      <m:oMath>
        <m:sSub>
          <m:sSubPr/>
          <m:e>
            <m:r>
              <m:rPr>
                <m:sty m:val="i"/>
              </m:rPr>
              <m:t>P</m:t>
            </m:r>
          </m:e>
          <m:sub>
            <m:r>
              <m:rPr>
                <m:sty m:val="p"/>
              </m:rPr>
              <m:t>p</m:t>
            </m:r>
          </m:sub>
        </m:sSub>
        <m:r>
          <m:rPr>
            <m:sty m:val="p"/>
          </m:rPr>
          <m:t>(</m:t>
        </m:r>
        <m:r>
          <m:rPr>
            <m:sty m:val="i"/>
          </m:rPr>
          <m:t>t</m:t>
        </m:r>
        <m:r>
          <m:rPr>
            <m:sty m:val="p"/>
          </m:rPr>
          <m:t>)</m:t>
        </m:r>
      </m:oMath>
      <w:r>
        <w:rPr>
          <w:rFonts w:eastAsia="Georgia" w:cs="Georgia" w:ascii="Georgia" w:hAnsi="Georgia"/>
        </w:rPr>
        <w:t xml:space="preserve"> désignent respectivement la puissance instantanée fournie par la fem et la puissance instantanée prélevée par la génératrice à la dalle mobile.</w:t>
      </w:r>
      <w:r>
        <w:rPr/>
        <w:br w:type="textWrapping"/>
      </w:r>
      <w:r>
        <w:rPr/>
        <w:t xml:space="preserve">B6. Exprimer </w:t>
      </w:r>
      <m:oMath>
        <m:sSub>
          <m:sSubPr/>
          <m:e>
            <m:r>
              <m:rPr>
                <m:sty m:val="i"/>
              </m:rPr>
              <m:t>P</m:t>
            </m:r>
          </m:e>
          <m:sub>
            <m:r>
              <m:rPr>
                <m:sty m:val="i"/>
              </m:rPr>
              <m:t>u</m:t>
            </m:r>
          </m:sub>
        </m:sSub>
        <m:r>
          <m:rPr>
            <m:sty m:val="p"/>
          </m:rPr>
          <m:t>(</m:t>
        </m:r>
        <m:r>
          <m:rPr>
            <m:sty m:val="i"/>
          </m:rPr>
          <m:t>t</m:t>
        </m:r>
        <m:r>
          <m:rPr>
            <m:sty m:val="p"/>
          </m:rPr>
          <m:t>)</m:t>
        </m:r>
      </m:oMath>
      <w:r>
        <w:rPr/>
        <w:t xml:space="preserve">, puis </w:t>
      </w:r>
      <m:oMath>
        <m:sSub>
          <m:sSubPr/>
          <m:e>
            <m:r>
              <m:rPr>
                <m:sty m:val="i"/>
              </m:rPr>
              <m:t>P</m:t>
            </m:r>
          </m:e>
          <m:sub>
            <m:r>
              <m:rPr>
                <m:sty m:val="p"/>
              </m:rPr>
              <m:t>p</m:t>
            </m:r>
          </m:sub>
        </m:sSub>
        <m:r>
          <m:rPr>
            <m:sty m:val="p"/>
          </m:rPr>
          <m:t>(</m:t>
        </m:r>
        <m:r>
          <m:rPr>
            <m:sty m:val="i"/>
          </m:rPr>
          <m:t>t</m:t>
        </m:r>
        <m:r>
          <m:rPr>
            <m:sty m:val="p"/>
          </m:rPr>
          <m:t>)</m:t>
        </m:r>
      </m:oMath>
      <w:r>
        <w:rPr/>
        <w:t xml:space="preserve"> en fonction de </w:t>
      </w:r>
      <m:oMath>
        <m:sSub>
          <m:sSubPr/>
          <m:e>
            <m:r>
              <m:rPr>
                <m:sty m:val="i"/>
              </m:rPr>
              <m:t>K</m:t>
            </m:r>
          </m:e>
          <m:sub>
            <m:r>
              <m:rPr>
                <m:sty m:val="p"/>
              </m:rPr>
              <m:t>t</m:t>
            </m:r>
          </m:sub>
        </m:sSub>
        <m:r>
          <m:rPr>
            <m:sty m:val="p"/>
          </m:rPr>
          <m:t>,</m:t>
        </m:r>
        <m:r>
          <m:rPr>
            <m:sty m:val="i"/>
          </m:rPr>
          <m:t>γ</m:t>
        </m:r>
        <m:r>
          <m:rPr>
            <m:sty m:val="p"/>
          </m:rPr>
          <m:t>,</m:t>
        </m:r>
        <m:r>
          <m:rPr>
            <m:sty m:val="i"/>
          </m:rPr>
          <m:t>R</m:t>
        </m:r>
        <m:r>
          <m:rPr>
            <m:sty m:val="p"/>
          </m:rPr>
          <m:t>,</m:t>
        </m:r>
        <m:sSub>
          <m:sSubPr/>
          <m:e>
            <m:r>
              <m:rPr>
                <m:sty m:val="i"/>
              </m:rPr>
              <m:t>R</m:t>
            </m:r>
          </m:e>
          <m:sub>
            <m:r>
              <m:rPr>
                <m:sty m:val="p"/>
              </m:rPr>
              <m:t>L</m:t>
            </m:r>
          </m:sub>
        </m:sSub>
        <m:r>
          <m:rPr>
            <m:sty m:val="p"/>
          </m:rPr>
          <m:t>,</m:t>
        </m:r>
        <m:acc>
          <m:accPr>
            <m:chr m:val="˙"/>
          </m:accPr>
          <m:e>
            <m:r>
              <m:rPr>
                <m:sty m:val="i"/>
              </m:rPr>
              <m:t>x</m:t>
            </m:r>
          </m:e>
        </m:acc>
        <m:r>
          <m:rPr>
            <m:sty m:val="p"/>
          </m:rPr>
          <m:t>(</m:t>
        </m:r>
        <m:r>
          <m:rPr>
            <m:sty m:val="i"/>
          </m:rPr>
          <m:t>t</m:t>
        </m:r>
        <m:r>
          <m:rPr>
            <m:sty m:val="p"/>
          </m:rPr>
          <m:t>)</m:t>
        </m:r>
      </m:oMath>
      <w:r>
        <w:rPr/>
        <w:t xml:space="preserve"> et </w:t>
      </w:r>
      <m:oMath>
        <m:r>
          <m:rPr>
            <m:sty m:val="i"/>
          </m:rPr>
          <m:t>η</m:t>
        </m:r>
      </m:oMath>
      <w:r>
        <w:rPr/>
        <w:t xml:space="preserve">.</w:t>
      </w:r>
      <w:r>
        <w:rPr/>
        <w:br w:type="textWrapping"/>
      </w:r>
      <w:r>
        <w:rPr>
          <w:rFonts w:eastAsia="Georgia" w:cs="Georgia" w:ascii="Georgia" w:hAnsi="Georgia"/>
        </w:rPr>
        <w:t xml:space="preserve">B7. Justifier de manière argumentée que cette puissance prélevée se traduit, d'un point de vue de la dalle, par une force de frottement de la forme </w:t>
      </w:r>
      <m:oMath>
        <m:sSub>
          <m:sSubPr/>
          <m:e>
            <m:acc>
              <m:accPr>
                <m:chr m:val="⃗"/>
              </m:accPr>
              <m:e>
                <m:r>
                  <m:rPr>
                    <m:sty m:val="i"/>
                  </m:rPr>
                  <m:t>F</m:t>
                </m:r>
              </m:e>
            </m:acc>
          </m:e>
          <m:sub>
            <m:r>
              <m:rPr>
                <m:sty m:val="i"/>
              </m:rPr>
              <m:t>α</m:t>
            </m:r>
          </m:sub>
        </m:sSub>
        <m:r>
          <m:rPr>
            <m:sty m:val="p"/>
          </m:rPr>
          <m:t>=</m:t>
        </m:r>
        <m:r>
          <m:rPr>
            <m:sty m:val="p"/>
          </m:rPr>
          <m:t>−</m:t>
        </m:r>
        <m:r>
          <m:rPr>
            <m:sty m:val="i"/>
          </m:rPr>
          <m:t>α</m:t>
        </m:r>
        <m:acc>
          <m:accPr>
            <m:chr m:val="⃗"/>
          </m:accPr>
          <m:e>
            <m:r>
              <m:rPr>
                <m:sty m:val="i"/>
              </m:rPr>
              <m:t>v</m:t>
            </m:r>
          </m:e>
        </m:acc>
      </m:oMath>
      <w:r>
        <w:rPr/>
        <w:t xml:space="preserve"> (voir partie </w:t>
      </w:r>
      <m:oMath>
        <m:r>
          <m:rPr>
            <m:sty m:val="b"/>
          </m:rPr>
          <m:t>A</m:t>
        </m:r>
      </m:oMath>
      <w:r>
        <w:rPr/>
        <w:t xml:space="preserve"> ), avec</w:t>
      </w:r>
    </w:p>
    <w:p>
      <w:pPr>
        <w:spacing w:after="220" w:lineRule="auto"/>
      </w:pPr>
      <m:oMathPara>
        <m:oMath>
          <m:r>
            <m:rPr>
              <m:sty m:val="i"/>
            </m:rPr>
            <m:t>α</m:t>
          </m:r>
          <m:r>
            <m:rPr>
              <m:sty m:val="p"/>
            </m:rPr>
            <m:t>=</m:t>
          </m:r>
          <m:f>
            <m:fPr>
              <m:ctrlPr>
                <w:rPr>
                  <w:rFonts w:ascii="Cambria Math" w:hAnsi="Cambria Math"/>
                </w:rPr>
              </m:ctrlPr>
            </m:fPr>
            <m:num>
              <m:sSup>
                <m:sSupPr/>
                <m:e>
                  <m:d>
                    <m:dPr>
                      <m:begChr m:val="("/>
                      <m:endChr m:val=")"/>
                      <m:ctrlPr>
                        <w:rPr>
                          <w:rFonts w:ascii="Cambria Math" w:hAnsi="Cambria Math"/>
                        </w:rPr>
                      </m:ctrlPr>
                    </m:dPr>
                    <m:e>
                      <m:sSub>
                        <m:sSubPr/>
                        <m:e>
                          <m:r>
                            <m:rPr>
                              <m:sty m:val="i"/>
                            </m:rPr>
                            <m:t>K</m:t>
                          </m:r>
                        </m:e>
                        <m:sub>
                          <m:r>
                            <m:rPr>
                              <m:sty m:val="p"/>
                            </m:rPr>
                            <m:t>t</m:t>
                          </m:r>
                        </m:sub>
                      </m:sSub>
                      <m:r>
                        <m:rPr>
                          <m:sty m:val="i"/>
                        </m:rPr>
                        <m:t>γ</m:t>
                      </m:r>
                    </m:e>
                  </m:d>
                </m:e>
                <m:sup>
                  <m:r>
                    <m:rPr>
                      <m:sty m:val="p"/>
                    </m:rPr>
                    <m:t>2</m:t>
                  </m:r>
                </m:sup>
              </m:sSup>
            </m:num>
            <m:den>
              <m:r>
                <m:rPr>
                  <m:sty m:val="i"/>
                </m:rPr>
                <m:t>η</m:t>
              </m:r>
              <m:d>
                <m:dPr>
                  <m:begChr m:val="("/>
                  <m:endChr m:val=")"/>
                  <m:ctrlPr>
                    <w:rPr>
                      <w:rFonts w:ascii="Cambria Math" w:hAnsi="Cambria Math"/>
                    </w:rPr>
                  </m:ctrlPr>
                </m:dPr>
                <m:e>
                  <m:r>
                    <m:rPr>
                      <m:sty m:val="i"/>
                    </m:rPr>
                    <m:t>R</m:t>
                  </m:r>
                  <m:r>
                    <m:rPr>
                      <m:sty m:val="p"/>
                    </m:rPr>
                    <m:t>+</m:t>
                  </m:r>
                  <m:sSub>
                    <m:sSubPr/>
                    <m:e>
                      <m:r>
                        <m:rPr>
                          <m:sty m:val="i"/>
                        </m:rPr>
                        <m:t>R</m:t>
                      </m:r>
                    </m:e>
                    <m:sub>
                      <m:r>
                        <m:rPr>
                          <m:sty m:val="p"/>
                        </m:rPr>
                        <m:t>L</m:t>
                      </m:r>
                    </m:sub>
                  </m:sSub>
                </m:e>
              </m:d>
            </m:den>
          </m:f>
        </m:oMath>
      </m:oMathPara>
    </w:p>
    <w:p>
      <w:pPr>
        <w:spacing w:after="220" w:lineRule="auto"/>
      </w:pPr>
      <w:r>
        <w:rPr/>
        <w:t xml:space="preserve">B8. On donne </w:t>
      </w:r>
      <m:oMath>
        <m:r>
          <m:rPr>
            <m:sty m:val="i"/>
          </m:rPr>
          <m:t>η</m:t>
        </m:r>
        <m:r>
          <m:rPr>
            <m:sty m:val="p"/>
          </m:rPr>
          <m:t>=</m:t>
        </m:r>
        <m:r>
          <m:rPr>
            <m:sty m:val="p"/>
          </m:rPr>
          <m:t>50</m:t>
        </m:r>
        <m:r>
          <m:rPr>
            <m:sty m:val="p"/>
          </m:rPr>
          <m:t>%</m:t>
        </m:r>
        <m:r>
          <m:rPr>
            <m:sty m:val="p"/>
          </m:rPr>
          <m:t>,</m:t>
        </m:r>
        <m:sSub>
          <m:sSubPr/>
          <m:e>
            <m:r>
              <m:rPr>
                <m:sty m:val="i"/>
              </m:rPr>
              <m:t>K</m:t>
            </m:r>
          </m:e>
          <m:sub>
            <m:r>
              <m:rPr>
                <m:sty m:val="p"/>
              </m:rPr>
              <m:t>t</m:t>
            </m:r>
          </m:sub>
        </m:sSub>
        <m:r>
          <m:rPr>
            <m:sty m:val="p"/>
          </m:rPr>
          <m:t>=</m:t>
        </m:r>
        <m:r>
          <m:rPr>
            <m:sty m:val="p"/>
          </m:rPr>
          <m:t>7</m:t>
        </m:r>
        <m:r>
          <m:rPr>
            <m:sty m:val="p"/>
          </m:rPr>
          <m:t>,</m:t>
        </m:r>
        <m:r>
          <m:rPr>
            <m:sty m:val="p"/>
          </m:rPr>
          <m:t>28</m:t>
        </m:r>
        <m:r>
          <m:rPr>
            <m:sty m:val="p"/>
          </m:rPr>
          <m:t>⋅</m:t>
        </m:r>
        <m:sSup>
          <m:sSupPr/>
          <m:e>
            <m:r>
              <m:rPr>
                <m:sty m:val="p"/>
              </m:rPr>
              <m:t>10</m:t>
            </m:r>
          </m:e>
          <m:sup>
            <m:r>
              <m:rPr>
                <m:sty m:val="p"/>
              </m:rPr>
              <m:t>−</m:t>
            </m:r>
            <m:r>
              <m:rPr>
                <m:sty m:val="p"/>
              </m:rPr>
              <m:t>2</m:t>
            </m:r>
          </m:sup>
        </m:sSup>
      </m:oMath>
      <w:r>
        <w:rPr/>
        <w:t xml:space="preserve"> N.m.A </w:t>
      </w:r>
      <m:oMath>
        <m:sSup>
          <m:sSupPr/>
          <m:e>
            <m:r>
              <m:t xml:space="preserve"> </m:t>
            </m:r>
          </m:e>
          <m:sup>
            <m:r>
              <m:rPr>
                <m:sty m:val="p"/>
              </m:rPr>
              <m:t>−</m:t>
            </m:r>
            <m:r>
              <m:rPr>
                <m:sty m:val="p"/>
              </m:rPr>
              <m:t>1</m:t>
            </m:r>
          </m:sup>
        </m:sSup>
      </m:oMath>
      <w:r>
        <w:rPr/>
        <w:t xml:space="preserve">. En prenant </w:t>
      </w:r>
      <m:oMath>
        <m:sSub>
          <m:sSubPr/>
          <m:e>
            <m:r>
              <m:rPr>
                <m:sty m:val="i"/>
              </m:rPr>
              <m:t>R</m:t>
            </m:r>
          </m:e>
          <m:sub>
            <m:r>
              <m:rPr>
                <m:sty m:val="p"/>
              </m:rPr>
              <m:t>L</m:t>
            </m:r>
          </m:sub>
        </m:sSub>
        <m:r>
          <m:rPr>
            <m:sty m:val="p"/>
          </m:rPr>
          <m:t>=</m:t>
        </m:r>
        <m:r>
          <m:rPr>
            <m:sty m:val="p"/>
          </m:rPr>
          <m:t>150</m:t>
        </m:r>
        <m:r>
          <m:rPr>
            <m:sty m:val="p"/>
          </m:rPr>
          <m:t>Ω</m:t>
        </m:r>
      </m:oMath>
      <w:r>
        <w:rPr/>
        <w:t xml:space="preserve"> et </w:t>
      </w:r>
      <m:oMath>
        <m:r>
          <m:rPr>
            <m:sty m:val="i"/>
          </m:rPr>
          <m:t>γ</m:t>
        </m:r>
        <m:r>
          <m:rPr>
            <m:sty m:val="p"/>
          </m:rPr>
          <m:t>=</m:t>
        </m:r>
        <m:r>
          <m:rPr>
            <m:sty m:val="p"/>
          </m:rPr>
          <m:t>2</m:t>
        </m:r>
        <m:r>
          <m:rPr>
            <m:sty m:val="p"/>
          </m:rPr>
          <m:t>,</m:t>
        </m:r>
        <m:r>
          <m:rPr>
            <m:sty m:val="p"/>
          </m:rPr>
          <m:t>2</m:t>
        </m:r>
        <m:r>
          <m:rPr>
            <m:sty m:val="p"/>
          </m:rPr>
          <m:t>⋅</m:t>
        </m:r>
        <m:sSup>
          <m:sSupPr/>
          <m:e>
            <m:r>
              <m:rPr>
                <m:sty m:val="p"/>
              </m:rPr>
              <m:t>10</m:t>
            </m:r>
          </m:e>
          <m:sup>
            <m:r>
              <m:rPr>
                <m:sty m:val="p"/>
              </m:rPr>
              <m:t>4</m:t>
            </m:r>
          </m:sup>
        </m:sSup>
      </m:oMath>
      <w:r>
        <w:rPr/>
        <w:t xml:space="preserve"> rad. </w:t>
      </w:r>
      <m:oMath>
        <m:sSup>
          <m:sSupPr/>
          <m:e>
            <m:r>
              <m:rPr>
                <m:sty m:val="p"/>
              </m:rPr>
              <m:t>m</m:t>
            </m:r>
          </m:e>
          <m:sup>
            <m:r>
              <m:rPr>
                <m:sty m:val="p"/>
              </m:rPr>
              <m:t>−</m:t>
            </m:r>
            <m:r>
              <m:rPr>
                <m:sty m:val="p"/>
              </m:rPr>
              <m:t>1</m:t>
            </m:r>
          </m:sup>
        </m:sSup>
      </m:oMath>
      <w:r>
        <w:rPr/>
        <w:t xml:space="preserve">, calculer la valeur de </w:t>
      </w:r>
      <m:oMath>
        <m:r>
          <m:rPr>
            <m:sty m:val="i"/>
          </m:rPr>
          <m:t>α</m:t>
        </m:r>
      </m:oMath>
      <w:r>
        <w:rPr/>
        <w:t xml:space="preserve">. Sachant que </w:t>
      </w:r>
      <m:oMath>
        <m:r>
          <m:rPr>
            <m:sty m:val="i"/>
          </m:rPr>
          <m:t>D</m:t>
        </m:r>
        <m:r>
          <m:rPr>
            <m:sty m:val="p"/>
          </m:rPr>
          <m:t>=</m:t>
        </m:r>
        <m:r>
          <m:rPr>
            <m:sty m:val="p"/>
          </m:rPr>
          <m:t>10</m:t>
        </m:r>
        <m:r>
          <m:rPr>
            <m:nor/>
          </m:rPr>
          <m:t xml:space="preserve"> </m:t>
        </m:r>
        <m:r>
          <m:rPr>
            <m:sty m:val="p"/>
          </m:rPr>
          <m:t>N</m:t>
        </m:r>
        <m:r>
          <m:rPr>
            <m:sty m:val="p"/>
          </m:rPr>
          <m:t>.</m:t>
        </m:r>
        <m:r>
          <m:rPr>
            <m:sty m:val="p"/>
          </m:rPr>
          <m:t>s</m:t>
        </m:r>
        <m:r>
          <m:rPr>
            <m:sty m:val="p"/>
          </m:rPr>
          <m:t>.</m:t>
        </m:r>
        <m:sSup>
          <m:sSupPr/>
          <m:e>
            <m:r>
              <m:rPr>
                <m:sty m:val="p"/>
              </m:rPr>
              <m:t>m</m:t>
            </m:r>
          </m:e>
          <m:sup>
            <m:r>
              <m:rPr>
                <m:sty m:val="p"/>
              </m:rPr>
              <m:t>−</m:t>
            </m:r>
            <m:r>
              <m:rPr>
                <m:sty m:val="p"/>
              </m:rPr>
              <m:t>1</m:t>
            </m:r>
          </m:sup>
        </m:sSup>
      </m:oMath>
      <w:r>
        <w:rPr>
          <w:rFonts w:eastAsia="Georgia" w:cs="Georgia" w:ascii="Georgia" w:hAnsi="Georgia"/>
        </w:rPr>
        <w:t xml:space="preserve">, justifier le commentaire du constructeur reporté ci-dessous :</w:t>
      </w:r>
    </w:p>
    <w:p>
      <w:pPr>
        <w:spacing w:after="220" w:lineRule="auto"/>
      </w:pPr>
      <w:r>
        <w:rPr/>
        <w:t xml:space="preserve">Document 3. Human-powered small-scale generation system for a sustainable dance club, IEEE Industry Applications Magazine, 2011 : When energy is generated for lighting, the damping </w:t>
      </w:r>
      <m:oMath>
        <m:sSup>
          <m:sSupPr/>
          <m:e>
            <m:r>
              <m:t xml:space="preserve"> </m:t>
            </m:r>
          </m:e>
          <m:sup>
            <m:r>
              <m:rPr>
                <m:sty m:val="i"/>
              </m:rPr>
              <m:t>a</m:t>
            </m:r>
          </m:sup>
        </m:sSup>
      </m:oMath>
      <w:r>
        <w:rPr/>
        <w:t xml:space="preserve"> of the system is determined by the dc generator and its electrical load. In that case, the mechanical damping may be neglected.</w:t>
      </w:r>
    </w:p>
    <w:p>
      <w:pPr>
        <w:spacing w:line="271" w:before="330" w:lineRule="auto"/>
      </w:pPr>
      <w:r>
        <w:rPr>
          <w:rFonts w:eastAsia="Georgia" w:cs="Georgia" w:ascii="Georgia" w:hAnsi="Georgia"/>
          <w:b/>
          <w:sz w:val="42"/>
        </w:rPr>
        <w:t xml:space="preserve">C / Alimentation électrique des LED</w:t>
      </w:r>
    </w:p>
    <w:p>
      <w:pPr>
        <w:spacing w:after="220" w:lineRule="auto"/>
      </w:pPr>
      <w:r>
        <w:rPr>
          <w:rFonts w:eastAsia="Georgia" w:cs="Georgia" w:ascii="Georgia" w:hAnsi="Georgia"/>
        </w:rPr>
        <w:t xml:space="preserve">On cherche ici à modéliser plus finement le circuit réel d'alimentation des LED. Dans le but d'obtenir une régulation linéaire de l'intensité lumineuse, on insère les LED, assimilées à une résistance de charge </w:t>
      </w:r>
      <m:oMath>
        <m:sSub>
          <m:sSubPr/>
          <m:e>
            <m:r>
              <m:rPr>
                <m:sty m:val="i"/>
              </m:rPr>
              <m:t>R</m:t>
            </m:r>
          </m:e>
          <m:sub>
            <m:r>
              <m:rPr>
                <m:sty m:val="p"/>
              </m:rPr>
              <m:t>L</m:t>
            </m:r>
          </m:sub>
        </m:sSub>
      </m:oMath>
      <w:r>
        <w:rPr>
          <w:rFonts w:eastAsia="Georgia" w:cs="Georgia" w:ascii="Georgia" w:hAnsi="Georgia"/>
        </w:rPr>
        <w:t xml:space="preserve">, dans le montage représenté sur la figure 5 (à gauche), commandé par la tension </w:t>
      </w:r>
      <m:oMath>
        <m:r>
          <m:rPr>
            <m:sty m:val="i"/>
          </m:rPr>
          <m:t>u</m:t>
        </m:r>
      </m:oMath>
      <w:r>
        <w:rPr>
          <w:rFonts w:eastAsia="Georgia" w:cs="Georgia" w:ascii="Georgia" w:hAnsi="Georgia"/>
        </w:rPr>
        <w:t xml:space="preserve"> aux bornes de la génératrice. Les quatre diodes </w:t>
      </w:r>
      <m:oMath>
        <m:sSub>
          <m:sSubPr/>
          <m:e>
            <m:r>
              <m:rPr>
                <m:sty m:val="i"/>
              </m:rPr>
              <m:t>D</m:t>
            </m:r>
          </m:e>
          <m:sub>
            <m:r>
              <m:rPr>
                <m:sty m:val="p"/>
              </m:rPr>
              <m:t>1</m:t>
            </m:r>
          </m:sub>
        </m:sSub>
        <m:r>
          <m:rPr>
            <m:sty m:val="p"/>
          </m:rPr>
          <m:t>,</m:t>
        </m:r>
        <m:sSub>
          <m:sSubPr/>
          <m:e>
            <m:r>
              <m:rPr>
                <m:sty m:val="i"/>
              </m:rPr>
              <m:t>D</m:t>
            </m:r>
          </m:e>
          <m:sub>
            <m:r>
              <m:rPr>
                <m:sty m:val="p"/>
              </m:rPr>
              <m:t>2</m:t>
            </m:r>
          </m:sub>
        </m:sSub>
        <m:r>
          <m:rPr>
            <m:sty m:val="p"/>
          </m:rPr>
          <m:t>,</m:t>
        </m:r>
        <m:sSub>
          <m:sSubPr/>
          <m:e>
            <m:r>
              <m:rPr>
                <m:sty m:val="i"/>
              </m:rPr>
              <m:t>D</m:t>
            </m:r>
          </m:e>
          <m:sub>
            <m:r>
              <m:rPr>
                <m:sty m:val="p"/>
              </m:rPr>
              <m:t>3</m:t>
            </m:r>
          </m:sub>
        </m:sSub>
      </m:oMath>
      <w:r>
        <w:rPr/>
        <w:t xml:space="preserve"> et </w:t>
      </w:r>
      <m:oMath>
        <m:sSub>
          <m:sSubPr/>
          <m:e>
            <m:r>
              <m:rPr>
                <m:sty m:val="p"/>
              </m:rPr>
              <m:t>D</m:t>
            </m:r>
          </m:e>
          <m:sub>
            <m:r>
              <m:rPr>
                <m:sty m:val="p"/>
              </m:rPr>
              <m:t>4</m:t>
            </m:r>
          </m:sub>
        </m:sSub>
      </m:oMath>
      <w:r>
        <w:rPr>
          <w:rFonts w:eastAsia="Georgia" w:cs="Georgia" w:ascii="Georgia" w:hAnsi="Georgia"/>
        </w:rPr>
        <w:t xml:space="preserve"> sont supposées idéales (sans seuil). On cherche à déterminer la tension </w:t>
      </w:r>
      <m:oMath>
        <m:r>
          <m:rPr>
            <m:sty m:val="i"/>
          </m:rPr>
          <m:t>v</m:t>
        </m:r>
      </m:oMath>
      <w:r>
        <w:rPr>
          <w:rFonts w:eastAsia="Georgia" w:cs="Georgia" w:ascii="Georgia" w:hAnsi="Georgia"/>
        </w:rPr>
        <w:t xml:space="preserve"> aux bornes de la résistance </w:t>
      </w:r>
      <m:oMath>
        <m:sSub>
          <m:sSubPr/>
          <m:e>
            <m:r>
              <m:rPr>
                <m:sty m:val="i"/>
              </m:rPr>
              <m:t>R</m:t>
            </m:r>
          </m:e>
          <m:sub>
            <m:r>
              <m:rPr>
                <m:sty m:val="p"/>
              </m:rPr>
              <m:t>L</m:t>
            </m:r>
          </m:sub>
        </m:sSub>
      </m:oMath>
      <w:r>
        <w:rPr/>
        <w:t xml:space="preserve">.</w:t>
      </w:r>
    </w:p>
    <w:p>
      <w:pPr>
        <w:spacing w:lineRule="auto"/>
        <w:jc w:val="center"/>
      </w:pPr>
      <w:r>
        <w:rPr/>
        <w:drawing>
          <wp:inline distB="0" distL="0" distR="0" distT="0">
            <wp:extent cx="3714750" cy="3657600"/>
            <wp:effectExtent b="0" l="0" r="0" t="0"/>
            <wp:docPr id="5" name="image-2e63653f5a77bb45dd066374c184f46ad898bcc6.jpg"/>
            <a:graphic>
              <a:graphicData uri="http://schemas.openxmlformats.org/drawingml/2006/picture">
                <pic:pic>
                  <pic:nvPicPr>
                    <pic:cNvPr id="5" name="image-2e63653f5a77bb45dd066374c184f46ad898bcc6.jpg" descr=""/>
                    <pic:cNvPicPr/>
                  </pic:nvPicPr>
                  <pic:blipFill>
                    <a:blip r:embed="rId9" cstate="print"/>
                    <a:srcRect b="0" l="0" r="0" t="0"/>
                    <a:stretch>
                      <a:fillRect/>
                    </a:stretch>
                  </pic:blipFill>
                  <pic:spPr>
                    <a:xfrm>
                      <a:off x="0" y="0"/>
                      <a:ext cx="3714750" cy="3657600"/>
                    </a:xfrm>
                    <a:prstGeom prst="rect"/>
                  </pic:spPr>
                </pic:pic>
              </a:graphicData>
            </a:graphic>
          </wp:inline>
        </w:drawing>
      </w:r>
    </w:p>
    <w:p>
      <w:pPr>
        <w:spacing w:lineRule="auto"/>
      </w:pPr>
      <w:r>
        <w:rPr>
          <w:rFonts w:eastAsia="Georgia" w:cs="Georgia" w:ascii="Georgia" w:hAnsi="Georgia"/>
        </w:rPr>
        <w:t xml:space="preserve">Figure 5 - Circuits électriques d'alimentation des LED : schémas et notations.</w:t>
      </w:r>
    </w:p>
    <w:p>
      <w:pPr>
        <w:spacing w:lineRule="auto"/>
        <w:jc w:val="center"/>
      </w:pPr>
      <w:r>
        <w:rPr/>
        <w:drawing>
          <wp:inline distB="0" distL="0" distR="0" distT="0">
            <wp:extent cx="4848225" cy="3705225"/>
            <wp:effectExtent b="0" l="0" r="0" t="0"/>
            <wp:docPr id="6" name="image-8aec1d60705c5504a98aa527f2e8cbc0c1ccb76a.jpg"/>
            <a:graphic>
              <a:graphicData uri="http://schemas.openxmlformats.org/drawingml/2006/picture">
                <pic:pic>
                  <pic:nvPicPr>
                    <pic:cNvPr id="6" name="image-8aec1d60705c5504a98aa527f2e8cbc0c1ccb76a.jpg" descr=""/>
                    <pic:cNvPicPr/>
                  </pic:nvPicPr>
                  <pic:blipFill>
                    <a:blip r:embed="rId10" cstate="print"/>
                    <a:srcRect b="0" l="0" r="0" t="0"/>
                    <a:stretch>
                      <a:fillRect/>
                    </a:stretch>
                  </pic:blipFill>
                  <pic:spPr>
                    <a:xfrm>
                      <a:off x="0" y="0"/>
                      <a:ext cx="4848225" cy="3705225"/>
                    </a:xfrm>
                    <a:prstGeom prst="rect"/>
                  </pic:spPr>
                </pic:pic>
              </a:graphicData>
            </a:graphic>
          </wp:inline>
        </w:drawing>
      </w:r>
    </w:p>
    <w:p>
      <w:pPr>
        <w:spacing w:lineRule="auto"/>
      </w:pPr>
      <w:r>
        <w:rPr>
          <w:rFonts w:eastAsia="Georgia" w:cs="Georgia" w:ascii="Georgia" w:hAnsi="Georgia"/>
        </w:rPr>
        <w:t xml:space="preserve">Figure 5 - Circuits électriques d'alimentation des LED : schémas et notations.</w:t>
      </w:r>
    </w:p>
    <w:p>
      <w:pPr>
        <w:spacing w:after="220" w:lineRule="auto"/>
      </w:pPr>
      <w:r>
        <w:rPr>
          <w:rFonts w:eastAsia="Georgia" w:cs="Georgia" w:ascii="Georgia" w:hAnsi="Georgia"/>
        </w:rPr>
        <w:t xml:space="preserve">C1. Rappeler la caractéristique courant-tension d'une diode idéale.</w:t>
      </w:r>
      <w:r>
        <w:rPr/>
        <w:br w:type="textWrapping"/>
      </w:r>
      <w:r>
        <w:rPr/>
        <w:t xml:space="preserve">C2. Si la tension </w:t>
      </w:r>
      <m:oMath>
        <m:r>
          <m:rPr>
            <m:sty m:val="i"/>
          </m:rPr>
          <m:t>u</m:t>
        </m:r>
      </m:oMath>
      <w:r>
        <w:rPr>
          <w:rFonts w:eastAsia="Georgia" w:cs="Georgia" w:ascii="Georgia" w:hAnsi="Georgia"/>
        </w:rPr>
        <w:t xml:space="preserve"> est positive, décrire l'état des différentes diodes, puis en déduire la relation entre </w:t>
      </w:r>
      <m:oMath>
        <m:r>
          <m:rPr>
            <m:sty m:val="i"/>
          </m:rPr>
          <m:t>v</m:t>
        </m:r>
      </m:oMath>
      <w:r>
        <w:rPr/>
        <w:t xml:space="preserve"> et </w:t>
      </w:r>
      <m:oMath>
        <m:r>
          <m:rPr>
            <m:sty m:val="i"/>
          </m:rPr>
          <m:t>u</m:t>
        </m:r>
      </m:oMath>
      <w:r>
        <w:rPr>
          <w:rFonts w:eastAsia="Georgia" w:cs="Georgia" w:ascii="Georgia" w:hAnsi="Georgia"/>
        </w:rPr>
        <w:t xml:space="preserve">. Traiter de même le cas d'une tension </w:t>
      </w:r>
      <m:oMath>
        <m:r>
          <m:rPr>
            <m:sty m:val="i"/>
          </m:rPr>
          <m:t>u</m:t>
        </m:r>
      </m:oMath>
      <w:r>
        <w:rPr>
          <w:rFonts w:eastAsia="Georgia" w:cs="Georgia" w:ascii="Georgia" w:hAnsi="Georgia"/>
        </w:rPr>
        <w:t xml:space="preserve"> négative.</w:t>
      </w:r>
      <w:r>
        <w:rPr/>
        <w:br w:type="textWrapping"/>
      </w:r>
      <w:r>
        <w:rPr>
          <w:rFonts w:eastAsia="Georgia" w:cs="Georgia" w:ascii="Georgia" w:hAnsi="Georgia"/>
        </w:rPr>
        <w:t xml:space="preserve">On considère une tension d'entrée du type </w:t>
      </w:r>
      <m:oMath>
        <m:r>
          <m:rPr>
            <m:sty m:val="i"/>
          </m:rPr>
          <m:t>u</m:t>
        </m:r>
        <m:r>
          <m:rPr>
            <m:sty m:val="p"/>
          </m:rPr>
          <m:t>(</m:t>
        </m:r>
        <m:r>
          <m:rPr>
            <m:sty m:val="i"/>
          </m:rPr>
          <m:t>t</m:t>
        </m:r>
        <m:r>
          <m:rPr>
            <m:sty m:val="p"/>
          </m:rPr>
          <m:t>)</m:t>
        </m:r>
        <m:r>
          <m:rPr>
            <m:sty m:val="p"/>
          </m:rPr>
          <m:t>=</m:t>
        </m:r>
        <m:r>
          <m:rPr>
            <m:sty m:val="i"/>
          </m:rPr>
          <m:t>a</m:t>
        </m:r>
        <m:r>
          <m:rPr>
            <m:sty m:val="p"/>
          </m:rPr>
          <m:t>cos</m:t>
        </m:r>
        <m:r>
          <m:rPr>
            <m:sty m:val="p"/>
          </m:rPr>
          <m:t>⁡</m:t>
        </m:r>
        <m:r>
          <m:rPr>
            <m:sty m:val="p"/>
          </m:rPr>
          <m:t>(</m:t>
        </m:r>
        <m:r>
          <m:rPr>
            <m:sty m:val="i"/>
          </m:rPr>
          <m:t>ω</m:t>
        </m:r>
        <m:r>
          <m:rPr>
            <m:sty m:val="i"/>
          </m:rPr>
          <m:t>t</m:t>
        </m:r>
        <m:r>
          <m:rPr>
            <m:sty m:val="p"/>
          </m:rPr>
          <m:t>)</m:t>
        </m:r>
      </m:oMath>
      <w:r>
        <w:rPr/>
        <w:t xml:space="preserve">.</w:t>
      </w:r>
      <w:r>
        <w:rPr/>
        <w:br w:type="textWrapping"/>
      </w:r>
      <w:r>
        <w:rPr>
          <w:rFonts w:eastAsia="Georgia" w:cs="Georgia" w:ascii="Georgia" w:hAnsi="Georgia"/>
        </w:rPr>
        <w:t xml:space="preserve">C3. Représenter sur un même graphe l'évolution temporelle des tensions </w:t>
      </w:r>
      <m:oMath>
        <m:r>
          <m:rPr>
            <m:sty m:val="i"/>
          </m:rPr>
          <m:t>u</m:t>
        </m:r>
      </m:oMath>
      <w:r>
        <w:rPr/>
        <w:t xml:space="preserve"> et </w:t>
      </w:r>
      <m:oMath>
        <m:r>
          <m:rPr>
            <m:sty m:val="i"/>
          </m:rPr>
          <m:t>v</m:t>
        </m:r>
      </m:oMath>
      <w:r>
        <w:rPr>
          <w:rFonts w:eastAsia="Georgia" w:cs="Georgia" w:ascii="Georgia" w:hAnsi="Georgia"/>
        </w:rPr>
        <w:t xml:space="preserve">. Quel est le rôle du pont de diodes?</w:t>
      </w:r>
    </w:p>
    <w:p>
      <w:pPr>
        <w:spacing w:after="220" w:lineRule="auto"/>
      </w:pPr>
      <w:r>
        <w:rPr/>
        <w:t xml:space="preserve">C4. En notant </w:t>
      </w:r>
      <m:oMath>
        <m:sSub>
          <m:sSubPr/>
          <m:e>
            <m:r>
              <m:rPr>
                <m:sty m:val="i"/>
              </m:rPr>
              <m:t>f</m:t>
            </m:r>
          </m:e>
          <m:sub>
            <m:r>
              <m:rPr>
                <m:sty m:val="p"/>
              </m:rPr>
              <m:t>0</m:t>
            </m:r>
          </m:sub>
        </m:sSub>
        <m:r>
          <m:rPr>
            <m:sty m:val="p"/>
          </m:rPr>
          <m:t>=</m:t>
        </m:r>
        <m:r>
          <m:rPr>
            <m:sty m:val="i"/>
          </m:rPr>
          <m:t>ω</m:t>
        </m:r>
        <m:r>
          <m:rPr>
            <m:sty m:val="p"/>
          </m:rPr>
          <m:t>/</m:t>
        </m:r>
        <m:r>
          <m:rPr>
            <m:sty m:val="p"/>
          </m:rPr>
          <m:t>(</m:t>
        </m:r>
        <m:r>
          <m:rPr>
            <m:sty m:val="p"/>
          </m:rPr>
          <m:t>2</m:t>
        </m:r>
        <m:r>
          <m:rPr>
            <m:sty m:val="i"/>
          </m:rPr>
          <m:t>π</m:t>
        </m:r>
        <m:r>
          <m:rPr>
            <m:sty m:val="p"/>
          </m:rPr>
          <m:t>)</m:t>
        </m:r>
      </m:oMath>
      <w:r>
        <w:rPr>
          <w:rFonts w:eastAsia="Georgia" w:cs="Georgia" w:ascii="Georgia" w:hAnsi="Georgia"/>
        </w:rPr>
        <w:t xml:space="preserve"> la fréquence du signal </w:t>
      </w:r>
      <m:oMath>
        <m:r>
          <m:rPr>
            <m:sty m:val="i"/>
          </m:rPr>
          <m:t>u</m:t>
        </m:r>
        <m:r>
          <m:rPr>
            <m:sty m:val="p"/>
          </m:rPr>
          <m:t>(</m:t>
        </m:r>
        <m:r>
          <m:rPr>
            <m:sty m:val="i"/>
          </m:rPr>
          <m:t>t</m:t>
        </m:r>
        <m:r>
          <m:rPr>
            <m:sty m:val="p"/>
          </m:rPr>
          <m:t>)</m:t>
        </m:r>
      </m:oMath>
      <w:r>
        <w:rPr>
          <w:rFonts w:eastAsia="Georgia" w:cs="Georgia" w:ascii="Georgia" w:hAnsi="Georgia"/>
        </w:rPr>
        <w:t xml:space="preserve">, quelles fréquences sont susceptibles d'être présentes dans le signal </w:t>
      </w:r>
      <m:oMath>
        <m:r>
          <m:rPr>
            <m:sty m:val="i"/>
          </m:rPr>
          <m:t>v</m:t>
        </m:r>
        <m:r>
          <m:rPr>
            <m:sty m:val="p"/>
          </m:rPr>
          <m:t>(</m:t>
        </m:r>
        <m:r>
          <m:rPr>
            <m:sty m:val="i"/>
          </m:rPr>
          <m:t>t</m:t>
        </m:r>
        <m:r>
          <m:rPr>
            <m:sty m:val="p"/>
          </m:rPr>
          <m:t>)</m:t>
        </m:r>
      </m:oMath>
      <w:r>
        <w:rPr>
          <w:rFonts w:eastAsia="Georgia" w:cs="Georgia" w:ascii="Georgia" w:hAnsi="Georgia"/>
        </w:rPr>
        <w:t xml:space="preserve"> ? Aucun calcul n'est attendu : on pourra répondre en schématisant l'allure du spectre des deux tensions. Les différences entre ces deux spectres étaient-elles prévisibles?</w:t>
      </w:r>
    </w:p>
    <w:p>
      <w:pPr>
        <w:spacing w:after="220" w:lineRule="auto"/>
      </w:pPr>
      <w:r>
        <w:rPr>
          <w:rFonts w:eastAsia="Georgia" w:cs="Georgia" w:ascii="Georgia" w:hAnsi="Georgia"/>
        </w:rPr>
        <w:t xml:space="preserve">C5. Sachant que la luminosité des LED est directement reliée au courant qui les traverse, quel pourrait être l'inconvénient visuel (voire médical) de ce montage ?</w:t>
      </w:r>
      <w:r>
        <w:rPr/>
        <w:br w:type="textWrapping"/>
      </w:r>
      <w:r>
        <w:rPr>
          <w:rFonts w:eastAsia="Georgia" w:cs="Georgia" w:ascii="Georgia" w:hAnsi="Georgia"/>
        </w:rPr>
        <w:t xml:space="preserve">Afin de corriger ce problème, on rajoute dans le circuit un convertisseur, assimilé à un condensateur de capacité </w:t>
      </w:r>
      <m:oMath>
        <m:r>
          <m:rPr>
            <m:sty m:val="i"/>
          </m:rPr>
          <m:t>C</m:t>
        </m:r>
      </m:oMath>
      <w:r>
        <w:rPr>
          <w:rFonts w:eastAsia="Georgia" w:cs="Georgia" w:ascii="Georgia" w:hAnsi="Georgia"/>
        </w:rPr>
        <w:t xml:space="preserve"> connecté en parallèle avec la résistance </w:t>
      </w:r>
      <m:oMath>
        <m:sSub>
          <m:sSubPr/>
          <m:e>
            <m:r>
              <m:rPr>
                <m:sty m:val="i"/>
              </m:rPr>
              <m:t>R</m:t>
            </m:r>
          </m:e>
          <m:sub>
            <m:r>
              <m:rPr>
                <m:sty m:val="p"/>
              </m:rPr>
              <m:t>L</m:t>
            </m:r>
          </m:sub>
        </m:sSub>
      </m:oMath>
      <w:r>
        <w:rPr/>
        <w:t xml:space="preserve"> (voir figure 5 , </w:t>
      </w:r>
      <m:oMath>
        <m:bar>
          <m:barPr/>
          <m:e>
            <m:r>
              <m:rPr>
                <m:sty m:val="i"/>
              </m:rPr>
              <m:t>a</m:t>
            </m:r>
            <m:r>
              <m:rPr>
                <m:sty m:val="p"/>
              </m:rPr>
              <m:t>̀</m:t>
            </m:r>
            <m:r>
              <m:rPr>
                <m:nor/>
              </m:rPr>
              <m:t xml:space="preserve"> </m:t>
            </m:r>
            <m:r>
              <m:rPr>
                <m:sty m:val="i"/>
              </m:rPr>
              <m:t>d</m:t>
            </m:r>
            <m:r>
              <m:rPr>
                <m:sty m:val="i"/>
              </m:rPr>
              <m:t>r</m:t>
            </m:r>
            <m:r>
              <m:rPr>
                <m:sty m:val="i"/>
              </m:rPr>
              <m:t>o</m:t>
            </m:r>
            <m:r>
              <m:rPr>
                <m:sty m:val="i"/>
              </m:rPr>
              <m:t>i</m:t>
            </m:r>
            <m:r>
              <m:rPr>
                <m:sty m:val="i"/>
              </m:rPr>
              <m:t>t</m:t>
            </m:r>
            <m:r>
              <m:rPr>
                <m:sty m:val="i"/>
              </m:rPr>
              <m:t>e</m:t>
            </m:r>
          </m:e>
        </m:bar>
        <m:r>
          <m:rPr>
            <m:sty m:val="p"/>
          </m:rPr>
          <m:t>)</m:t>
        </m:r>
      </m:oMath>
      <w:r>
        <w:rPr>
          <w:rFonts w:eastAsia="Georgia" w:cs="Georgia" w:ascii="Georgia" w:hAnsi="Georgia"/>
        </w:rPr>
        <w:t xml:space="preserve">. Ce condensateur de «découplage» permet de lisser la tension de sortie </w:t>
      </w:r>
      <m:oMath>
        <m:r>
          <m:rPr>
            <m:sty m:val="i"/>
          </m:rPr>
          <m:t>v</m:t>
        </m:r>
      </m:oMath>
      <w:r>
        <w:rPr>
          <w:rFonts w:eastAsia="Georgia" w:cs="Georgia" w:ascii="Georgia" w:hAnsi="Georgia"/>
        </w:rPr>
        <w:t xml:space="preserve">, à condition que son temps caractéristique </w:t>
      </w:r>
      <m:oMath>
        <m:r>
          <m:rPr>
            <m:sty m:val="i"/>
          </m:rPr>
          <m:t>τ</m:t>
        </m:r>
      </m:oMath>
      <w:r>
        <w:rPr>
          <w:rFonts w:eastAsia="Georgia" w:cs="Georgia" w:ascii="Georgia" w:hAnsi="Georgia"/>
        </w:rPr>
        <w:t xml:space="preserve"> de décharge dans la résistance </w:t>
      </w:r>
      <m:oMath>
        <m:sSub>
          <m:sSubPr/>
          <m:e>
            <m:r>
              <m:rPr>
                <m:sty m:val="i"/>
              </m:rPr>
              <m:t>R</m:t>
            </m:r>
          </m:e>
          <m:sub>
            <m:r>
              <m:rPr>
                <m:sty m:val="p"/>
              </m:rPr>
              <m:t>L</m:t>
            </m:r>
          </m:sub>
        </m:sSub>
      </m:oMath>
      <w:r>
        <w:rPr>
          <w:rFonts w:eastAsia="Georgia" w:cs="Georgia" w:ascii="Georgia" w:hAnsi="Georgia"/>
        </w:rPr>
        <w:t xml:space="preserve"> soit grand devant la période du signal d'entrée.</w:t>
      </w:r>
      <w:r>
        <w:rPr/>
        <w:br w:type="textWrapping"/>
      </w:r>
      <w:r>
        <w:rPr/>
        <w:t xml:space="preserve">C6. En notant </w:t>
      </w:r>
      <m:oMath>
        <m:r>
          <m:rPr>
            <m:sty m:val="i"/>
          </m:rPr>
          <m:t>τ</m:t>
        </m:r>
        <m:r>
          <m:rPr>
            <m:sty m:val="p"/>
          </m:rPr>
          <m:t>=</m:t>
        </m:r>
        <m:sSub>
          <m:sSubPr/>
          <m:e>
            <m:r>
              <m:rPr>
                <m:sty m:val="i"/>
              </m:rPr>
              <m:t>R</m:t>
            </m:r>
          </m:e>
          <m:sub>
            <m:r>
              <m:rPr>
                <m:sty m:val="p"/>
              </m:rPr>
              <m:t>L</m:t>
            </m:r>
          </m:sub>
        </m:sSub>
        <m:sSup>
          <m:sSupPr/>
          <m:e>
            <m:r>
              <m:t xml:space="preserve"> </m:t>
            </m:r>
          </m:e>
          <m:sup>
            <m:r>
              <m:rPr>
                <m:sty m:val="i"/>
              </m:rPr>
              <m:t>α</m:t>
            </m:r>
          </m:sup>
        </m:sSup>
        <m:sSup>
          <m:sSupPr/>
          <m:e>
            <m:r>
              <m:rPr>
                <m:sty m:val="i"/>
              </m:rPr>
              <m:t>C</m:t>
            </m:r>
          </m:e>
          <m:sup>
            <m:r>
              <m:rPr>
                <m:sty m:val="i"/>
              </m:rPr>
              <m:t>β</m:t>
            </m:r>
          </m:sup>
        </m:sSup>
      </m:oMath>
      <w:r>
        <w:rPr>
          <w:rFonts w:eastAsia="Georgia" w:cs="Georgia" w:ascii="Georgia" w:hAnsi="Georgia"/>
        </w:rPr>
        <w:t xml:space="preserve">, déterminer soigneusement les exposants </w:t>
      </w:r>
      <m:oMath>
        <m:r>
          <m:rPr>
            <m:sty m:val="i"/>
          </m:rPr>
          <m:t>α</m:t>
        </m:r>
      </m:oMath>
      <w:r>
        <w:rPr/>
        <w:t xml:space="preserve"> et </w:t>
      </w:r>
      <m:oMath>
        <m:r>
          <m:rPr>
            <m:sty m:val="i"/>
          </m:rPr>
          <m:t>β</m:t>
        </m:r>
      </m:oMath>
      <w:r>
        <w:rPr>
          <w:rFonts w:eastAsia="Georgia" w:cs="Georgia" w:ascii="Georgia" w:hAnsi="Georgia"/>
        </w:rPr>
        <w:t xml:space="preserve"> à l'aide d'une analyse dimensionnelle.</w:t>
      </w:r>
      <w:r>
        <w:rPr/>
        <w:br w:type="textWrapping"/>
      </w:r>
      <m:oMath>
        <m:bar>
          <m:barPr/>
          <m:e>
            <m:r>
              <m:rPr>
                <m:sty m:val="p"/>
              </m:rPr>
              <m:t>C</m:t>
            </m:r>
            <m:r>
              <m:rPr>
                <m:sty m:val="p"/>
              </m:rPr>
              <m:t>7</m:t>
            </m:r>
            <m:r>
              <m:rPr>
                <m:sty m:val="p"/>
              </m:rPr>
              <m:t>.</m:t>
            </m:r>
          </m:e>
        </m:bar>
      </m:oMath>
      <w:r>
        <w:rPr/>
        <w:t xml:space="preserve"> On donne </w:t>
      </w:r>
      <m:oMath>
        <m:sSub>
          <m:sSubPr/>
          <m:e>
            <m:r>
              <m:rPr>
                <m:sty m:val="i"/>
              </m:rPr>
              <m:t>R</m:t>
            </m:r>
          </m:e>
          <m:sub>
            <m:r>
              <m:rPr>
                <m:sty m:val="p"/>
              </m:rPr>
              <m:t>L</m:t>
            </m:r>
          </m:sub>
        </m:sSub>
        <m:r>
          <m:rPr>
            <m:sty m:val="p"/>
          </m:rPr>
          <m:t>=</m:t>
        </m:r>
        <m:r>
          <m:rPr>
            <m:sty m:val="p"/>
          </m:rPr>
          <m:t>150</m:t>
        </m:r>
        <m:r>
          <m:rPr>
            <m:sty m:val="p"/>
          </m:rPr>
          <m:t>Ω</m:t>
        </m:r>
      </m:oMath>
      <w:r>
        <w:rPr>
          <w:rFonts w:eastAsia="Georgia" w:cs="Georgia" w:ascii="Georgia" w:hAnsi="Georgia"/>
        </w:rPr>
        <w:t xml:space="preserve">. En considérant l'ordre de grandeur de </w:t>
      </w:r>
      <m:oMath>
        <m:r>
          <m:rPr>
            <m:sty m:val="i"/>
          </m:rPr>
          <m:t>ω</m:t>
        </m:r>
      </m:oMath>
      <w:r>
        <w:rPr>
          <w:rFonts w:eastAsia="Georgia" w:cs="Georgia" w:ascii="Georgia" w:hAnsi="Georgia"/>
        </w:rPr>
        <w:t xml:space="preserve"> obtenu à la question B2, en déduire une condition numérique sur </w:t>
      </w:r>
      <m:oMath>
        <m:r>
          <m:rPr>
            <m:sty m:val="i"/>
          </m:rPr>
          <m:t>C</m:t>
        </m:r>
      </m:oMath>
      <w:r>
        <w:rPr/>
        <w:t xml:space="preserve"> permettant d'assurer un lissage satisfaisant de la tension </w:t>
      </w:r>
      <m:oMath>
        <m:r>
          <m:rPr>
            <m:sty m:val="i"/>
          </m:rPr>
          <m:t>v</m:t>
        </m:r>
      </m:oMath>
      <w:r>
        <w:rPr/>
        <w:t xml:space="preserve">, et donc du courant </w:t>
      </w:r>
      <m:oMath>
        <m:r>
          <m:rPr>
            <m:sty m:val="i"/>
          </m:rPr>
          <m:t>i</m:t>
        </m:r>
      </m:oMath>
      <w:r>
        <w:rPr>
          <w:rFonts w:eastAsia="Georgia" w:cs="Georgia" w:ascii="Georgia" w:hAnsi="Georgia"/>
        </w:rPr>
        <w:t xml:space="preserve"> circulant dans le réseau de LED. Cette condition est-elle réalisable avec une boîte à décades de capacité habituellement utilisée en TP?</w:t>
      </w:r>
    </w:p>
    <w:p>
      <w:pPr>
        <w:spacing w:line="271" w:before="330" w:lineRule="auto"/>
      </w:pPr>
      <w:r>
        <w:rPr>
          <w:rFonts w:eastAsia="Georgia" w:cs="Georgia" w:ascii="Georgia" w:hAnsi="Georgia"/>
          <w:b/>
          <w:sz w:val="42"/>
        </w:rPr>
        <w:t xml:space="preserve">SIMULATIONS, OPTIMISATION DES PARAMÈTRES</w:t>
      </w:r>
    </w:p>
    <w:p>
      <w:pPr>
        <w:spacing w:after="220" w:lineRule="auto"/>
      </w:pPr>
      <w:r>
        <w:rPr>
          <w:rFonts w:eastAsia="Georgia" w:cs="Georgia" w:ascii="Georgia" w:hAnsi="Georgia"/>
        </w:rPr>
        <w:t xml:space="preserve">Durant les phases de conception du dispositif, des simulations numériques ont été réalisées dans le but d'optimiser la conversion d'énergie cinétique en énergie électrique, tout en respectant les exigences de puissance et de sécurité.</w:t>
      </w:r>
    </w:p>
    <w:p>
      <w:pPr>
        <w:spacing w:line="271" w:before="330" w:lineRule="auto"/>
      </w:pPr>
      <w:r>
        <w:rPr>
          <w:rFonts w:eastAsia="Georgia" w:cs="Georgia" w:ascii="Georgia" w:hAnsi="Georgia"/>
          <w:b/>
          <w:sz w:val="42"/>
        </w:rPr>
        <w:t xml:space="preserve">D / Réponse indicielle</w:t>
      </w:r>
    </w:p>
    <w:p>
      <w:pPr>
        <w:spacing w:after="220" w:lineRule="auto"/>
      </w:pPr>
      <w:r>
        <w:rPr>
          <w:rFonts w:eastAsia="Georgia" w:cs="Georgia" w:ascii="Georgia" w:hAnsi="Georgia"/>
        </w:rPr>
        <w:t xml:space="preserve">Dans cette partie, on impose à la dalle, initialement à sa position d'équilibre et immobile, un échelon de force </w:t>
      </w:r>
      <m:oMath>
        <m:r>
          <m:rPr>
            <m:sty m:val="i"/>
          </m:rPr>
          <m:t>F</m:t>
        </m:r>
        <m:r>
          <m:rPr>
            <m:sty m:val="p"/>
          </m:rPr>
          <m:t>=</m:t>
        </m:r>
        <m:sSub>
          <m:sSubPr/>
          <m:e>
            <m:r>
              <m:rPr>
                <m:sty m:val="i"/>
              </m:rPr>
              <m:t>F</m:t>
            </m:r>
          </m:e>
          <m:sub>
            <m:r>
              <m:rPr>
                <m:sty m:val="p"/>
              </m:rPr>
              <m:t>0</m:t>
            </m:r>
          </m:sub>
        </m:sSub>
      </m:oMath>
      <w:r>
        <w:rPr>
          <w:rFonts w:eastAsia="Georgia" w:cs="Georgia" w:ascii="Georgia" w:hAnsi="Georgia"/>
        </w:rPr>
        <w:t xml:space="preserve"> à partir de l'instant </w:t>
      </w:r>
      <m:oMath>
        <m:r>
          <m:rPr>
            <m:sty m:val="i"/>
          </m:rPr>
          <m:t>t</m:t>
        </m:r>
        <m:r>
          <m:rPr>
            <m:sty m:val="p"/>
          </m:rPr>
          <m:t>=</m:t>
        </m:r>
        <m:r>
          <m:rPr>
            <m:sty m:val="p"/>
          </m:rPr>
          <m:t>0</m:t>
        </m:r>
      </m:oMath>
      <w:r>
        <w:rPr>
          <w:rFonts w:eastAsia="Georgia" w:cs="Georgia" w:ascii="Georgia" w:hAnsi="Georgia"/>
        </w:rPr>
        <w:t xml:space="preserve">, et on cherche à quantifier la puissance fournie au réseau de LED. En utilisant les parties précédentes, l'équation du mouvement de la dalle peut être approchée par</w:t>
      </w:r>
    </w:p>
    <w:p>
      <w:pPr>
        <w:spacing w:after="220" w:lineRule="auto"/>
      </w:pPr>
      <m:oMathPara>
        <m:oMath>
          <m:acc>
            <m:accPr>
              <m:chr m:val="¨"/>
            </m:accPr>
            <m:e>
              <m:r>
                <m:rPr>
                  <m:sty m:val="i"/>
                </m:rPr>
                <m:t>X</m:t>
              </m:r>
            </m:e>
          </m:acc>
          <m:r>
            <m:rPr>
              <m:sty m:val="p"/>
            </m:rPr>
            <m:t>+</m:t>
          </m:r>
          <m:f>
            <m:fPr>
              <m:ctrlPr>
                <w:rPr>
                  <w:rFonts w:ascii="Cambria Math" w:hAnsi="Cambria Math"/>
                </w:rPr>
              </m:ctrlPr>
            </m:fPr>
            <m:num>
              <m:r>
                <m:rPr>
                  <m:sty m:val="i"/>
                </m:rPr>
                <m:t>α</m:t>
              </m:r>
            </m:num>
            <m:den>
              <m:r>
                <m:rPr>
                  <m:sty m:val="i"/>
                </m:rPr>
                <m:t>m</m:t>
              </m:r>
            </m:den>
          </m:f>
          <m:acc>
            <m:accPr>
              <m:chr m:val="˙"/>
            </m:accPr>
            <m:e>
              <m:r>
                <m:rPr>
                  <m:sty m:val="i"/>
                </m:rPr>
                <m:t>X</m:t>
              </m:r>
            </m:e>
          </m:acc>
          <m:r>
            <m:rPr>
              <m:sty m:val="p"/>
            </m:rPr>
            <m:t>+</m:t>
          </m:r>
          <m:f>
            <m:fPr>
              <m:ctrlPr>
                <w:rPr>
                  <w:rFonts w:ascii="Cambria Math" w:hAnsi="Cambria Math"/>
                </w:rPr>
              </m:ctrlPr>
            </m:fPr>
            <m:num>
              <m:r>
                <m:rPr>
                  <m:sty m:val="i"/>
                </m:rPr>
                <m:t>k</m:t>
              </m:r>
            </m:num>
            <m:den>
              <m:r>
                <m:rPr>
                  <m:sty m:val="i"/>
                </m:rPr>
                <m:t>m</m:t>
              </m:r>
            </m:den>
          </m:f>
          <m:r>
            <m:rPr>
              <m:sty m:val="i"/>
            </m:rPr>
            <m:t>X</m:t>
          </m:r>
          <m:r>
            <m:rPr>
              <m:sty m:val="p"/>
            </m:rPr>
            <m:t>=</m:t>
          </m:r>
          <m:f>
            <m:fPr>
              <m:ctrlPr>
                <w:rPr>
                  <w:rFonts w:ascii="Cambria Math" w:hAnsi="Cambria Math"/>
                </w:rPr>
              </m:ctrlPr>
            </m:fPr>
            <m:num>
              <m:sSub>
                <m:sSubPr/>
                <m:e>
                  <m:r>
                    <m:rPr>
                      <m:sty m:val="i"/>
                    </m:rPr>
                    <m:t>F</m:t>
                  </m:r>
                </m:e>
                <m:sub>
                  <m:r>
                    <m:rPr>
                      <m:sty m:val="p"/>
                    </m:rPr>
                    <m:t>0</m:t>
                  </m:r>
                </m:sub>
              </m:sSub>
            </m:num>
            <m:den>
              <m:r>
                <m:rPr>
                  <m:sty m:val="i"/>
                </m:rPr>
                <m:t>m</m:t>
              </m:r>
            </m:den>
          </m:f>
        </m:oMath>
      </m:oMathPara>
    </w:p>
    <w:p>
      <w:pPr>
        <w:spacing w:after="220" w:lineRule="auto"/>
      </w:pPr>
      <w:r>
        <w:rPr>
          <w:rFonts w:eastAsia="Georgia" w:cs="Georgia" w:ascii="Georgia" w:hAnsi="Georgia"/>
        </w:rPr>
        <w:t xml:space="preserve">où </w:t>
      </w:r>
      <m:oMath>
        <m:r>
          <m:rPr>
            <m:sty m:val="i"/>
          </m:rPr>
          <m:t>X</m:t>
        </m:r>
        <m:r>
          <m:rPr>
            <m:sty m:val="p"/>
          </m:rPr>
          <m:t>=</m:t>
        </m:r>
        <m:r>
          <m:rPr>
            <m:sty m:val="i"/>
          </m:rPr>
          <m:t>x</m:t>
        </m:r>
        <m:r>
          <m:rPr>
            <m:sty m:val="p"/>
          </m:rPr>
          <m:t>−</m:t>
        </m:r>
        <m:sSub>
          <m:sSubPr/>
          <m:e>
            <m:r>
              <m:rPr>
                <m:sty m:val="i"/>
              </m:rPr>
              <m:t>x</m:t>
            </m:r>
          </m:e>
          <m:sub>
            <m:r>
              <m:rPr>
                <m:sty m:val="p"/>
              </m:rPr>
              <m:t>eq</m:t>
            </m:r>
          </m:sub>
        </m:sSub>
      </m:oMath>
      <w:r>
        <w:rPr/>
        <w:t xml:space="preserve"> (voir partie </w:t>
      </w:r>
      <m:oMath>
        <m:r>
          <m:rPr>
            <m:sty m:val="b"/>
          </m:rPr>
          <m:t>A</m:t>
        </m:r>
      </m:oMath>
      <w:r>
        <w:rPr>
          <w:rFonts w:eastAsia="Georgia" w:cs="Georgia" w:ascii="Georgia" w:hAnsi="Georgia"/>
        </w:rPr>
        <w:t xml:space="preserve"> ). Cette équation différentielle peut se mettre sous la forme canonique suivante :</w:t>
      </w:r>
    </w:p>
    <w:p>
      <w:pPr>
        <w:spacing w:after="220" w:lineRule="auto"/>
      </w:pPr>
      <m:oMathPara>
        <m:oMath>
          <m:m>
            <m:mPr>
              <m:plcHide m:val="1"/>
              <m:cGpRule m:val="0"/>
              <m:mcs>
                <m:mc>
                  <m:mcPr>
                    <m:count m:val="1"/>
                    <m:mcJc m:val="center"/>
                  </m:mcPr>
                </m:mc>
              </m:mcs>
              <m:ctrlPr>
                <w:rPr>
                  <w:rFonts w:ascii="Cambria Math" w:hAnsi="Cambria Math"/>
                  <w:i/>
                </w:rPr>
              </m:ctrlPr>
            </m:mPr>
            <m:mr>
              <m:e>
                <m:acc>
                  <m:accPr>
                    <m:chr m:val="¨"/>
                  </m:accPr>
                  <m:e>
                    <m:r>
                      <m:rPr>
                        <m:sty m:val="i"/>
                      </m:rPr>
                      <m:t>X</m:t>
                    </m:r>
                  </m:e>
                </m:acc>
                <m:r>
                  <m:rPr>
                    <m:sty m:val="p"/>
                  </m:rPr>
                  <m:t>+</m:t>
                </m:r>
                <m:f>
                  <m:fPr>
                    <m:ctrlPr>
                      <w:rPr>
                        <w:rFonts w:ascii="Cambria Math" w:hAnsi="Cambria Math"/>
                      </w:rPr>
                    </m:ctrlPr>
                  </m:fPr>
                  <m:num>
                    <m:sSub>
                      <m:sSubPr/>
                      <m:e>
                        <m:r>
                          <m:rPr>
                            <m:sty m:val="i"/>
                          </m:rPr>
                          <m:t>ω</m:t>
                        </m:r>
                      </m:e>
                      <m:sub>
                        <m:r>
                          <m:rPr>
                            <m:sty m:val="p"/>
                          </m:rPr>
                          <m:t>0</m:t>
                        </m:r>
                      </m:sub>
                    </m:sSub>
                  </m:num>
                  <m:den>
                    <m:r>
                      <m:rPr>
                        <m:sty m:val="i"/>
                      </m:rPr>
                      <m:t>Q</m:t>
                    </m:r>
                  </m:den>
                </m:f>
                <m:acc>
                  <m:accPr>
                    <m:chr m:val="˙"/>
                  </m:accPr>
                  <m:e>
                    <m:r>
                      <m:rPr>
                        <m:sty m:val="i"/>
                      </m:rPr>
                      <m:t>X</m:t>
                    </m:r>
                  </m:e>
                </m:acc>
                <m:r>
                  <m:rPr>
                    <m:sty m:val="p"/>
                  </m:rPr>
                  <m:t>+</m:t>
                </m:r>
                <m:sSubSup>
                  <m:sSubSupPr/>
                  <m:e>
                    <m:r>
                      <m:rPr>
                        <m:sty m:val="i"/>
                      </m:rPr>
                      <m:t>ω</m:t>
                    </m:r>
                  </m:e>
                  <m:sub>
                    <m:r>
                      <m:rPr>
                        <m:sty m:val="p"/>
                      </m:rPr>
                      <m:t>0</m:t>
                    </m:r>
                  </m:sub>
                  <m:sup>
                    <m:r>
                      <m:rPr>
                        <m:sty m:val="p"/>
                      </m:rPr>
                      <m:t>2</m:t>
                    </m:r>
                  </m:sup>
                </m:sSubSup>
                <m:r>
                  <m:rPr>
                    <m:sty m:val="i"/>
                  </m:rPr>
                  <m:t>X</m:t>
                </m:r>
                <m:r>
                  <m:rPr>
                    <m:sty m:val="p"/>
                  </m:rPr>
                  <m:t>=</m:t>
                </m:r>
                <m:sSubSup>
                  <m:sSubSupPr/>
                  <m:e>
                    <m:r>
                      <m:rPr>
                        <m:sty m:val="i"/>
                      </m:rPr>
                      <m:t>ω</m:t>
                    </m:r>
                  </m:e>
                  <m:sub>
                    <m:r>
                      <m:rPr>
                        <m:sty m:val="p"/>
                      </m:rPr>
                      <m:t>0</m:t>
                    </m:r>
                  </m:sub>
                  <m:sup>
                    <m:r>
                      <m:rPr>
                        <m:sty m:val="p"/>
                      </m:rPr>
                      <m:t>2</m:t>
                    </m:r>
                  </m:sup>
                </m:sSubSup>
                <m:f>
                  <m:fPr>
                    <m:ctrlPr>
                      <w:rPr>
                        <w:rFonts w:ascii="Cambria Math" w:hAnsi="Cambria Math"/>
                      </w:rPr>
                    </m:ctrlPr>
                  </m:fPr>
                  <m:num>
                    <m:sSub>
                      <m:sSubPr/>
                      <m:e>
                        <m:r>
                          <m:rPr>
                            <m:sty m:val="i"/>
                          </m:rPr>
                          <m:t>F</m:t>
                        </m:r>
                      </m:e>
                      <m:sub>
                        <m:r>
                          <m:rPr>
                            <m:sty m:val="p"/>
                          </m:rPr>
                          <m:t>0</m:t>
                        </m:r>
                      </m:sub>
                    </m:sSub>
                  </m:num>
                  <m:den>
                    <m:r>
                      <m:rPr>
                        <m:sty m:val="i"/>
                      </m:rPr>
                      <m:t>k</m:t>
                    </m:r>
                  </m:den>
                </m:f>
              </m:e>
            </m:mr>
            <m:mr>
              <m:e>
                <m:r>
                  <m:rPr>
                    <m:nor/>
                  </m:rPr>
                  <m:t> avec </m:t>
                </m:r>
                <m:r>
                  <m:rPr>
                    <m:sty m:val="p"/>
                  </m:rPr>
                  <m:t xml:space="preserve"> </m:t>
                </m:r>
                <m:sSub>
                  <m:sSubPr/>
                  <m:e>
                    <m:r>
                      <m:rPr>
                        <m:sty m:val="i"/>
                      </m:rPr>
                      <m:t>ω</m:t>
                    </m:r>
                  </m:e>
                  <m:sub>
                    <m:r>
                      <m:rPr>
                        <m:sty m:val="p"/>
                      </m:rPr>
                      <m:t>0</m:t>
                    </m:r>
                  </m:sub>
                </m:sSub>
                <m:r>
                  <m:rPr>
                    <m:sty m:val="p"/>
                  </m:rPr>
                  <m:t>=</m:t>
                </m:r>
                <m:rad>
                  <m:radPr>
                    <m:degHide m:val="1"/>
                    <m:ctrlPr>
                      <w:rPr>
                        <w:rFonts w:ascii="Cambria Math" w:hAnsi="Cambria Math"/>
                      </w:rPr>
                    </m:ctrlPr>
                  </m:radPr>
                  <m:deg/>
                  <m:e>
                    <m:f>
                      <m:fPr>
                        <m:ctrlPr>
                          <w:rPr>
                            <w:rFonts w:ascii="Cambria Math" w:hAnsi="Cambria Math"/>
                          </w:rPr>
                        </m:ctrlPr>
                      </m:fPr>
                      <m:num>
                        <m:r>
                          <m:rPr>
                            <m:sty m:val="i"/>
                          </m:rPr>
                          <m:t>k</m:t>
                        </m:r>
                      </m:num>
                      <m:den>
                        <m:r>
                          <m:rPr>
                            <m:sty m:val="i"/>
                          </m:rPr>
                          <m:t>m</m:t>
                        </m:r>
                      </m:den>
                    </m:f>
                  </m:e>
                </m:rad>
                <m:r>
                  <m:rPr>
                    <m:sty m:val="p"/>
                  </m:rPr>
                  <m:t xml:space="preserve"> </m:t>
                </m:r>
                <m:r>
                  <m:rPr>
                    <m:nor/>
                  </m:rPr>
                  <m:t> et </m:t>
                </m:r>
                <m:r>
                  <m:rPr>
                    <m:sty m:val="p"/>
                  </m:rPr>
                  <m:t xml:space="preserve"> </m:t>
                </m:r>
                <m:r>
                  <m:rPr>
                    <m:sty m:val="i"/>
                  </m:rPr>
                  <m:t>Q</m:t>
                </m:r>
                <m:r>
                  <m:rPr>
                    <m:sty m:val="p"/>
                  </m:rPr>
                  <m:t>=</m:t>
                </m:r>
                <m:f>
                  <m:fPr>
                    <m:ctrlPr>
                      <w:rPr>
                        <w:rFonts w:ascii="Cambria Math" w:hAnsi="Cambria Math"/>
                      </w:rPr>
                    </m:ctrlPr>
                  </m:fPr>
                  <m:num>
                    <m:rad>
                      <m:radPr>
                        <m:degHide m:val="1"/>
                        <m:ctrlPr>
                          <w:rPr>
                            <w:rFonts w:ascii="Cambria Math" w:hAnsi="Cambria Math"/>
                          </w:rPr>
                        </m:ctrlPr>
                      </m:radPr>
                      <m:deg/>
                      <m:e>
                        <m:r>
                          <m:rPr>
                            <m:sty m:val="i"/>
                          </m:rPr>
                          <m:t>k</m:t>
                        </m:r>
                        <m:r>
                          <m:rPr>
                            <m:sty m:val="i"/>
                          </m:rPr>
                          <m:t>m</m:t>
                        </m:r>
                      </m:e>
                    </m:rad>
                  </m:num>
                  <m:den>
                    <m:r>
                      <m:rPr>
                        <m:sty m:val="i"/>
                      </m:rPr>
                      <m:t>α</m:t>
                    </m:r>
                  </m:den>
                </m:f>
              </m:e>
            </m:mr>
          </m:m>
        </m:oMath>
      </m:oMathPara>
    </w:p>
    <w:p>
      <w:pPr>
        <w:spacing w:after="220" w:lineRule="auto"/>
      </w:pPr>
      <w:r>
        <w:rPr>
          <w:rFonts w:eastAsia="Georgia" w:cs="Georgia" w:ascii="Georgia" w:hAnsi="Georgia"/>
        </w:rPr>
        <w:t xml:space="preserve">On donne la valeur des paramètres mécaniques : </w:t>
      </w:r>
      <m:oMath>
        <m:r>
          <m:rPr>
            <m:sty m:val="i"/>
          </m:rPr>
          <m:t>m</m:t>
        </m:r>
        <m:r>
          <m:rPr>
            <m:sty m:val="p"/>
          </m:rPr>
          <m:t>=</m:t>
        </m:r>
        <m:r>
          <m:rPr>
            <m:sty m:val="p"/>
          </m:rPr>
          <m:t>35</m:t>
        </m:r>
        <m:r>
          <m:rPr>
            <m:nor/>
          </m:rPr>
          <m:t xml:space="preserve"> </m:t>
        </m:r>
        <m:r>
          <m:rPr>
            <m:sty m:val="p"/>
          </m:rPr>
          <m:t>kg</m:t>
        </m:r>
        <m:r>
          <m:rPr>
            <m:sty m:val="p"/>
          </m:rPr>
          <m:t>,</m:t>
        </m:r>
        <m:r>
          <m:rPr>
            <m:sty m:val="i"/>
          </m:rPr>
          <m:t>k</m:t>
        </m:r>
        <m:r>
          <m:rPr>
            <m:sty m:val="p"/>
          </m:rPr>
          <m:t>=</m:t>
        </m:r>
        <m:r>
          <m:rPr>
            <m:sty m:val="p"/>
          </m:rPr>
          <m:t>1</m:t>
        </m:r>
        <m:r>
          <m:rPr>
            <m:sty m:val="p"/>
          </m:rPr>
          <m:t>,</m:t>
        </m:r>
        <m:r>
          <m:rPr>
            <m:sty m:val="p"/>
          </m:rPr>
          <m:t>5</m:t>
        </m:r>
        <m:r>
          <m:rPr>
            <m:sty m:val="p"/>
          </m:rPr>
          <m:t>⋅</m:t>
        </m:r>
        <m:sSup>
          <m:sSupPr/>
          <m:e>
            <m:r>
              <m:rPr>
                <m:sty m:val="p"/>
              </m:rPr>
              <m:t>10</m:t>
            </m:r>
          </m:e>
          <m:sup>
            <m:r>
              <m:rPr>
                <m:sty m:val="p"/>
              </m:rPr>
              <m:t>5</m:t>
            </m:r>
          </m:sup>
        </m:sSup>
        <m:r>
          <m:rPr>
            <m:nor/>
          </m:rPr>
          <m:t xml:space="preserve"> </m:t>
        </m:r>
        <m:r>
          <m:rPr>
            <m:sty m:val="p"/>
          </m:rPr>
          <m:t>N</m:t>
        </m:r>
        <m:r>
          <m:rPr>
            <m:sty m:val="p"/>
          </m:rPr>
          <m:t>.</m:t>
        </m:r>
        <m:sSup>
          <m:sSupPr/>
          <m:e>
            <m:r>
              <m:rPr>
                <m:sty m:val="p"/>
              </m:rPr>
              <m:t>m</m:t>
            </m:r>
          </m:e>
          <m:sup>
            <m:r>
              <m:rPr>
                <m:sty m:val="p"/>
              </m:rPr>
              <m:t>−</m:t>
            </m:r>
            <m:r>
              <m:rPr>
                <m:sty m:val="p"/>
              </m:rPr>
              <m:t>1</m:t>
            </m:r>
          </m:sup>
        </m:sSup>
      </m:oMath>
      <w:r>
        <w:rPr>
          <w:rFonts w:eastAsia="Georgia" w:cs="Georgia" w:ascii="Georgia" w:hAnsi="Georgia"/>
        </w:rPr>
        <w:t xml:space="preserve">. On prendra numériquement </w:t>
      </w:r>
      <m:oMath>
        <m:r>
          <m:rPr>
            <m:sty m:val="i"/>
          </m:rPr>
          <m:t>α</m:t>
        </m:r>
        <m:r>
          <m:rPr>
            <m:sty m:val="p"/>
          </m:rPr>
          <m:t>=</m:t>
        </m:r>
        <m:r>
          <m:rPr>
            <m:sty m:val="p"/>
          </m:rPr>
          <m:t>3</m:t>
        </m:r>
        <m:r>
          <m:rPr>
            <m:sty m:val="p"/>
          </m:rPr>
          <m:t>,</m:t>
        </m:r>
        <m:r>
          <m:rPr>
            <m:sty m:val="p"/>
          </m:rPr>
          <m:t>0</m:t>
        </m:r>
        <m:r>
          <m:rPr>
            <m:sty m:val="p"/>
          </m:rPr>
          <m:t>⋅</m:t>
        </m:r>
        <m:sSup>
          <m:sSupPr/>
          <m:e>
            <m:r>
              <m:rPr>
                <m:sty m:val="p"/>
              </m:rPr>
              <m:t>10</m:t>
            </m:r>
          </m:e>
          <m:sup>
            <m:r>
              <m:rPr>
                <m:sty m:val="p"/>
              </m:rPr>
              <m:t>4</m:t>
            </m:r>
          </m:sup>
        </m:sSup>
      </m:oMath>
      <w:r>
        <w:rPr/>
        <w:t xml:space="preserve"> N.s.m </w:t>
      </w:r>
      <m:oMath>
        <m:sSup>
          <m:sSupPr/>
          <m:e>
            <m:r>
              <m:t xml:space="preserve"> </m:t>
            </m:r>
          </m:e>
          <m:sup>
            <m:r>
              <m:rPr>
                <m:sty m:val="p"/>
              </m:rPr>
              <m:t>−</m:t>
            </m:r>
            <m:r>
              <m:rPr>
                <m:sty m:val="p"/>
              </m:rPr>
              <m:t>1</m:t>
            </m:r>
          </m:sup>
        </m:sSup>
      </m:oMath>
      <w:r>
        <w:rPr/>
        <w:t xml:space="preserve">.</w:t>
      </w:r>
      <w:r>
        <w:rPr/>
        <w:br w:type="textWrapping"/>
      </w:r>
      <w:r>
        <w:rPr>
          <w:rFonts w:eastAsia="Georgia" w:cs="Georgia" w:ascii="Georgia" w:hAnsi="Georgia"/>
        </w:rPr>
        <w:t xml:space="preserve">D1. Préciser la dimension et la signification physique des quantités </w:t>
      </w:r>
      <m:oMath>
        <m:sSub>
          <m:sSubPr/>
          <m:e>
            <m:r>
              <m:rPr>
                <m:sty m:val="i"/>
              </m:rPr>
              <m:t>ω</m:t>
            </m:r>
          </m:e>
          <m:sub>
            <m:r>
              <m:rPr>
                <m:sty m:val="p"/>
              </m:rPr>
              <m:t>0</m:t>
            </m:r>
          </m:sub>
        </m:sSub>
      </m:oMath>
      <w:r>
        <w:rPr/>
        <w:t xml:space="preserve"> et </w:t>
      </w:r>
      <m:oMath>
        <m:r>
          <m:rPr>
            <m:sty m:val="i"/>
          </m:rPr>
          <m:t>Q</m:t>
        </m:r>
      </m:oMath>
      <w:r>
        <w:rPr/>
        <w:t xml:space="preserve">. Comment les nomme-t-on habituellement?</w:t>
      </w:r>
      <w:r>
        <w:rPr/>
        <w:br w:type="textWrapping"/>
      </w:r>
      <w:r>
        <w:rPr>
          <w:rFonts w:eastAsia="Georgia" w:cs="Georgia" w:ascii="Georgia" w:hAnsi="Georgia"/>
        </w:rPr>
        <w:t xml:space="preserve">D2. Exprimer la solution particulière de l'équation différentielle précédente.</w:t>
      </w:r>
      <w:r>
        <w:rPr/>
        <w:br w:type="textWrapping"/>
      </w:r>
      <w:r>
        <w:rPr>
          <w:rFonts w:eastAsia="Georgia" w:cs="Georgia" w:ascii="Georgia" w:hAnsi="Georgia"/>
        </w:rPr>
        <w:t xml:space="preserve">Compte tenu des ordres de grandeur, on admet que la solution générale de l'équation différentielle peut s'écrire de façon approchée</w:t>
      </w:r>
    </w:p>
    <w:p>
      <w:pPr>
        <w:spacing w:after="220" w:lineRule="auto"/>
      </w:pPr>
      <m:oMathPara>
        <m:oMath>
          <m:r>
            <m:rPr>
              <m:sty m:val="i"/>
            </m:rPr>
            <m:t>X</m:t>
          </m:r>
          <m:r>
            <m:rPr>
              <m:sty m:val="p"/>
            </m:rPr>
            <m:t>(</m:t>
          </m:r>
          <m:r>
            <m:rPr>
              <m:sty m:val="i"/>
            </m:rPr>
            <m:t>t</m:t>
          </m:r>
          <m:r>
            <m:rPr>
              <m:sty m:val="p"/>
            </m:rPr>
            <m:t>)</m:t>
          </m:r>
          <m:r>
            <m:rPr>
              <m:sty m:val="p"/>
            </m:rPr>
            <m:t>≃</m:t>
          </m:r>
          <m:f>
            <m:fPr>
              <m:ctrlPr>
                <w:rPr>
                  <w:rFonts w:ascii="Cambria Math" w:hAnsi="Cambria Math"/>
                </w:rPr>
              </m:ctrlPr>
            </m:fPr>
            <m:num>
              <m:sSub>
                <m:sSubPr/>
                <m:e>
                  <m:r>
                    <m:rPr>
                      <m:sty m:val="i"/>
                    </m:rPr>
                    <m:t>F</m:t>
                  </m:r>
                </m:e>
                <m:sub>
                  <m:r>
                    <m:rPr>
                      <m:sty m:val="p"/>
                    </m:rPr>
                    <m:t>0</m:t>
                  </m:r>
                </m:sub>
              </m:sSub>
            </m:num>
            <m:den>
              <m:r>
                <m:rPr>
                  <m:sty m:val="i"/>
                </m:rPr>
                <m:t>k</m:t>
              </m:r>
            </m:den>
          </m:f>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p"/>
                    </m:rPr>
                    <m:t>1</m:t>
                  </m:r>
                </m:num>
                <m:den>
                  <m:r>
                    <m:rPr>
                      <m:sty m:val="p"/>
                    </m:rPr>
                    <m:t>1</m:t>
                  </m:r>
                  <m:r>
                    <m:rPr>
                      <m:sty m:val="p"/>
                    </m:rPr>
                    <m:t>−</m:t>
                  </m:r>
                  <m:sSup>
                    <m:sSupPr/>
                    <m:e>
                      <m:r>
                        <m:rPr>
                          <m:sty m:val="i"/>
                        </m:rPr>
                        <m:t>Q</m:t>
                      </m:r>
                    </m:e>
                    <m:sup>
                      <m:r>
                        <m:rPr>
                          <m:sty m:val="p"/>
                        </m:rPr>
                        <m:t>2</m:t>
                      </m:r>
                    </m:sup>
                  </m:sSup>
                </m:den>
              </m:f>
              <m:d>
                <m:dPr>
                  <m:begChr m:val="("/>
                  <m:endChr m:val=")"/>
                  <m:ctrlPr>
                    <w:rPr>
                      <w:rFonts w:ascii="Cambria Math" w:hAnsi="Cambria Math"/>
                    </w:rPr>
                  </m:ctrlPr>
                </m:dPr>
                <m:e>
                  <m:sSup>
                    <m:sSupPr/>
                    <m:e>
                      <m:r>
                        <m:rPr>
                          <m:sty m:val="p"/>
                        </m:rPr>
                        <m:t>e</m:t>
                      </m:r>
                    </m:e>
                    <m:sup>
                      <m:r>
                        <m:rPr>
                          <m:sty m:val="p"/>
                        </m:rPr>
                        <m:t>−</m:t>
                      </m:r>
                      <m:sSub>
                        <m:sSubPr/>
                        <m:e>
                          <m:r>
                            <m:rPr>
                              <m:sty m:val="i"/>
                            </m:rPr>
                            <m:t>ω</m:t>
                          </m:r>
                        </m:e>
                        <m:sub>
                          <m:r>
                            <m:rPr>
                              <m:sty m:val="p"/>
                            </m:rPr>
                            <m:t>0</m:t>
                          </m:r>
                        </m:sub>
                      </m:sSub>
                      <m:r>
                        <m:rPr>
                          <m:sty m:val="i"/>
                        </m:rPr>
                        <m:t>Q</m:t>
                      </m:r>
                      <m:r>
                        <m:rPr>
                          <m:sty m:val="i"/>
                        </m:rPr>
                        <m:t>t</m:t>
                      </m:r>
                    </m:sup>
                  </m:sSup>
                  <m:r>
                    <m:rPr>
                      <m:sty m:val="p"/>
                    </m:rPr>
                    <m:t>−</m:t>
                  </m:r>
                  <m:sSup>
                    <m:sSupPr/>
                    <m:e>
                      <m:r>
                        <m:rPr>
                          <m:sty m:val="i"/>
                        </m:rPr>
                        <m:t>Q</m:t>
                      </m:r>
                    </m:e>
                    <m:sup>
                      <m:r>
                        <m:rPr>
                          <m:sty m:val="p"/>
                        </m:rPr>
                        <m:t>2</m:t>
                      </m:r>
                    </m:sup>
                  </m:sSup>
                  <m:sSup>
                    <m:sSupPr/>
                    <m:e>
                      <m:r>
                        <m:rPr>
                          <m:sty m:val="p"/>
                        </m:rPr>
                        <m:t>e</m:t>
                      </m:r>
                    </m:e>
                    <m:sup>
                      <m:r>
                        <m:rPr>
                          <m:sty m:val="p"/>
                        </m:rPr>
                        <m:t>−</m:t>
                      </m:r>
                      <m:sSub>
                        <m:sSubPr/>
                        <m:e>
                          <m:r>
                            <m:rPr>
                              <m:sty m:val="i"/>
                            </m:rPr>
                            <m:t>ω</m:t>
                          </m:r>
                        </m:e>
                        <m:sub>
                          <m:r>
                            <m:rPr>
                              <m:sty m:val="p"/>
                            </m:rPr>
                            <m:t>0</m:t>
                          </m:r>
                        </m:sub>
                      </m:sSub>
                      <m:r>
                        <m:rPr>
                          <m:sty m:val="i"/>
                        </m:rPr>
                        <m:t>t</m:t>
                      </m:r>
                      <m:r>
                        <m:rPr>
                          <m:sty m:val="p"/>
                        </m:rPr>
                        <m:t>/</m:t>
                      </m:r>
                      <m:r>
                        <m:rPr>
                          <m:sty m:val="i"/>
                        </m:rPr>
                        <m:t>Q</m:t>
                      </m:r>
                    </m:sup>
                  </m:sSup>
                </m:e>
              </m:d>
            </m:e>
          </m:d>
        </m:oMath>
      </m:oMathPara>
    </w:p>
    <w:p>
      <w:pPr>
        <w:spacing w:after="220" w:lineRule="auto"/>
      </w:pPr>
      <w:r>
        <w:rPr>
          <w:rFonts w:eastAsia="Georgia" w:cs="Georgia" w:ascii="Georgia" w:hAnsi="Georgia"/>
        </w:rPr>
        <w:t xml:space="preserve">D3. Déterminer, en le justifiant, le type de régime transitoire d'évolution de </w:t>
      </w:r>
      <m:oMath>
        <m:r>
          <m:rPr>
            <m:sty m:val="i"/>
          </m:rPr>
          <m:t>X</m:t>
        </m:r>
        <m:r>
          <m:rPr>
            <m:sty m:val="p"/>
          </m:rPr>
          <m:t>(</m:t>
        </m:r>
        <m:r>
          <m:rPr>
            <m:sty m:val="i"/>
          </m:rPr>
          <m:t>t</m:t>
        </m:r>
        <m:r>
          <m:rPr>
            <m:sty m:val="p"/>
          </m:rPr>
          <m:t>)</m:t>
        </m:r>
      </m:oMath>
      <w:r>
        <w:rPr>
          <w:rFonts w:eastAsia="Georgia" w:cs="Georgia" w:ascii="Georgia" w:hAnsi="Georgia"/>
        </w:rPr>
        <w:t xml:space="preserve"> parmi les adjectifs suivants : pseudo-périodique, critique, apériodique. Vérifier que cette solution satisfait aux conditions initiales précisées en début de partie.</w:t>
      </w:r>
      <w:r>
        <w:rPr/>
        <w:br w:type="textWrapping"/>
      </w:r>
      <w:r>
        <w:rPr>
          <w:rFonts w:eastAsia="Georgia" w:cs="Georgia" w:ascii="Georgia" w:hAnsi="Georgia"/>
        </w:rPr>
        <w:t xml:space="preserve">D4. En déduire la loi d'évolution de la vitesse </w:t>
      </w:r>
      <m:oMath>
        <m:acc>
          <m:accPr>
            <m:chr m:val="˙"/>
          </m:accPr>
          <m:e>
            <m:r>
              <m:rPr>
                <m:sty m:val="i"/>
              </m:rPr>
              <m:t>x</m:t>
            </m:r>
          </m:e>
        </m:acc>
        <m:r>
          <m:rPr>
            <m:sty m:val="p"/>
          </m:rPr>
          <m:t>(</m:t>
        </m:r>
        <m:r>
          <m:rPr>
            <m:sty m:val="i"/>
          </m:rPr>
          <m:t>t</m:t>
        </m:r>
        <m:r>
          <m:rPr>
            <m:sty m:val="p"/>
          </m:rPr>
          <m:t>)</m:t>
        </m:r>
      </m:oMath>
      <w:r>
        <w:rPr/>
        <w:t xml:space="preserve"> de la dalle.</w:t>
      </w:r>
      <w:r>
        <w:rPr/>
        <w:br w:type="textWrapping"/>
      </w:r>
      <w:r>
        <w:rPr>
          <w:rFonts w:eastAsia="Georgia" w:cs="Georgia" w:ascii="Georgia" w:hAnsi="Georgia"/>
        </w:rPr>
        <w:t xml:space="preserve">D5. Montrer finalement que dans le cadre du modèle développé à la question B5, la puissance électrique instantanée reçue par les LED s'écrit sous la forme</w:t>
      </w:r>
    </w:p>
    <w:p>
      <w:pPr>
        <w:spacing w:after="220" w:lineRule="auto"/>
      </w:pPr>
      <m:oMathPara>
        <m:oMath>
          <m:sSub>
            <m:sSubPr/>
            <m:e>
              <m:r>
                <m:rPr>
                  <m:sty m:val="i"/>
                </m:rPr>
                <m:t>P</m:t>
              </m:r>
            </m:e>
            <m:sub>
              <m:r>
                <m:rPr>
                  <m:sty m:val="p"/>
                </m:rPr>
                <m:t>L</m:t>
              </m:r>
            </m:sub>
          </m:sSub>
          <m:r>
            <m:rPr>
              <m:sty m:val="p"/>
            </m:rPr>
            <m:t>(</m:t>
          </m:r>
          <m:r>
            <m:rPr>
              <m:sty m:val="i"/>
            </m:rPr>
            <m:t>t</m:t>
          </m:r>
          <m:r>
            <m:rPr>
              <m:sty m:val="p"/>
            </m:rPr>
            <m:t>)</m:t>
          </m:r>
          <m:r>
            <m:rPr>
              <m:sty m:val="p"/>
            </m:rPr>
            <m:t>=</m:t>
          </m:r>
          <m:r>
            <m:rPr>
              <m:sty m:val="i"/>
            </m:rPr>
            <m:t>K</m:t>
          </m:r>
          <m:sSubSup>
            <m:sSubSupPr/>
            <m:e>
              <m:r>
                <m:rPr>
                  <m:sty m:val="i"/>
                </m:rPr>
                <m:t>F</m:t>
              </m:r>
            </m:e>
            <m:sub>
              <m:r>
                <m:rPr>
                  <m:sty m:val="p"/>
                </m:rPr>
                <m:t>0</m:t>
              </m:r>
            </m:sub>
            <m:sup>
              <m:r>
                <m:rPr>
                  <m:sty m:val="p"/>
                </m:rPr>
                <m:t>2</m:t>
              </m:r>
            </m:sup>
          </m:sSubSup>
          <m:sSup>
            <m:sSupPr/>
            <m:e>
              <m:d>
                <m:dPr>
                  <m:begChr m:val="("/>
                  <m:endChr m:val=")"/>
                  <m:ctrlPr>
                    <w:rPr>
                      <w:rFonts w:ascii="Cambria Math" w:hAnsi="Cambria Math"/>
                    </w:rPr>
                  </m:ctrlPr>
                </m:dPr>
                <m:e>
                  <m:sSup>
                    <m:sSupPr/>
                    <m:e>
                      <m:r>
                        <m:rPr>
                          <m:sty m:val="p"/>
                        </m:rPr>
                        <m:t>e</m:t>
                      </m:r>
                    </m:e>
                    <m:sup>
                      <m:r>
                        <m:rPr>
                          <m:sty m:val="p"/>
                        </m:rPr>
                        <m:t>−</m:t>
                      </m:r>
                      <m:sSub>
                        <m:sSubPr/>
                        <m:e>
                          <m:r>
                            <m:rPr>
                              <m:sty m:val="i"/>
                            </m:rPr>
                            <m:t>ω</m:t>
                          </m:r>
                        </m:e>
                        <m:sub>
                          <m:r>
                            <m:rPr>
                              <m:sty m:val="p"/>
                            </m:rPr>
                            <m:t>0</m:t>
                          </m:r>
                        </m:sub>
                      </m:sSub>
                      <m:r>
                        <m:rPr>
                          <m:sty m:val="i"/>
                        </m:rPr>
                        <m:t>Q</m:t>
                      </m:r>
                      <m:r>
                        <m:rPr>
                          <m:sty m:val="i"/>
                        </m:rPr>
                        <m:t>t</m:t>
                      </m:r>
                    </m:sup>
                  </m:sSup>
                  <m:r>
                    <m:rPr>
                      <m:sty m:val="p"/>
                    </m:rPr>
                    <m:t>−</m:t>
                  </m:r>
                  <m:sSup>
                    <m:sSupPr/>
                    <m:e>
                      <m:r>
                        <m:rPr>
                          <m:sty m:val="p"/>
                        </m:rPr>
                        <m:t>e</m:t>
                      </m:r>
                    </m:e>
                    <m:sup>
                      <m:r>
                        <m:rPr>
                          <m:sty m:val="p"/>
                        </m:rPr>
                        <m:t>−</m:t>
                      </m:r>
                      <m:sSub>
                        <m:sSubPr/>
                        <m:e>
                          <m:r>
                            <m:rPr>
                              <m:sty m:val="i"/>
                            </m:rPr>
                            <m:t>ω</m:t>
                          </m:r>
                        </m:e>
                        <m:sub>
                          <m:r>
                            <m:rPr>
                              <m:sty m:val="p"/>
                            </m:rPr>
                            <m:t>0</m:t>
                          </m:r>
                        </m:sub>
                      </m:sSub>
                      <m:r>
                        <m:rPr>
                          <m:sty m:val="i"/>
                        </m:rPr>
                        <m:t>t</m:t>
                      </m:r>
                      <m:r>
                        <m:rPr>
                          <m:sty m:val="p"/>
                        </m:rPr>
                        <m:t>/</m:t>
                      </m:r>
                      <m:r>
                        <m:rPr>
                          <m:sty m:val="i"/>
                        </m:rPr>
                        <m:t>Q</m:t>
                      </m:r>
                    </m:sup>
                  </m:sSup>
                </m:e>
              </m:d>
            </m:e>
            <m:sup>
              <m:r>
                <m:rPr>
                  <m:sty m:val="p"/>
                </m:rPr>
                <m:t>2</m:t>
              </m:r>
            </m:sup>
          </m:sSup>
        </m:oMath>
      </m:oMathPara>
    </w:p>
    <w:p>
      <w:pPr>
        <w:spacing w:after="220" w:lineRule="auto"/>
      </w:pPr>
      <w:r>
        <w:rPr/>
        <w:t xml:space="preserve">avec </w:t>
      </w:r>
      <m:oMath>
        <m:r>
          <m:rPr>
            <m:sty m:val="i"/>
          </m:rPr>
          <m:t>K</m:t>
        </m:r>
      </m:oMath>
      <w:r>
        <w:rPr>
          <w:rFonts w:eastAsia="Georgia" w:cs="Georgia" w:ascii="Georgia" w:hAnsi="Georgia"/>
        </w:rPr>
        <w:t xml:space="preserve"> un facteur constant qu'on ne cherchera pas à déterminer.</w:t>
      </w:r>
      <w:r>
        <w:rPr/>
        <w:br w:type="textWrapping"/>
      </w:r>
      <w:r>
        <w:rPr/>
        <w:t xml:space="preserve">D6. Dans l'expression de </w:t>
      </w:r>
      <m:oMath>
        <m:sSub>
          <m:sSubPr/>
          <m:e>
            <m:r>
              <m:rPr>
                <m:sty m:val="i"/>
              </m:rPr>
              <m:t>P</m:t>
            </m:r>
          </m:e>
          <m:sub>
            <m:r>
              <m:rPr>
                <m:sty m:val="p"/>
              </m:rPr>
              <m:t>L</m:t>
            </m:r>
          </m:sub>
        </m:sSub>
        <m:r>
          <m:rPr>
            <m:sty m:val="p"/>
          </m:rPr>
          <m:t>(</m:t>
        </m:r>
        <m:r>
          <m:rPr>
            <m:sty m:val="i"/>
          </m:rPr>
          <m:t>t</m:t>
        </m:r>
        <m:r>
          <m:rPr>
            <m:sty m:val="p"/>
          </m:rPr>
          <m:t>)</m:t>
        </m:r>
      </m:oMath>
      <w:r>
        <w:rPr>
          <w:rFonts w:eastAsia="Georgia" w:cs="Georgia" w:ascii="Georgia" w:hAnsi="Georgia"/>
        </w:rPr>
        <w:t xml:space="preserve">, une exponentielle converge beaucoup plus vite que l'autre : déterminer laquelle. Montrer alors qu'aux «temps longs », </w:t>
      </w:r>
      <m:oMath>
        <m:sSub>
          <m:sSubPr/>
          <m:e>
            <m:r>
              <m:rPr>
                <m:sty m:val="i"/>
              </m:rPr>
              <m:t>P</m:t>
            </m:r>
          </m:e>
          <m:sub>
            <m:r>
              <m:rPr>
                <m:sty m:val="p"/>
              </m:rPr>
              <m:t>L</m:t>
            </m:r>
          </m:sub>
        </m:sSub>
        <m:r>
          <m:rPr>
            <m:sty m:val="p"/>
          </m:rPr>
          <m:t>(</m:t>
        </m:r>
        <m:r>
          <m:rPr>
            <m:sty m:val="i"/>
          </m:rPr>
          <m:t>t</m:t>
        </m:r>
        <m:r>
          <m:rPr>
            <m:sty m:val="p"/>
          </m:rPr>
          <m:t>)</m:t>
        </m:r>
      </m:oMath>
      <w:r>
        <w:rPr>
          <w:rFonts w:eastAsia="Georgia" w:cs="Georgia" w:ascii="Georgia" w:hAnsi="Georgia"/>
        </w:rPr>
        <w:t xml:space="preserve"> décroît exponentiellement, selon un temps caractéristique </w:t>
      </w:r>
      <m:oMath>
        <m:r>
          <m:rPr>
            <m:sty m:val="i"/>
          </m:rPr>
          <m:t>τ</m:t>
        </m:r>
      </m:oMath>
      <w:r>
        <w:rPr>
          <w:rFonts w:eastAsia="Georgia" w:cs="Georgia" w:ascii="Georgia" w:hAnsi="Georgia"/>
        </w:rPr>
        <w:t xml:space="preserve"> à exprimer en fonction de </w:t>
      </w:r>
      <m:oMath>
        <m:sSub>
          <m:sSubPr/>
          <m:e>
            <m:r>
              <m:rPr>
                <m:sty m:val="i"/>
              </m:rPr>
              <m:t>ω</m:t>
            </m:r>
          </m:e>
          <m:sub>
            <m:r>
              <m:rPr>
                <m:sty m:val="p"/>
              </m:rPr>
              <m:t>0</m:t>
            </m:r>
          </m:sub>
        </m:sSub>
      </m:oMath>
      <w:r>
        <w:rPr/>
        <w:t xml:space="preserve"> et </w:t>
      </w:r>
      <m:oMath>
        <m:r>
          <m:rPr>
            <m:sty m:val="i"/>
          </m:rPr>
          <m:t>Q</m:t>
        </m:r>
      </m:oMath>
      <w:r>
        <w:rPr/>
        <w:t xml:space="preserve">.</w:t>
      </w:r>
      <w:r>
        <w:rPr/>
        <w:br w:type="textWrapping"/>
      </w:r>
      <w:r>
        <w:rPr>
          <w:rFonts w:eastAsia="Georgia" w:cs="Georgia" w:ascii="Georgia" w:hAnsi="Georgia"/>
        </w:rPr>
        <w:t xml:space="preserve">La figure 6, adaptée de la notice constructeur, représente l'évolution de la puissance électrique prédite (signal de sortie) sous l'effet de plusieurs échelons de force successifs d'intensité différente (signal d'entrée).</w:t>
      </w:r>
    </w:p>
    <w:p>
      <w:pPr>
        <w:spacing w:lineRule="auto"/>
        <w:jc w:val="center"/>
      </w:pPr>
      <w:r>
        <w:rPr/>
        <w:drawing>
          <wp:inline distB="0" distL="0" distR="0" distT="0">
            <wp:extent cx="5486400" cy="2198218"/>
            <wp:effectExtent b="0" l="0" r="0" t="0"/>
            <wp:docPr id="7" name="image-7b438cd4eb0765fcff1f656a1fe4cf09ae22091d.jpg"/>
            <a:graphic>
              <a:graphicData uri="http://schemas.openxmlformats.org/drawingml/2006/picture">
                <pic:pic>
                  <pic:nvPicPr>
                    <pic:cNvPr id="7" name="image-7b438cd4eb0765fcff1f656a1fe4cf09ae22091d.jpg" descr=""/>
                    <pic:cNvPicPr/>
                  </pic:nvPicPr>
                  <pic:blipFill>
                    <a:blip r:embed="rId11" cstate="print"/>
                    <a:srcRect b="0" l="0" r="0" t="0"/>
                    <a:stretch>
                      <a:fillRect/>
                    </a:stretch>
                  </pic:blipFill>
                  <pic:spPr>
                    <a:xfrm>
                      <a:off x="0" y="0"/>
                      <a:ext cx="5486400" cy="2198218"/>
                    </a:xfrm>
                    <a:prstGeom prst="rect"/>
                  </pic:spPr>
                </pic:pic>
              </a:graphicData>
            </a:graphic>
          </wp:inline>
        </w:drawing>
      </w:r>
    </w:p>
    <w:p>
      <w:pPr>
        <w:spacing w:lineRule="auto"/>
      </w:pPr>
      <w:r>
        <w:rPr>
          <w:rFonts w:eastAsia="Georgia" w:cs="Georgia" w:ascii="Georgia" w:hAnsi="Georgia"/>
        </w:rPr>
        <w:t xml:space="preserve">Figure 6 - Évolutions temporelles de la force et de la puissance électrique : simulations numériques (adapté de Energy Floors </w:t>
      </w:r>
      <m:oMath>
        <m:sSup>
          <m:sSupPr/>
          <m:e>
            <m:r>
              <m:t xml:space="preserve"> </m:t>
            </m:r>
          </m:e>
          <m:sup>
            <m:r>
              <m:rPr>
                <m:sty m:val="i"/>
              </m:rPr>
              <m:t>®</m:t>
            </m:r>
          </m:sup>
        </m:sSup>
      </m:oMath>
      <w:r>
        <w:rPr/>
        <w:t xml:space="preserve"> ).</w:t>
      </w:r>
    </w:p>
    <w:p>
      <w:pPr>
        <w:spacing w:after="220" w:lineRule="auto"/>
      </w:pPr>
      <w:r>
        <w:rPr>
          <w:rFonts w:eastAsia="Georgia" w:cs="Georgia" w:ascii="Georgia" w:hAnsi="Georgia"/>
        </w:rPr>
        <w:t xml:space="preserve">D7. Associer chaque courbe (en trait plein, en pointillés) à la grandeur correspondante : </w:t>
      </w:r>
      <m:oMath>
        <m:sSub>
          <m:sSubPr/>
          <m:e>
            <m:r>
              <m:rPr>
                <m:sty m:val="i"/>
              </m:rPr>
              <m:t>F</m:t>
            </m:r>
          </m:e>
          <m:sub>
            <m:r>
              <m:rPr>
                <m:sty m:val="p"/>
              </m:rPr>
              <m:t>0</m:t>
            </m:r>
          </m:sub>
        </m:sSub>
        <m:r>
          <m:rPr>
            <m:sty m:val="p"/>
          </m:rPr>
          <m:t>,</m:t>
        </m:r>
        <m:sSub>
          <m:sSubPr/>
          <m:e>
            <m:r>
              <m:rPr>
                <m:sty m:val="i"/>
              </m:rPr>
              <m:t>P</m:t>
            </m:r>
          </m:e>
          <m:sub>
            <m:r>
              <m:rPr>
                <m:sty m:val="p"/>
              </m:rPr>
              <m:t>L</m:t>
            </m:r>
          </m:sub>
        </m:sSub>
      </m:oMath>
      <w:r>
        <w:rPr>
          <w:rFonts w:eastAsia="Georgia" w:cs="Georgia" w:ascii="Georgia" w:hAnsi="Georgia"/>
        </w:rPr>
        <w:t xml:space="preserve">. Indiquer les intervalles temporels pendant lesquels sont appliqués des échelons de force, ainsi que les valeurs de </w:t>
      </w:r>
      <m:oMath>
        <m:sSub>
          <m:sSubPr/>
          <m:e>
            <m:r>
              <m:rPr>
                <m:sty m:val="i"/>
              </m:rPr>
              <m:t>F</m:t>
            </m:r>
          </m:e>
          <m:sub>
            <m:r>
              <m:rPr>
                <m:sty m:val="p"/>
              </m:rPr>
              <m:t>0</m:t>
            </m:r>
          </m:sub>
        </m:sSub>
      </m:oMath>
      <w:r>
        <w:rPr>
          <w:rFonts w:eastAsia="Georgia" w:cs="Georgia" w:ascii="Georgia" w:hAnsi="Georgia"/>
        </w:rPr>
        <w:t xml:space="preserve"> associées.</w:t>
      </w:r>
      <w:r>
        <w:rPr/>
        <w:br w:type="textWrapping"/>
      </w:r>
      <w:r>
        <w:rPr>
          <w:rFonts w:eastAsia="Georgia" w:cs="Georgia" w:ascii="Georgia" w:hAnsi="Georgia"/>
        </w:rPr>
        <w:t xml:space="preserve">Le constructeur précise :</w:t>
      </w:r>
    </w:p>
    <w:p>
      <w:pPr>
        <w:spacing w:after="220" w:lineRule="auto"/>
      </w:pPr>
      <w:r>
        <w:rPr/>
        <w:t xml:space="preserve">Document 4. Human-powered small-scale generation system for a sustainable dance club, IEEE Industry Applications Magazine, 2011 : Energy is both generated when the tile </w:t>
      </w:r>
      <m:oMath>
        <m:sSup>
          <m:sSupPr/>
          <m:e>
            <m:r>
              <m:t xml:space="preserve"> </m:t>
            </m:r>
          </m:e>
          <m:sup>
            <m:r>
              <m:rPr>
                <m:sty m:val="i"/>
              </m:rPr>
              <m:t>a</m:t>
            </m:r>
          </m:sup>
        </m:sSup>
      </m:oMath>
      <w:r>
        <w:rPr/>
        <w:t xml:space="preserve"> moves downward due to the force applied by the dancer and when the tile moves upward due to the spring even when there is no contact with the dancer.</w:t>
      </w:r>
      <w:r>
        <w:rPr/>
        <w:br w:type="textWrapping"/>
      </w:r>
      <w:r>
        <w:rPr/>
        <w:t xml:space="preserve">a. dalle.</w:t>
      </w:r>
    </w:p>
    <w:p>
      <w:pPr>
        <w:spacing w:after="220" w:lineRule="auto"/>
      </w:pPr>
      <w:r>
        <w:rPr>
          <w:rFonts w:eastAsia="Georgia" w:cs="Georgia" w:ascii="Georgia" w:hAnsi="Georgia"/>
        </w:rPr>
        <w:t xml:space="preserve">D8. Ce commentaire est-il en cohérence avec la figure 6 ? Comment justifier que la puissance électrique tende vers zéro au bout d'un temps suffisamment long, même en présence d'une force appliquée non nulle?</w:t>
      </w:r>
    </w:p>
    <w:p>
      <w:pPr>
        <w:spacing w:after="220" w:lineRule="auto"/>
      </w:pPr>
      <w:r>
        <w:rPr>
          <w:rFonts w:eastAsia="Georgia" w:cs="Georgia" w:ascii="Georgia" w:hAnsi="Georgia"/>
        </w:rPr>
        <w:t xml:space="preserve">D9. Analyser l'influence de l'échelon de force </w:t>
      </w:r>
      <m:oMath>
        <m:sSub>
          <m:sSubPr/>
          <m:e>
            <m:r>
              <m:rPr>
                <m:sty m:val="i"/>
              </m:rPr>
              <m:t>F</m:t>
            </m:r>
          </m:e>
          <m:sub>
            <m:r>
              <m:rPr>
                <m:sty m:val="p"/>
              </m:rPr>
              <m:t>0</m:t>
            </m:r>
          </m:sub>
        </m:sSub>
      </m:oMath>
      <w:r>
        <w:rPr/>
        <w:t xml:space="preserve"> sur l'allure de </w:t>
      </w:r>
      <m:oMath>
        <m:sSub>
          <m:sSubPr/>
          <m:e>
            <m:r>
              <m:rPr>
                <m:sty m:val="i"/>
              </m:rPr>
              <m:t>P</m:t>
            </m:r>
          </m:e>
          <m:sub>
            <m:r>
              <m:rPr>
                <m:sty m:val="p"/>
              </m:rPr>
              <m:t>L</m:t>
            </m:r>
          </m:sub>
        </m:sSub>
        <m:r>
          <m:rPr>
            <m:sty m:val="p"/>
          </m:rPr>
          <m:t>(</m:t>
        </m:r>
        <m:r>
          <m:rPr>
            <m:sty m:val="i"/>
          </m:rPr>
          <m:t>t</m:t>
        </m:r>
        <m:r>
          <m:rPr>
            <m:sty m:val="p"/>
          </m:rPr>
          <m:t>)</m:t>
        </m:r>
      </m:oMath>
      <w:r>
        <w:rPr/>
        <w:t xml:space="preserve">, en lien avec la question D5.</w:t>
      </w:r>
      <w:r>
        <w:rPr/>
        <w:br w:type="textWrapping"/>
      </w:r>
      <w:r>
        <w:rPr>
          <w:rFonts w:eastAsia="Georgia" w:cs="Georgia" w:ascii="Georgia" w:hAnsi="Georgia"/>
        </w:rPr>
        <w:t xml:space="preserve">D10.Le temps typique de décroissance </w:t>
      </w:r>
      <m:oMath>
        <m:r>
          <m:rPr>
            <m:sty m:val="i"/>
          </m:rPr>
          <m:t>τ</m:t>
        </m:r>
      </m:oMath>
      <w:r>
        <w:rPr>
          <w:rFonts w:eastAsia="Georgia" w:cs="Georgia" w:ascii="Georgia" w:hAnsi="Georgia"/>
        </w:rPr>
        <w:t xml:space="preserve"> de la puissance électrique lors de l'application d'un échelon de force semble-t-il dépendre de </w:t>
      </w:r>
      <m:oMath>
        <m:sSub>
          <m:sSubPr/>
          <m:e>
            <m:r>
              <m:rPr>
                <m:sty m:val="i"/>
              </m:rPr>
              <m:t>F</m:t>
            </m:r>
          </m:e>
          <m:sub>
            <m:r>
              <m:rPr>
                <m:sty m:val="p"/>
              </m:rPr>
              <m:t>0</m:t>
            </m:r>
          </m:sub>
        </m:sSub>
      </m:oMath>
      <w:r>
        <w:rPr>
          <w:rFonts w:eastAsia="Georgia" w:cs="Georgia" w:ascii="Georgia" w:hAnsi="Georgia"/>
        </w:rPr>
        <w:t xml:space="preserve"> ? Estimer son ordre de grandeur, puis le comparer à la prédiction obtenue à la question </w:t>
      </w:r>
      <m:oMath>
        <m:bar>
          <m:barPr/>
          <m:e>
            <m:r>
              <m:rPr>
                <m:sty m:val="b"/>
              </m:rPr>
              <m:t>D</m:t>
            </m:r>
            <m:r>
              <m:rPr>
                <m:sty m:val="b"/>
              </m:rPr>
              <m:t>6</m:t>
            </m:r>
          </m:e>
        </m:bar>
      </m:oMath>
      <w:r>
        <w:rPr/>
        <w:t xml:space="preserve">.</w:t>
      </w:r>
    </w:p>
    <w:p>
      <w:pPr>
        <w:spacing w:line="271" w:before="330" w:lineRule="auto"/>
      </w:pPr>
      <w:r>
        <w:rPr>
          <w:rFonts w:eastAsia="Georgia" w:cs="Georgia" w:ascii="Georgia" w:hAnsi="Georgia"/>
          <w:b/>
          <w:sz w:val="42"/>
        </w:rPr>
        <w:t xml:space="preserve">E / Forçage sinusoïdal</w:t>
      </w:r>
    </w:p>
    <w:p>
      <w:pPr>
        <w:spacing w:after="220" w:lineRule="auto"/>
      </w:pPr>
      <w:r>
        <w:rPr>
          <w:rFonts w:eastAsia="Georgia" w:cs="Georgia" w:ascii="Georgia" w:hAnsi="Georgia"/>
        </w:rPr>
        <w:t xml:space="preserve">On teste à présent le système au plus proche de ses conditions réelles d'utilisation. Un expérimentateur danse sur la dalle et exerce sur elle une force </w:t>
      </w:r>
      <m:oMath>
        <m:acc>
          <m:accPr>
            <m:chr m:val="⃗"/>
          </m:accPr>
          <m:e>
            <m:r>
              <m:rPr>
                <m:sty m:val="i"/>
              </m:rPr>
              <m:t>F</m:t>
            </m:r>
          </m:e>
        </m:acc>
      </m:oMath>
      <w:r>
        <w:rPr>
          <w:rFonts w:eastAsia="Georgia" w:cs="Georgia" w:ascii="Georgia" w:hAnsi="Georgia"/>
        </w:rPr>
        <w:t xml:space="preserve">, dont la norme est mesurée au moyen d'un capteur de force placé sur celle-ci (voir figure 7). Le signal obtenu montre qu'en dansant, l'expérimentateur reste à tout instant en contact avec la dalle. On modélise ce signal de manière approximative par l'équation</w:t>
      </w:r>
    </w:p>
    <w:p>
      <w:pPr>
        <w:spacing w:after="220" w:lineRule="auto"/>
      </w:pPr>
      <m:oMathPara>
        <m:oMath>
          <m:r>
            <m:rPr>
              <m:sty m:val="i"/>
            </m:rPr>
            <m:t>F</m:t>
          </m:r>
          <m:r>
            <m:rPr>
              <m:sty m:val="p"/>
            </m:rPr>
            <m:t>(</m:t>
          </m:r>
          <m:r>
            <m:rPr>
              <m:sty m:val="i"/>
            </m:rPr>
            <m:t>t</m:t>
          </m:r>
          <m:r>
            <m:rPr>
              <m:sty m:val="p"/>
            </m:rPr>
            <m:t>)</m:t>
          </m:r>
          <m:r>
            <m:rPr>
              <m:sty m:val="p"/>
            </m:rPr>
            <m:t>=</m:t>
          </m:r>
          <m:sSub>
            <m:sSubPr/>
            <m:e>
              <m:r>
                <m:rPr>
                  <m:sty m:val="i"/>
                </m:rPr>
                <m:t>F</m:t>
              </m:r>
            </m:e>
            <m:sub>
              <m:r>
                <m:rPr>
                  <m:sty m:val="p"/>
                </m:rPr>
                <m:t>0</m:t>
              </m:r>
            </m:sub>
          </m:sSub>
          <m:r>
            <m:rPr>
              <m:sty m:val="p"/>
            </m:rPr>
            <m:t>+</m:t>
          </m:r>
          <m:sSub>
            <m:sSubPr/>
            <m:e>
              <m:r>
                <m:rPr>
                  <m:sty m:val="i"/>
                </m:rPr>
                <m:t>F</m:t>
              </m:r>
            </m:e>
            <m:sub>
              <m:r>
                <m:rPr>
                  <m:sty m:val="p"/>
                </m:rPr>
                <m:t>1</m:t>
              </m:r>
            </m:sub>
          </m:sSub>
          <m:r>
            <m:rPr>
              <m:sty m:val="p"/>
            </m:rPr>
            <m:t>cos</m:t>
          </m:r>
          <m:r>
            <m:rPr>
              <m:sty m:val="p"/>
            </m:rPr>
            <m:t>⁡</m:t>
          </m:r>
          <m:r>
            <m:rPr>
              <m:sty m:val="p"/>
            </m:rPr>
            <m:t>(</m:t>
          </m:r>
          <m:r>
            <m:rPr>
              <m:sty m:val="i"/>
            </m:rPr>
            <m:t>ω</m:t>
          </m:r>
          <m:r>
            <m:rPr>
              <m:sty m:val="i"/>
            </m:rPr>
            <m:t>t</m:t>
          </m:r>
          <m:r>
            <m:rPr>
              <m:sty m:val="p"/>
            </m:rPr>
            <m:t>+</m:t>
          </m:r>
          <m:r>
            <m:rPr>
              <m:sty m:val="i"/>
            </m:rPr>
            <m:t>φ</m:t>
          </m:r>
          <m:r>
            <m:rPr>
              <m:sty m:val="p"/>
            </m:rPr>
            <m:t>)</m:t>
          </m:r>
        </m:oMath>
      </m:oMathPara>
    </w:p>
    <w:p>
      <w:pPr>
        <w:spacing w:lineRule="auto"/>
        <w:jc w:val="center"/>
      </w:pPr>
      <w:r>
        <w:rPr/>
        <w:drawing>
          <wp:inline distB="0" distL="0" distR="0" distT="0">
            <wp:extent cx="5486400" cy="2111141"/>
            <wp:effectExtent b="0" l="0" r="0" t="0"/>
            <wp:docPr id="8" name="image-57b7c104c0d7554b4a4d5b73d6b18513ede2c73a.jpg"/>
            <a:graphic>
              <a:graphicData uri="http://schemas.openxmlformats.org/drawingml/2006/picture">
                <pic:pic>
                  <pic:nvPicPr>
                    <pic:cNvPr id="8" name="image-57b7c104c0d7554b4a4d5b73d6b18513ede2c73a.jpg" descr=""/>
                    <pic:cNvPicPr/>
                  </pic:nvPicPr>
                  <pic:blipFill>
                    <a:blip r:embed="rId12" cstate="print"/>
                    <a:srcRect b="0" l="0" r="0" t="0"/>
                    <a:stretch>
                      <a:fillRect/>
                    </a:stretch>
                  </pic:blipFill>
                  <pic:spPr>
                    <a:xfrm>
                      <a:off x="0" y="0"/>
                      <a:ext cx="5486400" cy="2111141"/>
                    </a:xfrm>
                    <a:prstGeom prst="rect"/>
                  </pic:spPr>
                </pic:pic>
              </a:graphicData>
            </a:graphic>
          </wp:inline>
        </w:drawing>
      </w:r>
    </w:p>
    <w:p>
      <w:pPr>
        <w:spacing w:lineRule="auto"/>
      </w:pPr>
      <w:r>
        <w:rPr>
          <w:rFonts w:eastAsia="Georgia" w:cs="Georgia" w:ascii="Georgia" w:hAnsi="Georgia"/>
        </w:rPr>
        <w:t xml:space="preserve">Figure 7 - Évolution expérimentale de la force </w:t>
      </w:r>
      <m:oMath>
        <m:r>
          <m:rPr>
            <m:sty m:val="i"/>
          </m:rPr>
          <m:t>F</m:t>
        </m:r>
      </m:oMath>
      <w:r>
        <w:rPr>
          <w:rFonts w:eastAsia="Georgia" w:cs="Georgia" w:ascii="Georgia" w:hAnsi="Georgia"/>
        </w:rPr>
        <w:t xml:space="preserve"> exercée par le danseur (de masse 83 kg ) sur la dalle au cours du temps (Energy Floors </w:t>
      </w:r>
      <m:oMath>
        <m:sSup>
          <m:sSupPr/>
          <m:e>
            <m:r>
              <m:t xml:space="preserve"> </m:t>
            </m:r>
          </m:e>
          <m:sup>
            <m:r>
              <m:rPr>
                <m:sty m:val="i"/>
              </m:rPr>
              <m:t>®</m:t>
            </m:r>
          </m:sup>
        </m:sSup>
      </m:oMath>
      <w:r>
        <w:rPr/>
        <w:t xml:space="preserve"> ).</w:t>
      </w:r>
    </w:p>
    <w:p>
      <w:pPr>
        <w:spacing w:after="220" w:lineRule="auto"/>
      </w:pPr>
      <w:r>
        <w:rPr>
          <w:rFonts w:eastAsia="Georgia" w:cs="Georgia" w:ascii="Georgia" w:hAnsi="Georgia"/>
        </w:rPr>
        <w:t xml:space="preserve">E1. Estimer la valeur des coefficients de modélisation </w:t>
      </w:r>
      <m:oMath>
        <m:sSub>
          <m:sSubPr/>
          <m:e>
            <m:r>
              <m:rPr>
                <m:sty m:val="i"/>
              </m:rPr>
              <m:t>F</m:t>
            </m:r>
          </m:e>
          <m:sub>
            <m:r>
              <m:rPr>
                <m:sty m:val="p"/>
              </m:rPr>
              <m:t>0</m:t>
            </m:r>
          </m:sub>
        </m:sSub>
        <m:r>
          <m:rPr>
            <m:sty m:val="p"/>
          </m:rPr>
          <m:t>,</m:t>
        </m:r>
        <m:sSub>
          <m:sSubPr/>
          <m:e>
            <m:r>
              <m:rPr>
                <m:sty m:val="i"/>
              </m:rPr>
              <m:t>F</m:t>
            </m:r>
          </m:e>
          <m:sub>
            <m:r>
              <m:rPr>
                <m:sty m:val="p"/>
              </m:rPr>
              <m:t>1</m:t>
            </m:r>
          </m:sub>
        </m:sSub>
      </m:oMath>
      <w:r>
        <w:rPr/>
        <w:t xml:space="preserve"> et </w:t>
      </w:r>
      <m:oMath>
        <m:r>
          <m:rPr>
            <m:sty m:val="i"/>
          </m:rPr>
          <m:t>ω</m:t>
        </m:r>
      </m:oMath>
      <w:r>
        <w:rPr>
          <w:rFonts w:eastAsia="Georgia" w:cs="Georgia" w:ascii="Georgia" w:hAnsi="Georgia"/>
        </w:rPr>
        <w:t xml:space="preserve"> pour le signal représenté sur la figure 7.</w:t>
      </w:r>
      <w:r>
        <w:rPr/>
        <w:br w:type="textWrapping"/>
      </w:r>
      <w:r>
        <w:rPr>
          <w:rFonts w:eastAsia="Georgia" w:cs="Georgia" w:ascii="Georgia" w:hAnsi="Georgia"/>
        </w:rPr>
        <w:t xml:space="preserve">En redéfinissant </w:t>
      </w:r>
      <m:oMath>
        <m:r>
          <m:rPr>
            <m:sty m:val="i"/>
          </m:rPr>
          <m:t>X</m:t>
        </m:r>
      </m:oMath>
      <w:r>
        <w:rPr>
          <w:rFonts w:eastAsia="Georgia" w:cs="Georgia" w:ascii="Georgia" w:hAnsi="Georgia"/>
        </w:rPr>
        <w:t xml:space="preserve"> comme l'écart entre la position de la dalle et sa position d'équilibre atteinte lorsque le danseur est immobile, l'équation du mouvement de la dalle peut s'écrire</w:t>
      </w:r>
    </w:p>
    <w:p>
      <w:pPr>
        <w:spacing w:after="220" w:lineRule="auto"/>
      </w:pPr>
      <m:oMathPara>
        <m:oMath>
          <m:m>
            <m:mPr>
              <m:plcHide m:val="1"/>
              <m:cGpRule m:val="0"/>
              <m:mcs>
                <m:mc>
                  <m:mcPr>
                    <m:count m:val="1"/>
                    <m:mcJc m:val="left"/>
                  </m:mcPr>
                </m:mc>
                <m:mc>
                  <m:mcPr>
                    <m:count m:val="1"/>
                    <m:mcJc m:val="left"/>
                  </m:mcPr>
                </m:mc>
              </m:mcs>
              <m:ctrlPr>
                <w:rPr>
                  <w:rFonts w:ascii="Cambria Math" w:hAnsi="Cambria Math"/>
                  <w:i/>
                </w:rPr>
              </m:ctrlPr>
            </m:mPr>
            <m:mr>
              <m:e/>
              <m:e>
                <m:acc>
                  <m:accPr>
                    <m:chr m:val="¨"/>
                  </m:accPr>
                  <m:e>
                    <m:r>
                      <m:rPr>
                        <m:sty m:val="i"/>
                      </m:rPr>
                      <m:t>X</m:t>
                    </m:r>
                  </m:e>
                </m:acc>
                <m:r>
                  <m:rPr>
                    <m:sty m:val="p"/>
                  </m:rPr>
                  <m:t>+</m:t>
                </m:r>
                <m:f>
                  <m:fPr>
                    <m:ctrlPr>
                      <w:rPr>
                        <w:rFonts w:ascii="Cambria Math" w:hAnsi="Cambria Math"/>
                      </w:rPr>
                    </m:ctrlPr>
                  </m:fPr>
                  <m:num>
                    <m:sSub>
                      <m:sSubPr/>
                      <m:e>
                        <m:r>
                          <m:rPr>
                            <m:sty m:val="i"/>
                          </m:rPr>
                          <m:t>ω</m:t>
                        </m:r>
                      </m:e>
                      <m:sub>
                        <m:r>
                          <m:rPr>
                            <m:sty m:val="p"/>
                          </m:rPr>
                          <m:t>0</m:t>
                        </m:r>
                      </m:sub>
                    </m:sSub>
                  </m:num>
                  <m:den>
                    <m:r>
                      <m:rPr>
                        <m:sty m:val="i"/>
                      </m:rPr>
                      <m:t>Q</m:t>
                    </m:r>
                  </m:den>
                </m:f>
                <m:acc>
                  <m:accPr>
                    <m:chr m:val="˙"/>
                  </m:accPr>
                  <m:e>
                    <m:r>
                      <m:rPr>
                        <m:sty m:val="i"/>
                      </m:rPr>
                      <m:t>X</m:t>
                    </m:r>
                  </m:e>
                </m:acc>
                <m:r>
                  <m:rPr>
                    <m:sty m:val="p"/>
                  </m:rPr>
                  <m:t>+</m:t>
                </m:r>
                <m:sSubSup>
                  <m:sSubSupPr/>
                  <m:e>
                    <m:r>
                      <m:rPr>
                        <m:sty m:val="i"/>
                      </m:rPr>
                      <m:t>ω</m:t>
                    </m:r>
                  </m:e>
                  <m:sub>
                    <m:r>
                      <m:rPr>
                        <m:sty m:val="p"/>
                      </m:rPr>
                      <m:t>0</m:t>
                    </m:r>
                  </m:sub>
                  <m:sup>
                    <m:r>
                      <m:rPr>
                        <m:sty m:val="p"/>
                      </m:rPr>
                      <m:t>2</m:t>
                    </m:r>
                  </m:sup>
                </m:sSubSup>
                <m:r>
                  <m:rPr>
                    <m:sty m:val="i"/>
                  </m:rPr>
                  <m:t>X</m:t>
                </m:r>
                <m:r>
                  <m:rPr>
                    <m:sty m:val="p"/>
                  </m:rPr>
                  <m:t>=</m:t>
                </m:r>
                <m:f>
                  <m:fPr>
                    <m:ctrlPr>
                      <w:rPr>
                        <w:rFonts w:ascii="Cambria Math" w:hAnsi="Cambria Math"/>
                      </w:rPr>
                    </m:ctrlPr>
                  </m:fPr>
                  <m:num>
                    <m:sSub>
                      <m:sSubPr/>
                      <m:e>
                        <m:r>
                          <m:rPr>
                            <m:sty m:val="i"/>
                          </m:rPr>
                          <m:t>F</m:t>
                        </m:r>
                      </m:e>
                      <m:sub>
                        <m:r>
                          <m:rPr>
                            <m:sty m:val="p"/>
                          </m:rPr>
                          <m:t>1</m:t>
                        </m:r>
                      </m:sub>
                    </m:sSub>
                  </m:num>
                  <m:den>
                    <m:r>
                      <m:rPr>
                        <m:sty m:val="i"/>
                      </m:rPr>
                      <m:t>m</m:t>
                    </m:r>
                  </m:den>
                </m:f>
                <m:r>
                  <m:rPr>
                    <m:sty m:val="p"/>
                  </m:rPr>
                  <m:t>cos</m:t>
                </m:r>
                <m:r>
                  <m:rPr>
                    <m:sty m:val="p"/>
                  </m:rPr>
                  <m:t>⁡</m:t>
                </m:r>
                <m:r>
                  <m:rPr>
                    <m:sty m:val="p"/>
                  </m:rPr>
                  <m:t>(</m:t>
                </m:r>
                <m:r>
                  <m:rPr>
                    <m:sty m:val="i"/>
                  </m:rPr>
                  <m:t>ω</m:t>
                </m:r>
                <m:r>
                  <m:rPr>
                    <m:sty m:val="i"/>
                  </m:rPr>
                  <m:t>t</m:t>
                </m:r>
                <m:r>
                  <m:rPr>
                    <m:sty m:val="p"/>
                  </m:rPr>
                  <m:t>+</m:t>
                </m:r>
                <m:r>
                  <m:rPr>
                    <m:sty m:val="i"/>
                  </m:rPr>
                  <m:t>φ</m:t>
                </m:r>
                <m:r>
                  <m:rPr>
                    <m:sty m:val="p"/>
                  </m:rPr>
                  <m:t>)</m:t>
                </m:r>
              </m:e>
            </m:mr>
            <m:mr>
              <m:e>
                <m:r>
                  <m:rPr>
                    <m:nor/>
                  </m:rPr>
                  <m:t> avec </m:t>
                </m:r>
              </m:e>
              <m:e>
                <m:sSub>
                  <m:sSubPr/>
                  <m:e>
                    <m:r>
                      <m:rPr>
                        <m:sty m:val="i"/>
                      </m:rPr>
                      <m:t>ω</m:t>
                    </m:r>
                  </m:e>
                  <m:sub>
                    <m:r>
                      <m:rPr>
                        <m:sty m:val="p"/>
                      </m:rPr>
                      <m:t>0</m:t>
                    </m:r>
                  </m:sub>
                </m:sSub>
                <m:r>
                  <m:rPr>
                    <m:sty m:val="p"/>
                  </m:rPr>
                  <m:t>=</m:t>
                </m:r>
                <m:rad>
                  <m:radPr>
                    <m:degHide m:val="1"/>
                    <m:ctrlPr>
                      <w:rPr>
                        <w:rFonts w:ascii="Cambria Math" w:hAnsi="Cambria Math"/>
                      </w:rPr>
                    </m:ctrlPr>
                  </m:radPr>
                  <m:deg/>
                  <m:e>
                    <m:f>
                      <m:fPr>
                        <m:ctrlPr>
                          <w:rPr>
                            <w:rFonts w:ascii="Cambria Math" w:hAnsi="Cambria Math"/>
                          </w:rPr>
                        </m:ctrlPr>
                      </m:fPr>
                      <m:num>
                        <m:r>
                          <m:rPr>
                            <m:sty m:val="i"/>
                          </m:rPr>
                          <m:t>k</m:t>
                        </m:r>
                      </m:num>
                      <m:den>
                        <m:r>
                          <m:rPr>
                            <m:sty m:val="i"/>
                          </m:rPr>
                          <m:t>m</m:t>
                        </m:r>
                      </m:den>
                    </m:f>
                  </m:e>
                </m:rad>
                <m:r>
                  <m:rPr>
                    <m:sty m:val="p"/>
                  </m:rPr>
                  <m:t xml:space="preserve"> </m:t>
                </m:r>
                <m:r>
                  <m:rPr>
                    <m:nor/>
                  </m:rPr>
                  <m:t> et </m:t>
                </m:r>
                <m:r>
                  <m:rPr>
                    <m:sty m:val="p"/>
                  </m:rPr>
                  <m:t xml:space="preserve"> </m:t>
                </m:r>
                <m:r>
                  <m:rPr>
                    <m:sty m:val="i"/>
                  </m:rPr>
                  <m:t>Q</m:t>
                </m:r>
                <m:r>
                  <m:rPr>
                    <m:sty m:val="p"/>
                  </m:rPr>
                  <m:t>=</m:t>
                </m:r>
                <m:f>
                  <m:fPr>
                    <m:ctrlPr>
                      <w:rPr>
                        <w:rFonts w:ascii="Cambria Math" w:hAnsi="Cambria Math"/>
                      </w:rPr>
                    </m:ctrlPr>
                  </m:fPr>
                  <m:num>
                    <m:r>
                      <m:rPr>
                        <m:sty m:val="i"/>
                      </m:rPr>
                      <m:t>η</m:t>
                    </m:r>
                    <m:d>
                      <m:dPr>
                        <m:begChr m:val="("/>
                        <m:endChr m:val=")"/>
                        <m:ctrlPr>
                          <w:rPr>
                            <w:rFonts w:ascii="Cambria Math" w:hAnsi="Cambria Math"/>
                          </w:rPr>
                        </m:ctrlPr>
                      </m:dPr>
                      <m:e>
                        <m:r>
                          <m:rPr>
                            <m:sty m:val="i"/>
                          </m:rPr>
                          <m:t>R</m:t>
                        </m:r>
                        <m:r>
                          <m:rPr>
                            <m:sty m:val="p"/>
                          </m:rPr>
                          <m:t>+</m:t>
                        </m:r>
                        <m:sSub>
                          <m:sSubPr/>
                          <m:e>
                            <m:r>
                              <m:rPr>
                                <m:sty m:val="i"/>
                              </m:rPr>
                              <m:t>R</m:t>
                            </m:r>
                          </m:e>
                          <m:sub>
                            <m:r>
                              <m:rPr>
                                <m:sty m:val="p"/>
                              </m:rPr>
                              <m:t>L</m:t>
                            </m:r>
                          </m:sub>
                        </m:sSub>
                      </m:e>
                    </m:d>
                    <m:rad>
                      <m:radPr>
                        <m:degHide m:val="1"/>
                        <m:ctrlPr>
                          <w:rPr>
                            <w:rFonts w:ascii="Cambria Math" w:hAnsi="Cambria Math"/>
                          </w:rPr>
                        </m:ctrlPr>
                      </m:radPr>
                      <m:deg/>
                      <m:e>
                        <m:r>
                          <m:rPr>
                            <m:sty m:val="i"/>
                          </m:rPr>
                          <m:t>k</m:t>
                        </m:r>
                        <m:r>
                          <m:rPr>
                            <m:sty m:val="i"/>
                          </m:rPr>
                          <m:t>m</m:t>
                        </m:r>
                      </m:e>
                    </m:rad>
                  </m:num>
                  <m:den>
                    <m:sSup>
                      <m:sSupPr/>
                      <m:e>
                        <m:d>
                          <m:dPr>
                            <m:begChr m:val="("/>
                            <m:endChr m:val=")"/>
                            <m:ctrlPr>
                              <w:rPr>
                                <w:rFonts w:ascii="Cambria Math" w:hAnsi="Cambria Math"/>
                              </w:rPr>
                            </m:ctrlPr>
                          </m:dPr>
                          <m:e>
                            <m:sSub>
                              <m:sSubPr/>
                              <m:e>
                                <m:r>
                                  <m:rPr>
                                    <m:sty m:val="i"/>
                                  </m:rPr>
                                  <m:t>K</m:t>
                                </m:r>
                              </m:e>
                              <m:sub>
                                <m:r>
                                  <m:rPr>
                                    <m:sty m:val="p"/>
                                  </m:rPr>
                                  <m:t>t</m:t>
                                </m:r>
                              </m:sub>
                            </m:sSub>
                            <m:r>
                              <m:rPr>
                                <m:sty m:val="i"/>
                              </m:rPr>
                              <m:t>γ</m:t>
                            </m:r>
                          </m:e>
                        </m:d>
                      </m:e>
                      <m:sup>
                        <m:r>
                          <m:rPr>
                            <m:sty m:val="p"/>
                          </m:rPr>
                          <m:t>2</m:t>
                        </m:r>
                      </m:sup>
                    </m:sSup>
                  </m:den>
                </m:f>
              </m:e>
            </m:mr>
          </m:m>
        </m:oMath>
      </m:oMathPara>
    </w:p>
    <w:p>
      <w:pPr>
        <w:spacing w:after="220" w:lineRule="auto"/>
      </w:pPr>
      <w:r>
        <w:rPr>
          <w:rFonts w:eastAsia="Georgia" w:cs="Georgia" w:ascii="Georgia" w:hAnsi="Georgia"/>
        </w:rPr>
        <w:t xml:space="preserve">On rappelle la valeur des paramètres mécaniques : </w:t>
      </w:r>
      <m:oMath>
        <m:r>
          <m:rPr>
            <m:sty m:val="i"/>
          </m:rPr>
          <m:t>m</m:t>
        </m:r>
        <m:r>
          <m:rPr>
            <m:sty m:val="p"/>
          </m:rPr>
          <m:t>=</m:t>
        </m:r>
        <m:r>
          <m:rPr>
            <m:sty m:val="p"/>
          </m:rPr>
          <m:t>35</m:t>
        </m:r>
        <m:r>
          <m:rPr>
            <m:nor/>
          </m:rPr>
          <m:t xml:space="preserve"> </m:t>
        </m:r>
        <m:r>
          <m:rPr>
            <m:sty m:val="p"/>
          </m:rPr>
          <m:t>kg</m:t>
        </m:r>
        <m:r>
          <m:rPr>
            <m:sty m:val="p"/>
          </m:rPr>
          <m:t>,</m:t>
        </m:r>
        <m:r>
          <m:rPr>
            <m:sty m:val="i"/>
          </m:rPr>
          <m:t>k</m:t>
        </m:r>
        <m:r>
          <m:rPr>
            <m:sty m:val="p"/>
          </m:rPr>
          <m:t>=</m:t>
        </m:r>
        <m:r>
          <m:rPr>
            <m:sty m:val="p"/>
          </m:rPr>
          <m:t>1</m:t>
        </m:r>
        <m:r>
          <m:rPr>
            <m:sty m:val="p"/>
          </m:rPr>
          <m:t>,</m:t>
        </m:r>
        <m:r>
          <m:rPr>
            <m:sty m:val="p"/>
          </m:rPr>
          <m:t>5</m:t>
        </m:r>
        <m:r>
          <m:rPr>
            <m:sty m:val="p"/>
          </m:rPr>
          <m:t>⋅</m:t>
        </m:r>
        <m:sSup>
          <m:sSupPr/>
          <m:e>
            <m:r>
              <m:rPr>
                <m:sty m:val="p"/>
              </m:rPr>
              <m:t>10</m:t>
            </m:r>
          </m:e>
          <m:sup>
            <m:r>
              <m:rPr>
                <m:sty m:val="p"/>
              </m:rPr>
              <m:t>5</m:t>
            </m:r>
          </m:sup>
        </m:sSup>
        <m:r>
          <m:rPr>
            <m:nor/>
          </m:rPr>
          <m:t xml:space="preserve"> </m:t>
        </m:r>
        <m:r>
          <m:rPr>
            <m:sty m:val="p"/>
          </m:rPr>
          <m:t>N</m:t>
        </m:r>
        <m:r>
          <m:rPr>
            <m:sty m:val="p"/>
          </m:rPr>
          <m:t>⋅</m:t>
        </m:r>
        <m:sSup>
          <m:sSupPr/>
          <m:e>
            <m:r>
              <m:rPr>
                <m:nor/>
              </m:rPr>
              <m:t xml:space="preserve"> </m:t>
            </m:r>
            <m:r>
              <m:rPr>
                <m:sty m:val="p"/>
              </m:rPr>
              <m:t>m</m:t>
            </m:r>
          </m:e>
          <m:sup>
            <m:r>
              <m:rPr>
                <m:sty m:val="p"/>
              </m:rPr>
              <m:t>−</m:t>
            </m:r>
            <m:r>
              <m:rPr>
                <m:sty m:val="p"/>
              </m:rPr>
              <m:t>1</m:t>
            </m:r>
          </m:sup>
        </m:sSup>
      </m:oMath>
      <w:r>
        <w:rPr>
          <w:rFonts w:eastAsia="Georgia" w:cs="Georgia" w:ascii="Georgia" w:hAnsi="Georgia"/>
        </w:rPr>
        <w:t xml:space="preserve">. En régime établi, la solution de cette équation différentielle est de la forme</w:t>
      </w:r>
    </w:p>
    <w:p>
      <w:pPr>
        <w:spacing w:after="220" w:lineRule="auto"/>
      </w:pPr>
      <m:oMathPara>
        <m:oMath>
          <m:r>
            <m:rPr>
              <m:sty m:val="i"/>
            </m:rPr>
            <m:t>X</m:t>
          </m:r>
          <m:r>
            <m:rPr>
              <m:sty m:val="p"/>
            </m:rPr>
            <m:t>(</m:t>
          </m:r>
          <m:r>
            <m:rPr>
              <m:sty m:val="i"/>
            </m:rPr>
            <m:t>t</m:t>
          </m:r>
          <m:r>
            <m:rPr>
              <m:sty m:val="p"/>
            </m:rPr>
            <m:t>)</m:t>
          </m:r>
          <m:r>
            <m:rPr>
              <m:sty m:val="p"/>
            </m:rPr>
            <m:t>=</m:t>
          </m:r>
          <m:sSub>
            <m:sSubPr/>
            <m:e>
              <m:r>
                <m:rPr>
                  <m:sty m:val="i"/>
                </m:rPr>
                <m:t>X</m:t>
              </m:r>
            </m:e>
            <m:sub>
              <m:r>
                <m:rPr>
                  <m:sty m:val="p"/>
                </m:rPr>
                <m:t>0</m:t>
              </m:r>
            </m:sub>
          </m:sSub>
          <m:r>
            <m:rPr>
              <m:sty m:val="p"/>
            </m:rPr>
            <m:t>cos</m:t>
          </m:r>
          <m:r>
            <m:rPr>
              <m:sty m:val="p"/>
            </m:rPr>
            <m:t>⁡</m:t>
          </m:r>
          <m:r>
            <m:rPr>
              <m:sty m:val="p"/>
            </m:rPr>
            <m:t>(</m:t>
          </m:r>
          <m:r>
            <m:rPr>
              <m:sty m:val="i"/>
            </m:rPr>
            <m:t>ω</m:t>
          </m:r>
          <m:r>
            <m:rPr>
              <m:sty m:val="i"/>
            </m:rPr>
            <m:t>t</m:t>
          </m:r>
          <m:r>
            <m:rPr>
              <m:sty m:val="p"/>
            </m:rPr>
            <m:t>+</m:t>
          </m:r>
          <m:r>
            <m:rPr>
              <m:sty m:val="p"/>
            </m:rPr>
            <m:t>Ψ</m:t>
          </m:r>
          <m:r>
            <m:rPr>
              <m:sty m:val="p"/>
            </m:rPr>
            <m:t>)</m:t>
          </m:r>
        </m:oMath>
      </m:oMathPara>
    </w:p>
    <w:p>
      <w:pPr>
        <w:spacing w:after="220" w:lineRule="auto"/>
      </w:pPr>
      <w:r>
        <w:rPr/>
        <w:t xml:space="preserve">On lui associe la grandeur complexe </w:t>
      </w:r>
      <m:oMath>
        <m:bar>
          <m:barPr/>
          <m:e>
            <m:r>
              <m:rPr>
                <m:sty m:val="i"/>
              </m:rPr>
              <m:t>X</m:t>
            </m:r>
          </m:e>
        </m:bar>
        <m:r>
          <m:rPr>
            <m:sty m:val="p"/>
          </m:rPr>
          <m:t>(</m:t>
        </m:r>
        <m:r>
          <m:rPr>
            <m:sty m:val="i"/>
          </m:rPr>
          <m:t>t</m:t>
        </m:r>
        <m:r>
          <m:rPr>
            <m:sty m:val="p"/>
          </m:rPr>
          <m:t>)</m:t>
        </m:r>
        <m:r>
          <m:rPr>
            <m:sty m:val="p"/>
          </m:rPr>
          <m:t>=</m:t>
        </m:r>
        <m:sSub>
          <m:sSubPr/>
          <m:e>
            <m:r>
              <m:rPr>
                <m:sty m:val="i"/>
              </m:rPr>
              <m:t>X</m:t>
            </m:r>
          </m:e>
          <m:sub>
            <m:r>
              <m:rPr>
                <m:sty m:val="p"/>
              </m:rPr>
              <m:t>0</m:t>
            </m:r>
          </m:sub>
        </m:sSub>
        <m:sSup>
          <m:sSupPr/>
          <m:e>
            <m:r>
              <m:rPr>
                <m:sty m:val="p"/>
              </m:rPr>
              <m:t>e</m:t>
            </m:r>
          </m:e>
          <m:sup>
            <m:r>
              <m:rPr>
                <m:sty m:val="p"/>
              </m:rPr>
              <m:t>i</m:t>
            </m:r>
            <m:r>
              <m:rPr>
                <m:sty m:val="p"/>
              </m:rPr>
              <m:t>(</m:t>
            </m:r>
            <m:r>
              <m:rPr>
                <m:sty m:val="i"/>
              </m:rPr>
              <m:t>ω</m:t>
            </m:r>
            <m:r>
              <m:rPr>
                <m:sty m:val="i"/>
              </m:rPr>
              <m:t>t</m:t>
            </m:r>
            <m:r>
              <m:rPr>
                <m:sty m:val="p"/>
              </m:rPr>
              <m:t>+</m:t>
            </m:r>
            <m:r>
              <m:rPr>
                <m:sty m:val="p"/>
              </m:rPr>
              <m:t>Ψ</m:t>
            </m:r>
            <m:r>
              <m:rPr>
                <m:sty m:val="p"/>
              </m:rPr>
              <m:t>)</m:t>
            </m:r>
          </m:sup>
        </m:sSup>
      </m:oMath>
      <w:r>
        <w:rPr/>
        <w:t xml:space="preserve"> telle que </w:t>
      </w:r>
      <m:oMath>
        <m:r>
          <m:rPr>
            <m:sty m:val="i"/>
          </m:rPr>
          <m:t>X</m:t>
        </m:r>
        <m:r>
          <m:rPr>
            <m:sty m:val="p"/>
          </m:rPr>
          <m:t>(</m:t>
        </m:r>
        <m:r>
          <m:rPr>
            <m:sty m:val="i"/>
          </m:rPr>
          <m:t>t</m:t>
        </m:r>
        <m:r>
          <m:rPr>
            <m:sty m:val="p"/>
          </m:rPr>
          <m:t>)</m:t>
        </m:r>
        <m:r>
          <m:rPr>
            <m:sty m:val="p"/>
          </m:rPr>
          <m:t>=</m:t>
        </m:r>
        <m:r>
          <m:rPr>
            <m:scr m:val="script"/>
          </m:rPr>
          <m:t>R</m:t>
        </m:r>
        <m:r>
          <m:rPr>
            <m:sty m:val="i"/>
          </m:rPr>
          <m:t>e</m:t>
        </m:r>
        <m:r>
          <m:rPr>
            <m:sty m:val="p"/>
          </m:rPr>
          <m:t>(</m:t>
        </m:r>
        <m:bar>
          <m:barPr/>
          <m:e>
            <m:r>
              <m:rPr>
                <m:sty m:val="i"/>
              </m:rPr>
              <m:t>X</m:t>
            </m:r>
          </m:e>
        </m:bar>
        <m:r>
          <m:rPr>
            <m:sty m:val="p"/>
          </m:rPr>
          <m:t>(</m:t>
        </m:r>
        <m:r>
          <m:rPr>
            <m:sty m:val="i"/>
          </m:rPr>
          <m:t>t</m:t>
        </m:r>
        <m:r>
          <m:rPr>
            <m:sty m:val="p"/>
          </m:rPr>
          <m:t>)</m:t>
        </m:r>
        <m:r>
          <m:rPr>
            <m:sty m:val="p"/>
          </m:rPr>
          <m:t>)</m:t>
        </m:r>
      </m:oMath>
      <w:r>
        <w:rPr/>
        <w:t xml:space="preserve">.</w:t>
      </w:r>
      <w:r>
        <w:rPr/>
        <w:br w:type="textWrapping"/>
      </w:r>
      <w:r>
        <w:rPr>
          <w:rFonts w:eastAsia="Georgia" w:cs="Georgia" w:ascii="Georgia" w:hAnsi="Georgia"/>
        </w:rPr>
        <w:t xml:space="preserve">E2. Déterminer l'expression de l'amplitude </w:t>
      </w:r>
      <m:oMath>
        <m:sSub>
          <m:sSubPr/>
          <m:e>
            <m:r>
              <m:rPr>
                <m:sty m:val="i"/>
              </m:rPr>
              <m:t>X</m:t>
            </m:r>
          </m:e>
          <m:sub>
            <m:r>
              <m:rPr>
                <m:sty m:val="p"/>
              </m:rPr>
              <m:t>0</m:t>
            </m:r>
          </m:sub>
        </m:sSub>
      </m:oMath>
      <w:r>
        <w:rPr/>
        <w:t xml:space="preserve"> des oscillations de la dalle en fonction de </w:t>
      </w:r>
      <m:oMath>
        <m:sSub>
          <m:sSubPr/>
          <m:e>
            <m:r>
              <m:rPr>
                <m:sty m:val="i"/>
              </m:rPr>
              <m:t>ω</m:t>
            </m:r>
          </m:e>
          <m:sub>
            <m:r>
              <m:rPr>
                <m:sty m:val="p"/>
              </m:rPr>
              <m:t>0</m:t>
            </m:r>
          </m:sub>
        </m:sSub>
        <m:r>
          <m:rPr>
            <m:sty m:val="p"/>
          </m:rPr>
          <m:t>,</m:t>
        </m:r>
        <m:r>
          <m:rPr>
            <m:sty m:val="i"/>
          </m:rPr>
          <m:t>Q</m:t>
        </m:r>
        <m:r>
          <m:rPr>
            <m:sty m:val="p"/>
          </m:rPr>
          <m:t>,</m:t>
        </m:r>
        <m:r>
          <m:rPr>
            <m:sty m:val="i"/>
          </m:rPr>
          <m:t>m</m:t>
        </m:r>
        <m:r>
          <m:rPr>
            <m:sty m:val="p"/>
          </m:rPr>
          <m:t>,</m:t>
        </m:r>
        <m:r>
          <m:rPr>
            <m:sty m:val="i"/>
          </m:rPr>
          <m:t>ω</m:t>
        </m:r>
      </m:oMath>
      <w:r>
        <w:rPr/>
        <w:t xml:space="preserve"> et </w:t>
      </w:r>
      <m:oMath>
        <m:sSub>
          <m:sSubPr/>
          <m:e>
            <m:r>
              <m:rPr>
                <m:sty m:val="i"/>
              </m:rPr>
              <m:t>F</m:t>
            </m:r>
          </m:e>
          <m:sub>
            <m:r>
              <m:rPr>
                <m:sty m:val="p"/>
              </m:rPr>
              <m:t>1</m:t>
            </m:r>
          </m:sub>
        </m:sSub>
      </m:oMath>
      <w:r>
        <w:rPr/>
        <w:t xml:space="preserve">.</w:t>
      </w:r>
    </w:p>
    <w:p>
      <w:pPr>
        <w:spacing w:after="220" w:lineRule="auto"/>
      </w:pPr>
      <w:r>
        <w:rPr/>
        <w:t xml:space="preserve">E3. Exprimer l'amplitude de vitesse </w:t>
      </w:r>
      <m:oMath>
        <m:sSub>
          <m:sSubPr/>
          <m:e>
            <m:r>
              <m:rPr>
                <m:sty m:val="i"/>
              </m:rPr>
              <m:t>V</m:t>
            </m:r>
          </m:e>
          <m:sub>
            <m:r>
              <m:rPr>
                <m:sty m:val="p"/>
              </m:rPr>
              <m:t>0</m:t>
            </m:r>
          </m:sub>
        </m:sSub>
      </m:oMath>
      <w:r>
        <w:rPr/>
        <w:t xml:space="preserve"> de la dalle en fonction de </w:t>
      </w:r>
      <m:oMath>
        <m:sSub>
          <m:sSubPr/>
          <m:e>
            <m:r>
              <m:rPr>
                <m:sty m:val="i"/>
              </m:rPr>
              <m:t>X</m:t>
            </m:r>
          </m:e>
          <m:sub>
            <m:r>
              <m:rPr>
                <m:sty m:val="p"/>
              </m:rPr>
              <m:t>0</m:t>
            </m:r>
          </m:sub>
        </m:sSub>
      </m:oMath>
      <w:r>
        <w:rPr/>
        <w:t xml:space="preserve"> et </w:t>
      </w:r>
      <m:oMath>
        <m:r>
          <m:rPr>
            <m:sty m:val="i"/>
          </m:rPr>
          <m:t>ω</m:t>
        </m:r>
      </m:oMath>
      <w:r>
        <w:rPr/>
        <w:t xml:space="preserve">.</w:t>
      </w:r>
      <w:r>
        <w:rPr/>
        <w:br w:type="textWrapping"/>
      </w:r>
      <w:r>
        <w:rPr>
          <w:rFonts w:eastAsia="Georgia" w:cs="Georgia" w:ascii="Georgia" w:hAnsi="Georgia"/>
        </w:rPr>
        <w:t xml:space="preserve">En utilisant les résultats des parties précédentes, il est possible de montrer (non demandé) que la moyenne temporelle de la puissance fournie aux LED s'exprime</w:t>
      </w:r>
    </w:p>
    <w:p>
      <w:pPr>
        <w:spacing w:after="220" w:lineRule="auto"/>
      </w:pPr>
      <m:oMathPara>
        <m:oMath>
          <m:d>
            <m:dPr>
              <m:begChr m:val="⟨"/>
              <m:endChr m:val="⟩"/>
              <m:ctrlPr>
                <w:rPr>
                  <w:rFonts w:ascii="Cambria Math" w:hAnsi="Cambria Math"/>
                </w:rPr>
              </m:ctrlPr>
            </m:dPr>
            <m:e>
              <m:sSub>
                <m:sSubPr/>
                <m:e>
                  <m:r>
                    <m:rPr>
                      <m:sty m:val="i"/>
                    </m:rPr>
                    <m:t>P</m:t>
                  </m:r>
                </m:e>
                <m:sub>
                  <m:r>
                    <m:rPr>
                      <m:sty m:val="p"/>
                    </m:rPr>
                    <m:t>L</m:t>
                  </m:r>
                </m:sub>
              </m:sSub>
            </m:e>
          </m:d>
          <m:r>
            <m:rPr>
              <m:sty m:val="p"/>
            </m:rPr>
            <m:t>=</m:t>
          </m:r>
          <m:f>
            <m:fPr>
              <m:ctrlPr>
                <w:rPr>
                  <w:rFonts w:ascii="Cambria Math" w:hAnsi="Cambria Math"/>
                </w:rPr>
              </m:ctrlPr>
            </m:fPr>
            <m:num>
              <m:sSup>
                <m:sSupPr/>
                <m:e>
                  <m:d>
                    <m:dPr>
                      <m:begChr m:val="("/>
                      <m:endChr m:val=")"/>
                      <m:ctrlPr>
                        <w:rPr>
                          <w:rFonts w:ascii="Cambria Math" w:hAnsi="Cambria Math"/>
                        </w:rPr>
                      </m:ctrlPr>
                    </m:dPr>
                    <m:e>
                      <m:r>
                        <m:rPr>
                          <m:sty m:val="i"/>
                        </m:rPr>
                        <m:t>η</m:t>
                      </m:r>
                      <m:sSub>
                        <m:sSubPr/>
                        <m:e>
                          <m:r>
                            <m:rPr>
                              <m:sty m:val="i"/>
                            </m:rPr>
                            <m:t>F</m:t>
                          </m:r>
                        </m:e>
                        <m:sub>
                          <m:r>
                            <m:rPr>
                              <m:sty m:val="p"/>
                            </m:rPr>
                            <m:t>1</m:t>
                          </m:r>
                        </m:sub>
                      </m:sSub>
                      <m:sSub>
                        <m:sSubPr/>
                        <m:e>
                          <m:r>
                            <m:rPr>
                              <m:sty m:val="i"/>
                            </m:rPr>
                            <m:t>K</m:t>
                          </m:r>
                        </m:e>
                        <m:sub>
                          <m:r>
                            <m:rPr>
                              <m:sty m:val="p"/>
                            </m:rPr>
                            <m:t>t</m:t>
                          </m:r>
                        </m:sub>
                      </m:sSub>
                    </m:e>
                  </m:d>
                </m:e>
                <m:sup>
                  <m:r>
                    <m:rPr>
                      <m:sty m:val="p"/>
                    </m:rPr>
                    <m:t>2</m:t>
                  </m:r>
                </m:sup>
              </m:sSup>
              <m:sSub>
                <m:sSubPr/>
                <m:e>
                  <m:r>
                    <m:rPr>
                      <m:sty m:val="i"/>
                    </m:rPr>
                    <m:t>R</m:t>
                  </m:r>
                </m:e>
                <m:sub>
                  <m:r>
                    <m:rPr>
                      <m:sty m:val="p"/>
                    </m:rPr>
                    <m:t>L</m:t>
                  </m:r>
                </m:sub>
              </m:sSub>
              <m:sSup>
                <m:sSupPr/>
                <m:e>
                  <m:r>
                    <m:rPr>
                      <m:sty m:val="i"/>
                    </m:rPr>
                    <m:t>γ</m:t>
                  </m:r>
                </m:e>
                <m:sup>
                  <m:r>
                    <m:rPr>
                      <m:sty m:val="p"/>
                    </m:rPr>
                    <m:t>2</m:t>
                  </m:r>
                </m:sup>
              </m:sSup>
            </m:num>
            <m:den>
              <m:r>
                <m:rPr>
                  <m:sty m:val="p"/>
                </m:rPr>
                <m:t>2</m:t>
              </m:r>
              <m:sSub>
                <m:sSubPr/>
                <m:e>
                  <m:r>
                    <m:rPr>
                      <m:sty m:val="i"/>
                    </m:rPr>
                    <m:t>K</m:t>
                  </m:r>
                </m:e>
                <m:sub>
                  <m:r>
                    <m:rPr>
                      <m:sty m:val="p"/>
                    </m:rPr>
                    <m:t>t</m:t>
                  </m:r>
                </m:sub>
              </m:sSub>
              <m:sSup>
                <m:sSupPr/>
                <m:e>
                  <m:r>
                    <m:t xml:space="preserve"> </m:t>
                  </m:r>
                </m:e>
                <m:sup>
                  <m:r>
                    <m:rPr>
                      <m:sty m:val="p"/>
                    </m:rPr>
                    <m:t>4</m:t>
                  </m:r>
                </m:sup>
              </m:sSup>
              <m:sSup>
                <m:sSupPr/>
                <m:e>
                  <m:r>
                    <m:rPr>
                      <m:sty m:val="i"/>
                    </m:rPr>
                    <m:t>γ</m:t>
                  </m:r>
                </m:e>
                <m:sup>
                  <m:r>
                    <m:rPr>
                      <m:sty m:val="p"/>
                    </m:rPr>
                    <m:t>4</m:t>
                  </m:r>
                </m:sup>
              </m:sSup>
              <m:r>
                <m:rPr>
                  <m:sty m:val="p"/>
                </m:rPr>
                <m:t>+</m:t>
              </m:r>
              <m:r>
                <m:rPr>
                  <m:sty m:val="p"/>
                </m:rPr>
                <m:t>2</m:t>
              </m:r>
              <m:sSup>
                <m:sSupPr/>
                <m:e>
                  <m:r>
                    <m:rPr>
                      <m:sty m:val="i"/>
                    </m:rPr>
                    <m:t>η</m:t>
                  </m:r>
                </m:e>
                <m:sup>
                  <m:r>
                    <m:rPr>
                      <m:sty m:val="p"/>
                    </m:rPr>
                    <m:t>2</m:t>
                  </m:r>
                </m:sup>
              </m:sSup>
              <m:r>
                <m:rPr>
                  <m:sty m:val="i"/>
                </m:rPr>
                <m:t>k</m:t>
              </m:r>
              <m:r>
                <m:rPr>
                  <m:sty m:val="i"/>
                </m:rPr>
                <m:t>m</m:t>
              </m:r>
              <m:sSup>
                <m:sSupPr/>
                <m:e>
                  <m:d>
                    <m:dPr>
                      <m:begChr m:val="("/>
                      <m:endChr m:val=")"/>
                      <m:ctrlPr>
                        <w:rPr>
                          <w:rFonts w:ascii="Cambria Math" w:hAnsi="Cambria Math"/>
                        </w:rPr>
                      </m:ctrlPr>
                    </m:dPr>
                    <m:e>
                      <m:r>
                        <m:rPr>
                          <m:sty m:val="i"/>
                        </m:rPr>
                        <m:t>R</m:t>
                      </m:r>
                      <m:r>
                        <m:rPr>
                          <m:sty m:val="p"/>
                        </m:rPr>
                        <m:t>+</m:t>
                      </m:r>
                      <m:sSub>
                        <m:sSubPr/>
                        <m:e>
                          <m:r>
                            <m:rPr>
                              <m:sty m:val="i"/>
                            </m:rPr>
                            <m:t>R</m:t>
                          </m:r>
                        </m:e>
                        <m:sub>
                          <m:r>
                            <m:rPr>
                              <m:sty m:val="p"/>
                            </m:rPr>
                            <m:t>L</m:t>
                          </m:r>
                        </m:sub>
                      </m:sSub>
                    </m:e>
                  </m:d>
                </m:e>
                <m:sup>
                  <m:r>
                    <m:rPr>
                      <m:sty m:val="p"/>
                    </m:rPr>
                    <m:t>2</m:t>
                  </m:r>
                </m:sup>
              </m:sSup>
              <m:sSup>
                <m:sSupPr/>
                <m:e>
                  <m:d>
                    <m:dPr>
                      <m:begChr m:val="["/>
                      <m:endChr m:val="]"/>
                      <m:ctrlPr>
                        <w:rPr>
                          <w:rFonts w:ascii="Cambria Math" w:hAnsi="Cambria Math"/>
                        </w:rPr>
                      </m:ctrlPr>
                    </m:dPr>
                    <m:e>
                      <m:d>
                        <m:dPr>
                          <m:begChr m:val="("/>
                          <m:endChr m:val=")"/>
                          <m:ctrlPr>
                            <w:rPr>
                              <w:rFonts w:ascii="Cambria Math" w:hAnsi="Cambria Math"/>
                            </w:rPr>
                          </m:ctrlPr>
                        </m:dPr>
                        <m:e>
                          <m:r>
                            <m:rPr>
                              <m:sty m:val="i"/>
                            </m:rPr>
                            <m:t>ω</m:t>
                          </m:r>
                          <m:r>
                            <m:rPr>
                              <m:sty m:val="p"/>
                            </m:rPr>
                            <m:t>/</m:t>
                          </m:r>
                          <m:sSub>
                            <m:sSubPr/>
                            <m:e>
                              <m:r>
                                <m:rPr>
                                  <m:sty m:val="i"/>
                                </m:rPr>
                                <m:t>ω</m:t>
                              </m:r>
                            </m:e>
                            <m:sub>
                              <m:r>
                                <m:rPr>
                                  <m:sty m:val="p"/>
                                </m:rPr>
                                <m:t>0</m:t>
                              </m:r>
                            </m:sub>
                          </m:sSub>
                        </m:e>
                      </m:d>
                      <m:r>
                        <m:rPr>
                          <m:sty m:val="p"/>
                        </m:rPr>
                        <m:t>−</m:t>
                      </m:r>
                      <m:d>
                        <m:dPr>
                          <m:begChr m:val="("/>
                          <m:endChr m:val=")"/>
                          <m:ctrlPr>
                            <w:rPr>
                              <w:rFonts w:ascii="Cambria Math" w:hAnsi="Cambria Math"/>
                            </w:rPr>
                          </m:ctrlPr>
                        </m:dPr>
                        <m:e>
                          <m:sSub>
                            <m:sSubPr/>
                            <m:e>
                              <m:r>
                                <m:rPr>
                                  <m:sty m:val="i"/>
                                </m:rPr>
                                <m:t>ω</m:t>
                              </m:r>
                            </m:e>
                            <m:sub>
                              <m:r>
                                <m:rPr>
                                  <m:sty m:val="p"/>
                                </m:rPr>
                                <m:t>0</m:t>
                              </m:r>
                            </m:sub>
                          </m:sSub>
                          <m:r>
                            <m:rPr>
                              <m:sty m:val="p"/>
                            </m:rPr>
                            <m:t>/</m:t>
                          </m:r>
                          <m:r>
                            <m:rPr>
                              <m:sty m:val="i"/>
                            </m:rPr>
                            <m:t>ω</m:t>
                          </m:r>
                        </m:e>
                      </m:d>
                    </m:e>
                  </m:d>
                </m:e>
                <m:sup>
                  <m:r>
                    <m:rPr>
                      <m:sty m:val="p"/>
                    </m:rPr>
                    <m:t>2</m:t>
                  </m:r>
                </m:sup>
              </m:sSup>
            </m:den>
          </m:f>
        </m:oMath>
      </m:oMathPara>
    </w:p>
    <w:p>
      <w:pPr>
        <w:spacing w:after="220" w:lineRule="auto"/>
      </w:pPr>
      <w:r>
        <w:rPr>
          <w:rFonts w:eastAsia="Georgia" w:cs="Georgia" w:ascii="Georgia" w:hAnsi="Georgia"/>
        </w:rPr>
        <w:t xml:space="preserve">Dans la suite, on s'intéresse à l'influence de l'un des paramètres suivants, </w:t>
      </w:r>
      <m:oMath>
        <m:r>
          <m:rPr>
            <m:sty m:val="i"/>
          </m:rPr>
          <m:t>ω</m:t>
        </m:r>
        <m:r>
          <m:rPr>
            <m:sty m:val="p"/>
          </m:rPr>
          <m:t>,</m:t>
        </m:r>
        <m:r>
          <m:rPr>
            <m:sty m:val="i"/>
          </m:rPr>
          <m:t>γ</m:t>
        </m:r>
      </m:oMath>
      <w:r>
        <w:rPr/>
        <w:t xml:space="preserve"> ou </w:t>
      </w:r>
      <m:oMath>
        <m:sSub>
          <m:sSubPr/>
          <m:e>
            <m:r>
              <m:rPr>
                <m:sty m:val="i"/>
              </m:rPr>
              <m:t>R</m:t>
            </m:r>
          </m:e>
          <m:sub>
            <m:r>
              <m:rPr>
                <m:sty m:val="p"/>
              </m:rPr>
              <m:t>L</m:t>
            </m:r>
          </m:sub>
        </m:sSub>
      </m:oMath>
      <w:r>
        <w:rPr>
          <w:rFonts w:eastAsia="Georgia" w:cs="Georgia" w:ascii="Georgia" w:hAnsi="Georgia"/>
        </w:rPr>
        <w:t xml:space="preserve">, sur la puissance moyenne récupérée </w:t>
      </w:r>
      <m:oMath>
        <m:d>
          <m:dPr>
            <m:begChr m:val="⟨"/>
            <m:endChr m:val="⟩"/>
            <m:ctrlPr>
              <w:rPr>
                <w:rFonts w:ascii="Cambria Math" w:hAnsi="Cambria Math"/>
              </w:rPr>
            </m:ctrlPr>
          </m:dPr>
          <m:e>
            <m:sSub>
              <m:sSubPr/>
              <m:e>
                <m:r>
                  <m:rPr>
                    <m:sty m:val="i"/>
                  </m:rPr>
                  <m:t>P</m:t>
                </m:r>
              </m:e>
              <m:sub>
                <m:r>
                  <m:rPr>
                    <m:sty m:val="p"/>
                  </m:rPr>
                  <m:t>L</m:t>
                </m:r>
              </m:sub>
            </m:sSub>
          </m:e>
        </m:d>
      </m:oMath>
      <w:r>
        <w:rPr>
          <w:rFonts w:eastAsia="Georgia" w:cs="Georgia" w:ascii="Georgia" w:hAnsi="Georgia"/>
        </w:rPr>
        <w:t xml:space="preserve">, les autres paramètres étant maintenus constants.</w:t>
      </w:r>
    </w:p>
    <w:p>
      <w:pPr>
        <w:spacing w:after="220" w:lineRule="auto"/>
      </w:pPr>
      <w:r>
        <w:rPr/>
        <w:t xml:space="preserve">E4. Analyser les comportements asymptotiques de </w:t>
      </w:r>
      <m:oMath>
        <m:d>
          <m:dPr>
            <m:begChr m:val="⟨"/>
            <m:endChr m:val="⟩"/>
            <m:ctrlPr>
              <w:rPr>
                <w:rFonts w:ascii="Cambria Math" w:hAnsi="Cambria Math"/>
              </w:rPr>
            </m:ctrlPr>
          </m:dPr>
          <m:e>
            <m:sSub>
              <m:sSubPr/>
              <m:e>
                <m:r>
                  <m:rPr>
                    <m:sty m:val="i"/>
                  </m:rPr>
                  <m:t>P</m:t>
                </m:r>
              </m:e>
              <m:sub>
                <m:r>
                  <m:rPr>
                    <m:sty m:val="p"/>
                  </m:rPr>
                  <m:t>L</m:t>
                </m:r>
              </m:sub>
            </m:sSub>
          </m:e>
        </m:d>
      </m:oMath>
      <w:r>
        <w:rPr>
          <w:rFonts w:eastAsia="Georgia" w:cs="Georgia" w:ascii="Georgia" w:hAnsi="Georgia"/>
        </w:rPr>
        <w:t xml:space="preserve"> aux basses et aux hautes fréquences. Déterminer, littéralement puis numériquement, la pulsation </w:t>
      </w:r>
      <m:oMath>
        <m:r>
          <m:rPr>
            <m:sty m:val="i"/>
          </m:rPr>
          <m:t>ω</m:t>
        </m:r>
      </m:oMath>
      <w:r>
        <w:rPr/>
        <w:t xml:space="preserve"> pour laquelle </w:t>
      </w:r>
      <m:oMath>
        <m:d>
          <m:dPr>
            <m:begChr m:val="⟨"/>
            <m:endChr m:val="⟩"/>
            <m:ctrlPr>
              <w:rPr>
                <w:rFonts w:ascii="Cambria Math" w:hAnsi="Cambria Math"/>
              </w:rPr>
            </m:ctrlPr>
          </m:dPr>
          <m:e>
            <m:sSub>
              <m:sSubPr/>
              <m:e>
                <m:r>
                  <m:rPr>
                    <m:sty m:val="i"/>
                  </m:rPr>
                  <m:t>P</m:t>
                </m:r>
              </m:e>
              <m:sub>
                <m:r>
                  <m:rPr>
                    <m:sty m:val="p"/>
                  </m:rPr>
                  <m:t>L</m:t>
                </m:r>
              </m:sub>
            </m:sSub>
          </m:e>
        </m:d>
      </m:oMath>
      <w:r>
        <w:rPr>
          <w:rFonts w:eastAsia="Georgia" w:cs="Georgia" w:ascii="Georgia" w:hAnsi="Georgia"/>
        </w:rPr>
        <w:t xml:space="preserve"> est maximale, ainsi que l'expression littérale de la puissance moyenne récupérée maximale notée </w:t>
      </w:r>
      <m:oMath>
        <m:sSub>
          <m:sSubPr/>
          <m:e>
            <m:d>
              <m:dPr>
                <m:begChr m:val="⟨"/>
                <m:endChr m:val="⟩"/>
                <m:ctrlPr>
                  <w:rPr>
                    <w:rFonts w:ascii="Cambria Math" w:hAnsi="Cambria Math"/>
                  </w:rPr>
                </m:ctrlPr>
              </m:dPr>
              <m:e>
                <m:sSub>
                  <m:sSubPr/>
                  <m:e>
                    <m:r>
                      <m:rPr>
                        <m:sty m:val="i"/>
                      </m:rPr>
                      <m:t>P</m:t>
                    </m:r>
                  </m:e>
                  <m:sub>
                    <m:r>
                      <m:rPr>
                        <m:sty m:val="p"/>
                      </m:rPr>
                      <m:t>L</m:t>
                    </m:r>
                  </m:sub>
                </m:sSub>
              </m:e>
            </m:d>
          </m:e>
          <m:sub>
            <m:r>
              <m:rPr>
                <m:nor/>
              </m:rPr>
              <m:t>max </m:t>
            </m:r>
          </m:sub>
        </m:sSub>
      </m:oMath>
      <w:r>
        <w:rPr/>
        <w:t xml:space="preserve">. Tracer alors l'allure qualitative de </w:t>
      </w:r>
      <m:oMath>
        <m:d>
          <m:dPr>
            <m:begChr m:val="⟨"/>
            <m:endChr m:val="⟩"/>
            <m:ctrlPr>
              <w:rPr>
                <w:rFonts w:ascii="Cambria Math" w:hAnsi="Cambria Math"/>
              </w:rPr>
            </m:ctrlPr>
          </m:dPr>
          <m:e>
            <m:sSub>
              <m:sSubPr/>
              <m:e>
                <m:r>
                  <m:rPr>
                    <m:sty m:val="i"/>
                  </m:rPr>
                  <m:t>P</m:t>
                </m:r>
              </m:e>
              <m:sub>
                <m:r>
                  <m:rPr>
                    <m:sty m:val="p"/>
                  </m:rPr>
                  <m:t>L</m:t>
                </m:r>
              </m:sub>
            </m:sSub>
          </m:e>
        </m:d>
      </m:oMath>
      <w:r>
        <w:rPr/>
        <w:t xml:space="preserve"> en fonction de </w:t>
      </w:r>
      <m:oMath>
        <m:r>
          <m:rPr>
            <m:sty m:val="i"/>
          </m:rPr>
          <m:t>ω</m:t>
        </m:r>
      </m:oMath>
      <w:r>
        <w:rPr/>
        <w:t xml:space="preserve">.</w:t>
      </w:r>
      <w:r>
        <w:rPr/>
        <w:br w:type="textWrapping"/>
      </w:r>
      <w:r>
        <w:rPr>
          <w:rFonts w:eastAsia="Georgia" w:cs="Georgia" w:ascii="Georgia" w:hAnsi="Georgia"/>
        </w:rPr>
        <w:t xml:space="preserve">Ce système a été testé en 2015 dans l'émission scientifique télévisée On n'est pas que des cobayes, à l'occasion de la Fête de la Science. Deux équipes, composées chacune de deux danseurs et deux danseuses, s'affrontent sur la piste de danse, avec pour objectif de générer le maximum d'énergie électrique pendant une durée fixée ( 30 secondes environ) :</w:t>
      </w:r>
    </w:p>
    <w:p>
      <w:pPr>
        <w:numPr>
          <w:ilvl w:val="0"/>
          <w:numId w:val="3"/>
        </w:numPr>
        <w:spacing w:lineRule="auto"/>
      </w:pPr>
      <w:r>
        <w:rPr>
          <w:rFonts w:eastAsia="Georgia" w:cs="Georgia" w:ascii="Georgia" w:hAnsi="Georgia"/>
        </w:rPr>
        <w:t xml:space="preserve">l'équipe 1 danse sur un morceau de salsa, de tempo 115 battements.min </w:t>
      </w:r>
      <m:oMath>
        <m:sSup>
          <m:sSupPr/>
          <m:e>
            <m:r>
              <m:t xml:space="preserve"> </m:t>
            </m:r>
          </m:e>
          <m:sup>
            <m:r>
              <m:rPr>
                <m:sty m:val="p"/>
              </m:rPr>
              <m:t>−</m:t>
            </m:r>
            <m:r>
              <m:rPr>
                <m:sty m:val="p"/>
              </m:rPr>
              <m:t>1</m:t>
            </m:r>
          </m:sup>
        </m:sSup>
      </m:oMath>
      <w:r>
        <w:rPr/>
        <w:t xml:space="preserve">;</w:t>
      </w:r>
    </w:p>
    <w:p>
      <w:pPr>
        <w:numPr>
          <w:ilvl w:val="0"/>
          <w:numId w:val="3"/>
        </w:numPr>
        <w:spacing w:lineRule="auto"/>
      </w:pPr>
      <w:r>
        <w:rPr>
          <w:rFonts w:eastAsia="Georgia" w:cs="Georgia" w:ascii="Georgia" w:hAnsi="Georgia"/>
        </w:rPr>
        <w:t xml:space="preserve">l'équipe 2 danse sur un morceau de disco, de tempo 125 battements.min </w:t>
      </w:r>
      <m:oMath>
        <m:sSup>
          <m:sSupPr/>
          <m:e>
            <m:r>
              <m:t xml:space="preserve"> </m:t>
            </m:r>
          </m:e>
          <m:sup>
            <m:r>
              <m:rPr>
                <m:sty m:val="p"/>
              </m:rPr>
              <m:t>−</m:t>
            </m:r>
            <m:r>
              <m:rPr>
                <m:sty m:val="p"/>
              </m:rPr>
              <m:t>1</m:t>
            </m:r>
          </m:sup>
        </m:sSup>
      </m:oMath>
      <w:r>
        <w:rPr/>
        <w:t xml:space="preserve">.</w:t>
      </w:r>
    </w:p>
    <w:p>
      <w:pPr>
        <w:spacing w:after="220" w:lineRule="auto"/>
      </w:pPr>
      <w:r>
        <w:rPr>
          <w:rFonts w:eastAsia="Georgia" w:cs="Georgia" w:ascii="Georgia" w:hAnsi="Georgia"/>
        </w:rPr>
        <w:t xml:space="preserve">E5. En faisant l'hypothèse que les deux équipes ont même masse totale et dansent de la même façon, quelle équipe a selon vous gagné ce duel, en vous fiant aux résultats établis à la question précédente?</w:t>
      </w:r>
      <w:r>
        <w:rPr/>
        <w:br w:type="textWrapping"/>
      </w:r>
      <w:r>
        <w:rPr>
          <w:rFonts w:eastAsia="Georgia" w:cs="Georgia" w:ascii="Georgia" w:hAnsi="Georgia"/>
        </w:rPr>
        <w:t xml:space="preserve">Dans les questions suivantes, on considère que la pulsation </w:t>
      </w:r>
      <m:oMath>
        <m:r>
          <m:rPr>
            <m:sty m:val="i"/>
          </m:rPr>
          <m:t>ω</m:t>
        </m:r>
      </m:oMath>
      <w:r>
        <w:rPr>
          <w:rFonts w:eastAsia="Georgia" w:cs="Georgia" w:ascii="Georgia" w:hAnsi="Georgia"/>
        </w:rPr>
        <w:t xml:space="preserve"> imposée par le danseur est fixée. Le graphique 3 D ci-dessous, fourni par le constructeur, montre que la puissance de sortie dépend fortement du rapport de transmission </w:t>
      </w:r>
      <m:oMath>
        <m:r>
          <m:rPr>
            <m:sty m:val="i"/>
          </m:rPr>
          <m:t>γ</m:t>
        </m:r>
      </m:oMath>
      <w:r>
        <w:rPr>
          <w:rFonts w:eastAsia="Georgia" w:cs="Georgia" w:ascii="Georgia" w:hAnsi="Georgia"/>
        </w:rPr>
        <w:t xml:space="preserve"> et de la résistance de charge </w:t>
      </w:r>
      <m:oMath>
        <m:sSub>
          <m:sSubPr/>
          <m:e>
            <m:r>
              <m:rPr>
                <m:sty m:val="i"/>
              </m:rPr>
              <m:t>R</m:t>
            </m:r>
          </m:e>
          <m:sub>
            <m:r>
              <m:rPr>
                <m:sty m:val="p"/>
              </m:rPr>
              <m:t>L</m:t>
            </m:r>
          </m:sub>
        </m:sSub>
      </m:oMath>
      <w:r>
        <w:rPr/>
        <w:t xml:space="preserve">.</w:t>
      </w:r>
    </w:p>
    <w:p>
      <w:pPr>
        <w:spacing w:lineRule="auto"/>
        <w:jc w:val="center"/>
      </w:pPr>
      <w:r>
        <w:rPr/>
        <w:drawing>
          <wp:inline distB="0" distL="0" distR="0" distT="0">
            <wp:extent cx="5486400" cy="4021785"/>
            <wp:effectExtent b="0" l="0" r="0" t="0"/>
            <wp:docPr id="9" name="image-69eb98021ccccb6341300526dfbaf5fafcf29900.jpg"/>
            <a:graphic>
              <a:graphicData uri="http://schemas.openxmlformats.org/drawingml/2006/picture">
                <pic:pic>
                  <pic:nvPicPr>
                    <pic:cNvPr id="9" name="image-69eb98021ccccb6341300526dfbaf5fafcf29900.jpg" descr=""/>
                    <pic:cNvPicPr/>
                  </pic:nvPicPr>
                  <pic:blipFill>
                    <a:blip r:embed="rId13" cstate="print"/>
                    <a:srcRect b="0" l="0" r="0" t="0"/>
                    <a:stretch>
                      <a:fillRect/>
                    </a:stretch>
                  </pic:blipFill>
                  <pic:spPr>
                    <a:xfrm>
                      <a:off x="0" y="0"/>
                      <a:ext cx="5486400" cy="4021785"/>
                    </a:xfrm>
                    <a:prstGeom prst="rect"/>
                  </pic:spPr>
                </pic:pic>
              </a:graphicData>
            </a:graphic>
          </wp:inline>
        </w:drawing>
      </w:r>
    </w:p>
    <w:p>
      <w:pPr>
        <w:spacing w:lineRule="auto"/>
      </w:pPr>
      <w:r>
        <w:rPr>
          <w:rFonts w:eastAsia="Georgia" w:cs="Georgia" w:ascii="Georgia" w:hAnsi="Georgia"/>
        </w:rPr>
        <w:t xml:space="preserve">Figure 8 - Évolution de la puissance électrique de sortie en fonction du rapport de transmission et de la résistance de charge (Energy Floors </w:t>
      </w:r>
      <m:oMath>
        <m:sSup>
          <m:sSupPr/>
          <m:e>
            <m:r>
              <m:t xml:space="preserve"> </m:t>
            </m:r>
          </m:e>
          <m:sup>
            <m:r>
              <m:rPr>
                <m:sty m:val="i"/>
              </m:rPr>
              <m:t>®</m:t>
            </m:r>
          </m:sup>
        </m:sSup>
      </m:oMath>
      <w:r>
        <w:rPr/>
        <w:t xml:space="preserve"> ).</w:t>
      </w:r>
    </w:p>
    <w:p>
      <w:pPr>
        <w:spacing w:after="220" w:lineRule="auto"/>
      </w:pPr>
      <w:r>
        <w:rPr>
          <w:rFonts w:eastAsia="Georgia" w:cs="Georgia" w:ascii="Georgia" w:hAnsi="Georgia"/>
        </w:rPr>
        <w:t xml:space="preserve">E6. En exploitant l'expression de la puissance moyenne donnée à la page précédente, tracer, en la justifiant, l'allure qualitative de </w:t>
      </w:r>
      <m:oMath>
        <m:d>
          <m:dPr>
            <m:begChr m:val="⟨"/>
            <m:endChr m:val="⟩"/>
            <m:ctrlPr>
              <w:rPr>
                <w:rFonts w:ascii="Cambria Math" w:hAnsi="Cambria Math"/>
              </w:rPr>
            </m:ctrlPr>
          </m:dPr>
          <m:e>
            <m:sSub>
              <m:sSubPr/>
              <m:e>
                <m:r>
                  <m:rPr>
                    <m:sty m:val="i"/>
                  </m:rPr>
                  <m:t>P</m:t>
                </m:r>
              </m:e>
              <m:sub>
                <m:r>
                  <m:rPr>
                    <m:sty m:val="p"/>
                  </m:rPr>
                  <m:t>L</m:t>
                </m:r>
              </m:sub>
            </m:sSub>
          </m:e>
        </m:d>
      </m:oMath>
      <w:r>
        <w:rPr/>
        <w:t xml:space="preserve"> en fonction de </w:t>
      </w:r>
      <m:oMath>
        <m:r>
          <m:rPr>
            <m:sty m:val="i"/>
          </m:rPr>
          <m:t>γ</m:t>
        </m:r>
      </m:oMath>
      <w:r>
        <w:rPr>
          <w:rFonts w:eastAsia="Georgia" w:cs="Georgia" w:ascii="Georgia" w:hAnsi="Georgia"/>
        </w:rPr>
        <w:t xml:space="preserve">, les paramètres </w:t>
      </w:r>
      <m:oMath>
        <m:r>
          <m:rPr>
            <m:sty m:val="i"/>
          </m:rPr>
          <m:t>ω</m:t>
        </m:r>
      </m:oMath>
      <w:r>
        <w:rPr/>
        <w:t xml:space="preserve"> et </w:t>
      </w:r>
      <m:oMath>
        <m:sSub>
          <m:sSubPr/>
          <m:e>
            <m:r>
              <m:rPr>
                <m:sty m:val="i"/>
              </m:rPr>
              <m:t>R</m:t>
            </m:r>
          </m:e>
          <m:sub>
            <m:r>
              <m:rPr>
                <m:sty m:val="p"/>
              </m:rPr>
              <m:t>L</m:t>
            </m:r>
          </m:sub>
        </m:sSub>
      </m:oMath>
      <w:r>
        <w:rPr>
          <w:rFonts w:eastAsia="Georgia" w:cs="Georgia" w:ascii="Georgia" w:hAnsi="Georgia"/>
        </w:rPr>
        <w:t xml:space="preserve"> étant fixés.</w:t>
      </w:r>
    </w:p>
    <w:p>
      <w:pPr>
        <w:spacing w:after="220" w:lineRule="auto"/>
      </w:pPr>
      <w:r>
        <w:rPr>
          <w:rFonts w:eastAsia="Georgia" w:cs="Georgia" w:ascii="Georgia" w:hAnsi="Georgia"/>
        </w:rPr>
        <w:t xml:space="preserve">E7. De la même manière, tracer, en la justifiant, l'allure qualitative de </w:t>
      </w:r>
      <m:oMath>
        <m:d>
          <m:dPr>
            <m:begChr m:val="⟨"/>
            <m:endChr m:val="⟩"/>
            <m:ctrlPr>
              <w:rPr>
                <w:rFonts w:ascii="Cambria Math" w:hAnsi="Cambria Math"/>
              </w:rPr>
            </m:ctrlPr>
          </m:dPr>
          <m:e>
            <m:sSub>
              <m:sSubPr/>
              <m:e>
                <m:r>
                  <m:rPr>
                    <m:sty m:val="i"/>
                  </m:rPr>
                  <m:t>P</m:t>
                </m:r>
              </m:e>
              <m:sub>
                <m:r>
                  <m:rPr>
                    <m:sty m:val="p"/>
                  </m:rPr>
                  <m:t>L</m:t>
                </m:r>
              </m:sub>
            </m:sSub>
          </m:e>
        </m:d>
      </m:oMath>
      <w:r>
        <w:rPr/>
        <w:t xml:space="preserve"> en fonction de </w:t>
      </w:r>
      <m:oMath>
        <m:sSub>
          <m:sSubPr/>
          <m:e>
            <m:r>
              <m:rPr>
                <m:sty m:val="i"/>
              </m:rPr>
              <m:t>R</m:t>
            </m:r>
          </m:e>
          <m:sub>
            <m:r>
              <m:rPr>
                <m:sty m:val="p"/>
              </m:rPr>
              <m:t>L</m:t>
            </m:r>
          </m:sub>
        </m:sSub>
      </m:oMath>
      <w:r>
        <w:rPr>
          <w:rFonts w:eastAsia="Georgia" w:cs="Georgia" w:ascii="Georgia" w:hAnsi="Georgia"/>
        </w:rPr>
        <w:t xml:space="preserve">, les paramètres </w:t>
      </w:r>
      <m:oMath>
        <m:r>
          <m:rPr>
            <m:sty m:val="i"/>
          </m:rPr>
          <m:t>ω</m:t>
        </m:r>
      </m:oMath>
      <w:r>
        <w:rPr/>
        <w:t xml:space="preserve"> et </w:t>
      </w:r>
      <m:oMath>
        <m:r>
          <m:rPr>
            <m:sty m:val="i"/>
          </m:rPr>
          <m:t>γ</m:t>
        </m:r>
      </m:oMath>
      <w:r>
        <w:rPr>
          <w:rFonts w:eastAsia="Georgia" w:cs="Georgia" w:ascii="Georgia" w:hAnsi="Georgia"/>
        </w:rPr>
        <w:t xml:space="preserve"> étant fixés.</w:t>
      </w:r>
    </w:p>
    <w:p>
      <w:pPr>
        <w:spacing w:after="220" w:lineRule="auto"/>
      </w:pPr>
      <w:r>
        <w:rPr>
          <w:rFonts w:eastAsia="Georgia" w:cs="Georgia" w:ascii="Georgia" w:hAnsi="Georgia"/>
        </w:rPr>
        <w:t xml:space="preserve">E8. Confronter vos prédictions d'évolution de </w:t>
      </w:r>
      <m:oMath>
        <m:d>
          <m:dPr>
            <m:begChr m:val="⟨"/>
            <m:endChr m:val="⟩"/>
            <m:ctrlPr>
              <w:rPr>
                <w:rFonts w:ascii="Cambria Math" w:hAnsi="Cambria Math"/>
              </w:rPr>
            </m:ctrlPr>
          </m:dPr>
          <m:e>
            <m:sSub>
              <m:sSubPr/>
              <m:e>
                <m:r>
                  <m:rPr>
                    <m:sty m:val="i"/>
                  </m:rPr>
                  <m:t>P</m:t>
                </m:r>
              </m:e>
              <m:sub>
                <m:r>
                  <m:rPr>
                    <m:sty m:val="p"/>
                  </m:rPr>
                  <m:t>L</m:t>
                </m:r>
              </m:sub>
            </m:sSub>
          </m:e>
        </m:d>
      </m:oMath>
      <w:r>
        <w:rPr/>
        <w:t xml:space="preserve"> en fonction de </w:t>
      </w:r>
      <m:oMath>
        <m:r>
          <m:rPr>
            <m:sty m:val="i"/>
          </m:rPr>
          <m:t>γ</m:t>
        </m:r>
      </m:oMath>
      <w:r>
        <w:rPr/>
        <w:t xml:space="preserve"> (question </w:t>
      </w:r>
      <m:oMath>
        <m:bar>
          <m:barPr/>
          <m:e>
            <m:r>
              <m:rPr>
                <m:sty m:val="b"/>
              </m:rPr>
              <m:t>E</m:t>
            </m:r>
            <m:r>
              <m:rPr>
                <m:sty m:val="b"/>
              </m:rPr>
              <m:t>6</m:t>
            </m:r>
          </m:e>
        </m:bar>
      </m:oMath>
      <w:r>
        <w:rPr/>
        <w:t xml:space="preserve"> ), puis en fonction de </w:t>
      </w:r>
      <m:oMath>
        <m:sSub>
          <m:sSubPr/>
          <m:e>
            <m:r>
              <m:rPr>
                <m:sty m:val="i"/>
              </m:rPr>
              <m:t>R</m:t>
            </m:r>
          </m:e>
          <m:sub>
            <m:r>
              <m:rPr>
                <m:sty m:val="p"/>
              </m:rPr>
              <m:t>L</m:t>
            </m:r>
          </m:sub>
        </m:sSub>
      </m:oMath>
      <w:r>
        <w:rPr/>
        <w:t xml:space="preserve"> (question </w:t>
      </w:r>
      <m:oMath>
        <m:bar>
          <m:barPr/>
          <m:e>
            <m:r>
              <m:rPr>
                <m:sty m:val="b"/>
              </m:rPr>
              <m:t>E</m:t>
            </m:r>
            <m:r>
              <m:rPr>
                <m:sty m:val="b"/>
              </m:rPr>
              <m:t>7</m:t>
            </m:r>
          </m:e>
        </m:bar>
      </m:oMath>
      <w:r>
        <w:rPr>
          <w:rFonts w:eastAsia="Georgia" w:cs="Georgia" w:ascii="Georgia" w:hAnsi="Georgia"/>
        </w:rPr>
        <w:t xml:space="preserve"> ) à la figure 8 .</w:t>
      </w:r>
    </w:p>
    <w:p>
      <w:pPr>
        <w:spacing w:after="220" w:lineRule="auto"/>
      </w:pPr>
      <w:r>
        <w:rPr/>
        <w:t xml:space="preserve">E9. Quel jeu de valeurs ( </w:t>
      </w:r>
      <m:oMath>
        <m:r>
          <m:rPr>
            <m:sty m:val="i"/>
          </m:rPr>
          <m:t>γ</m:t>
        </m:r>
        <m:r>
          <m:rPr>
            <m:sty m:val="p"/>
          </m:rPr>
          <m:t>,</m:t>
        </m:r>
        <m:sSub>
          <m:sSubPr/>
          <m:e>
            <m:r>
              <m:rPr>
                <m:sty m:val="i"/>
              </m:rPr>
              <m:t>R</m:t>
            </m:r>
          </m:e>
          <m:sub>
            <m:r>
              <m:rPr>
                <m:sty m:val="p"/>
              </m:rPr>
              <m:t>L</m:t>
            </m:r>
          </m:sub>
        </m:sSub>
      </m:oMath>
      <w:r>
        <w:rPr>
          <w:rFonts w:eastAsia="Georgia" w:cs="Georgia" w:ascii="Georgia" w:hAnsi="Georgia"/>
        </w:rPr>
        <w:t xml:space="preserve"> ) proposeriez-vous pour dimensionner ce système? Justifier.</w:t>
      </w:r>
    </w:p>
    <w:p>
      <w:pPr>
        <w:spacing w:line="271" w:before="330" w:lineRule="auto"/>
      </w:pPr>
      <w:r>
        <w:rPr>
          <w:rFonts w:eastAsia="Georgia" w:cs="Georgia" w:ascii="Georgia" w:hAnsi="Georgia"/>
          <w:b/>
          <w:sz w:val="42"/>
        </w:rPr>
        <w:t xml:space="preserve">ÉTUDE DU « MIROIR INFINI »</w:t>
      </w:r>
    </w:p>
    <w:p>
      <w:pPr>
        <w:spacing w:after="220" w:lineRule="auto"/>
      </w:pPr>
      <w:r>
        <w:rPr>
          <w:rFonts w:eastAsia="Georgia" w:cs="Georgia" w:ascii="Georgia" w:hAnsi="Georgia"/>
        </w:rPr>
        <w:t xml:space="preserve">En association des LED situées sur son pourtour, chaque dalle est équipée d'une combinaison astucieuse de miroirs dans le but de maximiser leur effet lumineux. Une profondeur virtuelle variable peut être créée en faisant varier l'intensité lumineuse, permettant ainsi de visualiser jusqu'à une vingtaine d'images de chaque LED, comme représenté sur la figure 9 .</w:t>
      </w:r>
    </w:p>
    <w:p>
      <w:pPr>
        <w:spacing w:lineRule="auto"/>
        <w:jc w:val="center"/>
      </w:pPr>
      <w:r>
        <w:rPr/>
        <w:drawing>
          <wp:inline distB="0" distL="0" distR="0" distT="0">
            <wp:extent cx="5486400" cy="3127993"/>
            <wp:effectExtent b="0" l="0" r="0" t="0"/>
            <wp:docPr id="10" name="image-4ec8a03ad8ded9e8efda1a28a4a838c81d2c73ae.jpg"/>
            <a:graphic>
              <a:graphicData uri="http://schemas.openxmlformats.org/drawingml/2006/picture">
                <pic:pic>
                  <pic:nvPicPr>
                    <pic:cNvPr id="10" name="image-4ec8a03ad8ded9e8efda1a28a4a838c81d2c73ae.jpg" descr=""/>
                    <pic:cNvPicPr/>
                  </pic:nvPicPr>
                  <pic:blipFill>
                    <a:blip r:embed="rId14" cstate="print"/>
                    <a:srcRect b="0" l="0" r="0" t="0"/>
                    <a:stretch>
                      <a:fillRect/>
                    </a:stretch>
                  </pic:blipFill>
                  <pic:spPr>
                    <a:xfrm>
                      <a:off x="0" y="0"/>
                      <a:ext cx="5486400" cy="3127993"/>
                    </a:xfrm>
                    <a:prstGeom prst="rect"/>
                  </pic:spPr>
                </pic:pic>
              </a:graphicData>
            </a:graphic>
          </wp:inline>
        </w:drawing>
      </w:r>
    </w:p>
    <w:p>
      <w:pPr>
        <w:spacing w:lineRule="auto"/>
      </w:pPr>
      <w:r>
        <w:rPr/>
        <w:t xml:space="preserve">Figure 9 - Spectacle lumineux offert par les LED (Sustainable Dance Club B </w:t>
      </w:r>
      <m:oMath>
        <m:sSup>
          <m:sSupPr/>
          <m:e>
            <m:r>
              <m:rPr>
                <m:sty m:val="i"/>
              </m:rPr>
              <m:t>V</m:t>
            </m:r>
          </m:e>
          <m:sup>
            <m:r>
              <m:rPr>
                <m:sty m:val="i"/>
              </m:rPr>
              <m:t>®</m:t>
            </m:r>
          </m:sup>
        </m:sSup>
      </m:oMath>
      <w:r>
        <w:rPr/>
        <w:t xml:space="preserve"> ).</w:t>
      </w:r>
    </w:p>
    <w:p>
      <w:pPr>
        <w:spacing w:line="271" w:before="330" w:lineRule="auto"/>
      </w:pPr>
      <w:r>
        <w:rPr>
          <w:rFonts w:eastAsia="Georgia" w:cs="Georgia" w:ascii="Georgia" w:hAnsi="Georgia"/>
          <w:b/>
          <w:sz w:val="42"/>
        </w:rPr>
        <w:t xml:space="preserve">F / Éléments d'optique du dispositif</w:t>
      </w:r>
    </w:p>
    <w:p>
      <w:pPr>
        <w:spacing w:after="220" w:lineRule="auto"/>
      </w:pPr>
      <w:r>
        <w:rPr>
          <w:rFonts w:eastAsia="Georgia" w:cs="Georgia" w:ascii="Georgia" w:hAnsi="Georgia"/>
        </w:rPr>
        <w:t xml:space="preserve">Le système optique est modélisé par l'association de deux miroirs plans (voir figure 10) :</w:t>
      </w:r>
    </w:p>
    <w:p>
      <w:pPr>
        <w:numPr>
          <w:ilvl w:val="0"/>
          <w:numId w:val="4"/>
        </w:numPr>
        <w:spacing w:lineRule="auto"/>
      </w:pPr>
      <w:r>
        <w:rPr/>
        <w:t xml:space="preserve">un miroir </w:t>
      </w:r>
      <m:oMath>
        <m:r>
          <m:rPr>
            <m:sty m:val="p"/>
          </m:rPr>
          <m:t>(</m:t>
        </m:r>
        <m:r>
          <m:rPr>
            <m:sty m:val="p"/>
          </m:rPr>
          <m:t>M</m:t>
        </m:r>
        <m:r>
          <m:rPr>
            <m:sty m:val="p"/>
          </m:rPr>
          <m:t>)</m:t>
        </m:r>
      </m:oMath>
      <w:r>
        <w:rPr>
          <w:rFonts w:eastAsia="Georgia" w:cs="Georgia" w:ascii="Georgia" w:hAnsi="Georgia"/>
        </w:rPr>
        <w:t xml:space="preserve"> totalement réfléchissant ;</w:t>
      </w:r>
    </w:p>
    <w:p>
      <w:pPr>
        <w:numPr>
          <w:ilvl w:val="0"/>
          <w:numId w:val="4"/>
        </w:numPr>
        <w:spacing w:lineRule="auto"/>
      </w:pPr>
      <w:r>
        <w:rPr>
          <w:rFonts w:eastAsia="Georgia" w:cs="Georgia" w:ascii="Georgia" w:hAnsi="Georgia"/>
        </w:rPr>
        <w:t xml:space="preserve">un miroir sans tain (M'), réfléchissant une fraction de l'intensité lumineuse et laissant passer le reste, afin que le danseur puisse voir de multiples images de chaque LED.</w:t>
      </w:r>
      <w:r>
        <w:rPr/>
        <w:br w:type="textWrapping"/>
      </w:r>
      <w:r>
        <w:rPr>
          <w:rFonts w:eastAsia="Georgia" w:cs="Georgia" w:ascii="Georgia" w:hAnsi="Georgia"/>
        </w:rPr>
        <w:t xml:space="preserve">Les miroirs sont disposés parallèlement; la distance </w:t>
      </w:r>
      <m:oMath>
        <m:r>
          <m:rPr>
            <m:sty m:val="i"/>
          </m:rPr>
          <m:t>L</m:t>
        </m:r>
      </m:oMath>
      <w:r>
        <w:rPr>
          <w:rFonts w:eastAsia="Georgia" w:cs="Georgia" w:ascii="Georgia" w:hAnsi="Georgia"/>
        </w:rPr>
        <w:t xml:space="preserve"> qui les sépare est de l'ordre de quelques centimètres. Une LED, assimilée à une source ponctuelle monochromatique, est disposée entre les deux miroirs, à une distance </w:t>
      </w:r>
      <m:oMath>
        <m:bar>
          <m:barPr>
            <m:pos m:val="top"/>
          </m:barPr>
          <m:e>
            <m:r>
              <m:rPr>
                <m:sty m:val="p"/>
              </m:rPr>
              <m:t>OA</m:t>
            </m:r>
          </m:e>
        </m:bar>
        <m:r>
          <m:rPr>
            <m:sty m:val="p"/>
          </m:rPr>
          <m:t>=</m:t>
        </m:r>
        <m:r>
          <m:rPr>
            <m:sty m:val="i"/>
          </m:rPr>
          <m:t>ℓ</m:t>
        </m:r>
      </m:oMath>
      <w:r>
        <w:rPr/>
        <w:t xml:space="preserve"> du miroir (M).</w:t>
      </w:r>
    </w:p>
    <w:p>
      <w:pPr>
        <w:spacing w:lineRule="auto"/>
        <w:jc w:val="center"/>
      </w:pPr>
      <w:r>
        <w:rPr/>
        <w:drawing>
          <wp:inline distB="0" distL="0" distR="0" distT="0">
            <wp:extent cx="5486400" cy="1676400"/>
            <wp:effectExtent b="0" l="0" r="0" t="0"/>
            <wp:docPr id="11" name="image-e32253d60f8621d06e6cfa2c1b99224cb934f834.jpg"/>
            <a:graphic>
              <a:graphicData uri="http://schemas.openxmlformats.org/drawingml/2006/picture">
                <pic:pic>
                  <pic:nvPicPr>
                    <pic:cNvPr id="11" name="image-e32253d60f8621d06e6cfa2c1b99224cb934f834.jpg" descr=""/>
                    <pic:cNvPicPr/>
                  </pic:nvPicPr>
                  <pic:blipFill>
                    <a:blip r:embed="rId15" cstate="print"/>
                    <a:srcRect b="0" l="0" r="0" t="0"/>
                    <a:stretch>
                      <a:fillRect/>
                    </a:stretch>
                  </pic:blipFill>
                  <pic:spPr>
                    <a:xfrm>
                      <a:off x="0" y="0"/>
                      <a:ext cx="5486400" cy="1676400"/>
                    </a:xfrm>
                    <a:prstGeom prst="rect"/>
                  </pic:spPr>
                </pic:pic>
              </a:graphicData>
            </a:graphic>
          </wp:inline>
        </w:drawing>
      </w:r>
    </w:p>
    <w:p>
      <w:pPr>
        <w:spacing w:lineRule="auto"/>
      </w:pPr>
      <w:r>
        <w:rPr>
          <w:rFonts w:eastAsia="Georgia" w:cs="Georgia" w:ascii="Georgia" w:hAnsi="Georgia"/>
        </w:rPr>
        <w:t xml:space="preserve">Figure 10 - Deux miroirs plans en configuration parallèle : schéma et notations.</w:t>
      </w:r>
    </w:p>
    <w:p>
      <w:pPr>
        <w:spacing w:after="220" w:lineRule="auto"/>
      </w:pPr>
      <w:r>
        <w:rPr>
          <w:rFonts w:eastAsia="Georgia" w:cs="Georgia" w:ascii="Georgia" w:hAnsi="Georgia"/>
        </w:rPr>
        <w:t xml:space="preserve">F1. Le miroir plan est un système optique rigoureusement stigmatique ; expliquer ce que cela signifie.</w:t>
      </w:r>
    </w:p>
    <w:p>
      <w:pPr>
        <w:spacing w:after="220" w:lineRule="auto"/>
      </w:pPr>
      <w:r>
        <w:rPr>
          <w:rFonts w:eastAsia="Georgia" w:cs="Georgia" w:ascii="Georgia" w:hAnsi="Georgia"/>
        </w:rPr>
        <w:t xml:space="preserve">F2. Tracer soigneusement sur le document réponse les rayons lumineux (et éventuellement leurs prolongements) vous permettant de placer l'image </w:t>
      </w:r>
      <m:oMath>
        <m:sSub>
          <m:sSubPr/>
          <m:e>
            <m:r>
              <m:rPr>
                <m:sty m:val="p"/>
              </m:rPr>
              <m:t>A</m:t>
            </m:r>
          </m:e>
          <m:sub>
            <m:r>
              <m:rPr>
                <m:sty m:val="p"/>
              </m:rPr>
              <m:t>1</m:t>
            </m:r>
          </m:sub>
        </m:sSub>
      </m:oMath>
      <w:r>
        <w:rPr/>
        <w:t xml:space="preserve"> de A par le miroir (M), ainsi que l'image </w:t>
      </w:r>
      <m:oMath>
        <m:sSubSup>
          <m:sSubSupPr/>
          <m:e>
            <m:r>
              <m:rPr>
                <m:sty m:val="i"/>
              </m:rPr>
              <m:t>A</m:t>
            </m:r>
          </m:e>
          <m:sub>
            <m:r>
              <m:rPr>
                <m:sty m:val="p"/>
              </m:rPr>
              <m:t>1</m:t>
            </m:r>
          </m:sub>
          <m:sup>
            <m:r>
              <m:rPr>
                <m:sty m:val="i"/>
              </m:rPr>
              <m:t>′</m:t>
            </m:r>
          </m:sup>
        </m:sSubSup>
      </m:oMath>
      <w:r>
        <w:rPr/>
        <w:t xml:space="preserve"> de </w:t>
      </w:r>
      <m:oMath>
        <m:r>
          <m:rPr>
            <m:sty m:val="i"/>
          </m:rPr>
          <m:t>A</m:t>
        </m:r>
      </m:oMath>
      <w:r>
        <w:rPr>
          <w:rFonts w:eastAsia="Georgia" w:cs="Georgia" w:ascii="Georgia" w:hAnsi="Georgia"/>
        </w:rPr>
        <w:t xml:space="preserve"> par le miroir (M'). On choisira deux couleurs différentes pour le tracé des rayons, une pour chaque image.</w:t>
      </w:r>
    </w:p>
    <w:p>
      <w:pPr>
        <w:spacing w:after="220" w:lineRule="auto"/>
      </w:pPr>
      <w:r>
        <w:rPr>
          <w:rFonts w:eastAsia="Georgia" w:cs="Georgia" w:ascii="Georgia" w:hAnsi="Georgia"/>
        </w:rPr>
        <w:t xml:space="preserve">F3. Déterminer en fonction de </w:t>
      </w:r>
      <m:oMath>
        <m:r>
          <m:rPr>
            <m:sty m:val="i"/>
          </m:rPr>
          <m:t>ℓ</m:t>
        </m:r>
      </m:oMath>
      <w:r>
        <w:rPr/>
        <w:t xml:space="preserve"> et </w:t>
      </w:r>
      <m:oMath>
        <m:r>
          <m:rPr>
            <m:sty m:val="i"/>
          </m:rPr>
          <m:t>L</m:t>
        </m:r>
      </m:oMath>
      <w:r>
        <w:rPr>
          <w:rFonts w:eastAsia="Georgia" w:cs="Georgia" w:ascii="Georgia" w:hAnsi="Georgia"/>
        </w:rPr>
        <w:t xml:space="preserve"> les longueurs algébriques </w:t>
      </w:r>
      <m:oMath>
        <m:bar>
          <m:barPr>
            <m:pos m:val="top"/>
          </m:barPr>
          <m:e>
            <m:sSub>
              <m:sSubPr/>
              <m:e>
                <m:r>
                  <m:rPr>
                    <m:sty m:val="p"/>
                  </m:rPr>
                  <m:t>OA</m:t>
                </m:r>
              </m:e>
              <m:sub>
                <m:r>
                  <m:rPr>
                    <m:sty m:val="p"/>
                  </m:rPr>
                  <m:t>1</m:t>
                </m:r>
              </m:sub>
            </m:sSub>
          </m:e>
        </m:bar>
      </m:oMath>
      <w:r>
        <w:rPr/>
        <w:t xml:space="preserve"> et </w:t>
      </w:r>
      <m:oMath>
        <m:bar>
          <m:barPr>
            <m:pos m:val="top"/>
          </m:barPr>
          <m:e>
            <m:sSubSup>
              <m:sSubSupPr/>
              <m:e>
                <m:r>
                  <m:rPr>
                    <m:sty m:val="p"/>
                  </m:rPr>
                  <m:t>OA</m:t>
                </m:r>
              </m:e>
              <m:sub>
                <m:r>
                  <m:rPr>
                    <m:sty m:val="p"/>
                  </m:rPr>
                  <m:t>1</m:t>
                </m:r>
              </m:sub>
              <m:sup>
                <m:r>
                  <m:rPr>
                    <m:sty m:val="i"/>
                  </m:rPr>
                  <m:t>′</m:t>
                </m:r>
              </m:sup>
            </m:sSubSup>
          </m:e>
        </m:bar>
      </m:oMath>
      <w:r>
        <w:rPr/>
        <w:t xml:space="preserve">.</w:t>
      </w:r>
    </w:p>
    <w:p>
      <w:pPr>
        <w:spacing w:after="220" w:lineRule="auto"/>
      </w:pPr>
      <w:r>
        <w:rPr/>
        <w:t xml:space="preserve">L'image </w:t>
      </w:r>
      <m:oMath>
        <m:sSub>
          <m:sSubPr/>
          <m:e>
            <m:r>
              <m:rPr>
                <m:sty m:val="i"/>
              </m:rPr>
              <m:t>A</m:t>
            </m:r>
          </m:e>
          <m:sub>
            <m:r>
              <m:rPr>
                <m:sty m:val="p"/>
              </m:rPr>
              <m:t>1</m:t>
            </m:r>
          </m:sub>
        </m:sSub>
      </m:oMath>
      <w:r>
        <w:rPr>
          <w:rFonts w:eastAsia="Georgia" w:cs="Georgia" w:ascii="Georgia" w:hAnsi="Georgia"/>
        </w:rPr>
        <w:t xml:space="preserve"> joue à son tour le rôle d'objet pour le miroir ( </w:t>
      </w:r>
      <m:oMath>
        <m:r>
          <m:rPr>
            <m:sty m:val="i"/>
          </m:rPr>
          <m:t>M</m:t>
        </m:r>
      </m:oMath>
      <w:r>
        <w:rPr>
          <w:rFonts w:eastAsia="Georgia" w:cs="Georgia" w:ascii="Georgia" w:hAnsi="Georgia"/>
        </w:rPr>
        <w:t xml:space="preserve"> '), qui en donne une image notée </w:t>
      </w:r>
      <m:oMath>
        <m:sSubSup>
          <m:sSubSupPr/>
          <m:e>
            <m:r>
              <m:rPr>
                <m:sty m:val="i"/>
              </m:rPr>
              <m:t>A</m:t>
            </m:r>
          </m:e>
          <m:sub>
            <m:r>
              <m:rPr>
                <m:sty m:val="p"/>
              </m:rPr>
              <m:t>2</m:t>
            </m:r>
          </m:sub>
          <m:sup>
            <m:r>
              <m:rPr>
                <m:sty m:val="i"/>
              </m:rPr>
              <m:t>′</m:t>
            </m:r>
          </m:sup>
        </m:sSubSup>
      </m:oMath>
      <w:r>
        <w:rPr>
          <w:rFonts w:eastAsia="Georgia" w:cs="Georgia" w:ascii="Georgia" w:hAnsi="Georgia"/>
        </w:rPr>
        <w:t xml:space="preserve">. De même, l'image </w:t>
      </w:r>
      <m:oMath>
        <m:sSubSup>
          <m:sSubSupPr/>
          <m:e>
            <m:r>
              <m:rPr>
                <m:sty m:val="i"/>
              </m:rPr>
              <m:t>A</m:t>
            </m:r>
          </m:e>
          <m:sub>
            <m:r>
              <m:rPr>
                <m:sty m:val="p"/>
              </m:rPr>
              <m:t>1</m:t>
            </m:r>
          </m:sub>
          <m:sup>
            <m:r>
              <m:rPr>
                <m:sty m:val="i"/>
              </m:rPr>
              <m:t>′</m:t>
            </m:r>
          </m:sup>
        </m:sSubSup>
      </m:oMath>
      <w:r>
        <w:rPr>
          <w:rFonts w:eastAsia="Georgia" w:cs="Georgia" w:ascii="Georgia" w:hAnsi="Georgia"/>
        </w:rPr>
        <w:t xml:space="preserve"> joue le rôle d'objet pour le miroir (M) qui en donne une image </w:t>
      </w:r>
      <m:oMath>
        <m:sSub>
          <m:sSubPr/>
          <m:e>
            <m:r>
              <m:rPr>
                <m:sty m:val="p"/>
              </m:rPr>
              <m:t>A</m:t>
            </m:r>
          </m:e>
          <m:sub>
            <m:r>
              <m:rPr>
                <m:sty m:val="p"/>
              </m:rPr>
              <m:t>2</m:t>
            </m:r>
          </m:sub>
        </m:sSub>
      </m:oMath>
      <w:r>
        <w:rPr>
          <w:rFonts w:eastAsia="Georgia" w:cs="Georgia" w:ascii="Georgia" w:hAnsi="Georgia"/>
        </w:rPr>
        <w:t xml:space="preserve">, et ainsi de suite... On admet l'expression généralisée de la position de l'image </w:t>
      </w:r>
      <m:oMath>
        <m:sSub>
          <m:sSubPr/>
          <m:e>
            <m:r>
              <m:rPr>
                <m:sty m:val="p"/>
              </m:rPr>
              <m:t>A</m:t>
            </m:r>
          </m:e>
          <m:sub>
            <m:r>
              <m:rPr>
                <m:sty m:val="i"/>
              </m:rPr>
              <m:t>n</m:t>
            </m:r>
          </m:sub>
        </m:sSub>
        <m:d>
          <m:dPr>
            <m:begChr m:val="("/>
            <m:endChr m:val=")"/>
            <m:ctrlPr>
              <w:rPr>
                <w:rFonts w:ascii="Cambria Math" w:hAnsi="Cambria Math"/>
              </w:rPr>
            </m:ctrlPr>
          </m:dPr>
          <m:e>
            <m:r>
              <m:rPr>
                <m:sty m:val="i"/>
              </m:rPr>
              <m:t>n</m:t>
            </m:r>
            <m:r>
              <m:rPr>
                <m:sty m:val="p"/>
              </m:rPr>
              <m:t>∈</m:t>
            </m:r>
            <m:sSup>
              <m:sSupPr/>
              <m:e>
                <m:r>
                  <m:rPr>
                    <m:scr m:val="double-struck"/>
                  </m:rPr>
                  <m:t>N</m:t>
                </m:r>
              </m:e>
              <m:sup>
                <m:r>
                  <m:rPr>
                    <m:sty m:val="p"/>
                  </m:rPr>
                  <m:t>∗</m:t>
                </m:r>
              </m:sup>
            </m:sSup>
          </m:e>
        </m:d>
      </m:oMath>
      <w:r>
        <w:rPr>
          <w:rFonts w:eastAsia="Georgia" w:cs="Georgia" w:ascii="Georgia" w:hAnsi="Georgia"/>
        </w:rPr>
        <w:t xml:space="preserve"> située en amont du miroir (M) sur l'axe optique :</w:t>
      </w:r>
    </w:p>
    <w:p>
      <w:pPr>
        <w:spacing w:after="220" w:lineRule="auto"/>
      </w:pPr>
      <m:oMathPara>
        <m:oMath>
          <m:bar>
            <m:barPr>
              <m:pos m:val="top"/>
            </m:barPr>
            <m:e>
              <m:sSub>
                <m:sSubPr/>
                <m:e>
                  <m:r>
                    <m:rPr>
                      <m:sty m:val="p"/>
                    </m:rPr>
                    <m:t>OA</m:t>
                  </m:r>
                </m:e>
                <m:sub>
                  <m:r>
                    <m:rPr>
                      <m:sty m:val="i"/>
                    </m:rPr>
                    <m:t>n</m:t>
                  </m:r>
                </m:sub>
              </m:sSub>
            </m:e>
          </m:bar>
          <m:r>
            <m:rPr>
              <m:sty m:val="p"/>
            </m:rPr>
            <m:t>=</m:t>
          </m:r>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r>
                      <m:rPr>
                        <m:sty m:val="i"/>
                      </m:rPr>
                      <m:t>ℓ</m:t>
                    </m:r>
                    <m:r>
                      <m:rPr>
                        <m:sty m:val="p"/>
                      </m:rPr>
                      <m:t>−</m:t>
                    </m:r>
                    <m:r>
                      <m:rPr>
                        <m:sty m:val="i"/>
                      </m:rPr>
                      <m:t>n</m:t>
                    </m:r>
                    <m:r>
                      <m:rPr>
                        <m:sty m:val="i"/>
                      </m:rPr>
                      <m:t>L</m:t>
                    </m:r>
                  </m:e>
                  <m:e>
                    <m:r>
                      <m:rPr>
                        <m:nor/>
                      </m:rPr>
                      <m:t> si </m:t>
                    </m:r>
                    <m:r>
                      <m:rPr>
                        <m:sty m:val="i"/>
                      </m:rPr>
                      <m:t>n</m:t>
                    </m:r>
                    <m:r>
                      <m:rPr>
                        <m:nor/>
                      </m:rPr>
                      <m:t> est pair </m:t>
                    </m:r>
                  </m:e>
                </m:mr>
                <m:mr>
                  <m:e>
                    <m:r>
                      <m:rPr>
                        <m:sty m:val="p"/>
                      </m:rPr>
                      <m:t>−</m:t>
                    </m:r>
                    <m:r>
                      <m:rPr>
                        <m:sty m:val="i"/>
                      </m:rPr>
                      <m:t>ℓ</m:t>
                    </m:r>
                    <m:r>
                      <m:rPr>
                        <m:sty m:val="p"/>
                      </m:rPr>
                      <m:t>−</m:t>
                    </m:r>
                    <m:r>
                      <m:rPr>
                        <m:sty m:val="p"/>
                      </m:rPr>
                      <m:t>(</m:t>
                    </m:r>
                    <m:r>
                      <m:rPr>
                        <m:sty m:val="i"/>
                      </m:rPr>
                      <m:t>n</m:t>
                    </m:r>
                    <m:r>
                      <m:rPr>
                        <m:sty m:val="p"/>
                      </m:rPr>
                      <m:t>−</m:t>
                    </m:r>
                    <m:r>
                      <m:rPr>
                        <m:sty m:val="p"/>
                      </m:rPr>
                      <m:t>1</m:t>
                    </m:r>
                    <m:r>
                      <m:rPr>
                        <m:sty m:val="p"/>
                      </m:rPr>
                      <m:t>)</m:t>
                    </m:r>
                    <m:r>
                      <m:rPr>
                        <m:sty m:val="i"/>
                      </m:rPr>
                      <m:t>L</m:t>
                    </m:r>
                  </m:e>
                  <m:e>
                    <m:r>
                      <m:rPr>
                        <m:nor/>
                      </m:rPr>
                      <m:t> si </m:t>
                    </m:r>
                    <m:r>
                      <m:rPr>
                        <m:sty m:val="i"/>
                      </m:rPr>
                      <m:t>n</m:t>
                    </m:r>
                    <m:r>
                      <m:rPr>
                        <m:nor/>
                      </m:rPr>
                      <m:t> est impair </m:t>
                    </m:r>
                  </m:e>
                </m:mr>
              </m:m>
            </m:e>
          </m:d>
        </m:oMath>
      </m:oMathPara>
    </w:p>
    <w:p>
      <w:pPr>
        <w:spacing w:after="220" w:lineRule="auto"/>
      </w:pPr>
      <w:r>
        <w:rPr>
          <w:rFonts w:eastAsia="Georgia" w:cs="Georgia" w:ascii="Georgia" w:hAnsi="Georgia"/>
        </w:rPr>
        <w:t xml:space="preserve">Pour que l'effet de «miroir infini» soit le plus spectaculaire possible, il faut que les images </w:t>
      </w:r>
      <m:oMath>
        <m:sSub>
          <m:sSubPr/>
          <m:e>
            <m:r>
              <m:rPr>
                <m:sty m:val="p"/>
              </m:rPr>
              <m:t>A</m:t>
            </m:r>
          </m:e>
          <m:sub>
            <m:r>
              <m:rPr>
                <m:sty m:val="i"/>
              </m:rPr>
              <m:t>n</m:t>
            </m:r>
          </m:sub>
        </m:sSub>
      </m:oMath>
      <w:r>
        <w:rPr>
          <w:rFonts w:eastAsia="Georgia" w:cs="Georgia" w:ascii="Georgia" w:hAnsi="Georgia"/>
        </w:rPr>
        <w:t xml:space="preserve"> sous la piste de danse apparaissent équidistantes aux yeux des danseurs, comme le montre la figure 9.</w:t>
      </w:r>
      <w:r>
        <w:rPr/>
        <w:br w:type="textWrapping"/>
      </w:r>
      <w:r>
        <w:rPr>
          <w:rFonts w:eastAsia="Georgia" w:cs="Georgia" w:ascii="Georgia" w:hAnsi="Georgia"/>
        </w:rPr>
        <w:t xml:space="preserve">F4. Déterminer rigoureusement la relation que doivent vérifier </w:t>
      </w:r>
      <m:oMath>
        <m:r>
          <m:rPr>
            <m:sty m:val="i"/>
          </m:rPr>
          <m:t>ℓ</m:t>
        </m:r>
      </m:oMath>
      <w:r>
        <w:rPr/>
        <w:t xml:space="preserve"> et </w:t>
      </w:r>
      <m:oMath>
        <m:r>
          <m:rPr>
            <m:sty m:val="i"/>
          </m:rPr>
          <m:t>L</m:t>
        </m:r>
      </m:oMath>
      <w:r>
        <w:rPr>
          <w:rFonts w:eastAsia="Georgia" w:cs="Georgia" w:ascii="Georgia" w:hAnsi="Georgia"/>
        </w:rPr>
        <w:t xml:space="preserve"> pour que la condition énoncée ci-dessus soit réalisée; exprimer alors la distance </w:t>
      </w:r>
      <m:oMath>
        <m:bar>
          <m:barPr>
            <m:pos m:val="top"/>
          </m:barPr>
          <m:e>
            <m:sSub>
              <m:sSubPr/>
              <m:e>
                <m:r>
                  <m:rPr>
                    <m:sty m:val="p"/>
                  </m:rPr>
                  <m:t>A</m:t>
                </m:r>
              </m:e>
              <m:sub>
                <m:r>
                  <m:rPr>
                    <m:sty m:val="i"/>
                  </m:rPr>
                  <m:t>n</m:t>
                </m:r>
                <m:r>
                  <m:rPr>
                    <m:sty m:val="p"/>
                  </m:rPr>
                  <m:t>+</m:t>
                </m:r>
                <m:r>
                  <m:rPr>
                    <m:sty m:val="p"/>
                  </m:rPr>
                  <m:t>1</m:t>
                </m:r>
              </m:sub>
            </m:sSub>
            <m:sSub>
              <m:sSubPr/>
              <m:e>
                <m:r>
                  <m:rPr>
                    <m:nor/>
                  </m:rPr>
                  <m:t xml:space="preserve"> </m:t>
                </m:r>
                <m:r>
                  <m:rPr>
                    <m:sty m:val="p"/>
                  </m:rPr>
                  <m:t>A</m:t>
                </m:r>
              </m:e>
              <m:sub>
                <m:r>
                  <m:rPr>
                    <m:sty m:val="i"/>
                  </m:rPr>
                  <m:t>n</m:t>
                </m:r>
              </m:sub>
            </m:sSub>
          </m:e>
        </m:bar>
      </m:oMath>
      <w:r>
        <w:rPr/>
        <w:t xml:space="preserve"> entre deux images successives en fonction de </w:t>
      </w:r>
      <m:oMath>
        <m:r>
          <m:rPr>
            <m:sty m:val="i"/>
          </m:rPr>
          <m:t>L</m:t>
        </m:r>
      </m:oMath>
      <w:r>
        <w:rPr/>
        <w:t xml:space="preserve">.</w:t>
      </w:r>
    </w:p>
    <w:p>
      <w:pPr>
        <w:spacing w:after="220" w:lineRule="auto"/>
      </w:pPr>
      <w:r>
        <w:rPr/>
        <w:t xml:space="preserve">F5. En pratique, les images </w:t>
      </w:r>
      <m:oMath>
        <m:sSub>
          <m:sSubPr/>
          <m:e>
            <m:r>
              <m:rPr>
                <m:sty m:val="p"/>
              </m:rPr>
              <m:t>A</m:t>
            </m:r>
          </m:e>
          <m:sub>
            <m:r>
              <m:rPr>
                <m:sty m:val="i"/>
              </m:rPr>
              <m:t>n</m:t>
            </m:r>
          </m:sub>
        </m:sSub>
      </m:oMath>
      <w:r>
        <w:rPr>
          <w:rFonts w:eastAsia="Georgia" w:cs="Georgia" w:ascii="Georgia" w:hAnsi="Georgia"/>
        </w:rPr>
        <w:t xml:space="preserve"> de chaque LED n'apparaissent pas toutes aussi lumineuses ; expliquer qualitativement pourquoi. Comment évolue la luminosité des images quand </w:t>
      </w:r>
      <m:oMath>
        <m:r>
          <m:rPr>
            <m:sty m:val="i"/>
          </m:rPr>
          <m:t>n</m:t>
        </m:r>
      </m:oMath>
      <w:r>
        <w:rPr/>
        <w:t xml:space="preserve"> augmente?</w:t>
      </w:r>
    </w:p>
    <w:p>
      <w:pPr>
        <w:spacing w:line="271" w:before="330" w:lineRule="auto"/>
      </w:pPr>
      <w:r>
        <w:rPr>
          <w:rFonts w:eastAsia="Georgia" w:cs="Georgia" w:ascii="Georgia" w:hAnsi="Georgia"/>
          <w:b/>
          <w:sz w:val="42"/>
        </w:rPr>
        <w:t xml:space="preserve">G / Préparation du miroir sans tain</w:t>
      </w:r>
    </w:p>
    <w:p>
      <w:pPr>
        <w:spacing w:after="220" w:lineRule="auto"/>
      </w:pPr>
      <w:r>
        <w:rPr>
          <w:rFonts w:eastAsia="Georgia" w:cs="Georgia" w:ascii="Georgia" w:hAnsi="Georgia"/>
        </w:rPr>
        <w:t xml:space="preserve">Il existe différents moyens d'obtenir un miroir sans tain. On s'intéresse à la technique présentée dans le document ci-dessous :</w:t>
      </w:r>
    </w:p>
    <w:p>
      <w:pPr>
        <w:spacing w:after="220" w:lineRule="auto"/>
      </w:pPr>
      <w:r>
        <w:rPr>
          <w:rFonts w:eastAsia="Georgia" w:cs="Georgia" w:ascii="Georgia" w:hAnsi="Georgia"/>
        </w:rPr>
        <w:t xml:space="preserve">Document 5. Miroir semi-réfléchissant, Wikipedia :</w:t>
      </w:r>
      <w:r>
        <w:rPr/>
        <w:br w:type="textWrapping"/>
      </w:r>
      <w:r>
        <w:rPr>
          <w:rFonts w:eastAsia="Georgia" w:cs="Georgia" w:ascii="Georgia" w:hAnsi="Georgia"/>
        </w:rPr>
        <w:t xml:space="preserve">Une méthode consiste à déposer une couche fine d'un composé métallique ou diélectrique à la surface d'une lame de verre. On a utilisé longtemps de l'étain, du mercure, de l'argent par réaction chimique. Dans la technique actuelle de dépôt sous vide, c'est l'aluminium qui est appliqué. Cette technique de contrôle de l'épaisseur du dépôt s'opère avec une précision telle (proche de la longueur d'onde lumineuse, soit seulement quelques dizaines d'atomes) qu'elle permet de choisir les couleurs transmises ou réfléchies.</w:t>
      </w:r>
    </w:p>
    <w:p>
      <w:pPr>
        <w:spacing w:after="220" w:lineRule="auto"/>
      </w:pPr>
      <w:r>
        <w:rPr>
          <w:rFonts w:eastAsia="Georgia" w:cs="Georgia" w:ascii="Georgia" w:hAnsi="Georgia"/>
        </w:rPr>
        <w:t xml:space="preserve">La répartition de l'intensité lumineuse entre les deux flux (réfléchi et transmis) dépend :</w:t>
      </w:r>
    </w:p>
    <w:p>
      <w:pPr>
        <w:numPr>
          <w:ilvl w:val="0"/>
          <w:numId w:val="5"/>
        </w:numPr>
        <w:spacing w:lineRule="auto"/>
      </w:pPr>
      <w:r>
        <w:rPr>
          <w:rFonts w:eastAsia="Georgia" w:cs="Georgia" w:ascii="Georgia" w:hAnsi="Georgia"/>
        </w:rPr>
        <w:t xml:space="preserve">de la couleur de la lumière, c'est-à-dire de sa longueur d'onde;</w:t>
      </w:r>
    </w:p>
    <w:p>
      <w:pPr>
        <w:numPr>
          <w:ilvl w:val="0"/>
          <w:numId w:val="5"/>
        </w:numPr>
        <w:spacing w:lineRule="auto"/>
      </w:pPr>
      <w:r>
        <w:rPr/>
        <w:t xml:space="preserve">de l'angle que fait le rayon lumineux avec la surface du miroir ;</w:t>
      </w:r>
    </w:p>
    <w:p>
      <w:pPr>
        <w:numPr>
          <w:ilvl w:val="0"/>
          <w:numId w:val="5"/>
        </w:numPr>
        <w:spacing w:lineRule="auto"/>
      </w:pPr>
      <w:r>
        <w:rPr>
          <w:rFonts w:eastAsia="Georgia" w:cs="Georgia" w:ascii="Georgia" w:hAnsi="Georgia"/>
        </w:rPr>
        <w:t xml:space="preserve">de l'épaisseur du dépôt métallique choisi qui peut filtrer certaines longueurs d'onde du rayon incident.</w:t>
      </w:r>
    </w:p>
    <w:p>
      <w:pPr>
        <w:spacing w:after="220" w:lineRule="auto"/>
      </w:pPr>
      <w:r>
        <w:rPr>
          <w:rFonts w:eastAsia="Georgia" w:cs="Georgia" w:ascii="Georgia" w:hAnsi="Georgia"/>
        </w:rPr>
        <w:t xml:space="preserve">On considère une couche mince d'aluminium d'épaisseur </w:t>
      </w:r>
      <m:oMath>
        <m:r>
          <m:rPr>
            <m:sty m:val="i"/>
          </m:rPr>
          <m:t>δ</m:t>
        </m:r>
      </m:oMath>
      <w:r>
        <w:rPr>
          <w:rFonts w:eastAsia="Georgia" w:cs="Georgia" w:ascii="Georgia" w:hAnsi="Georgia"/>
        </w:rPr>
        <w:t xml:space="preserve"> déposée sur une lame de verre, et on s'intéresse au comportement d'une onde électromagnétique plane progressive monochromatique (OPPM), de pulsation </w:t>
      </w:r>
      <m:oMath>
        <m:r>
          <m:rPr>
            <m:sty m:val="i"/>
          </m:rPr>
          <m:t>ω</m:t>
        </m:r>
      </m:oMath>
      <w:r>
        <w:rPr/>
        <w:t xml:space="preserve"> et de longueur d'onde dans le vide </w:t>
      </w:r>
      <m:oMath>
        <m:sSub>
          <m:sSubPr/>
          <m:e>
            <m:r>
              <m:rPr>
                <m:sty m:val="i"/>
              </m:rPr>
              <m:t>λ</m:t>
            </m:r>
          </m:e>
          <m:sub>
            <m:r>
              <m:rPr>
                <m:sty m:val="p"/>
              </m:rPr>
              <m:t>0</m:t>
            </m:r>
          </m:sub>
        </m:sSub>
      </m:oMath>
      <w:r>
        <w:rPr>
          <w:rFonts w:eastAsia="Georgia" w:cs="Georgia" w:ascii="Georgia" w:hAnsi="Georgia"/>
        </w:rPr>
        <w:t xml:space="preserve">, arrivant en incidence normale sur cette couche métallique (voir figure 11). On cherche dans la couche d'aluminium un champ électrique sous la forme complexe</w:t>
      </w:r>
    </w:p>
    <w:p>
      <w:pPr>
        <w:spacing w:after="220" w:lineRule="auto"/>
      </w:pPr>
      <m:oMathPara>
        <m:oMath>
          <m:bar>
            <m:barPr/>
            <m:e>
              <m:acc>
                <m:accPr>
                  <m:chr m:val="⃗"/>
                </m:accPr>
                <m:e>
                  <m:r>
                    <m:rPr>
                      <m:sty m:val="i"/>
                    </m:rPr>
                    <m:t>E</m:t>
                  </m:r>
                </m:e>
              </m:acc>
            </m:e>
          </m:bar>
          <m:r>
            <m:rPr>
              <m:sty m:val="p"/>
            </m:rPr>
            <m:t>=</m:t>
          </m:r>
          <m:sSub>
            <m:sSubPr/>
            <m:e>
              <m:r>
                <m:rPr>
                  <m:sty m:val="i"/>
                </m:rPr>
                <m:t>E</m:t>
              </m:r>
            </m:e>
            <m:sub>
              <m:r>
                <m:rPr>
                  <m:sty m:val="p"/>
                </m:rPr>
                <m:t>0</m:t>
              </m:r>
            </m:sub>
          </m:sSub>
          <m:sSup>
            <m:sSupPr/>
            <m:e>
              <m:r>
                <m:rPr>
                  <m:sty m:val="p"/>
                </m:rPr>
                <m:t>e</m:t>
              </m:r>
            </m:e>
            <m:sup>
              <m:r>
                <m:rPr>
                  <m:sty m:val="p"/>
                </m:rPr>
                <m:t>i</m:t>
              </m:r>
              <m:r>
                <m:rPr>
                  <m:sty m:val="p"/>
                </m:rPr>
                <m:t>(</m:t>
              </m:r>
              <m:r>
                <m:rPr>
                  <m:sty m:val="i"/>
                </m:rPr>
                <m:t>ω</m:t>
              </m:r>
              <m:r>
                <m:rPr>
                  <m:sty m:val="i"/>
                </m:rPr>
                <m:t>t</m:t>
              </m:r>
              <m:r>
                <m:rPr>
                  <m:sty m:val="p"/>
                </m:rPr>
                <m:t>−</m:t>
              </m:r>
              <m:bar>
                <m:barPr/>
                <m:e>
                  <m:r>
                    <m:rPr>
                      <m:sty m:val="i"/>
                    </m:rPr>
                    <m:t>k</m:t>
                  </m:r>
                </m:e>
              </m:bar>
              <m:r>
                <m:rPr>
                  <m:sty m:val="i"/>
                </m:rPr>
                <m:t>x</m:t>
              </m:r>
              <m:r>
                <m:rPr>
                  <m:sty m:val="p"/>
                </m:rPr>
                <m:t>+</m:t>
              </m:r>
              <m:r>
                <m:rPr>
                  <m:sty m:val="i"/>
                </m:rPr>
                <m:t>φ</m:t>
              </m:r>
              <m:r>
                <m:rPr>
                  <m:sty m:val="p"/>
                </m:rPr>
                <m:t>)</m:t>
              </m:r>
            </m:sup>
          </m:sSup>
          <m:sSub>
            <m:sSubPr/>
            <m:e>
              <m:acc>
                <m:accPr>
                  <m:chr m:val="⃗"/>
                </m:accPr>
                <m:e>
                  <m:r>
                    <m:rPr>
                      <m:sty m:val="i"/>
                    </m:rPr>
                    <m:t>e</m:t>
                  </m:r>
                </m:e>
              </m:acc>
            </m:e>
            <m:sub>
              <m:r>
                <m:rPr>
                  <m:sty m:val="i"/>
                </m:rPr>
                <m:t>z</m:t>
              </m:r>
            </m:sub>
          </m:sSub>
        </m:oMath>
      </m:oMathPara>
    </w:p>
    <w:p>
      <w:pPr>
        <w:spacing w:after="220" w:lineRule="auto"/>
      </w:pPr>
      <m:oMath>
        <m:sSub>
          <m:sSubPr/>
          <m:e>
            <m:r>
              <m:rPr>
                <m:sty m:val="i"/>
              </m:rPr>
              <m:t>E</m:t>
            </m:r>
          </m:e>
          <m:sub>
            <m:r>
              <m:rPr>
                <m:sty m:val="p"/>
              </m:rPr>
              <m:t>0</m:t>
            </m:r>
          </m:sub>
        </m:sSub>
      </m:oMath>
      <w:r>
        <w:rPr/>
        <w:t xml:space="preserve"> et </w:t>
      </w:r>
      <m:oMath>
        <m:r>
          <m:rPr>
            <m:sty m:val="i"/>
          </m:rPr>
          <m:t>φ</m:t>
        </m:r>
      </m:oMath>
      <w:r>
        <w:rPr>
          <w:rFonts w:eastAsia="Georgia" w:cs="Georgia" w:ascii="Georgia" w:hAnsi="Georgia"/>
        </w:rPr>
        <w:t xml:space="preserve"> sont des constantes réelles, et </w:t>
      </w:r>
      <m:oMath>
        <m:bar>
          <m:barPr/>
          <m:e>
            <m:r>
              <m:rPr>
                <m:sty m:val="i"/>
              </m:rPr>
              <m:t>k</m:t>
            </m:r>
          </m:e>
        </m:bar>
      </m:oMath>
      <w:r>
        <w:rPr/>
        <w:t xml:space="preserve"> une constante a priori complexe.</w:t>
      </w:r>
    </w:p>
    <w:p>
      <w:pPr>
        <w:spacing w:lineRule="auto"/>
        <w:jc w:val="center"/>
      </w:pPr>
      <w:r>
        <w:rPr/>
        <w:drawing>
          <wp:inline distB="0" distL="0" distR="0" distT="0">
            <wp:extent cx="4410075" cy="3248025"/>
            <wp:effectExtent b="0" l="0" r="0" t="0"/>
            <wp:docPr id="12" name="image-9ce7d12b56fc3372ea135de1e8270dcf2ff26ed4.jpg"/>
            <a:graphic>
              <a:graphicData uri="http://schemas.openxmlformats.org/drawingml/2006/picture">
                <pic:pic>
                  <pic:nvPicPr>
                    <pic:cNvPr id="12" name="image-9ce7d12b56fc3372ea135de1e8270dcf2ff26ed4.jpg" descr=""/>
                    <pic:cNvPicPr/>
                  </pic:nvPicPr>
                  <pic:blipFill>
                    <a:blip r:embed="rId16" cstate="print"/>
                    <a:srcRect b="0" l="0" r="0" t="0"/>
                    <a:stretch>
                      <a:fillRect/>
                    </a:stretch>
                  </pic:blipFill>
                  <pic:spPr>
                    <a:xfrm>
                      <a:off x="0" y="0"/>
                      <a:ext cx="4410075" cy="3248025"/>
                    </a:xfrm>
                    <a:prstGeom prst="rect"/>
                  </pic:spPr>
                </pic:pic>
              </a:graphicData>
            </a:graphic>
          </wp:inline>
        </w:drawing>
      </w:r>
    </w:p>
    <w:p>
      <w:pPr>
        <w:spacing w:lineRule="auto"/>
      </w:pPr>
      <w:r>
        <w:rPr>
          <w:rFonts w:eastAsia="Georgia" w:cs="Georgia" w:ascii="Georgia" w:hAnsi="Georgia"/>
        </w:rPr>
        <w:t xml:space="preserve">Figure 11 - OPPM en incidence normale sur une couche fine d'aluminium : schéma et notations.</w:t>
      </w:r>
    </w:p>
    <w:p>
      <w:pPr>
        <w:spacing w:after="220" w:lineRule="auto"/>
      </w:pPr>
      <w:r>
        <w:rPr/>
        <w:t xml:space="preserve">G1. Donner l'intervalle de longueurs d'onde </w:t>
      </w:r>
      <m:oMath>
        <m:sSub>
          <m:sSubPr/>
          <m:e>
            <m:r>
              <m:rPr>
                <m:sty m:val="i"/>
              </m:rPr>
              <m:t>λ</m:t>
            </m:r>
          </m:e>
          <m:sub>
            <m:r>
              <m:rPr>
                <m:sty m:val="p"/>
              </m:rPr>
              <m:t>0</m:t>
            </m:r>
          </m:sub>
        </m:sSub>
      </m:oMath>
      <w:r>
        <w:rPr>
          <w:rFonts w:eastAsia="Georgia" w:cs="Georgia" w:ascii="Georgia" w:hAnsi="Georgia"/>
        </w:rPr>
        <w:t xml:space="preserve"> corespondant au domaine visible ; en déduire l'intervalle de pulsations </w:t>
      </w:r>
      <m:oMath>
        <m:r>
          <m:rPr>
            <m:sty m:val="i"/>
          </m:rPr>
          <m:t>ω</m:t>
        </m:r>
      </m:oMath>
      <w:r>
        <w:rPr>
          <w:rFonts w:eastAsia="Georgia" w:cs="Georgia" w:ascii="Georgia" w:hAnsi="Georgia"/>
        </w:rPr>
        <w:t xml:space="preserve"> associé.</w:t>
      </w:r>
    </w:p>
    <w:p>
      <w:pPr>
        <w:spacing w:after="220" w:lineRule="auto"/>
      </w:pPr>
      <w:r>
        <w:rPr>
          <w:rFonts w:eastAsia="Georgia" w:cs="Georgia" w:ascii="Georgia" w:hAnsi="Georgia"/>
        </w:rPr>
        <w:t xml:space="preserve">G2. Rappeler les quatre équations locales de Maxwell dans le vide; on notera respectivement </w:t>
      </w:r>
      <m:oMath>
        <m:r>
          <m:rPr>
            <m:sty m:val="i"/>
          </m:rPr>
          <m:t>ρ</m:t>
        </m:r>
      </m:oMath>
      <w:r>
        <w:rPr/>
        <w:t xml:space="preserve"> et </w:t>
      </w:r>
      <m:oMath>
        <m:acc>
          <m:accPr>
            <m:chr m:val="⃗"/>
          </m:accPr>
          <m:e>
            <m:r>
              <m:rPr>
                <m:sty m:val="i"/>
              </m:rPr>
              <m:t>ȷ</m:t>
            </m:r>
          </m:e>
        </m:acc>
      </m:oMath>
      <w:r>
        <w:rPr>
          <w:rFonts w:eastAsia="Georgia" w:cs="Georgia" w:ascii="Georgia" w:hAnsi="Georgia"/>
        </w:rPr>
        <w:t xml:space="preserve"> les densités volumiques de charge et de courant.</w:t>
      </w:r>
      <w:r>
        <w:rPr/>
        <w:br w:type="textWrapping"/>
      </w:r>
      <w:r>
        <w:rPr/>
        <w:t xml:space="preserve">Dans la suite, on suppose que la couche d'aluminium est neutre en tout point ( </w:t>
      </w:r>
      <m:oMath>
        <m:r>
          <m:rPr>
            <m:sty m:val="i"/>
          </m:rPr>
          <m:t>ρ</m:t>
        </m:r>
        <m:r>
          <m:rPr>
            <m:sty m:val="p"/>
          </m:rPr>
          <m:t>=</m:t>
        </m:r>
        <m:r>
          <m:rPr>
            <m:sty m:val="p"/>
          </m:rPr>
          <m:t>0</m:t>
        </m:r>
      </m:oMath>
      <w:r>
        <w:rPr>
          <w:rFonts w:eastAsia="Georgia" w:cs="Georgia" w:ascii="Georgia" w:hAnsi="Georgia"/>
        </w:rPr>
        <w:t xml:space="preserve"> ), et que le vecteur densité volumique de courant suit la loi d'Ohm locale généralisée :</w:t>
      </w:r>
    </w:p>
    <w:p>
      <w:pPr>
        <w:spacing w:after="220" w:lineRule="auto"/>
      </w:pPr>
      <m:oMathPara>
        <m:oMath>
          <m:bar>
            <m:barPr/>
            <m:e>
              <m:acc>
                <m:accPr>
                  <m:chr m:val="⃗"/>
                </m:accPr>
                <m:e>
                  <m:r>
                    <m:rPr>
                      <m:sty m:val="i"/>
                    </m:rPr>
                    <m:t>ȷ</m:t>
                  </m:r>
                </m:e>
              </m:acc>
            </m:e>
          </m:bar>
          <m:r>
            <m:rPr>
              <m:sty m:val="p"/>
            </m:rPr>
            <m:t>=</m:t>
          </m:r>
          <m:f>
            <m:fPr>
              <m:ctrlPr>
                <w:rPr>
                  <w:rFonts w:ascii="Cambria Math" w:hAnsi="Cambria Math"/>
                </w:rPr>
              </m:ctrlPr>
            </m:fPr>
            <m:num>
              <m:sSub>
                <m:sSubPr/>
                <m:e>
                  <m:r>
                    <m:rPr>
                      <m:sty m:val="i"/>
                    </m:rPr>
                    <m:t>σ</m:t>
                  </m:r>
                </m:e>
                <m:sub>
                  <m:r>
                    <m:rPr>
                      <m:sty m:val="p"/>
                    </m:rPr>
                    <m:t>0</m:t>
                  </m:r>
                </m:sub>
              </m:sSub>
            </m:num>
            <m:den>
              <m:r>
                <m:rPr>
                  <m:sty m:val="p"/>
                </m:rPr>
                <m:t>1</m:t>
              </m:r>
              <m:r>
                <m:rPr>
                  <m:sty m:val="p"/>
                </m:rPr>
                <m:t>+</m:t>
              </m:r>
              <m:r>
                <m:rPr>
                  <m:sty m:val="p"/>
                </m:rPr>
                <m:t>i</m:t>
              </m:r>
              <m:r>
                <m:rPr>
                  <m:sty m:val="i"/>
                </m:rPr>
                <m:t>ω</m:t>
              </m:r>
              <m:r>
                <m:rPr>
                  <m:sty m:val="i"/>
                </m:rPr>
                <m:t>τ</m:t>
              </m:r>
            </m:den>
          </m:f>
          <m:bar>
            <m:barPr/>
            <m:e>
              <m:acc>
                <m:accPr>
                  <m:chr m:val="⃗"/>
                </m:accPr>
                <m:e>
                  <m:r>
                    <m:rPr>
                      <m:sty m:val="i"/>
                    </m:rPr>
                    <m:t>E</m:t>
                  </m:r>
                </m:e>
              </m:acc>
            </m:e>
          </m:bar>
          <m:r>
            <m:rPr>
              <m:sty m:val="p"/>
            </m:rPr>
            <m:t xml:space="preserve"> </m:t>
          </m:r>
          <m:r>
            <m:rPr>
              <m:nor/>
            </m:rPr>
            <m:t> avec </m:t>
          </m:r>
          <m:r>
            <m:rPr>
              <m:sty m:val="p"/>
            </m:rPr>
            <m:t xml:space="preserve"> </m:t>
          </m:r>
          <m:sSub>
            <m:sSubPr/>
            <m:e>
              <m:r>
                <m:rPr>
                  <m:sty m:val="i"/>
                </m:rPr>
                <m:t>σ</m:t>
              </m:r>
            </m:e>
            <m:sub>
              <m:r>
                <m:rPr>
                  <m:sty m:val="p"/>
                </m:rPr>
                <m:t>0</m:t>
              </m:r>
            </m:sub>
          </m:sSub>
          <m:r>
            <m:rPr>
              <m:sty m:val="p"/>
            </m:rPr>
            <m:t>=</m:t>
          </m:r>
          <m:f>
            <m:fPr>
              <m:ctrlPr>
                <w:rPr>
                  <w:rFonts w:ascii="Cambria Math" w:hAnsi="Cambria Math"/>
                </w:rPr>
              </m:ctrlPr>
            </m:fPr>
            <m:num>
              <m:r>
                <m:rPr>
                  <m:sty m:val="i"/>
                </m:rPr>
                <m:t>n</m:t>
              </m:r>
              <m:sSup>
                <m:sSupPr/>
                <m:e>
                  <m:r>
                    <m:rPr>
                      <m:sty m:val="i"/>
                    </m:rPr>
                    <m:t>e</m:t>
                  </m:r>
                </m:e>
                <m:sup>
                  <m:r>
                    <m:rPr>
                      <m:sty m:val="p"/>
                    </m:rPr>
                    <m:t>2</m:t>
                  </m:r>
                </m:sup>
              </m:sSup>
              <m:r>
                <m:rPr>
                  <m:sty m:val="i"/>
                </m:rPr>
                <m:t>τ</m:t>
              </m:r>
            </m:num>
            <m:den>
              <m:sSub>
                <m:sSubPr/>
                <m:e>
                  <m:r>
                    <m:rPr>
                      <m:sty m:val="i"/>
                    </m:rPr>
                    <m:t>m</m:t>
                  </m:r>
                </m:e>
                <m:sub>
                  <m:r>
                    <m:rPr>
                      <m:sty m:val="p"/>
                    </m:rPr>
                    <m:t>e</m:t>
                  </m:r>
                </m:sub>
              </m:sSub>
            </m:den>
          </m:f>
        </m:oMath>
      </m:oMathPara>
    </w:p>
    <w:p>
      <w:pPr>
        <w:spacing w:after="220" w:lineRule="auto"/>
      </w:pPr>
      <w:r>
        <w:rPr/>
        <w:t xml:space="preserve">Dans cette formule, </w:t>
      </w:r>
      <m:oMath>
        <m:r>
          <m:rPr>
            <m:sty m:val="i"/>
          </m:rPr>
          <m:t>e</m:t>
        </m:r>
      </m:oMath>
      <w:r>
        <w:rPr>
          <w:rFonts w:eastAsia="Georgia" w:cs="Georgia" w:ascii="Georgia" w:hAnsi="Georgia"/>
        </w:rPr>
        <w:t xml:space="preserve"> désigne la charge élémentaire, </w:t>
      </w:r>
      <m:oMath>
        <m:sSub>
          <m:sSubPr/>
          <m:e>
            <m:r>
              <m:rPr>
                <m:sty m:val="i"/>
              </m:rPr>
              <m:t>m</m:t>
            </m:r>
          </m:e>
          <m:sub>
            <m:r>
              <m:rPr>
                <m:sty m:val="p"/>
              </m:rPr>
              <m:t>e</m:t>
            </m:r>
          </m:sub>
        </m:sSub>
      </m:oMath>
      <w:r>
        <w:rPr>
          <w:rFonts w:eastAsia="Georgia" w:cs="Georgia" w:ascii="Georgia" w:hAnsi="Georgia"/>
        </w:rPr>
        <w:t xml:space="preserve"> la masse d'un électron, </w:t>
      </w:r>
      <m:oMath>
        <m:r>
          <m:rPr>
            <m:sty m:val="i"/>
          </m:rPr>
          <m:t>n</m:t>
        </m:r>
      </m:oMath>
      <w:r>
        <w:rPr>
          <w:rFonts w:eastAsia="Georgia" w:cs="Georgia" w:ascii="Georgia" w:hAnsi="Georgia"/>
        </w:rPr>
        <w:t xml:space="preserve"> la densité volumique d'électrons de conduction dans le métal et </w:t>
      </w:r>
      <m:oMath>
        <m:r>
          <m:rPr>
            <m:sty m:val="i"/>
          </m:rPr>
          <m:t>τ</m:t>
        </m:r>
      </m:oMath>
      <w:r>
        <w:rPr>
          <w:rFonts w:eastAsia="Georgia" w:cs="Georgia" w:ascii="Georgia" w:hAnsi="Georgia"/>
        </w:rPr>
        <w:t xml:space="preserve"> un temps de relaxation. On donne pour l'aluminium les paramètres suivants : </w:t>
      </w:r>
      <m:oMath>
        <m:r>
          <m:rPr>
            <m:sty m:val="i"/>
          </m:rPr>
          <m:t>n</m:t>
        </m:r>
        <m:r>
          <m:rPr>
            <m:sty m:val="p"/>
          </m:rPr>
          <m:t>=</m:t>
        </m:r>
        <m:r>
          <m:rPr>
            <m:sty m:val="p"/>
          </m:rPr>
          <m:t>1</m:t>
        </m:r>
        <m:r>
          <m:rPr>
            <m:sty m:val="p"/>
          </m:rPr>
          <m:t>,</m:t>
        </m:r>
        <m:r>
          <m:rPr>
            <m:sty m:val="p"/>
          </m:rPr>
          <m:t>81</m:t>
        </m:r>
        <m:r>
          <m:rPr>
            <m:sty m:val="p"/>
          </m:rPr>
          <m:t>⋅</m:t>
        </m:r>
        <m:sSup>
          <m:sSupPr/>
          <m:e>
            <m:r>
              <m:rPr>
                <m:sty m:val="p"/>
              </m:rPr>
              <m:t>10</m:t>
            </m:r>
          </m:e>
          <m:sup>
            <m:r>
              <m:rPr>
                <m:sty m:val="p"/>
              </m:rPr>
              <m:t>29</m:t>
            </m:r>
          </m:sup>
        </m:sSup>
        <m:sSup>
          <m:sSupPr/>
          <m:e>
            <m:r>
              <m:rPr>
                <m:nor/>
              </m:rPr>
              <m:t xml:space="preserve"> </m:t>
            </m:r>
            <m:r>
              <m:rPr>
                <m:sty m:val="p"/>
              </m:rPr>
              <m:t>m</m:t>
            </m:r>
          </m:e>
          <m:sup>
            <m:r>
              <m:rPr>
                <m:sty m:val="p"/>
              </m:rPr>
              <m:t>−</m:t>
            </m:r>
            <m:r>
              <m:rPr>
                <m:sty m:val="p"/>
              </m:rPr>
              <m:t>3</m:t>
            </m:r>
          </m:sup>
        </m:sSup>
        <m:r>
          <m:rPr>
            <m:sty m:val="p"/>
          </m:rPr>
          <m:t>,</m:t>
        </m:r>
        <m:r>
          <m:rPr>
            <m:sty m:val="i"/>
          </m:rPr>
          <m:t>τ</m:t>
        </m:r>
        <m:r>
          <m:rPr>
            <m:sty m:val="p"/>
          </m:rPr>
          <m:t>=</m:t>
        </m:r>
        <m:r>
          <m:rPr>
            <m:sty m:val="p"/>
          </m:rPr>
          <m:t>7</m:t>
        </m:r>
        <m:r>
          <m:rPr>
            <m:sty m:val="p"/>
          </m:rPr>
          <m:t>,</m:t>
        </m:r>
        <m:r>
          <m:rPr>
            <m:sty m:val="p"/>
          </m:rPr>
          <m:t>9</m:t>
        </m:r>
        <m:r>
          <m:rPr>
            <m:sty m:val="p"/>
          </m:rPr>
          <m:t>⋅</m:t>
        </m:r>
        <m:sSup>
          <m:sSupPr/>
          <m:e>
            <m:r>
              <m:rPr>
                <m:sty m:val="p"/>
              </m:rPr>
              <m:t>10</m:t>
            </m:r>
          </m:e>
          <m:sup>
            <m:r>
              <m:rPr>
                <m:sty m:val="p"/>
              </m:rPr>
              <m:t>−</m:t>
            </m:r>
            <m:r>
              <m:rPr>
                <m:sty m:val="p"/>
              </m:rPr>
              <m:t>15</m:t>
            </m:r>
          </m:sup>
        </m:sSup>
        <m:r>
          <m:rPr>
            <m:nor/>
          </m:rPr>
          <m:t xml:space="preserve"> </m:t>
        </m:r>
        <m:r>
          <m:rPr>
            <m:sty m:val="p"/>
          </m:rPr>
          <m:t>s</m:t>
        </m:r>
      </m:oMath>
      <w:r>
        <w:rPr/>
        <w:t xml:space="preserve">.</w:t>
      </w:r>
      <w:r>
        <w:rPr/>
        <w:br w:type="textWrapping"/>
      </w:r>
      <w:r>
        <w:rPr/>
        <w:t xml:space="preserve">G3. Compte tenu de la valeur de </w:t>
      </w:r>
      <m:oMath>
        <m:r>
          <m:rPr>
            <m:sty m:val="i"/>
          </m:rPr>
          <m:t>τ</m:t>
        </m:r>
      </m:oMath>
      <w:r>
        <w:rPr/>
        <w:t xml:space="preserve"> et de l'intervalle d'encadrement de </w:t>
      </w:r>
      <m:oMath>
        <m:r>
          <m:rPr>
            <m:sty m:val="i"/>
          </m:rPr>
          <m:t>ω</m:t>
        </m:r>
      </m:oMath>
      <w:r>
        <w:rPr>
          <w:rFonts w:eastAsia="Georgia" w:cs="Georgia" w:ascii="Georgia" w:hAnsi="Georgia"/>
        </w:rPr>
        <w:t xml:space="preserve"> obtenu à la question G1, proposer une simplification de la relation entre </w:t>
      </w:r>
      <m:oMath>
        <m:bar>
          <m:barPr/>
          <m:e>
            <m:acc>
              <m:accPr>
                <m:chr m:val="⃗"/>
              </m:accPr>
              <m:e>
                <m:r>
                  <m:rPr>
                    <m:sty m:val="i"/>
                  </m:rPr>
                  <m:t>J</m:t>
                </m:r>
              </m:e>
            </m:acc>
          </m:e>
        </m:bar>
      </m:oMath>
      <w:r>
        <w:rPr/>
        <w:t xml:space="preserve"> et </w:t>
      </w:r>
      <m:oMath>
        <m:bar>
          <m:barPr/>
          <m:e>
            <m:acc>
              <m:accPr>
                <m:chr m:val="⃗"/>
              </m:accPr>
              <m:e>
                <m:r>
                  <m:rPr>
                    <m:sty m:val="i"/>
                  </m:rPr>
                  <m:t>E</m:t>
                </m:r>
              </m:e>
            </m:acc>
          </m:e>
        </m:bar>
      </m:oMath>
      <w:r>
        <w:rPr>
          <w:rFonts w:eastAsia="Georgia" w:cs="Georgia" w:ascii="Georgia" w:hAnsi="Georgia"/>
        </w:rPr>
        <w:t xml:space="preserve">. Que dire alors de la puissance moyenne échangée entre l'onde électromagnétique et les électrons de conduction?</w:t>
      </w:r>
    </w:p>
    <w:p>
      <w:pPr>
        <w:spacing w:after="220" w:lineRule="auto"/>
      </w:pPr>
      <w:r>
        <w:rPr>
          <w:rFonts w:eastAsia="Georgia" w:cs="Georgia" w:ascii="Georgia" w:hAnsi="Georgia"/>
        </w:rPr>
        <w:t xml:space="preserve">G4. Dans le cadre de la simplification précédente, établir l'équation aux dérivées partielles satisfaite par le champ électrique </w:t>
      </w:r>
      <m:oMath>
        <m:bar>
          <m:barPr/>
          <m:e>
            <m:acc>
              <m:accPr>
                <m:chr m:val="⃗"/>
              </m:accPr>
              <m:e>
                <m:r>
                  <m:rPr>
                    <m:sty m:val="i"/>
                  </m:rPr>
                  <m:t>E</m:t>
                </m:r>
              </m:e>
            </m:acc>
          </m:e>
        </m:bar>
      </m:oMath>
      <w:r>
        <w:rPr>
          <w:rFonts w:eastAsia="Georgia" w:cs="Georgia" w:ascii="Georgia" w:hAnsi="Georgia"/>
        </w:rPr>
        <w:t xml:space="preserve"> au sein de la couche d'aluminium. En déduire l'expression de </w:t>
      </w:r>
      <m:oMath>
        <m:sSup>
          <m:sSupPr/>
          <m:e>
            <m:bar>
              <m:barPr/>
              <m:e>
                <m:r>
                  <m:rPr>
                    <m:sty m:val="i"/>
                  </m:rPr>
                  <m:t>k</m:t>
                </m:r>
              </m:e>
            </m:bar>
          </m:e>
          <m:sup>
            <m:r>
              <m:rPr>
                <m:sty m:val="p"/>
              </m:rPr>
              <m:t>2</m:t>
            </m:r>
          </m:sup>
        </m:sSup>
      </m:oMath>
      <w:r>
        <w:rPr>
          <w:rFonts w:eastAsia="Georgia" w:cs="Georgia" w:ascii="Georgia" w:hAnsi="Georgia"/>
        </w:rPr>
        <w:t xml:space="preserve"> en fonction des paramètres du problème.</w:t>
      </w:r>
    </w:p>
    <w:p>
      <w:pPr>
        <w:spacing w:after="220" w:lineRule="auto"/>
      </w:pPr>
      <w:r>
        <w:rPr>
          <w:rFonts w:eastAsia="Georgia" w:cs="Georgia" w:ascii="Georgia" w:hAnsi="Georgia"/>
        </w:rPr>
        <w:t xml:space="preserve">G5. Après avoir comparé l'ordre de grandeur des différents termes, montrer que l'on peut écrire </w:t>
      </w:r>
      <m:oMath>
        <m:bar>
          <m:barPr/>
          <m:e>
            <m:r>
              <m:rPr>
                <m:sty m:val="i"/>
              </m:rPr>
              <m:t>k</m:t>
            </m:r>
          </m:e>
        </m:bar>
        <m:r>
          <m:rPr>
            <m:sty m:val="p"/>
          </m:rPr>
          <m:t>=</m:t>
        </m:r>
        <m:r>
          <m:rPr>
            <m:sty m:val="p"/>
          </m:rPr>
          <m:t>±</m:t>
        </m:r>
        <m:r>
          <m:rPr>
            <m:sty m:val="p"/>
          </m:rPr>
          <m:t>i</m:t>
        </m:r>
        <m:r>
          <m:rPr>
            <m:sty m:val="i"/>
          </m:rPr>
          <m:t>α</m:t>
        </m:r>
      </m:oMath>
      <w:r>
        <w:rPr/>
        <w:t xml:space="preserve">, avec </w:t>
      </w:r>
      <m:oMath>
        <m:r>
          <m:rPr>
            <m:sty m:val="i"/>
          </m:rPr>
          <m:t>α</m:t>
        </m:r>
      </m:oMath>
      <w:r>
        <w:rPr>
          <w:rFonts w:eastAsia="Georgia" w:cs="Georgia" w:ascii="Georgia" w:hAnsi="Georgia"/>
        </w:rPr>
        <w:t xml:space="preserve"> une quantité réelle positive à exprimer en fonction de </w:t>
      </w:r>
      <m:oMath>
        <m:sSub>
          <m:sSubPr/>
          <m:e>
            <m:r>
              <m:rPr>
                <m:sty m:val="i"/>
              </m:rPr>
              <m:t>μ</m:t>
            </m:r>
          </m:e>
          <m:sub>
            <m:r>
              <m:rPr>
                <m:sty m:val="p"/>
              </m:rPr>
              <m:t>0</m:t>
            </m:r>
          </m:sub>
        </m:sSub>
      </m:oMath>
      <w:r>
        <w:rPr>
          <w:rFonts w:eastAsia="Georgia" w:cs="Georgia" w:ascii="Georgia" w:hAnsi="Georgia"/>
        </w:rPr>
        <w:t xml:space="preserve">, perméabilité magnétique du vide, </w:t>
      </w:r>
      <m:oMath>
        <m:r>
          <m:rPr>
            <m:sty m:val="i"/>
          </m:rPr>
          <m:t>e</m:t>
        </m:r>
        <m:r>
          <m:rPr>
            <m:sty m:val="p"/>
          </m:rPr>
          <m:t>,</m:t>
        </m:r>
        <m:sSub>
          <m:sSubPr/>
          <m:e>
            <m:r>
              <m:rPr>
                <m:sty m:val="i"/>
              </m:rPr>
              <m:t>m</m:t>
            </m:r>
          </m:e>
          <m:sub>
            <m:r>
              <m:rPr>
                <m:sty m:val="p"/>
              </m:rPr>
              <m:t>e</m:t>
            </m:r>
          </m:sub>
        </m:sSub>
      </m:oMath>
      <w:r>
        <w:rPr/>
        <w:t xml:space="preserve"> et </w:t>
      </w:r>
      <m:oMath>
        <m:r>
          <m:rPr>
            <m:sty m:val="i"/>
          </m:rPr>
          <m:t>n</m:t>
        </m:r>
      </m:oMath>
      <w:r>
        <w:rPr/>
        <w:t xml:space="preserve">.</w:t>
      </w:r>
    </w:p>
    <w:p>
      <w:pPr>
        <w:spacing w:after="220" w:lineRule="auto"/>
      </w:pPr>
      <w:r>
        <w:rPr/>
        <w:t xml:space="preserve">G6. Parmi les deux valeurs de </w:t>
      </w:r>
      <m:oMath>
        <m:bar>
          <m:barPr/>
          <m:e>
            <m:r>
              <m:rPr>
                <m:sty m:val="i"/>
              </m:rPr>
              <m:t>k</m:t>
            </m:r>
          </m:e>
        </m:bar>
      </m:oMath>
      <w:r>
        <w:rPr/>
        <w:t xml:space="preserve">, laquelle est physiquement acceptable ? Justifier.</w:t>
      </w:r>
      <w:r>
        <w:rPr/>
        <w:br w:type="textWrapping"/>
      </w:r>
      <w:r>
        <w:rPr>
          <w:rFonts w:eastAsia="Georgia" w:cs="Georgia" w:ascii="Georgia" w:hAnsi="Georgia"/>
        </w:rPr>
        <w:t xml:space="preserve">G7. Donner alors l'expression réelle </w:t>
      </w:r>
      <m:oMath>
        <m:acc>
          <m:accPr>
            <m:chr m:val="⃗"/>
          </m:accPr>
          <m:e>
            <m:r>
              <m:rPr>
                <m:sty m:val="i"/>
              </m:rPr>
              <m:t>E</m:t>
            </m:r>
          </m:e>
        </m:acc>
      </m:oMath>
      <w:r>
        <w:rPr>
          <w:rFonts w:eastAsia="Georgia" w:cs="Georgia" w:ascii="Georgia" w:hAnsi="Georgia"/>
        </w:rPr>
        <w:t xml:space="preserve"> du champ électrique, puis tracer l'évolution de sa norme en fonction de </w:t>
      </w:r>
      <m:oMath>
        <m:r>
          <m:rPr>
            <m:sty m:val="i"/>
          </m:rPr>
          <m:t>x</m:t>
        </m:r>
      </m:oMath>
      <w:r>
        <w:rPr>
          <w:rFonts w:eastAsia="Georgia" w:cs="Georgia" w:ascii="Georgia" w:hAnsi="Georgia"/>
        </w:rPr>
        <w:t xml:space="preserve">, à un instant </w:t>
      </w:r>
      <m:oMath>
        <m:r>
          <m:rPr>
            <m:sty m:val="i"/>
          </m:rPr>
          <m:t>t</m:t>
        </m:r>
        <m:r>
          <m:rPr>
            <m:sty m:val="p"/>
          </m:rPr>
          <m:t>=</m:t>
        </m:r>
        <m:sSub>
          <m:sSubPr/>
          <m:e>
            <m:r>
              <m:rPr>
                <m:sty m:val="i"/>
              </m:rPr>
              <m:t>t</m:t>
            </m:r>
          </m:e>
          <m:sub>
            <m:r>
              <m:rPr>
                <m:sty m:val="p"/>
              </m:rPr>
              <m:t>0</m:t>
            </m:r>
          </m:sub>
        </m:sSub>
      </m:oMath>
      <w:r>
        <w:rPr>
          <w:rFonts w:eastAsia="Georgia" w:cs="Georgia" w:ascii="Georgia" w:hAnsi="Georgia"/>
        </w:rPr>
        <w:t xml:space="preserve"> fixé.</w:t>
      </w:r>
      <w:r>
        <w:rPr/>
        <w:br w:type="textWrapping"/>
      </w:r>
      <w:r>
        <w:rPr>
          <w:rFonts w:eastAsia="Georgia" w:cs="Georgia" w:ascii="Georgia" w:hAnsi="Georgia"/>
        </w:rPr>
        <w:t xml:space="preserve">On admet que l'intensité lumineuse est proportionnelle à la moyenne temporelle du carré du champ électrique de l'onde.</w:t>
      </w:r>
      <w:r>
        <w:rPr/>
        <w:br w:type="textWrapping"/>
      </w:r>
      <w:r>
        <w:rPr/>
        <w:t xml:space="preserve">G8. On souhaite obtenir un flux lumineux en </w:t>
      </w:r>
      <m:oMath>
        <m:r>
          <m:rPr>
            <m:sty m:val="i"/>
          </m:rPr>
          <m:t>x</m:t>
        </m:r>
        <m:r>
          <m:rPr>
            <m:sty m:val="p"/>
          </m:rPr>
          <m:t>=</m:t>
        </m:r>
        <m:r>
          <m:rPr>
            <m:sty m:val="i"/>
          </m:rPr>
          <m:t>δ</m:t>
        </m:r>
      </m:oMath>
      <w:r>
        <w:rPr>
          <w:rFonts w:eastAsia="Georgia" w:cs="Georgia" w:ascii="Georgia" w:hAnsi="Georgia"/>
        </w:rPr>
        <w:t xml:space="preserve">, égal à la moitié du flux lumineux en </w:t>
      </w:r>
      <m:oMath>
        <m:r>
          <m:rPr>
            <m:sty m:val="i"/>
          </m:rPr>
          <m:t>x</m:t>
        </m:r>
        <m:r>
          <m:rPr>
            <m:sty m:val="p"/>
          </m:rPr>
          <m:t>=</m:t>
        </m:r>
        <m:sSup>
          <m:sSupPr/>
          <m:e>
            <m:r>
              <m:rPr>
                <m:sty m:val="p"/>
              </m:rPr>
              <m:t>0</m:t>
            </m:r>
          </m:e>
          <m:sup>
            <m:r>
              <m:rPr>
                <m:sty m:val="p"/>
              </m:rPr>
              <m:t>+</m:t>
            </m:r>
          </m:sup>
        </m:sSup>
      </m:oMath>
      <w:r>
        <w:rPr>
          <w:rFonts w:eastAsia="Georgia" w:cs="Georgia" w:ascii="Georgia" w:hAnsi="Georgia"/>
        </w:rPr>
        <w:t xml:space="preserve">. Déterminer, littéralement puis numériquement, l'épaisseur </w:t>
      </w:r>
      <m:oMath>
        <m:r>
          <m:rPr>
            <m:sty m:val="i"/>
          </m:rPr>
          <m:t>δ</m:t>
        </m:r>
      </m:oMath>
      <w:r>
        <w:rPr>
          <w:rFonts w:eastAsia="Georgia" w:cs="Georgia" w:ascii="Georgia" w:hAnsi="Georgia"/>
        </w:rPr>
        <w:t xml:space="preserve"> de la couche d'aluminium à déposer et confronter la valeur obtenue aux informations données dans le document 5 .</w:t>
      </w:r>
    </w:p>
    <w:p>
      <w:pPr>
        <w:spacing w:line="271" w:before="330" w:lineRule="auto"/>
      </w:pPr>
      <w:r>
        <w:rPr>
          <w:rFonts w:eastAsia="Georgia" w:cs="Georgia" w:ascii="Georgia" w:hAnsi="Georgia"/>
          <w:b/>
          <w:sz w:val="42"/>
        </w:rPr>
        <w:t xml:space="preserve">DEUXIÈME PARTIE AUTOUR D'UNE BOISSON ÉNERGISANTE</w:t>
      </w:r>
    </w:p>
    <w:p>
      <w:pPr>
        <w:spacing w:after="220" w:lineRule="auto"/>
      </w:pPr>
      <w:r>
        <w:rPr>
          <w:rFonts w:eastAsia="Georgia" w:cs="Georgia" w:ascii="Georgia" w:hAnsi="Georgia"/>
        </w:rPr>
        <w:t xml:space="preserve">Pour se désaltérer, les danseurs ont la possibilité de consommer en discothèque certaines boissons énergisantes, parmi lesquelles Red Bull Energy Drink </w:t>
      </w:r>
      <m:oMath>
        <m:sSup>
          <m:sSupPr/>
          <m:e>
            <m:r>
              <m:t xml:space="preserve"> </m:t>
            </m:r>
          </m:e>
          <m:sup>
            <m:r>
              <m:rPr>
                <m:sty m:val="i"/>
              </m:rPr>
              <m:t>®</m:t>
            </m:r>
          </m:sup>
        </m:sSup>
      </m:oMath>
      <w:r>
        <w:rPr>
          <w:rFonts w:eastAsia="Georgia" w:cs="Georgia" w:ascii="Georgia" w:hAnsi="Georgia"/>
        </w:rPr>
        <w:t xml:space="preserve">. Cette boisson contient en particulier de la caféine, de multiples vitamines et des glucides en quantités importantes, à l'origine de nombreuses controverses lors de sa commercialisation en France en 2008.</w:t>
      </w:r>
    </w:p>
    <w:p>
      <w:pPr>
        <w:spacing w:after="220" w:lineRule="auto"/>
      </w:pPr>
      <w:r>
        <w:rPr>
          <w:rFonts w:eastAsia="Georgia" w:cs="Georgia" w:ascii="Georgia" w:hAnsi="Georgia"/>
        </w:rPr>
        <w:t xml:space="preserve">Document 6. L'abus de boissons énergisantes présente-t-il un risque?, La Presse Médicale, 2015 : Composition d'une canette de 250 mL de Red Bull </w:t>
      </w:r>
      <m:oMath>
        <m:sSup>
          <m:sSupPr/>
          <m:e>
            <m:r>
              <m:t xml:space="preserve"> </m:t>
            </m:r>
          </m:e>
          <m:sup>
            <m:r>
              <m:rPr>
                <m:sty m:val="i"/>
              </m:rPr>
              <m:t>®</m:t>
            </m:r>
          </m:sup>
        </m:sSup>
      </m:oMath>
      <w:r>
        <w:rPr/>
        <w:t xml:space="preserve"> :</w:t>
      </w:r>
    </w:p>
    <w:p>
      <w:pPr>
        <w:numPr>
          <w:ilvl w:val="0"/>
          <w:numId w:val="6"/>
        </w:numPr>
        <w:spacing w:lineRule="auto"/>
      </w:pPr>
      <w:r>
        <w:rPr/>
        <w:t xml:space="preserve">Taurine : 1000 mg</w:t>
      </w:r>
    </w:p>
    <w:p>
      <w:pPr>
        <w:numPr>
          <w:ilvl w:val="0"/>
          <w:numId w:val="6"/>
        </w:numPr>
        <w:spacing w:lineRule="auto"/>
      </w:pPr>
      <w:r>
        <w:rPr/>
        <w:t xml:space="preserve">Glucuronolactone : 600 mg</w:t>
      </w:r>
    </w:p>
    <w:p>
      <w:pPr>
        <w:numPr>
          <w:ilvl w:val="0"/>
          <w:numId w:val="6"/>
        </w:numPr>
        <w:spacing w:lineRule="auto"/>
      </w:pPr>
      <w:r>
        <w:rPr>
          <w:rFonts w:eastAsia="Georgia" w:cs="Georgia" w:ascii="Georgia" w:hAnsi="Georgia"/>
        </w:rPr>
        <w:t xml:space="preserve">Caféine : 80 mg</w:t>
      </w:r>
    </w:p>
    <w:p>
      <w:pPr>
        <w:numPr>
          <w:ilvl w:val="0"/>
          <w:numId w:val="6"/>
        </w:numPr>
        <w:spacing w:lineRule="auto"/>
      </w:pPr>
      <w:r>
        <w:rPr/>
        <w:t xml:space="preserve">Saccharose : </w:t>
      </w:r>
      <m:oMath>
        <m:r>
          <m:rPr>
            <m:sty m:val="p"/>
          </m:rPr>
          <m:t>21</m:t>
        </m:r>
        <m:r>
          <m:rPr>
            <m:sty m:val="p"/>
          </m:rPr>
          <m:t>,</m:t>
        </m:r>
        <m:r>
          <m:rPr>
            <m:sty m:val="p"/>
          </m:rPr>
          <m:t>5</m:t>
        </m:r>
        <m:r>
          <m:rPr>
            <m:nor/>
          </m:rPr>
          <m:t xml:space="preserve"> </m:t>
        </m:r>
        <m:r>
          <m:rPr>
            <m:sty m:val="p"/>
          </m:rPr>
          <m:t>g</m:t>
        </m:r>
      </m:oMath>
    </w:p>
    <w:p>
      <w:pPr>
        <w:numPr>
          <w:ilvl w:val="0"/>
          <w:numId w:val="6"/>
        </w:numPr>
        <w:spacing w:lineRule="auto"/>
      </w:pPr>
      <w:r>
        <w:rPr/>
        <w:t xml:space="preserve">Glucose : </w:t>
      </w:r>
      <m:oMath>
        <m:r>
          <m:rPr>
            <m:sty m:val="p"/>
          </m:rPr>
          <m:t>5</m:t>
        </m:r>
        <m:r>
          <m:rPr>
            <m:sty m:val="p"/>
          </m:rPr>
          <m:t>,</m:t>
        </m:r>
        <m:r>
          <m:rPr>
            <m:sty m:val="p"/>
          </m:rPr>
          <m:t>25</m:t>
        </m:r>
        <m:r>
          <m:rPr>
            <m:nor/>
          </m:rPr>
          <m:t xml:space="preserve"> </m:t>
        </m:r>
        <m:r>
          <m:rPr>
            <m:sty m:val="p"/>
          </m:rPr>
          <m:t>g</m:t>
        </m:r>
      </m:oMath>
    </w:p>
    <w:p>
      <w:pPr>
        <w:numPr>
          <w:ilvl w:val="0"/>
          <w:numId w:val="6"/>
        </w:numPr>
        <w:spacing w:lineRule="auto"/>
      </w:pPr>
      <w:r>
        <w:rPr/>
        <w:t xml:space="preserve">Inosite : 50 mg</w:t>
      </w:r>
    </w:p>
    <w:p>
      <w:pPr>
        <w:numPr>
          <w:ilvl w:val="0"/>
          <w:numId w:val="6"/>
        </w:numPr>
        <w:spacing w:lineRule="auto"/>
      </w:pPr>
      <w:r>
        <w:rPr/>
        <w:t xml:space="preserve">Niacine : 20 mg</w:t>
      </w:r>
    </w:p>
    <w:p>
      <w:pPr>
        <w:numPr>
          <w:ilvl w:val="0"/>
          <w:numId w:val="6"/>
        </w:numPr>
        <w:spacing w:lineRule="auto"/>
      </w:pPr>
      <w:r>
        <w:rPr/>
        <w:t xml:space="preserve">Vitamine B6:5 mg</w:t>
      </w:r>
    </w:p>
    <w:p>
      <w:pPr>
        <w:numPr>
          <w:ilvl w:val="0"/>
          <w:numId w:val="6"/>
        </w:numPr>
        <w:spacing w:lineRule="auto"/>
      </w:pPr>
      <w:r>
        <w:rPr>
          <w:rFonts w:eastAsia="Georgia" w:cs="Georgia" w:ascii="Georgia" w:hAnsi="Georgia"/>
        </w:rPr>
        <w:t xml:space="preserve">Acide pantothénique : 5 mg</w:t>
      </w:r>
    </w:p>
    <w:p>
      <w:pPr>
        <w:numPr>
          <w:ilvl w:val="0"/>
          <w:numId w:val="6"/>
        </w:numPr>
        <w:spacing w:lineRule="auto"/>
      </w:pPr>
      <w:r>
        <w:rPr/>
        <w:t xml:space="preserve">Vitamine B12 : </w:t>
      </w:r>
      <m:oMath>
        <m:r>
          <m:rPr>
            <m:sty m:val="p"/>
          </m:rPr>
          <m:t>0</m:t>
        </m:r>
        <m:r>
          <m:rPr>
            <m:sty m:val="p"/>
          </m:rPr>
          <m:t>,</m:t>
        </m:r>
        <m:r>
          <m:rPr>
            <m:sty m:val="p"/>
          </m:rPr>
          <m:t>005</m:t>
        </m:r>
        <m:r>
          <m:rPr>
            <m:sty m:val="p"/>
          </m:rPr>
          <m:t>mg</m:t>
        </m:r>
      </m:oMath>
    </w:p>
    <w:p>
      <w:pPr>
        <w:numPr>
          <w:ilvl w:val="0"/>
          <w:numId w:val="6"/>
        </w:numPr>
        <w:spacing w:lineRule="auto"/>
      </w:pPr>
      <w:r>
        <w:rPr/>
        <w:t xml:space="preserve">Adjuvants et additifs :</w:t>
      </w:r>
    </w:p>
    <w:p>
      <w:pPr>
        <w:numPr>
          <w:ilvl w:val="0"/>
          <w:numId w:val="6"/>
        </w:numPr>
        <w:spacing w:lineRule="auto"/>
      </w:pPr>
      <w:r>
        <w:rPr/>
        <w:t xml:space="preserve">acide citrique (E 330)</w:t>
      </w:r>
    </w:p>
    <w:p>
      <w:pPr>
        <w:numPr>
          <w:ilvl w:val="0"/>
          <w:numId w:val="6"/>
        </w:numPr>
        <w:spacing w:lineRule="auto"/>
      </w:pPr>
      <w:r>
        <w:rPr>
          <w:rFonts w:eastAsia="Georgia" w:cs="Georgia" w:ascii="Georgia" w:hAnsi="Georgia"/>
        </w:rPr>
        <w:t xml:space="preserve">arômes naturels et artificiels</w:t>
      </w:r>
    </w:p>
    <w:p>
      <w:pPr>
        <w:numPr>
          <w:ilvl w:val="0"/>
          <w:numId w:val="6"/>
        </w:numPr>
        <w:spacing w:lineRule="auto"/>
      </w:pPr>
      <w:r>
        <w:rPr/>
        <w:t xml:space="preserve">colorants (caramel et riboflavine)</w:t>
      </w:r>
      <w:r>
        <w:rPr/>
        <w:br w:type="textWrapping"/>
      </w:r>
    </w:p>
    <w:p>
      <w:pPr>
        <w:spacing w:lineRule="auto"/>
        <w:jc w:val="center"/>
      </w:pPr>
      <w:r>
        <w:rPr/>
        <w:drawing>
          <wp:inline distB="0" distL="0" distR="0" distT="0">
            <wp:extent cx="1990725" cy="4524375"/>
            <wp:effectExtent b="0" l="0" r="0" t="0"/>
            <wp:docPr id="13" name="image-b2d79927888c83b309bf7580b1aaf4fc45bc8305.jpg"/>
            <a:graphic>
              <a:graphicData uri="http://schemas.openxmlformats.org/drawingml/2006/picture">
                <pic:pic>
                  <pic:nvPicPr>
                    <pic:cNvPr id="13" name="image-b2d79927888c83b309bf7580b1aaf4fc45bc8305.jpg" descr=""/>
                    <pic:cNvPicPr/>
                  </pic:nvPicPr>
                  <pic:blipFill>
                    <a:blip r:embed="rId17" cstate="print"/>
                    <a:srcRect b="0" l="0" r="0" t="0"/>
                    <a:stretch>
                      <a:fillRect/>
                    </a:stretch>
                  </pic:blipFill>
                  <pic:spPr>
                    <a:xfrm>
                      <a:off x="0" y="0"/>
                      <a:ext cx="1990725" cy="4524375"/>
                    </a:xfrm>
                    <a:prstGeom prst="rect"/>
                  </pic:spPr>
                </pic:pic>
              </a:graphicData>
            </a:graphic>
          </wp:inline>
        </w:drawing>
      </w:r>
    </w:p>
    <w:p>
      <w:pPr>
        <w:spacing w:line="271" w:before="330" w:lineRule="auto"/>
      </w:pPr>
      <w:r>
        <w:rPr>
          <w:b/>
          <w:sz w:val="42"/>
        </w:rPr>
        <w:t xml:space="preserve">REFROIDISSEMENT EFFICACE D'UNE CANETTE</w:t>
      </w:r>
    </w:p>
    <w:p>
      <w:pPr>
        <w:spacing w:after="220" w:lineRule="auto"/>
      </w:pPr>
      <w:r>
        <w:rPr/>
        <w:t xml:space="preserve">Les canettes de Red Bull </w:t>
      </w:r>
      <m:oMath>
        <m:sSup>
          <m:sSupPr/>
          <m:e>
            <m:r>
              <m:t xml:space="preserve"> </m:t>
            </m:r>
          </m:e>
          <m:sup>
            <m:r>
              <m:rPr>
                <m:sty m:val="i"/>
              </m:rPr>
              <m:t>®</m:t>
            </m:r>
          </m:sup>
        </m:sSup>
      </m:oMath>
      <w:r>
        <w:rPr>
          <w:rFonts w:eastAsia="Georgia" w:cs="Georgia" w:ascii="Georgia" w:hAnsi="Georgia"/>
        </w:rPr>
        <w:t xml:space="preserve"> sont en aluminium. Celles-ci pèsent </w:t>
      </w:r>
      <m:oMath>
        <m:r>
          <m:rPr>
            <m:sty m:val="p"/>
          </m:rPr>
          <m:t>60</m:t>
        </m:r>
        <m:r>
          <m:rPr>
            <m:sty m:val="p"/>
          </m:rPr>
          <m:t>%</m:t>
        </m:r>
      </m:oMath>
      <w:r>
        <w:rPr>
          <w:rFonts w:eastAsia="Georgia" w:cs="Georgia" w:ascii="Georgia" w:hAnsi="Georgia"/>
        </w:rPr>
        <w:t xml:space="preserve"> de moins qu'il y a quelques années et sont recyclables à </w:t>
      </w:r>
      <m:oMath>
        <m:r>
          <m:rPr>
            <m:sty m:val="p"/>
          </m:rPr>
          <m:t>100</m:t>
        </m:r>
        <m:r>
          <m:rPr>
            <m:sty m:val="p"/>
          </m:rPr>
          <m:t>%</m:t>
        </m:r>
      </m:oMath>
      <w:r>
        <w:rPr>
          <w:rFonts w:eastAsia="Georgia" w:cs="Georgia" w:ascii="Georgia" w:hAnsi="Georgia"/>
        </w:rPr>
        <w:t xml:space="preserve">, ce qui fait économiser beaucoup d'énergie et de ressources.</w:t>
      </w:r>
    </w:p>
    <w:p>
      <w:pPr>
        <w:spacing w:line="271" w:before="330" w:lineRule="auto"/>
      </w:pPr>
      <w:r>
        <w:rPr>
          <w:rFonts w:eastAsia="Georgia" w:cs="Georgia" w:ascii="Georgia" w:hAnsi="Georgia"/>
          <w:b/>
          <w:sz w:val="42"/>
        </w:rPr>
        <w:t xml:space="preserve">H / Le métal aluminium</w:t>
      </w:r>
    </w:p>
    <w:p>
      <w:pPr>
        <w:spacing w:after="220" w:lineRule="auto"/>
      </w:pPr>
      <w:r>
        <w:rPr>
          <w:rFonts w:eastAsia="Georgia" w:cs="Georgia" w:ascii="Georgia" w:hAnsi="Georgia"/>
        </w:rPr>
        <w:t xml:space="preserve">Le numéro atomique de l'aluminium est </w:t>
      </w:r>
      <m:oMath>
        <m:r>
          <m:rPr>
            <m:sty m:val="i"/>
          </m:rPr>
          <m:t>Z</m:t>
        </m:r>
        <m:r>
          <m:rPr>
            <m:sty m:val="p"/>
          </m:rPr>
          <m:t>=</m:t>
        </m:r>
        <m:r>
          <m:rPr>
            <m:sty m:val="p"/>
          </m:rPr>
          <m:t>13</m:t>
        </m:r>
      </m:oMath>
      <w:r>
        <w:rPr/>
        <w:t xml:space="preserve">.</w:t>
      </w:r>
      <w:r>
        <w:rPr/>
        <w:br w:type="textWrapping"/>
      </w:r>
      <w:r>
        <w:rPr>
          <w:rFonts w:eastAsia="Georgia" w:cs="Georgia" w:ascii="Georgia" w:hAnsi="Georgia"/>
        </w:rPr>
        <w:t xml:space="preserve">H1. Déterminer la configuration électronique de l'aluminium à l'état fondamental, en citant les règles utilisées.</w:t>
      </w:r>
      <w:r>
        <w:rPr/>
        <w:br w:type="textWrapping"/>
      </w:r>
      <w:r>
        <w:rPr>
          <w:rFonts w:eastAsia="Georgia" w:cs="Georgia" w:ascii="Georgia" w:hAnsi="Georgia"/>
        </w:rPr>
        <w:t xml:space="preserve">L'aluminium métallique cristallise selon un réseau cubique à faces centrées, de paramètre de maille </w:t>
      </w:r>
      <m:oMath>
        <m:r>
          <m:rPr>
            <m:sty m:val="i"/>
          </m:rPr>
          <m:t>a</m:t>
        </m:r>
      </m:oMath>
      <w:r>
        <w:rPr>
          <w:rFonts w:eastAsia="Georgia" w:cs="Georgia" w:ascii="Georgia" w:hAnsi="Georgia"/>
        </w:rPr>
        <w:t xml:space="preserve">. On donne le rayon métallique de l'aluminium : </w:t>
      </w:r>
      <m:oMath>
        <m:r>
          <m:rPr>
            <m:sty m:val="i"/>
          </m:rPr>
          <m:t>r</m:t>
        </m:r>
        <m:r>
          <m:rPr>
            <m:sty m:val="p"/>
          </m:rPr>
          <m:t>=</m:t>
        </m:r>
        <m:r>
          <m:rPr>
            <m:sty m:val="p"/>
          </m:rPr>
          <m:t>143</m:t>
        </m:r>
        <m:r>
          <m:rPr>
            <m:sty m:val="p"/>
          </m:rPr>
          <m:t>pm</m:t>
        </m:r>
      </m:oMath>
      <w:r>
        <w:rPr/>
        <w:t xml:space="preserve">.</w:t>
      </w:r>
      <w:r>
        <w:rPr/>
        <w:br w:type="textWrapping"/>
      </w:r>
      <w:r>
        <w:rPr>
          <w:rFonts w:eastAsia="Georgia" w:cs="Georgia" w:ascii="Georgia" w:hAnsi="Georgia"/>
        </w:rPr>
        <w:t xml:space="preserve">H2. Représenter la maille conventionnelle du réseau. En déduire la population de la maille, ainsi que la coordinence d'un atome d'aluminium dans la structure.</w:t>
      </w:r>
    </w:p>
    <w:p>
      <w:pPr>
        <w:spacing w:after="220" w:lineRule="auto"/>
      </w:pPr>
      <w:r>
        <w:rPr>
          <w:rFonts w:eastAsia="Georgia" w:cs="Georgia" w:ascii="Georgia" w:hAnsi="Georgia"/>
        </w:rPr>
        <w:t xml:space="preserve">H3. L'empilement d'atomes étant supposé compact, déterminer une relation géométrique entre </w:t>
      </w:r>
      <m:oMath>
        <m:r>
          <m:rPr>
            <m:sty m:val="i"/>
          </m:rPr>
          <m:t>a</m:t>
        </m:r>
      </m:oMath>
      <w:r>
        <w:rPr/>
        <w:t xml:space="preserve"> et </w:t>
      </w:r>
      <m:oMath>
        <m:r>
          <m:rPr>
            <m:sty m:val="i"/>
          </m:rPr>
          <m:t>r</m:t>
        </m:r>
      </m:oMath>
      <w:r>
        <w:rPr/>
        <w:t xml:space="preserve">.</w:t>
      </w:r>
    </w:p>
    <w:p>
      <w:pPr>
        <w:spacing w:after="220" w:lineRule="auto"/>
      </w:pPr>
      <w:r>
        <w:rPr/>
        <w:t xml:space="preserve">H4. Exprimer la masse volumique </w:t>
      </w:r>
      <m:oMath>
        <m:sSub>
          <m:sSubPr/>
          <m:e>
            <m:r>
              <m:rPr>
                <m:sty m:val="i"/>
              </m:rPr>
              <m:t>ρ</m:t>
            </m:r>
          </m:e>
          <m:sub>
            <m:r>
              <m:rPr>
                <m:sty m:val="p"/>
              </m:rPr>
              <m:t>Al</m:t>
            </m:r>
          </m:sub>
        </m:sSub>
      </m:oMath>
      <w:r>
        <w:rPr/>
        <w:t xml:space="preserve"> de l'aluminium, notamment en fonction de sa masse molaire </w:t>
      </w:r>
      <m:oMath>
        <m:sSub>
          <m:sSubPr/>
          <m:e>
            <m:r>
              <m:rPr>
                <m:sty m:val="i"/>
              </m:rPr>
              <m:t>M</m:t>
            </m:r>
          </m:e>
          <m:sub>
            <m:r>
              <m:rPr>
                <m:sty m:val="p"/>
              </m:rPr>
              <m:t>Al</m:t>
            </m:r>
          </m:sub>
        </m:sSub>
      </m:oMath>
      <w:r>
        <w:rPr/>
        <w:t xml:space="preserve"> et de </w:t>
      </w:r>
      <m:oMath>
        <m:r>
          <m:rPr>
            <m:sty m:val="i"/>
          </m:rPr>
          <m:t>a</m:t>
        </m:r>
      </m:oMath>
      <w:r>
        <w:rPr>
          <w:rFonts w:eastAsia="Georgia" w:cs="Georgia" w:ascii="Georgia" w:hAnsi="Georgia"/>
        </w:rPr>
        <w:t xml:space="preserve">. Calculer numériquement </w:t>
      </w:r>
      <m:oMath>
        <m:sSub>
          <m:sSubPr/>
          <m:e>
            <m:r>
              <m:rPr>
                <m:sty m:val="i"/>
              </m:rPr>
              <m:t>ρ</m:t>
            </m:r>
          </m:e>
          <m:sub>
            <m:r>
              <m:rPr>
                <m:sty m:val="p"/>
              </m:rPr>
              <m:t>Al</m:t>
            </m:r>
          </m:sub>
        </m:sSub>
      </m:oMath>
      <w:r>
        <w:rPr/>
        <w:t xml:space="preserve">.</w:t>
      </w:r>
      <w:r>
        <w:rPr/>
        <w:br w:type="textWrapping"/>
      </w:r>
      <w:r>
        <w:rPr>
          <w:rFonts w:eastAsia="Georgia" w:cs="Georgia" w:ascii="Georgia" w:hAnsi="Georgia"/>
        </w:rPr>
        <w:t xml:space="preserve">D'autres boissons énergisantes sont conditionnées en canettes de fer-blanc (acier recouvert d'étain), mais dont le couvercle est en aluminium, pour éviter le risque de corrosion.</w:t>
      </w:r>
      <w:r>
        <w:rPr/>
        <w:br w:type="textWrapping"/>
      </w:r>
      <w:r>
        <w:rPr>
          <w:rFonts w:eastAsia="Georgia" w:cs="Georgia" w:ascii="Georgia" w:hAnsi="Georgia"/>
        </w:rPr>
        <w:t xml:space="preserve">H5. Donner l'ordre de grandeur de la masse volumique d'un acier ; à volume égal, quelle canette est la plus légère?</w:t>
      </w:r>
    </w:p>
    <w:p>
      <w:pPr>
        <w:spacing w:line="271" w:before="330" w:lineRule="auto"/>
      </w:pPr>
      <w:r>
        <w:rPr>
          <w:rFonts w:eastAsia="Georgia" w:cs="Georgia" w:ascii="Georgia" w:hAnsi="Georgia"/>
          <w:b/>
          <w:sz w:val="42"/>
        </w:rPr>
        <w:t xml:space="preserve">I / Résolution de problème</w:t>
      </w:r>
    </w:p>
    <w:p>
      <w:pPr>
        <w:spacing w:after="220" w:lineRule="auto"/>
      </w:pPr>
      <w:r>
        <w:rPr>
          <w:rFonts w:eastAsia="Georgia" w:cs="Georgia" w:ascii="Georgia" w:hAnsi="Georgia"/>
        </w:rPr>
        <w:t xml:space="preserve">Un danseur commande une canette fraîche de Red Bull </w:t>
      </w:r>
      <m:oMath>
        <m:sSup>
          <m:sSupPr/>
          <m:e>
            <m:r>
              <m:t xml:space="preserve"> </m:t>
            </m:r>
          </m:e>
          <m:sup>
            <m:r>
              <m:rPr>
                <m:sty m:val="i"/>
              </m:rPr>
              <m:t>®</m:t>
            </m:r>
          </m:sup>
        </m:sSup>
      </m:oMath>
      <w:r>
        <w:rPr>
          <w:rFonts w:eastAsia="Georgia" w:cs="Georgia" w:ascii="Georgia" w:hAnsi="Georgia"/>
        </w:rPr>
        <w:t xml:space="preserve"> et la dépose sur une table. À l'écoute de son morceau de musique préféré, il délaisse sa canette et rejoint la piste de danse. En revenant au bout d'une quinzaine de minutes, il s'aperçoit que la canette, sans même l'avoir ouverte, s'est sensiblement réchauffée, du fait de la température confortable dans la discothèque et de la conductivité thermique élevée de l'aluminium. Il s'adresse alors à un serveur pour la refroidir. Ce dernier a notamment à sa disposition des glaçons et du sel de table.</w:t>
      </w:r>
      <w:r>
        <w:rPr/>
        <w:br w:type="textWrapping"/>
      </w:r>
      <w:r>
        <w:rPr>
          <w:rFonts w:eastAsia="Georgia" w:cs="Georgia" w:ascii="Georgia" w:hAnsi="Georgia"/>
        </w:rPr>
        <w:t xml:space="preserve">I1. Vous êtes ce serveur. Proposer une solution de refroidissement efficace, rapide et peu encombrante de la canette de Red Bull </w:t>
      </w:r>
      <m:oMath>
        <m:sSup>
          <m:sSupPr/>
          <m:e>
            <m:r>
              <m:t xml:space="preserve"> </m:t>
            </m:r>
          </m:e>
          <m:sup>
            <m:r>
              <m:rPr>
                <m:sty m:val="i"/>
              </m:rPr>
              <m:t>®</m:t>
            </m:r>
          </m:sup>
        </m:sSup>
      </m:oMath>
      <w:r>
        <w:rPr>
          <w:rFonts w:eastAsia="Georgia" w:cs="Georgia" w:ascii="Georgia" w:hAnsi="Georgia"/>
        </w:rPr>
        <w:t xml:space="preserve">, en évaluant numériquement :</w:t>
      </w:r>
    </w:p>
    <w:p>
      <w:pPr>
        <w:numPr>
          <w:ilvl w:val="0"/>
          <w:numId w:val="7"/>
        </w:numPr>
        <w:spacing w:lineRule="auto"/>
      </w:pPr>
      <w:r>
        <w:rPr>
          <w:rFonts w:eastAsia="Georgia" w:cs="Georgia" w:ascii="Georgia" w:hAnsi="Georgia"/>
        </w:rPr>
        <w:t xml:space="preserve">les masses d'eau, de glaçons et de sel utilisées;</w:t>
      </w:r>
    </w:p>
    <w:p>
      <w:pPr>
        <w:numPr>
          <w:ilvl w:val="0"/>
          <w:numId w:val="7"/>
        </w:numPr>
        <w:spacing w:lineRule="auto"/>
      </w:pPr>
      <w:r>
        <w:rPr>
          <w:rFonts w:eastAsia="Georgia" w:cs="Georgia" w:ascii="Georgia" w:hAnsi="Georgia"/>
        </w:rPr>
        <w:t xml:space="preserve">la température finale espérée pour la boisson (assimilée à de l'eau, pour simplifier).</w:t>
      </w:r>
      <w:r>
        <w:rPr/>
        <w:br w:type="textWrapping"/>
      </w:r>
      <w:r>
        <w:rPr>
          <w:rFonts w:eastAsia="Georgia" w:cs="Georgia" w:ascii="Georgia" w:hAnsi="Georgia"/>
        </w:rPr>
        <w:t xml:space="preserve">Cette résolution de problème devra présenter de manière claire une démarche scientifique détaillée et basée, d'une part sur les informations fournies (document 7 , données en fin d'énoncé), et d'autre part sur les connaissances du candidat. Toute tentative de réponse pertinente, même incomplète, sera prise en compte lors de la notation.</w:t>
      </w:r>
    </w:p>
    <w:p>
      <w:pPr>
        <w:spacing w:lineRule="auto"/>
      </w:pPr>
      <w:r>
        <w:rPr>
          <w:rFonts w:eastAsia="Georgia" w:cs="Georgia" w:ascii="Georgia" w:hAnsi="Georgia"/>
        </w:rPr>
        <w:t xml:space="preserve">Document 7. Pôle Numérique pour la Pédagogie, Jacques Schwartzentruber (École des Mines d'Albi) :</w:t>
      </w:r>
      <w:r>
        <w:rPr/>
        <w:br w:type="textWrapping"/>
      </w:r>
      <w:r>
        <w:rPr>
          <w:rFonts w:eastAsia="Georgia" w:cs="Georgia" w:ascii="Georgia" w:hAnsi="Georgia"/>
        </w:rPr>
        <w:t xml:space="preserve">Diagramme de phases du système </w:t>
      </w:r>
      <m:oMath>
        <m:sSub>
          <m:sSubPr/>
          <m:e>
            <m:r>
              <m:rPr>
                <m:sty m:val="p"/>
              </m:rPr>
              <m:t>H</m:t>
            </m:r>
          </m:e>
          <m:sub>
            <m:r>
              <m:rPr>
                <m:sty m:val="p"/>
              </m:rPr>
              <m:t>2</m:t>
            </m:r>
          </m:sub>
        </m:sSub>
        <m:r>
          <m:rPr>
            <m:sty m:val="p"/>
          </m:rPr>
          <m:t>O</m:t>
        </m:r>
        <m:r>
          <m:rPr>
            <m:sty m:val="p"/>
          </m:rPr>
          <m:t>−</m:t>
        </m:r>
        <m:r>
          <m:rPr>
            <m:sty m:val="p"/>
          </m:rPr>
          <m:t>NaCl</m:t>
        </m:r>
      </m:oMath>
      <w:r>
        <w:rPr/>
        <w:t xml:space="preserve"> ( </w:t>
      </w:r>
      <m:oMath>
        <m:r>
          <m:rPr>
            <m:sty m:val="i"/>
          </m:rPr>
          <m:t>w</m:t>
        </m:r>
      </m:oMath>
      <w:r>
        <w:rPr/>
        <w:t xml:space="preserve"> : fraction massique en NaCl ) :</w:t>
      </w:r>
    </w:p>
    <w:p>
      <w:pPr>
        <w:spacing w:lineRule="auto"/>
        <w:jc w:val="center"/>
      </w:pPr>
      <w:r>
        <w:rPr/>
        <w:drawing>
          <wp:inline distB="0" distL="0" distR="0" distT="0">
            <wp:extent cx="5486400" cy="4068512"/>
            <wp:effectExtent b="0" l="0" r="0" t="0"/>
            <wp:docPr id="14" name="image-f4d313f0a8d12d019581aa19f7e367f05d19fd9d.jpg"/>
            <a:graphic>
              <a:graphicData uri="http://schemas.openxmlformats.org/drawingml/2006/picture">
                <pic:pic>
                  <pic:nvPicPr>
                    <pic:cNvPr id="14" name="image-f4d313f0a8d12d019581aa19f7e367f05d19fd9d.jpg" descr=""/>
                    <pic:cNvPicPr/>
                  </pic:nvPicPr>
                  <pic:blipFill>
                    <a:blip r:embed="rId18" cstate="print"/>
                    <a:srcRect b="0" l="0" r="0" t="0"/>
                    <a:stretch>
                      <a:fillRect/>
                    </a:stretch>
                  </pic:blipFill>
                  <pic:spPr>
                    <a:xfrm>
                      <a:off x="0" y="0"/>
                      <a:ext cx="5486400" cy="4068512"/>
                    </a:xfrm>
                    <a:prstGeom prst="rect"/>
                  </pic:spPr>
                </pic:pic>
              </a:graphicData>
            </a:graphic>
          </wp:inline>
        </w:drawing>
      </w:r>
    </w:p>
    <w:p>
      <w:pPr>
        <w:spacing w:line="271" w:before="330" w:lineRule="auto"/>
      </w:pPr>
      <w:r>
        <w:rPr>
          <w:b/>
          <w:sz w:val="42"/>
        </w:rPr>
        <w:t xml:space="preserve">DOSAGE DU GLUCOSE DANS LE RED BULL </w:t>
      </w:r>
      <m:oMath>
        <m:sSup>
          <m:sSupPr>
            <m:ctrlPr>
              <w:rPr>
                <w:rFonts w:ascii="Cambria Math" w:hAnsi="Cambria Math"/>
                <w:sz w:val="42"/>
              </w:rPr>
            </m:ctrlPr>
          </m:sSupPr>
          <m:e>
            <m:r>
              <m:t xml:space="preserve"> </m:t>
            </m:r>
          </m:e>
          <m:sup>
            <m:r>
              <m:rPr>
                <m:sty m:val="p"/>
              </m:rPr>
              <w:rPr>
                <w:sz w:val="42"/>
              </w:rPr>
              <m:t>®</m:t>
            </m:r>
          </m:sup>
        </m:sSup>
      </m:oMath>
    </w:p>
    <w:p>
      <w:pPr>
        <w:spacing w:after="220" w:lineRule="auto"/>
      </w:pPr>
      <w:r>
        <w:rPr>
          <w:rFonts w:eastAsia="Georgia" w:cs="Georgia" w:ascii="Georgia" w:hAnsi="Georgia"/>
        </w:rPr>
        <w:t xml:space="preserve">Dans cette partie, on s'intéresse à un protocole permettant de déterminer la quantité de glucose dans une canette de Red Bull </w:t>
      </w:r>
      <m:oMath>
        <m:sSup>
          <m:sSupPr/>
          <m:e>
            <m:r>
              <m:t xml:space="preserve"> </m:t>
            </m:r>
          </m:e>
          <m:sup>
            <m:r>
              <m:rPr>
                <m:sty m:val="i"/>
              </m:rPr>
              <m:t>®</m:t>
            </m:r>
          </m:sup>
        </m:sSup>
      </m:oMath>
      <w:r>
        <w:rPr>
          <w:rFonts w:eastAsia="Georgia" w:cs="Georgia" w:ascii="Georgia" w:hAnsi="Georgia"/>
        </w:rPr>
        <w:t xml:space="preserve">. Cette méthode, dite indirecte, consiste à faire réagir le glucose avec une solution aqueuse de diiode en excès (de concentration connue), puis à doser le diiode restant avec une solution de thiosulfate de sodium.</w:t>
      </w:r>
    </w:p>
    <w:p>
      <w:pPr>
        <w:spacing w:line="271" w:before="330" w:lineRule="auto"/>
      </w:pPr>
      <w:r>
        <w:rPr>
          <w:b/>
          <w:sz w:val="42"/>
        </w:rPr>
        <w:t xml:space="preserve">J / L'iode en solution aqueuse</w:t>
      </w:r>
    </w:p>
    <w:p>
      <w:pPr>
        <w:spacing w:after="220" w:lineRule="auto"/>
      </w:pPr>
      <w:r>
        <w:rPr>
          <w:rFonts w:eastAsia="Georgia" w:cs="Georgia" w:ascii="Georgia" w:hAnsi="Georgia"/>
        </w:rPr>
        <w:t xml:space="preserve">On analyse dans un premier temps le diagramme potentiel-pH de l'élément iode représenté sur la figure 12. On se limite dans cette étude aux espèces suivantes : diiode </w:t>
      </w:r>
      <m:oMath>
        <m:sSub>
          <m:sSubPr/>
          <m:e>
            <m:r>
              <m:rPr>
                <m:sty m:val="p"/>
              </m:rPr>
              <m:t>I</m:t>
            </m:r>
          </m:e>
          <m:sub>
            <m:r>
              <m:rPr>
                <m:sty m:val="p"/>
              </m:rPr>
              <m:t>2</m:t>
            </m:r>
            <m:r>
              <m:rPr>
                <m:sty m:val="p"/>
              </m:rPr>
              <m:t>(</m:t>
            </m:r>
            <m:r>
              <m:rPr>
                <m:sty m:val="p"/>
              </m:rPr>
              <m:t>aq</m:t>
            </m:r>
            <m:r>
              <m:rPr>
                <m:sty m:val="p"/>
              </m:rPr>
              <m:t>)</m:t>
            </m:r>
          </m:sub>
        </m:sSub>
      </m:oMath>
      <w:r>
        <w:rPr/>
        <w:t xml:space="preserve">, ions iodate </w:t>
      </w:r>
      <m:oMath>
        <m:sSubSup>
          <m:sSubSupPr/>
          <m:e>
            <m:r>
              <m:rPr>
                <m:sty m:val="p"/>
              </m:rPr>
              <m:t>IO</m:t>
            </m:r>
          </m:e>
          <m:sub>
            <m:r>
              <m:rPr>
                <m:sty m:val="p"/>
              </m:rPr>
              <m:t>3</m:t>
            </m:r>
            <m:r>
              <m:rPr>
                <m:sty m:val="p"/>
              </m:rPr>
              <m:t>(</m:t>
            </m:r>
            <m:r>
              <m:rPr>
                <m:sty m:val="p"/>
              </m:rPr>
              <m:t>aq</m:t>
            </m:r>
            <m:r>
              <m:rPr>
                <m:sty m:val="p"/>
              </m:rPr>
              <m:t>)</m:t>
            </m:r>
          </m:sub>
          <m:sup>
            <m:r>
              <m:rPr>
                <m:sty m:val="p"/>
              </m:rPr>
              <m:t>−</m:t>
            </m:r>
          </m:sup>
        </m:sSubSup>
      </m:oMath>
      <w:r>
        <w:rPr/>
        <w:t xml:space="preserve">et ions iodure </w:t>
      </w:r>
      <m:oMath>
        <m:sSubSup>
          <m:sSubSupPr/>
          <m:e>
            <m:r>
              <m:rPr>
                <m:sty m:val="p"/>
              </m:rPr>
              <m:t>I</m:t>
            </m:r>
          </m:e>
          <m:sub>
            <m:r>
              <m:rPr>
                <m:sty m:val="p"/>
              </m:rPr>
              <m:t>(</m:t>
            </m:r>
            <m:r>
              <m:rPr>
                <m:sty m:val="p"/>
              </m:rPr>
              <m:t>aq</m:t>
            </m:r>
            <m:r>
              <m:rPr>
                <m:sty m:val="p"/>
              </m:rPr>
              <m:t>)</m:t>
            </m:r>
          </m:sub>
          <m:sup>
            <m:r>
              <m:rPr>
                <m:sty m:val="p"/>
              </m:rPr>
              <m:t>−</m:t>
            </m:r>
          </m:sup>
        </m:sSubSup>
      </m:oMath>
      <w:r>
        <w:rPr>
          <w:rFonts w:eastAsia="Georgia" w:cs="Georgia" w:ascii="Georgia" w:hAnsi="Georgia"/>
        </w:rPr>
        <w:t xml:space="preserve">. La concentration de chacune des espèces iodées est égale à </w:t>
      </w:r>
      <m:oMath>
        <m:sSub>
          <m:sSubPr/>
          <m:e>
            <m:r>
              <m:rPr>
                <m:sty m:val="i"/>
              </m:rPr>
              <m:t>c</m:t>
            </m:r>
          </m:e>
          <m:sub>
            <m:r>
              <m:rPr>
                <m:sty m:val="p"/>
              </m:rPr>
              <m:t>T</m:t>
            </m:r>
          </m:sub>
        </m:sSub>
        <m:r>
          <m:rPr>
            <m:sty m:val="p"/>
          </m:rPr>
          <m:t>=</m:t>
        </m:r>
        <m:r>
          <m:rPr>
            <m:sty m:val="p"/>
          </m:rPr>
          <m:t>0</m:t>
        </m:r>
        <m:r>
          <m:rPr>
            <m:sty m:val="p"/>
          </m:rPr>
          <m:t>,</m:t>
        </m:r>
        <m:r>
          <m:rPr>
            <m:sty m:val="p"/>
          </m:rPr>
          <m:t>10</m:t>
        </m:r>
        <m:r>
          <m:rPr>
            <m:nor/>
          </m:rPr>
          <m:t xml:space="preserve"> </m:t>
        </m:r>
        <m:r>
          <m:rPr>
            <m:sty m:val="p"/>
          </m:rPr>
          <m:t>mol</m:t>
        </m:r>
        <m:r>
          <m:rPr>
            <m:sty m:val="p"/>
          </m:rPr>
          <m:t>.</m:t>
        </m:r>
        <m:sSup>
          <m:sSupPr/>
          <m:e>
            <m:r>
              <m:rPr>
                <m:sty m:val="p"/>
              </m:rPr>
              <m:t>L</m:t>
            </m:r>
          </m:e>
          <m:sup>
            <m:r>
              <m:rPr>
                <m:sty m:val="p"/>
              </m:rPr>
              <m:t>−</m:t>
            </m:r>
            <m:r>
              <m:rPr>
                <m:sty m:val="p"/>
              </m:rPr>
              <m:t>1</m:t>
            </m:r>
          </m:sup>
        </m:sSup>
      </m:oMath>
      <w:r>
        <w:rPr>
          <w:rFonts w:eastAsia="Georgia" w:cs="Georgia" w:ascii="Georgia" w:hAnsi="Georgia"/>
        </w:rPr>
        <w:t xml:space="preserve"> sur les frontières.</w:t>
      </w:r>
    </w:p>
    <w:p>
      <w:pPr>
        <w:spacing w:lineRule="auto"/>
        <w:jc w:val="center"/>
      </w:pPr>
      <w:r>
        <w:rPr/>
        <w:drawing>
          <wp:inline distB="0" distL="0" distR="0" distT="0">
            <wp:extent cx="5486400" cy="5097533"/>
            <wp:effectExtent b="0" l="0" r="0" t="0"/>
            <wp:docPr id="15" name="image-5f8c7640604af0ceca13d3f73a8102dff87dce37.jpg"/>
            <a:graphic>
              <a:graphicData uri="http://schemas.openxmlformats.org/drawingml/2006/picture">
                <pic:pic>
                  <pic:nvPicPr>
                    <pic:cNvPr id="15" name="image-5f8c7640604af0ceca13d3f73a8102dff87dce37.jpg" descr=""/>
                    <pic:cNvPicPr/>
                  </pic:nvPicPr>
                  <pic:blipFill>
                    <a:blip r:embed="rId19" cstate="print"/>
                    <a:srcRect b="0" l="0" r="0" t="0"/>
                    <a:stretch>
                      <a:fillRect/>
                    </a:stretch>
                  </pic:blipFill>
                  <pic:spPr>
                    <a:xfrm>
                      <a:off x="0" y="0"/>
                      <a:ext cx="5486400" cy="5097533"/>
                    </a:xfrm>
                    <a:prstGeom prst="rect"/>
                  </pic:spPr>
                </pic:pic>
              </a:graphicData>
            </a:graphic>
          </wp:inline>
        </w:drawing>
      </w:r>
    </w:p>
    <w:p>
      <w:pPr>
        <w:spacing w:lineRule="auto"/>
      </w:pPr>
      <w:r>
        <w:rPr/>
        <w:t xml:space="preserve">Figure 12 - Diagramme potentiel-pH de l'iode.</w:t>
      </w:r>
    </w:p>
    <w:p>
      <w:pPr>
        <w:spacing w:after="220" w:lineRule="auto"/>
      </w:pPr>
      <w:r>
        <w:rPr/>
        <w:t xml:space="preserve">En notant </w:t>
      </w:r>
      <m:oMath>
        <m:r>
          <m:rPr>
            <m:sty m:val="i"/>
          </m:rPr>
          <m:t>T</m:t>
        </m:r>
      </m:oMath>
      <w:r>
        <w:rPr>
          <w:rFonts w:eastAsia="Georgia" w:cs="Georgia" w:ascii="Georgia" w:hAnsi="Georgia"/>
        </w:rPr>
        <w:t xml:space="preserve"> la température, on pourra utiliser l'approximation suivante dans les calculs :</w:t>
      </w:r>
    </w:p>
    <w:p>
      <w:pPr>
        <w:spacing w:after="220" w:lineRule="auto"/>
      </w:pPr>
      <m:oMathPara>
        <m:oMath>
          <m:f>
            <m:fPr>
              <m:ctrlPr>
                <w:rPr>
                  <w:rFonts w:ascii="Cambria Math" w:hAnsi="Cambria Math"/>
                </w:rPr>
              </m:ctrlPr>
            </m:fPr>
            <m:num>
              <m:r>
                <m:rPr>
                  <m:sty m:val="i"/>
                </m:rPr>
                <m:t>R</m:t>
              </m:r>
              <m:r>
                <m:rPr>
                  <m:sty m:val="i"/>
                </m:rPr>
                <m:t>T</m:t>
              </m:r>
            </m:num>
            <m:den>
              <m:r>
                <m:rPr>
                  <m:scr m:val="script"/>
                </m:rPr>
                <m:t>F</m:t>
              </m:r>
            </m:den>
          </m:f>
          <m:r>
            <m:rPr>
              <m:sty m:val="p"/>
            </m:rPr>
            <m:t>ln</m:t>
          </m:r>
          <m:r>
            <m:rPr>
              <m:sty m:val="p"/>
            </m:rPr>
            <m:t>⁡</m:t>
          </m:r>
          <m:r>
            <m:rPr>
              <m:sty m:val="i"/>
            </m:rPr>
            <m:t>x</m:t>
          </m:r>
          <m:r>
            <m:rPr>
              <m:sty m:val="p"/>
            </m:rPr>
            <m:t>≃</m:t>
          </m:r>
          <m:r>
            <m:rPr>
              <m:sty m:val="p"/>
            </m:rPr>
            <m:t>0</m:t>
          </m:r>
          <m:r>
            <m:rPr>
              <m:sty m:val="p"/>
            </m:rPr>
            <m:t>,</m:t>
          </m:r>
          <m:r>
            <m:rPr>
              <m:sty m:val="p"/>
            </m:rPr>
            <m:t>06</m:t>
          </m:r>
          <m:r>
            <m:rPr>
              <m:sty m:val="p"/>
            </m:rPr>
            <m:t>log</m:t>
          </m:r>
          <m:r>
            <m:rPr>
              <m:sty m:val="p"/>
            </m:rPr>
            <m:t>⁡</m:t>
          </m:r>
          <m:r>
            <m:rPr>
              <m:sty m:val="i"/>
            </m:rPr>
            <m:t>x</m:t>
          </m:r>
          <m:r>
            <m:rPr>
              <m:sty m:val="p"/>
            </m:rPr>
            <m:t xml:space="preserve"> </m:t>
          </m:r>
          <m:r>
            <m:rPr>
              <m:sty m:val="p"/>
            </m:rPr>
            <m:t>(</m:t>
          </m:r>
          <m:r>
            <m:rPr>
              <m:nor/>
            </m:rPr>
            <m:t> en </m:t>
          </m:r>
          <m:r>
            <m:rPr>
              <m:sty m:val="p"/>
            </m:rPr>
            <m:t>V</m:t>
          </m:r>
          <m:r>
            <m:rPr>
              <m:sty m:val="p"/>
            </m:rPr>
            <m:t>)</m:t>
          </m:r>
        </m:oMath>
      </m:oMathPara>
    </w:p>
    <w:p>
      <w:pPr>
        <w:spacing w:after="220" w:lineRule="auto"/>
      </w:pPr>
      <w:r>
        <w:rPr>
          <w:rFonts w:eastAsia="Georgia" w:cs="Georgia" w:ascii="Georgia" w:hAnsi="Georgia"/>
        </w:rPr>
        <w:t xml:space="preserve">J1. Calculer le nombre d'oxydation de l'élément iode dans les trois espèces citées. En déduire l'espèce prédominante dans chacun des domaines (1, (2), (3)) du diagramme.</w:t>
      </w:r>
    </w:p>
    <w:p>
      <w:pPr>
        <w:spacing w:after="220" w:lineRule="auto"/>
      </w:pPr>
      <w:r>
        <w:rPr>
          <w:rFonts w:eastAsia="Georgia" w:cs="Georgia" w:ascii="Georgia" w:hAnsi="Georgia"/>
        </w:rPr>
        <w:t xml:space="preserve">J2. En utilisant la relation de Nernst et la convention de tracé du diagramme, établir l'équation </w:t>
      </w:r>
      <m:oMath>
        <m:sSub>
          <m:sSubPr/>
          <m:e>
            <m:r>
              <m:rPr>
                <m:sty m:val="i"/>
              </m:rPr>
              <m:t>E</m:t>
            </m:r>
          </m:e>
          <m:sub>
            <m:r>
              <m:rPr>
                <m:sty m:val="p"/>
              </m:rPr>
              <m:t>2</m:t>
            </m:r>
            <m:r>
              <m:rPr>
                <m:sty m:val="p"/>
              </m:rPr>
              <m:t>−</m:t>
            </m:r>
            <m:r>
              <m:rPr>
                <m:sty m:val="p"/>
              </m:rPr>
              <m:t>3</m:t>
            </m:r>
          </m:sub>
        </m:sSub>
        <m:r>
          <m:rPr>
            <m:sty m:val="p"/>
          </m:rPr>
          <m:t>=</m:t>
        </m:r>
        <m:r>
          <m:rPr>
            <m:sty m:val="i"/>
          </m:rPr>
          <m:t>f</m:t>
        </m:r>
        <m:r>
          <m:rPr>
            <m:sty m:val="p"/>
          </m:rPr>
          <m:t>(</m:t>
        </m:r>
        <m:r>
          <m:rPr>
            <m:sty m:val="p"/>
          </m:rPr>
          <m:t>pH</m:t>
        </m:r>
        <m:r>
          <m:rPr>
            <m:sty m:val="p"/>
          </m:rPr>
          <m:t>)</m:t>
        </m:r>
      </m:oMath>
      <w:r>
        <w:rPr>
          <w:rFonts w:eastAsia="Georgia" w:cs="Georgia" w:ascii="Georgia" w:hAnsi="Georgia"/>
        </w:rPr>
        <w:t xml:space="preserve"> de la frontière séparant les domaines (2) et (3).</w:t>
      </w:r>
    </w:p>
    <w:p>
      <w:pPr>
        <w:spacing w:after="220" w:lineRule="auto"/>
      </w:pPr>
      <w:r>
        <w:rPr>
          <w:rFonts w:eastAsia="Georgia" w:cs="Georgia" w:ascii="Georgia" w:hAnsi="Georgia"/>
        </w:rPr>
        <w:t xml:space="preserve">J3. De la même manière, établir l'équation </w:t>
      </w:r>
      <m:oMath>
        <m:sSub>
          <m:sSubPr/>
          <m:e>
            <m:r>
              <m:rPr>
                <m:sty m:val="i"/>
              </m:rPr>
              <m:t>E</m:t>
            </m:r>
          </m:e>
          <m:sub>
            <m:r>
              <m:rPr>
                <m:sty m:val="p"/>
              </m:rPr>
              <m:t>1</m:t>
            </m:r>
            <m:r>
              <m:rPr>
                <m:sty m:val="p"/>
              </m:rPr>
              <m:t>−</m:t>
            </m:r>
            <m:r>
              <m:rPr>
                <m:sty m:val="p"/>
              </m:rPr>
              <m:t>2</m:t>
            </m:r>
          </m:sub>
        </m:sSub>
        <m:r>
          <m:rPr>
            <m:sty m:val="p"/>
          </m:rPr>
          <m:t>=</m:t>
        </m:r>
        <m:r>
          <m:rPr>
            <m:sty m:val="i"/>
          </m:rPr>
          <m:t>f</m:t>
        </m:r>
        <m:r>
          <m:rPr>
            <m:sty m:val="p"/>
          </m:rPr>
          <m:t>(</m:t>
        </m:r>
        <m:r>
          <m:rPr>
            <m:sty m:val="p"/>
          </m:rPr>
          <m:t>pH</m:t>
        </m:r>
        <m:r>
          <m:rPr>
            <m:sty m:val="p"/>
          </m:rPr>
          <m:t>)</m:t>
        </m:r>
      </m:oMath>
      <w:r>
        <w:rPr>
          <w:rFonts w:eastAsia="Georgia" w:cs="Georgia" w:ascii="Georgia" w:hAnsi="Georgia"/>
        </w:rPr>
        <w:t xml:space="preserve"> de la frontière séparant les domaines (1) et (2).</w:t>
      </w:r>
    </w:p>
    <w:p>
      <w:pPr>
        <w:spacing w:after="220" w:lineRule="auto"/>
      </w:pPr>
      <w:r>
        <w:rPr>
          <w:rFonts w:eastAsia="Georgia" w:cs="Georgia" w:ascii="Georgia" w:hAnsi="Georgia"/>
        </w:rPr>
        <w:t xml:space="preserve">J4. Déterminer par le calcul les coordonnées du point d'intersection des frontières, et vérifier les valeurs obtenues à l'aide du diagramme.</w:t>
      </w:r>
    </w:p>
    <w:p>
      <w:pPr>
        <w:spacing w:line="271" w:before="330" w:lineRule="auto"/>
      </w:pPr>
      <w:r>
        <w:rPr>
          <w:b/>
          <w:sz w:val="42"/>
        </w:rPr>
        <w:t xml:space="preserve">K / Principe du dosage</w:t>
      </w:r>
    </w:p>
    <w:p>
      <w:pPr>
        <w:spacing w:after="220" w:lineRule="auto"/>
      </w:pPr>
      <w:r>
        <w:rPr>
          <w:rFonts w:eastAsia="Georgia" w:cs="Georgia" w:ascii="Georgia" w:hAnsi="Georgia"/>
        </w:rPr>
        <w:t xml:space="preserve">On détaille ci-dessous le protocole expérimental du dosage :</w:t>
      </w:r>
    </w:p>
    <w:p>
      <w:pPr>
        <w:numPr>
          <w:ilvl w:val="0"/>
          <w:numId w:val="8"/>
        </w:numPr>
        <w:spacing w:lineRule="auto"/>
      </w:pPr>
      <w:r>
        <w:rPr>
          <w:rFonts w:eastAsia="Georgia" w:cs="Georgia" w:ascii="Georgia" w:hAnsi="Georgia"/>
        </w:rPr>
        <w:t xml:space="preserve">Étape 1 : on introduit dans un erlenmeyer un volume </w:t>
      </w:r>
      <m:oMath>
        <m:sSub>
          <m:sSubPr/>
          <m:e>
            <m:r>
              <m:rPr>
                <m:sty m:val="i"/>
              </m:rPr>
              <m:t>V</m:t>
            </m:r>
          </m:e>
          <m:sub>
            <m:r>
              <m:rPr>
                <m:sty m:val="p"/>
              </m:rPr>
              <m:t>1</m:t>
            </m:r>
          </m:sub>
        </m:sSub>
        <m:r>
          <m:rPr>
            <m:sty m:val="p"/>
          </m:rPr>
          <m:t>=</m:t>
        </m:r>
        <m:r>
          <m:rPr>
            <m:sty m:val="p"/>
          </m:rPr>
          <m:t>20</m:t>
        </m:r>
        <m:r>
          <m:rPr>
            <m:nor/>
          </m:rPr>
          <m:t xml:space="preserve"> </m:t>
        </m:r>
        <m:r>
          <m:rPr>
            <m:sty m:val="p"/>
          </m:rPr>
          <m:t>mL</m:t>
        </m:r>
      </m:oMath>
      <w:r>
        <w:rPr/>
        <w:t xml:space="preserve"> d'une solution de diiode de concentration </w:t>
      </w:r>
      <m:oMath>
        <m:sSub>
          <m:sSubPr/>
          <m:e>
            <m:r>
              <m:rPr>
                <m:sty m:val="i"/>
              </m:rPr>
              <m:t>c</m:t>
            </m:r>
          </m:e>
          <m:sub>
            <m:r>
              <m:rPr>
                <m:sty m:val="p"/>
              </m:rPr>
              <m:t>1</m:t>
            </m:r>
          </m:sub>
        </m:sSub>
        <m:r>
          <m:rPr>
            <m:sty m:val="p"/>
          </m:rPr>
          <m:t>=</m:t>
        </m:r>
        <m:r>
          <m:rPr>
            <m:sty m:val="p"/>
          </m:rPr>
          <m:t>0</m:t>
        </m:r>
        <m:r>
          <m:rPr>
            <m:sty m:val="p"/>
          </m:rPr>
          <m:t>,</m:t>
        </m:r>
        <m:r>
          <m:rPr>
            <m:sty m:val="p"/>
          </m:rPr>
          <m:t>05</m:t>
        </m:r>
        <m:r>
          <m:rPr>
            <m:nor/>
          </m:rPr>
          <m:t xml:space="preserve"> </m:t>
        </m:r>
        <m:r>
          <m:rPr>
            <m:sty m:val="p"/>
          </m:rPr>
          <m:t>mol</m:t>
        </m:r>
        <m:r>
          <m:rPr>
            <m:sty m:val="p"/>
          </m:rPr>
          <m:t>.</m:t>
        </m:r>
        <m:sSup>
          <m:sSupPr/>
          <m:e>
            <m:r>
              <m:rPr>
                <m:sty m:val="p"/>
              </m:rPr>
              <m:t>L</m:t>
            </m:r>
          </m:e>
          <m:sup>
            <m:r>
              <m:rPr>
                <m:sty m:val="p"/>
              </m:rPr>
              <m:t>−</m:t>
            </m:r>
            <m:r>
              <m:rPr>
                <m:sty m:val="p"/>
              </m:rPr>
              <m:t>1</m:t>
            </m:r>
          </m:sup>
        </m:sSup>
      </m:oMath>
      <w:r>
        <w:rPr/>
        <w:t xml:space="preserve">.</w:t>
      </w:r>
    </w:p>
    <w:p>
      <w:pPr>
        <w:numPr>
          <w:ilvl w:val="0"/>
          <w:numId w:val="8"/>
        </w:numPr>
        <w:spacing w:lineRule="auto"/>
      </w:pPr>
      <w:r>
        <w:rPr>
          <w:rFonts w:eastAsia="Georgia" w:cs="Georgia" w:ascii="Georgia" w:hAnsi="Georgia"/>
        </w:rPr>
        <w:t xml:space="preserve">Étape 2 : on ajoute dans l'erlenmeyer 5 mL d'une solution d'hydroxyde de sodium </w:t>
      </w:r>
      <m:oMath>
        <m:d>
          <m:dPr>
            <m:begChr m:val="("/>
            <m:endChr m:val=")"/>
            <m:ctrlPr>
              <w:rPr>
                <w:rFonts w:ascii="Cambria Math" w:hAnsi="Cambria Math"/>
              </w:rPr>
            </m:ctrlPr>
          </m:dPr>
          <m:e>
            <m:sSubSup>
              <m:sSubSupPr/>
              <m:e>
                <m:r>
                  <m:rPr>
                    <m:sty m:val="p"/>
                  </m:rPr>
                  <m:t>Na</m:t>
                </m:r>
              </m:e>
              <m:sub>
                <m:r>
                  <m:rPr>
                    <m:sty m:val="p"/>
                  </m:rPr>
                  <m:t>(</m:t>
                </m:r>
                <m:r>
                  <m:rPr>
                    <m:sty m:val="p"/>
                  </m:rPr>
                  <m:t>aq</m:t>
                </m:r>
                <m:r>
                  <m:rPr>
                    <m:sty m:val="p"/>
                  </m:rPr>
                  <m:t>)</m:t>
                </m:r>
              </m:sub>
              <m:sup>
                <m:r>
                  <m:rPr>
                    <m:sty m:val="p"/>
                  </m:rPr>
                  <m:t>+</m:t>
                </m:r>
              </m:sup>
            </m:sSubSup>
            <m:r>
              <m:rPr>
                <m:sty m:val="p"/>
              </m:rPr>
              <m:t>+</m:t>
            </m:r>
            <m:sSubSup>
              <m:sSubSupPr/>
              <m:e>
                <m:r>
                  <m:rPr>
                    <m:sty m:val="p"/>
                  </m:rPr>
                  <m:t>HO</m:t>
                </m:r>
              </m:e>
              <m:sub>
                <m:r>
                  <m:rPr>
                    <m:sty m:val="p"/>
                  </m:rPr>
                  <m:t>(</m:t>
                </m:r>
                <m:r>
                  <m:rPr>
                    <m:sty m:val="p"/>
                  </m:rPr>
                  <m:t>aq</m:t>
                </m:r>
                <m:r>
                  <m:rPr>
                    <m:sty m:val="p"/>
                  </m:rPr>
                  <m:t>)</m:t>
                </m:r>
              </m:sub>
              <m:sup>
                <m:r>
                  <m:rPr>
                    <m:sty m:val="p"/>
                  </m:rPr>
                  <m:t>−</m:t>
                </m:r>
              </m:sup>
            </m:sSubSup>
          </m:e>
        </m:d>
      </m:oMath>
      <w:r>
        <w:rPr>
          <w:rFonts w:eastAsia="Georgia" w:cs="Georgia" w:ascii="Georgia" w:hAnsi="Georgia"/>
        </w:rPr>
        <w:t xml:space="preserve">à </w:t>
      </w:r>
      <m:oMath>
        <m:r>
          <m:rPr>
            <m:sty m:val="p"/>
          </m:rPr>
          <m:t>2</m:t>
        </m:r>
        <m:r>
          <m:rPr>
            <m:sty m:val="p"/>
          </m:rPr>
          <m:t>,</m:t>
        </m:r>
        <m:r>
          <m:rPr>
            <m:sty m:val="p"/>
          </m:rPr>
          <m:t>5</m:t>
        </m:r>
        <m:r>
          <m:rPr>
            <m:nor/>
          </m:rPr>
          <m:t xml:space="preserve"> </m:t>
        </m:r>
        <m:r>
          <m:rPr>
            <m:sty m:val="p"/>
          </m:rPr>
          <m:t>mol</m:t>
        </m:r>
        <m:r>
          <m:rPr>
            <m:sty m:val="p"/>
          </m:rPr>
          <m:t>.</m:t>
        </m:r>
        <m:sSup>
          <m:sSupPr/>
          <m:e>
            <m:r>
              <m:rPr>
                <m:sty m:val="p"/>
              </m:rPr>
              <m:t>L</m:t>
            </m:r>
          </m:e>
          <m:sup>
            <m:r>
              <m:rPr>
                <m:sty m:val="p"/>
              </m:rPr>
              <m:t>−</m:t>
            </m:r>
            <m:r>
              <m:rPr>
                <m:sty m:val="p"/>
              </m:rPr>
              <m:t>1</m:t>
            </m:r>
          </m:sup>
        </m:sSup>
      </m:oMath>
      <w:r>
        <w:rPr>
          <w:rFonts w:eastAsia="Georgia" w:cs="Georgia" w:ascii="Georgia" w:hAnsi="Georgia"/>
        </w:rPr>
        <w:t xml:space="preserve">. La solution se décolore.</w:t>
      </w:r>
    </w:p>
    <w:p>
      <w:pPr>
        <w:numPr>
          <w:ilvl w:val="0"/>
          <w:numId w:val="8"/>
        </w:numPr>
        <w:spacing w:lineRule="auto"/>
      </w:pPr>
      <w:r>
        <w:rPr>
          <w:rFonts w:eastAsia="Georgia" w:cs="Georgia" w:ascii="Georgia" w:hAnsi="Georgia"/>
        </w:rPr>
        <w:t xml:space="preserve">Étape 3 : on ajoute au mélange précédent un volume </w:t>
      </w:r>
      <m:oMath>
        <m:sSub>
          <m:sSubPr/>
          <m:e>
            <m:r>
              <m:rPr>
                <m:sty m:val="i"/>
              </m:rPr>
              <m:t>V</m:t>
            </m:r>
          </m:e>
          <m:sub>
            <m:r>
              <m:rPr>
                <m:sty m:val="p"/>
              </m:rPr>
              <m:t>0</m:t>
            </m:r>
          </m:sub>
        </m:sSub>
        <m:r>
          <m:rPr>
            <m:sty m:val="p"/>
          </m:rPr>
          <m:t>=</m:t>
        </m:r>
        <m:r>
          <m:rPr>
            <m:sty m:val="p"/>
          </m:rPr>
          <m:t>2</m:t>
        </m:r>
        <m:r>
          <m:rPr>
            <m:nor/>
          </m:rPr>
          <m:t xml:space="preserve"> </m:t>
        </m:r>
        <m:r>
          <m:rPr>
            <m:sty m:val="p"/>
          </m:rPr>
          <m:t>mL</m:t>
        </m:r>
      </m:oMath>
      <w:r>
        <w:rPr/>
        <w:t xml:space="preserve"> de Red Bull </w:t>
      </w:r>
      <m:oMath>
        <m:sSup>
          <m:sSupPr/>
          <m:e>
            <m:r>
              <m:t xml:space="preserve"> </m:t>
            </m:r>
          </m:e>
          <m:sup>
            <m:r>
              <m:rPr>
                <m:sty m:val="i"/>
              </m:rPr>
              <m:t>®</m:t>
            </m:r>
          </m:sup>
        </m:sSup>
      </m:oMath>
      <w:r>
        <w:rPr/>
        <w:t xml:space="preserve"> de concentration en glucose </w:t>
      </w:r>
      <m:oMath>
        <m:sSub>
          <m:sSubPr/>
          <m:e>
            <m:r>
              <m:rPr>
                <m:sty m:val="i"/>
              </m:rPr>
              <m:t>c</m:t>
            </m:r>
          </m:e>
          <m:sub>
            <m:r>
              <m:rPr>
                <m:sty m:val="p"/>
              </m:rPr>
              <m:t>0</m:t>
            </m:r>
          </m:sub>
        </m:sSub>
      </m:oMath>
      <w:r>
        <w:rPr>
          <w:rFonts w:eastAsia="Georgia" w:cs="Georgia" w:ascii="Georgia" w:hAnsi="Georgia"/>
        </w:rPr>
        <w:t xml:space="preserve"> inconnue. On bouche l'erlenmeyer, on l'agite et on laisse agir 30 minutes à l'obscurité.</w:t>
      </w:r>
    </w:p>
    <w:p>
      <w:pPr>
        <w:numPr>
          <w:ilvl w:val="0"/>
          <w:numId w:val="8"/>
        </w:numPr>
        <w:spacing w:lineRule="auto"/>
      </w:pPr>
      <w:r>
        <w:rPr>
          <w:rFonts w:eastAsia="Georgia" w:cs="Georgia" w:ascii="Georgia" w:hAnsi="Georgia"/>
        </w:rPr>
        <w:t xml:space="preserve">Étape 4 : après cette attente, on ajoute dans l'erlenmeyer 10 mL d'acide chlorhydrique </w:t>
      </w:r>
      <m:oMath>
        <m:d>
          <m:dPr>
            <m:begChr m:val="("/>
            <m:endChr m:val=")"/>
            <m:ctrlPr>
              <w:rPr>
                <w:rFonts w:ascii="Cambria Math" w:hAnsi="Cambria Math"/>
              </w:rPr>
            </m:ctrlPr>
          </m:dPr>
          <m:e>
            <m:sSubSup>
              <m:sSubSupPr/>
              <m:e>
                <m:r>
                  <m:rPr>
                    <m:sty m:val="p"/>
                  </m:rPr>
                  <m:t>H</m:t>
                </m:r>
              </m:e>
              <m:sub>
                <m:r>
                  <m:rPr>
                    <m:sty m:val="p"/>
                  </m:rPr>
                  <m:t>(</m:t>
                </m:r>
                <m:r>
                  <m:rPr>
                    <m:sty m:val="p"/>
                  </m:rPr>
                  <m:t>aq</m:t>
                </m:r>
                <m:r>
                  <m:rPr>
                    <m:sty m:val="p"/>
                  </m:rPr>
                  <m:t>)</m:t>
                </m:r>
              </m:sub>
              <m:sup>
                <m:r>
                  <m:rPr>
                    <m:sty m:val="p"/>
                  </m:rPr>
                  <m:t>+</m:t>
                </m:r>
              </m:sup>
            </m:sSubSup>
            <m:r>
              <m:rPr>
                <m:sty m:val="p"/>
              </m:rPr>
              <m:t>+</m:t>
            </m:r>
            <m:sSubSup>
              <m:sSubSupPr/>
              <m:e>
                <m:r>
                  <m:rPr>
                    <m:sty m:val="p"/>
                  </m:rPr>
                  <m:t>Cl</m:t>
                </m:r>
              </m:e>
              <m:sub>
                <m:r>
                  <m:rPr>
                    <m:sty m:val="p"/>
                  </m:rPr>
                  <m:t>(</m:t>
                </m:r>
                <m:r>
                  <m:rPr>
                    <m:sty m:val="p"/>
                  </m:rPr>
                  <m:t>aq</m:t>
                </m:r>
                <m:r>
                  <m:rPr>
                    <m:sty m:val="p"/>
                  </m:rPr>
                  <m:t>)</m:t>
                </m:r>
              </m:sub>
              <m:sup>
                <m:r>
                  <m:rPr>
                    <m:sty m:val="p"/>
                  </m:rPr>
                  <m:t>−</m:t>
                </m:r>
              </m:sup>
            </m:sSubSup>
          </m:e>
        </m:d>
      </m:oMath>
      <w:r>
        <w:rPr>
          <w:rFonts w:eastAsia="Georgia" w:cs="Georgia" w:ascii="Georgia" w:hAnsi="Georgia"/>
        </w:rPr>
        <w:t xml:space="preserve">à 2 mol. </w:t>
      </w:r>
      <m:oMath>
        <m:sSup>
          <m:sSupPr/>
          <m:e>
            <m:r>
              <m:rPr>
                <m:sty m:val="p"/>
              </m:rPr>
              <m:t>L</m:t>
            </m:r>
          </m:e>
          <m:sup>
            <m:r>
              <m:rPr>
                <m:sty m:val="p"/>
              </m:rPr>
              <m:t>−</m:t>
            </m:r>
            <m:r>
              <m:rPr>
                <m:sty m:val="p"/>
              </m:rPr>
              <m:t>1</m:t>
            </m:r>
          </m:sup>
        </m:sSup>
      </m:oMath>
      <w:r>
        <w:rPr>
          <w:rFonts w:eastAsia="Georgia" w:cs="Georgia" w:ascii="Georgia" w:hAnsi="Georgia"/>
        </w:rPr>
        <w:t xml:space="preserve">. La coloration brune réapparaît.</w:t>
      </w:r>
    </w:p>
    <w:p>
      <w:pPr>
        <w:numPr>
          <w:ilvl w:val="0"/>
          <w:numId w:val="8"/>
        </w:numPr>
        <w:spacing w:lineRule="auto"/>
      </w:pPr>
      <w:r>
        <w:rPr>
          <w:rFonts w:eastAsia="Georgia" w:cs="Georgia" w:ascii="Georgia" w:hAnsi="Georgia"/>
        </w:rPr>
        <w:t xml:space="preserve">Étape 5 : on remplit une burette d'une solution de thiosulfate de sodium </w:t>
      </w:r>
      <m:oMath>
        <m:d>
          <m:dPr>
            <m:begChr m:val="("/>
            <m:endChr m:val=""/>
            <m:ctrlPr>
              <w:rPr>
                <w:rFonts w:ascii="Cambria Math" w:hAnsi="Cambria Math"/>
              </w:rPr>
            </m:ctrlPr>
          </m:dPr>
          <m:e>
            <m:r>
              <m:rPr>
                <m:sty m:val="p"/>
              </m:rPr>
              <m:t>2</m:t>
            </m:r>
            <m:sSubSup>
              <m:sSubSupPr/>
              <m:e>
                <m:r>
                  <m:rPr>
                    <m:sty m:val="p"/>
                  </m:rPr>
                  <m:t>Na</m:t>
                </m:r>
              </m:e>
              <m:sub>
                <m:r>
                  <m:rPr>
                    <m:sty m:val="p"/>
                  </m:rPr>
                  <m:t>(</m:t>
                </m:r>
                <m:r>
                  <m:rPr>
                    <m:sty m:val="p"/>
                  </m:rPr>
                  <m:t>aq</m:t>
                </m:r>
                <m:r>
                  <m:rPr>
                    <m:sty m:val="p"/>
                  </m:rPr>
                  <m:t>)</m:t>
                </m:r>
              </m:sub>
              <m:sup>
                <m:r>
                  <m:rPr>
                    <m:sty m:val="p"/>
                  </m:rPr>
                  <m:t>+</m:t>
                </m:r>
              </m:sup>
            </m:sSubSup>
            <m:r>
              <m:rPr>
                <m:sty m:val="p"/>
              </m:rPr>
              <m:t>+</m:t>
            </m:r>
          </m:e>
        </m:d>
        <m:d>
          <m:dPr>
            <m:begChr m:val=""/>
            <m:endChr m:val=")"/>
            <m:ctrlPr>
              <w:rPr>
                <w:rFonts w:ascii="Cambria Math" w:hAnsi="Cambria Math"/>
              </w:rPr>
            </m:ctrlPr>
          </m:dPr>
          <m:e>
            <m:sSub>
              <m:sSubPr/>
              <m:e>
                <m:r>
                  <m:rPr>
                    <m:sty m:val="p"/>
                  </m:rPr>
                  <m:t>S</m:t>
                </m:r>
              </m:e>
              <m:sub>
                <m:r>
                  <m:rPr>
                    <m:sty m:val="p"/>
                  </m:rPr>
                  <m:t>2</m:t>
                </m:r>
              </m:sub>
            </m:sSub>
            <m:sSubSup>
              <m:sSubSupPr/>
              <m:e>
                <m:r>
                  <m:rPr>
                    <m:sty m:val="p"/>
                  </m:rPr>
                  <m:t>O</m:t>
                </m:r>
              </m:e>
              <m:sub>
                <m:r>
                  <m:rPr>
                    <m:sty m:val="p"/>
                  </m:rPr>
                  <m:t>3</m:t>
                </m:r>
                <m:r>
                  <m:rPr>
                    <m:sty m:val="p"/>
                  </m:rPr>
                  <m:t>(</m:t>
                </m:r>
                <m:r>
                  <m:rPr>
                    <m:sty m:val="p"/>
                  </m:rPr>
                  <m:t>aq</m:t>
                </m:r>
                <m:r>
                  <m:rPr>
                    <m:sty m:val="p"/>
                  </m:rPr>
                  <m:t>)</m:t>
                </m:r>
              </m:sub>
              <m:sup>
                <m:r>
                  <m:rPr>
                    <m:sty m:val="p"/>
                  </m:rPr>
                  <m:t>2</m:t>
                </m:r>
                <m:r>
                  <m:rPr>
                    <m:sty m:val="p"/>
                  </m:rPr>
                  <m:t>−</m:t>
                </m:r>
              </m:sup>
            </m:sSubSup>
          </m:e>
        </m:d>
      </m:oMath>
      <w:r>
        <w:rPr/>
        <w:t xml:space="preserve"> de concentration </w:t>
      </w:r>
      <m:oMath>
        <m:sSub>
          <m:sSubPr/>
          <m:e>
            <m:r>
              <m:rPr>
                <m:sty m:val="i"/>
              </m:rPr>
              <m:t>c</m:t>
            </m:r>
          </m:e>
          <m:sub>
            <m:r>
              <m:rPr>
                <m:sty m:val="p"/>
              </m:rPr>
              <m:t>2</m:t>
            </m:r>
          </m:sub>
        </m:sSub>
        <m:r>
          <m:rPr>
            <m:sty m:val="p"/>
          </m:rPr>
          <m:t>=</m:t>
        </m:r>
        <m:r>
          <m:rPr>
            <m:sty m:val="p"/>
          </m:rPr>
          <m:t>0</m:t>
        </m:r>
        <m:r>
          <m:rPr>
            <m:sty m:val="p"/>
          </m:rPr>
          <m:t>,</m:t>
        </m:r>
        <m:r>
          <m:rPr>
            <m:sty m:val="p"/>
          </m:rPr>
          <m:t>10</m:t>
        </m:r>
        <m:r>
          <m:rPr>
            <m:nor/>
          </m:rPr>
          <m:t xml:space="preserve"> </m:t>
        </m:r>
        <m:r>
          <m:rPr>
            <m:sty m:val="p"/>
          </m:rPr>
          <m:t>mol</m:t>
        </m:r>
        <m:r>
          <m:rPr>
            <m:sty m:val="p"/>
          </m:rPr>
          <m:t>.</m:t>
        </m:r>
        <m:sSup>
          <m:sSupPr/>
          <m:e>
            <m:r>
              <m:rPr>
                <m:sty m:val="p"/>
              </m:rPr>
              <m:t>L</m:t>
            </m:r>
          </m:e>
          <m:sup>
            <m:r>
              <m:rPr>
                <m:sty m:val="p"/>
              </m:rPr>
              <m:t>−</m:t>
            </m:r>
            <m:r>
              <m:rPr>
                <m:sty m:val="p"/>
              </m:rPr>
              <m:t>1</m:t>
            </m:r>
          </m:sup>
        </m:sSup>
      </m:oMath>
      <w:r>
        <w:rPr>
          <w:rFonts w:eastAsia="Georgia" w:cs="Georgia" w:ascii="Georgia" w:hAnsi="Georgia"/>
        </w:rPr>
        <w:t xml:space="preserve"> et on titre le contenu de l'erlenmeyer en présence d'empois d'amidon. On observe une décoloration complète de la solution pour un volume versé de thiosulfate de sodium noté </w:t>
      </w:r>
      <m:oMath>
        <m:sSub>
          <m:sSubPr/>
          <m:e>
            <m:r>
              <m:rPr>
                <m:sty m:val="i"/>
              </m:rPr>
              <m:t>V</m:t>
            </m:r>
          </m:e>
          <m:sub>
            <m:r>
              <m:rPr>
                <m:sty m:val="p"/>
              </m:rPr>
              <m:t>2</m:t>
            </m:r>
          </m:sub>
        </m:sSub>
      </m:oMath>
      <w:r>
        <w:rPr/>
        <w:t xml:space="preserve">.</w:t>
      </w:r>
      <w:r>
        <w:rPr/>
        <w:br w:type="textWrapping"/>
      </w:r>
      <w:r>
        <w:rPr/>
        <w:t xml:space="preserve">On indique que </w:t>
      </w:r>
      <m:oMath>
        <m:sSub>
          <m:sSubPr/>
          <m:e>
            <m:r>
              <m:rPr>
                <m:sty m:val="p"/>
              </m:rPr>
              <m:t>I</m:t>
            </m:r>
          </m:e>
          <m:sub>
            <m:r>
              <m:rPr>
                <m:sty m:val="p"/>
              </m:rPr>
              <m:t>2</m:t>
            </m:r>
            <m:r>
              <m:rPr>
                <m:sty m:val="p"/>
              </m:rPr>
              <m:t>(</m:t>
            </m:r>
            <m:r>
              <m:rPr>
                <m:sty m:val="p"/>
              </m:rPr>
              <m:t>aq</m:t>
            </m:r>
            <m:r>
              <m:rPr>
                <m:sty m:val="p"/>
              </m:rPr>
              <m:t>)</m:t>
            </m:r>
          </m:sub>
        </m:sSub>
      </m:oMath>
      <w:r>
        <w:rPr/>
        <w:t xml:space="preserve"> a une coloration brune en solution; les ions </w:t>
      </w:r>
      <m:oMath>
        <m:sSubSup>
          <m:sSubSupPr/>
          <m:e>
            <m:r>
              <m:rPr>
                <m:sty m:val="p"/>
              </m:rPr>
              <m:t>IO</m:t>
            </m:r>
          </m:e>
          <m:sub>
            <m:r>
              <m:rPr>
                <m:sty m:val="p"/>
              </m:rPr>
              <m:t>3</m:t>
            </m:r>
            <m:r>
              <m:rPr>
                <m:sty m:val="p"/>
              </m:rPr>
              <m:t>(</m:t>
            </m:r>
            <m:r>
              <m:rPr>
                <m:sty m:val="p"/>
              </m:rPr>
              <m:t>aq</m:t>
            </m:r>
            <m:r>
              <m:rPr>
                <m:sty m:val="p"/>
              </m:rPr>
              <m:t>)</m:t>
            </m:r>
          </m:sub>
          <m:sup>
            <m:r>
              <m:rPr>
                <m:sty m:val="p"/>
              </m:rPr>
              <m:t>−</m:t>
            </m:r>
          </m:sup>
        </m:sSubSup>
      </m:oMath>
      <w:r>
        <w:rPr/>
        <w:t xml:space="preserve">et </w:t>
      </w:r>
      <m:oMath>
        <m:sSubSup>
          <m:sSubSupPr/>
          <m:e>
            <m:r>
              <m:rPr>
                <m:sty m:val="p"/>
              </m:rPr>
              <m:t>I</m:t>
            </m:r>
          </m:e>
          <m:sub>
            <m:r>
              <m:rPr>
                <m:sty m:val="p"/>
              </m:rPr>
              <m:t>(</m:t>
            </m:r>
            <m:r>
              <m:rPr>
                <m:sty m:val="p"/>
              </m:rPr>
              <m:t>aq</m:t>
            </m:r>
            <m:r>
              <m:rPr>
                <m:sty m:val="p"/>
              </m:rPr>
              <m:t>)</m:t>
            </m:r>
          </m:sub>
          <m:sup>
            <m:r>
              <m:rPr>
                <m:sty m:val="p"/>
              </m:rPr>
              <m:t>−</m:t>
            </m:r>
          </m:sup>
        </m:sSubSup>
      </m:oMath>
      <w:r>
        <w:rPr/>
        <w:t xml:space="preserve">sont incolores en solution.</w:t>
      </w:r>
      <w:r>
        <w:rPr/>
        <w:br w:type="textWrapping"/>
      </w:r>
      <w:r>
        <w:rPr>
          <w:rFonts w:eastAsia="Georgia" w:cs="Georgia" w:ascii="Georgia" w:hAnsi="Georgia"/>
        </w:rPr>
        <w:t xml:space="preserve">K1. À la lumière du diagramme </w:t>
      </w:r>
      <m:oMath>
        <m:r>
          <m:rPr>
            <m:sty m:val="i"/>
          </m:rPr>
          <m:t>E</m:t>
        </m:r>
        <m:r>
          <m:rPr>
            <m:sty m:val="p"/>
          </m:rPr>
          <m:t>−</m:t>
        </m:r>
        <m:r>
          <m:rPr>
            <m:sty m:val="p"/>
          </m:rPr>
          <m:t>pH</m:t>
        </m:r>
      </m:oMath>
      <w:r>
        <w:rPr>
          <w:rFonts w:eastAsia="Georgia" w:cs="Georgia" w:ascii="Georgia" w:hAnsi="Georgia"/>
        </w:rPr>
        <w:t xml:space="preserve"> de l'iode (voir figure 12), quelle réaction s'est produite lors de l'étape 2 ? Écrire l'équation de cette réaction.</w:t>
      </w:r>
    </w:p>
    <w:p>
      <w:pPr>
        <w:spacing w:after="220" w:lineRule="auto"/>
      </w:pPr>
      <w:r>
        <w:rPr>
          <w:rFonts w:eastAsia="Georgia" w:cs="Georgia" w:ascii="Georgia" w:hAnsi="Georgia"/>
        </w:rPr>
        <w:t xml:space="preserve">K2. Comment se nomme ce type de réaction? En donner une définition précise.</w:t>
      </w:r>
      <w:r>
        <w:rPr/>
        <w:br w:type="textWrapping"/>
      </w:r>
      <w:r>
        <w:rPr>
          <w:rFonts w:eastAsia="Georgia" w:cs="Georgia" w:ascii="Georgia" w:hAnsi="Georgia"/>
        </w:rPr>
        <w:t xml:space="preserve">K3. Lors de l'étape 3 , le glucose </w:t>
      </w:r>
      <m:oMath>
        <m:sSub>
          <m:sSubPr/>
          <m:e>
            <m:r>
              <m:rPr>
                <m:sty m:val="p"/>
              </m:rPr>
              <m:t>C</m:t>
            </m:r>
          </m:e>
          <m:sub>
            <m:r>
              <m:rPr>
                <m:sty m:val="p"/>
              </m:rPr>
              <m:t>6</m:t>
            </m:r>
          </m:sub>
        </m:sSub>
        <m:sSub>
          <m:sSubPr/>
          <m:e>
            <m:r>
              <m:rPr>
                <m:sty m:val="p"/>
              </m:rPr>
              <m:t>H</m:t>
            </m:r>
          </m:e>
          <m:sub>
            <m:r>
              <m:rPr>
                <m:sty m:val="p"/>
              </m:rPr>
              <m:t>12</m:t>
            </m:r>
          </m:sub>
        </m:sSub>
        <m:sSub>
          <m:sSubPr/>
          <m:e>
            <m:r>
              <m:rPr>
                <m:sty m:val="p"/>
              </m:rPr>
              <m:t>O</m:t>
            </m:r>
          </m:e>
          <m:sub>
            <m:r>
              <m:rPr>
                <m:sty m:val="p"/>
              </m:rPr>
              <m:t>6</m:t>
            </m:r>
            <m:r>
              <m:rPr>
                <m:sty m:val="p"/>
              </m:rPr>
              <m:t>(</m:t>
            </m:r>
            <m:r>
              <m:rPr>
                <m:sty m:val="p"/>
              </m:rPr>
              <m:t>aq</m:t>
            </m:r>
            <m:r>
              <m:rPr>
                <m:sty m:val="p"/>
              </m:rPr>
              <m:t>)</m:t>
            </m:r>
          </m:sub>
        </m:sSub>
      </m:oMath>
      <w:r>
        <w:rPr>
          <w:rFonts w:eastAsia="Georgia" w:cs="Georgia" w:ascii="Georgia" w:hAnsi="Georgia"/>
        </w:rPr>
        <w:t xml:space="preserve"> est oxydé en ions gluconate </w:t>
      </w:r>
      <m:oMath>
        <m:sSub>
          <m:sSubPr/>
          <m:e>
            <m:r>
              <m:rPr>
                <m:sty m:val="p"/>
              </m:rPr>
              <m:t>C</m:t>
            </m:r>
          </m:e>
          <m:sub>
            <m:r>
              <m:rPr>
                <m:sty m:val="p"/>
              </m:rPr>
              <m:t>6</m:t>
            </m:r>
          </m:sub>
        </m:sSub>
        <m:sSub>
          <m:sSubPr/>
          <m:e>
            <m:r>
              <m:rPr>
                <m:sty m:val="p"/>
              </m:rPr>
              <m:t>H</m:t>
            </m:r>
          </m:e>
          <m:sub>
            <m:r>
              <m:rPr>
                <m:sty m:val="p"/>
              </m:rPr>
              <m:t>11</m:t>
            </m:r>
          </m:sub>
        </m:sSub>
        <m:sSubSup>
          <m:sSubSupPr/>
          <m:e>
            <m:r>
              <m:rPr>
                <m:sty m:val="p"/>
              </m:rPr>
              <m:t>O</m:t>
            </m:r>
          </m:e>
          <m:sub>
            <m:r>
              <m:rPr>
                <m:sty m:val="p"/>
              </m:rPr>
              <m:t>7</m:t>
            </m:r>
            <m:r>
              <m:rPr>
                <m:sty m:val="p"/>
              </m:rPr>
              <m:t>(</m:t>
            </m:r>
            <m:r>
              <m:rPr>
                <m:sty m:val="p"/>
              </m:rPr>
              <m:t>aq</m:t>
            </m:r>
            <m:r>
              <m:rPr>
                <m:sty m:val="p"/>
              </m:rPr>
              <m:t>)</m:t>
            </m:r>
          </m:sub>
          <m:sup>
            <m:r>
              <m:rPr>
                <m:sty m:val="p"/>
              </m:rPr>
              <m:t>−</m:t>
            </m:r>
          </m:sup>
        </m:sSubSup>
      </m:oMath>
      <w:r>
        <w:rPr/>
        <w:t xml:space="preserve"> par les ions iodate </w:t>
      </w:r>
      <m:oMath>
        <m:sSubSup>
          <m:sSubSupPr/>
          <m:e>
            <m:r>
              <m:rPr>
                <m:sty m:val="p"/>
              </m:rPr>
              <m:t>IO</m:t>
            </m:r>
          </m:e>
          <m:sub>
            <m:r>
              <m:rPr>
                <m:sty m:val="p"/>
              </m:rPr>
              <m:t>3</m:t>
            </m:r>
            <m:r>
              <m:rPr>
                <m:sty m:val="p"/>
              </m:rPr>
              <m:t>(</m:t>
            </m:r>
            <m:r>
              <m:rPr>
                <m:sty m:val="p"/>
              </m:rPr>
              <m:t>aq</m:t>
            </m:r>
            <m:r>
              <m:rPr>
                <m:sty m:val="p"/>
              </m:rPr>
              <m:t>)</m:t>
            </m:r>
          </m:sub>
          <m:sup>
            <m:r>
              <m:rPr>
                <m:sty m:val="p"/>
              </m:rPr>
              <m:t>−</m:t>
            </m:r>
          </m:sup>
        </m:sSubSup>
      </m:oMath>
      <w:r>
        <w:rPr>
          <w:rFonts w:eastAsia="Georgia" w:cs="Georgia" w:ascii="Georgia" w:hAnsi="Georgia"/>
        </w:rPr>
        <w:t xml:space="preserve">en milieu basique. Écrire les demi-équations d'oxydoréduction des couples concernés, puis la réaction bilan qui se produit pendant cette étape.</w:t>
      </w:r>
    </w:p>
    <w:p>
      <w:pPr>
        <w:spacing w:after="220" w:lineRule="auto"/>
      </w:pPr>
      <w:r>
        <w:rPr>
          <w:rFonts w:eastAsia="Georgia" w:cs="Georgia" w:ascii="Georgia" w:hAnsi="Georgia"/>
        </w:rPr>
        <w:t xml:space="preserve">K4. À la lumière du diagramme </w:t>
      </w:r>
      <m:oMath>
        <m:r>
          <m:rPr>
            <m:sty m:val="i"/>
          </m:rPr>
          <m:t>E</m:t>
        </m:r>
        <m:r>
          <m:rPr>
            <m:sty m:val="p"/>
          </m:rPr>
          <m:t>−</m:t>
        </m:r>
        <m:r>
          <m:rPr>
            <m:sty m:val="p"/>
          </m:rPr>
          <m:t>pH</m:t>
        </m:r>
      </m:oMath>
      <w:r>
        <w:rPr>
          <w:rFonts w:eastAsia="Georgia" w:cs="Georgia" w:ascii="Georgia" w:hAnsi="Georgia"/>
        </w:rPr>
        <w:t xml:space="preserve">, quelle réaction s'est produite au cours de l'étape 4 ? Écrire l'équation de cette réaction, puis nommer ce type de réaction.</w:t>
      </w:r>
    </w:p>
    <w:p>
      <w:pPr>
        <w:spacing w:after="220" w:lineRule="auto"/>
      </w:pPr>
      <w:r>
        <w:rPr>
          <w:rFonts w:eastAsia="Georgia" w:cs="Georgia" w:ascii="Georgia" w:hAnsi="Georgia"/>
        </w:rPr>
        <w:t xml:space="preserve">K5. Lors du dosage (étape 5), le diiode </w:t>
      </w:r>
      <m:oMath>
        <m:sSub>
          <m:sSubPr/>
          <m:e>
            <m:r>
              <m:rPr>
                <m:sty m:val="p"/>
              </m:rPr>
              <m:t>I</m:t>
            </m:r>
          </m:e>
          <m:sub>
            <m:r>
              <m:rPr>
                <m:sty m:val="p"/>
              </m:rPr>
              <m:t>2</m:t>
            </m:r>
            <m:r>
              <m:rPr>
                <m:sty m:val="p"/>
              </m:rPr>
              <m:t>(</m:t>
            </m:r>
            <m:r>
              <m:rPr>
                <m:sty m:val="p"/>
              </m:rPr>
              <m:t>aq</m:t>
            </m:r>
            <m:r>
              <m:rPr>
                <m:sty m:val="p"/>
              </m:rPr>
              <m:t>)</m:t>
            </m:r>
          </m:sub>
        </m:sSub>
      </m:oMath>
      <w:r>
        <w:rPr>
          <w:rFonts w:eastAsia="Georgia" w:cs="Georgia" w:ascii="Georgia" w:hAnsi="Georgia"/>
        </w:rPr>
        <w:t xml:space="preserve"> restant est réduit en ions iodure </w:t>
      </w:r>
      <m:oMath>
        <m:sSubSup>
          <m:sSubSupPr/>
          <m:e>
            <m:r>
              <m:rPr>
                <m:sty m:val="p"/>
              </m:rPr>
              <m:t>I</m:t>
            </m:r>
          </m:e>
          <m:sub>
            <m:r>
              <m:rPr>
                <m:sty m:val="p"/>
              </m:rPr>
              <m:t>(</m:t>
            </m:r>
            <m:r>
              <m:rPr>
                <m:sty m:val="p"/>
              </m:rPr>
              <m:t>aq</m:t>
            </m:r>
            <m:r>
              <m:rPr>
                <m:sty m:val="p"/>
              </m:rPr>
              <m:t>)</m:t>
            </m:r>
          </m:sub>
          <m:sup>
            <m:r>
              <m:rPr>
                <m:sty m:val="p"/>
              </m:rPr>
              <m:t>−</m:t>
            </m:r>
          </m:sup>
        </m:sSubSup>
      </m:oMath>
      <w:r>
        <w:rPr/>
        <w:t xml:space="preserve"> par les ions thiosulfate </w:t>
      </w:r>
      <m:oMath>
        <m:sSub>
          <m:sSubPr/>
          <m:e>
            <m:r>
              <m:rPr>
                <m:sty m:val="p"/>
              </m:rPr>
              <m:t>S</m:t>
            </m:r>
          </m:e>
          <m:sub>
            <m:r>
              <m:rPr>
                <m:sty m:val="p"/>
              </m:rPr>
              <m:t>2</m:t>
            </m:r>
          </m:sub>
        </m:sSub>
        <m:sSubSup>
          <m:sSubSupPr/>
          <m:e>
            <m:r>
              <m:rPr>
                <m:sty m:val="p"/>
              </m:rPr>
              <m:t>O</m:t>
            </m:r>
          </m:e>
          <m:sub>
            <m:r>
              <m:rPr>
                <m:sty m:val="p"/>
              </m:rPr>
              <m:t>3</m:t>
            </m:r>
            <m:r>
              <m:rPr>
                <m:sty m:val="p"/>
              </m:rPr>
              <m:t>(</m:t>
            </m:r>
            <m:r>
              <m:rPr>
                <m:sty m:val="p"/>
              </m:rPr>
              <m:t>aq</m:t>
            </m:r>
            <m:r>
              <m:rPr>
                <m:sty m:val="p"/>
              </m:rPr>
              <m:t>)</m:t>
            </m:r>
          </m:sub>
          <m:sup>
            <m:r>
              <m:rPr>
                <m:sty m:val="p"/>
              </m:rPr>
              <m:t>2</m:t>
            </m:r>
            <m:r>
              <m:rPr>
                <m:sty m:val="p"/>
              </m:rPr>
              <m:t>−</m:t>
            </m:r>
          </m:sup>
        </m:sSubSup>
      </m:oMath>
      <w:r>
        <w:rPr>
          <w:rFonts w:eastAsia="Georgia" w:cs="Georgia" w:ascii="Georgia" w:hAnsi="Georgia"/>
        </w:rPr>
        <w:t xml:space="preserve">; il se forme au cours de cette réaction des ions tétrathionate </w:t>
      </w:r>
      <m:oMath>
        <m:sSub>
          <m:sSubPr/>
          <m:e>
            <m:r>
              <m:rPr>
                <m:sty m:val="p"/>
              </m:rPr>
              <m:t>S</m:t>
            </m:r>
          </m:e>
          <m:sub>
            <m:r>
              <m:rPr>
                <m:sty m:val="p"/>
              </m:rPr>
              <m:t>4</m:t>
            </m:r>
          </m:sub>
        </m:sSub>
        <m:sSubSup>
          <m:sSubSupPr/>
          <m:e>
            <m:r>
              <m:rPr>
                <m:sty m:val="p"/>
              </m:rPr>
              <m:t>O</m:t>
            </m:r>
          </m:e>
          <m:sub>
            <m:r>
              <m:rPr>
                <m:sty m:val="p"/>
              </m:rPr>
              <m:t>6</m:t>
            </m:r>
            <m:r>
              <m:rPr>
                <m:sty m:val="p"/>
              </m:rPr>
              <m:t>(</m:t>
            </m:r>
            <m:r>
              <m:rPr>
                <m:sty m:val="p"/>
              </m:rPr>
              <m:t>aq</m:t>
            </m:r>
            <m:r>
              <m:rPr>
                <m:sty m:val="p"/>
              </m:rPr>
              <m:t>)</m:t>
            </m:r>
          </m:sub>
          <m:sup>
            <m:r>
              <m:rPr>
                <m:sty m:val="p"/>
              </m:rPr>
              <m:t>2</m:t>
            </m:r>
            <m:r>
              <m:rPr>
                <m:sty m:val="p"/>
              </m:rPr>
              <m:t>−</m:t>
            </m:r>
          </m:sup>
        </m:sSubSup>
      </m:oMath>
      <w:r>
        <w:rPr>
          <w:rFonts w:eastAsia="Georgia" w:cs="Georgia" w:ascii="Georgia" w:hAnsi="Georgia"/>
        </w:rPr>
        <w:t xml:space="preserve">. Écrire l'équation bilan du titrage.</w:t>
      </w:r>
      <w:r>
        <w:rPr/>
        <w:br w:type="textWrapping"/>
      </w:r>
      <w:r>
        <w:rPr>
          <w:rFonts w:eastAsia="Georgia" w:cs="Georgia" w:ascii="Georgia" w:hAnsi="Georgia"/>
        </w:rPr>
        <w:t xml:space="preserve">K6. En exploitant les potentiels standard des couples en présence, déterminer, littéralement puis numériquement, la constante d'équilibre </w:t>
      </w:r>
      <m:oMath>
        <m:sSup>
          <m:sSupPr/>
          <m:e>
            <m:r>
              <m:rPr>
                <m:sty m:val="i"/>
              </m:rPr>
              <m:t>K</m:t>
            </m:r>
          </m:e>
          <m:sup>
            <m:r>
              <m:rPr>
                <m:sty m:val="p"/>
              </m:rPr>
              <m:t>0</m:t>
            </m:r>
          </m:sup>
        </m:sSup>
      </m:oMath>
      <w:r>
        <w:rPr>
          <w:rFonts w:eastAsia="Georgia" w:cs="Georgia" w:ascii="Georgia" w:hAnsi="Georgia"/>
        </w:rPr>
        <w:t xml:space="preserve"> de la réaction de titrage. Cette dernière peut-elle être considérée comme totale?</w:t>
      </w:r>
    </w:p>
    <w:p>
      <w:pPr>
        <w:spacing w:line="271" w:before="330" w:lineRule="auto"/>
      </w:pPr>
      <w:r>
        <w:rPr>
          <w:rFonts w:eastAsia="Georgia" w:cs="Georgia" w:ascii="Georgia" w:hAnsi="Georgia"/>
          <w:b/>
          <w:sz w:val="42"/>
        </w:rPr>
        <w:t xml:space="preserve">L / Exploitation des résultats expérimentaux</w:t>
      </w:r>
    </w:p>
    <w:p>
      <w:pPr>
        <w:spacing w:after="220" w:lineRule="auto"/>
      </w:pPr>
      <w:r>
        <w:rPr>
          <w:rFonts w:eastAsia="Georgia" w:cs="Georgia" w:ascii="Georgia" w:hAnsi="Georgia"/>
        </w:rPr>
        <w:t xml:space="preserve">Après avoir répété ce protocole trois fois, l'expérimentateur mesure un volume moyen </w:t>
      </w:r>
      <m:oMath>
        <m:sSub>
          <m:sSubPr/>
          <m:e>
            <m:r>
              <m:rPr>
                <m:sty m:val="i"/>
              </m:rPr>
              <m:t>V</m:t>
            </m:r>
          </m:e>
          <m:sub>
            <m:r>
              <m:rPr>
                <m:sty m:val="p"/>
              </m:rPr>
              <m:t>2</m:t>
            </m:r>
          </m:sub>
        </m:sSub>
        <m:r>
          <m:rPr>
            <m:sty m:val="p"/>
          </m:rPr>
          <m:t>=</m:t>
        </m:r>
        <m:r>
          <m:rPr>
            <m:sty m:val="p"/>
          </m:rPr>
          <m:t>15</m:t>
        </m:r>
        <m:r>
          <m:rPr>
            <m:sty m:val="p"/>
          </m:rPr>
          <m:t>,</m:t>
        </m:r>
        <m:r>
          <m:rPr>
            <m:sty m:val="p"/>
          </m:rPr>
          <m:t>4</m:t>
        </m:r>
        <m:r>
          <m:rPr>
            <m:nor/>
          </m:rPr>
          <m:t xml:space="preserve"> </m:t>
        </m:r>
        <m:r>
          <m:rPr>
            <m:sty m:val="p"/>
          </m:rPr>
          <m:t>mL</m:t>
        </m:r>
      </m:oMath>
      <w:r>
        <w:rPr>
          <w:rFonts w:eastAsia="Georgia" w:cs="Georgia" w:ascii="Georgia" w:hAnsi="Georgia"/>
        </w:rPr>
        <w:t xml:space="preserve">. On cherche à en déduire la concentration en glucose </w:t>
      </w:r>
      <m:oMath>
        <m:sSub>
          <m:sSubPr/>
          <m:e>
            <m:r>
              <m:rPr>
                <m:sty m:val="i"/>
              </m:rPr>
              <m:t>c</m:t>
            </m:r>
          </m:e>
          <m:sub>
            <m:r>
              <m:rPr>
                <m:sty m:val="p"/>
              </m:rPr>
              <m:t>0</m:t>
            </m:r>
          </m:sub>
        </m:sSub>
      </m:oMath>
      <w:r>
        <w:rPr/>
        <w:t xml:space="preserve"> dans le volume </w:t>
      </w:r>
      <m:oMath>
        <m:sSub>
          <m:sSubPr/>
          <m:e>
            <m:r>
              <m:rPr>
                <m:sty m:val="i"/>
              </m:rPr>
              <m:t>V</m:t>
            </m:r>
          </m:e>
          <m:sub>
            <m:r>
              <m:rPr>
                <m:sty m:val="p"/>
              </m:rPr>
              <m:t>0</m:t>
            </m:r>
          </m:sub>
        </m:sSub>
      </m:oMath>
      <w:r>
        <w:rPr/>
        <w:t xml:space="preserve"> de Red Bull </w:t>
      </w:r>
      <m:oMath>
        <m:sSup>
          <m:sSupPr/>
          <m:e>
            <m:r>
              <m:t xml:space="preserve"> </m:t>
            </m:r>
          </m:e>
          <m:sup>
            <m:r>
              <m:rPr>
                <m:sty m:val="i"/>
              </m:rPr>
              <m:t>®</m:t>
            </m:r>
          </m:sup>
        </m:sSup>
      </m:oMath>
      <w:r>
        <w:rPr/>
        <w:t xml:space="preserve">.</w:t>
      </w:r>
      <w:r>
        <w:rPr/>
        <w:br w:type="textWrapping"/>
      </w:r>
      <w:r>
        <w:rPr>
          <w:rFonts w:eastAsia="Georgia" w:cs="Georgia" w:ascii="Georgia" w:hAnsi="Georgia"/>
        </w:rPr>
        <w:t xml:space="preserve">L1. Exprimer littéralement, en fonction de </w:t>
      </w:r>
      <m:oMath>
        <m:sSub>
          <m:sSubPr/>
          <m:e>
            <m:r>
              <m:rPr>
                <m:sty m:val="i"/>
              </m:rPr>
              <m:t>c</m:t>
            </m:r>
          </m:e>
          <m:sub>
            <m:r>
              <m:rPr>
                <m:sty m:val="p"/>
              </m:rPr>
              <m:t>1</m:t>
            </m:r>
          </m:sub>
        </m:sSub>
      </m:oMath>
      <w:r>
        <w:rPr/>
        <w:t xml:space="preserve"> et </w:t>
      </w:r>
      <m:oMath>
        <m:sSub>
          <m:sSubPr/>
          <m:e>
            <m:r>
              <m:rPr>
                <m:sty m:val="i"/>
              </m:rPr>
              <m:t>V</m:t>
            </m:r>
          </m:e>
          <m:sub>
            <m:r>
              <m:rPr>
                <m:sty m:val="p"/>
              </m:rPr>
              <m:t>1</m:t>
            </m:r>
          </m:sub>
        </m:sSub>
      </m:oMath>
      <w:r>
        <w:rPr>
          <w:rFonts w:eastAsia="Georgia" w:cs="Georgia" w:ascii="Georgia" w:hAnsi="Georgia"/>
        </w:rPr>
        <w:t xml:space="preserve">, la quantité de diiode </w:t>
      </w:r>
      <m:oMath>
        <m:sSub>
          <m:sSubPr/>
          <m:e>
            <m:r>
              <m:rPr>
                <m:sty m:val="i"/>
              </m:rPr>
              <m:t>n</m:t>
            </m:r>
          </m:e>
          <m:sub>
            <m:r>
              <m:rPr>
                <m:sty m:val="p"/>
              </m:rPr>
              <m:t>1</m:t>
            </m:r>
          </m:sub>
        </m:sSub>
      </m:oMath>
      <w:r>
        <w:rPr>
          <w:rFonts w:eastAsia="Georgia" w:cs="Georgia" w:ascii="Georgia" w:hAnsi="Georgia"/>
        </w:rPr>
        <w:t xml:space="preserve"> initiale (étape 1).</w:t>
      </w:r>
    </w:p>
    <w:p>
      <w:pPr>
        <w:spacing w:after="220" w:lineRule="auto"/>
      </w:pPr>
      <w:r>
        <w:rPr>
          <w:rFonts w:eastAsia="Georgia" w:cs="Georgia" w:ascii="Georgia" w:hAnsi="Georgia"/>
        </w:rPr>
        <w:t xml:space="preserve">L2. Exprimer littéralement, en fonction de </w:t>
      </w:r>
      <m:oMath>
        <m:sSub>
          <m:sSubPr/>
          <m:e>
            <m:r>
              <m:rPr>
                <m:sty m:val="i"/>
              </m:rPr>
              <m:t>c</m:t>
            </m:r>
          </m:e>
          <m:sub>
            <m:r>
              <m:rPr>
                <m:sty m:val="p"/>
              </m:rPr>
              <m:t>2</m:t>
            </m:r>
          </m:sub>
        </m:sSub>
      </m:oMath>
      <w:r>
        <w:rPr/>
        <w:t xml:space="preserve"> et </w:t>
      </w:r>
      <m:oMath>
        <m:sSub>
          <m:sSubPr/>
          <m:e>
            <m:r>
              <m:rPr>
                <m:sty m:val="i"/>
              </m:rPr>
              <m:t>V</m:t>
            </m:r>
          </m:e>
          <m:sub>
            <m:r>
              <m:rPr>
                <m:sty m:val="p"/>
              </m:rPr>
              <m:t>2</m:t>
            </m:r>
          </m:sub>
        </m:sSub>
      </m:oMath>
      <w:r>
        <w:rPr>
          <w:rFonts w:eastAsia="Georgia" w:cs="Georgia" w:ascii="Georgia" w:hAnsi="Georgia"/>
        </w:rPr>
        <w:t xml:space="preserve">, la quantité de diiode </w:t>
      </w:r>
      <m:oMath>
        <m:sSub>
          <m:sSubPr/>
          <m:e>
            <m:r>
              <m:rPr>
                <m:sty m:val="i"/>
              </m:rPr>
              <m:t>n</m:t>
            </m:r>
          </m:e>
          <m:sub>
            <m:r>
              <m:rPr>
                <m:sty m:val="p"/>
              </m:rPr>
              <m:t>2</m:t>
            </m:r>
          </m:sub>
        </m:sSub>
      </m:oMath>
      <w:r>
        <w:rPr>
          <w:rFonts w:eastAsia="Georgia" w:cs="Georgia" w:ascii="Georgia" w:hAnsi="Georgia"/>
        </w:rPr>
        <w:t xml:space="preserve"> présente dans l'erlenmeyer avant le titrage (étape 5).</w:t>
      </w:r>
    </w:p>
    <w:p>
      <w:pPr>
        <w:spacing w:after="220" w:lineRule="auto"/>
      </w:pPr>
      <w:r>
        <w:rPr>
          <w:rFonts w:eastAsia="Georgia" w:cs="Georgia" w:ascii="Georgia" w:hAnsi="Georgia"/>
        </w:rPr>
        <w:t xml:space="preserve">L3. Exprimer littéralement, en fonction de </w:t>
      </w:r>
      <m:oMath>
        <m:sSub>
          <m:sSubPr/>
          <m:e>
            <m:r>
              <m:rPr>
                <m:sty m:val="i"/>
              </m:rPr>
              <m:t>n</m:t>
            </m:r>
          </m:e>
          <m:sub>
            <m:r>
              <m:rPr>
                <m:sty m:val="p"/>
              </m:rPr>
              <m:t>1</m:t>
            </m:r>
          </m:sub>
        </m:sSub>
      </m:oMath>
      <w:r>
        <w:rPr/>
        <w:t xml:space="preserve"> et </w:t>
      </w:r>
      <m:oMath>
        <m:sSub>
          <m:sSubPr/>
          <m:e>
            <m:r>
              <m:rPr>
                <m:sty m:val="i"/>
              </m:rPr>
              <m:t>n</m:t>
            </m:r>
          </m:e>
          <m:sub>
            <m:r>
              <m:rPr>
                <m:sty m:val="p"/>
              </m:rPr>
              <m:t>2</m:t>
            </m:r>
          </m:sub>
        </m:sSub>
      </m:oMath>
      <w:r>
        <w:rPr>
          <w:rFonts w:eastAsia="Georgia" w:cs="Georgia" w:ascii="Georgia" w:hAnsi="Georgia"/>
        </w:rPr>
        <w:t xml:space="preserve">, la quantité d'ions iodate </w:t>
      </w:r>
      <m:oMath>
        <m:sSub>
          <m:sSubPr/>
          <m:e>
            <m:r>
              <m:rPr>
                <m:sty m:val="i"/>
              </m:rPr>
              <m:t>n</m:t>
            </m:r>
          </m:e>
          <m:sub>
            <m:r>
              <m:rPr>
                <m:sty m:val="p"/>
              </m:rPr>
              <m:t>3</m:t>
            </m:r>
          </m:sub>
        </m:sSub>
      </m:oMath>
      <w:r>
        <w:rPr>
          <w:rFonts w:eastAsia="Georgia" w:cs="Georgia" w:ascii="Georgia" w:hAnsi="Georgia"/>
        </w:rPr>
        <w:t xml:space="preserve"> ayant réagi avec le glucose (étape 3). En supposant cette réaction totale, et en considérant que le glucose est le réactif limitant de cette réaction, en déduire la quantité de glucose </w:t>
      </w:r>
      <m:oMath>
        <m:sSub>
          <m:sSubPr/>
          <m:e>
            <m:r>
              <m:rPr>
                <m:sty m:val="i"/>
              </m:rPr>
              <m:t>n</m:t>
            </m:r>
          </m:e>
          <m:sub>
            <m:r>
              <m:rPr>
                <m:sty m:val="p"/>
              </m:rPr>
              <m:t>0</m:t>
            </m:r>
          </m:sub>
        </m:sSub>
      </m:oMath>
      <w:r>
        <w:rPr>
          <w:rFonts w:eastAsia="Georgia" w:cs="Georgia" w:ascii="Georgia" w:hAnsi="Georgia"/>
        </w:rPr>
        <w:t xml:space="preserve"> ayant réagi.</w:t>
      </w:r>
    </w:p>
    <w:p>
      <w:pPr>
        <w:spacing w:after="220" w:lineRule="auto"/>
      </w:pPr>
      <w:r>
        <w:rPr>
          <w:rFonts w:eastAsia="Georgia" w:cs="Georgia" w:ascii="Georgia" w:hAnsi="Georgia"/>
        </w:rPr>
        <w:t xml:space="preserve">L4. En déduire enfin la concentration </w:t>
      </w:r>
      <m:oMath>
        <m:sSub>
          <m:sSubPr/>
          <m:e>
            <m:r>
              <m:rPr>
                <m:sty m:val="i"/>
              </m:rPr>
              <m:t>c</m:t>
            </m:r>
          </m:e>
          <m:sub>
            <m:r>
              <m:rPr>
                <m:sty m:val="p"/>
              </m:rPr>
              <m:t>0</m:t>
            </m:r>
          </m:sub>
        </m:sSub>
      </m:oMath>
      <w:r>
        <w:rPr/>
        <w:t xml:space="preserve"> en fonction de </w:t>
      </w:r>
      <m:oMath>
        <m:sSub>
          <m:sSubPr/>
          <m:e>
            <m:r>
              <m:rPr>
                <m:sty m:val="i"/>
              </m:rPr>
              <m:t>c</m:t>
            </m:r>
          </m:e>
          <m:sub>
            <m:r>
              <m:rPr>
                <m:sty m:val="p"/>
              </m:rPr>
              <m:t>1</m:t>
            </m:r>
          </m:sub>
        </m:sSub>
        <m:r>
          <m:rPr>
            <m:sty m:val="p"/>
          </m:rPr>
          <m:t>,</m:t>
        </m:r>
        <m:sSub>
          <m:sSubPr/>
          <m:e>
            <m:r>
              <m:rPr>
                <m:sty m:val="i"/>
              </m:rPr>
              <m:t>V</m:t>
            </m:r>
          </m:e>
          <m:sub>
            <m:r>
              <m:rPr>
                <m:sty m:val="p"/>
              </m:rPr>
              <m:t>1</m:t>
            </m:r>
          </m:sub>
        </m:sSub>
        <m:r>
          <m:rPr>
            <m:sty m:val="p"/>
          </m:rPr>
          <m:t>,</m:t>
        </m:r>
        <m:sSub>
          <m:sSubPr/>
          <m:e>
            <m:r>
              <m:rPr>
                <m:sty m:val="i"/>
              </m:rPr>
              <m:t>c</m:t>
            </m:r>
          </m:e>
          <m:sub>
            <m:r>
              <m:rPr>
                <m:sty m:val="p"/>
              </m:rPr>
              <m:t>2</m:t>
            </m:r>
          </m:sub>
        </m:sSub>
        <m:r>
          <m:rPr>
            <m:sty m:val="p"/>
          </m:rPr>
          <m:t>,</m:t>
        </m:r>
        <m:sSub>
          <m:sSubPr/>
          <m:e>
            <m:r>
              <m:rPr>
                <m:sty m:val="i"/>
              </m:rPr>
              <m:t>V</m:t>
            </m:r>
          </m:e>
          <m:sub>
            <m:r>
              <m:rPr>
                <m:sty m:val="p"/>
              </m:rPr>
              <m:t>2</m:t>
            </m:r>
          </m:sub>
        </m:sSub>
      </m:oMath>
      <w:r>
        <w:rPr/>
        <w:t xml:space="preserve"> et </w:t>
      </w:r>
      <m:oMath>
        <m:sSub>
          <m:sSubPr/>
          <m:e>
            <m:r>
              <m:rPr>
                <m:sty m:val="i"/>
              </m:rPr>
              <m:t>V</m:t>
            </m:r>
          </m:e>
          <m:sub>
            <m:r>
              <m:rPr>
                <m:sty m:val="p"/>
              </m:rPr>
              <m:t>0</m:t>
            </m:r>
          </m:sub>
        </m:sSub>
      </m:oMath>
      <w:r>
        <w:rPr>
          <w:rFonts w:eastAsia="Georgia" w:cs="Georgia" w:ascii="Georgia" w:hAnsi="Georgia"/>
        </w:rPr>
        <w:t xml:space="preserve">. Calculer numériquement </w:t>
      </w:r>
      <m:oMath>
        <m:sSub>
          <m:sSubPr/>
          <m:e>
            <m:r>
              <m:rPr>
                <m:sty m:val="i"/>
              </m:rPr>
              <m:t>c</m:t>
            </m:r>
          </m:e>
          <m:sub>
            <m:r>
              <m:rPr>
                <m:sty m:val="p"/>
              </m:rPr>
              <m:t>0</m:t>
            </m:r>
          </m:sub>
        </m:sSub>
      </m:oMath>
      <w:r>
        <w:rPr/>
        <w:t xml:space="preserve">.</w:t>
      </w:r>
    </w:p>
    <w:p>
      <w:pPr>
        <w:spacing w:after="220" w:lineRule="auto"/>
      </w:pPr>
      <w:r>
        <w:rPr>
          <w:rFonts w:eastAsia="Georgia" w:cs="Georgia" w:ascii="Georgia" w:hAnsi="Georgia"/>
        </w:rPr>
        <w:t xml:space="preserve">L5. Déduire de la question précédente la masse </w:t>
      </w:r>
      <m:oMath>
        <m:r>
          <m:rPr>
            <m:sty m:val="i"/>
          </m:rPr>
          <m:t>m</m:t>
        </m:r>
      </m:oMath>
      <w:r>
        <w:rPr>
          <w:rFonts w:eastAsia="Georgia" w:cs="Georgia" w:ascii="Georgia" w:hAnsi="Georgia"/>
        </w:rPr>
        <w:t xml:space="preserve"> de glucose présente dans une canette de Red Bull </w:t>
      </w:r>
      <m:oMath>
        <m:sSup>
          <m:sSupPr/>
          <m:e>
            <m:r>
              <m:t xml:space="preserve"> </m:t>
            </m:r>
          </m:e>
          <m:sup>
            <m:r>
              <m:rPr>
                <m:sty m:val="i"/>
              </m:rPr>
              <m:t>®</m:t>
            </m:r>
          </m:sup>
        </m:sSup>
      </m:oMath>
      <w:r>
        <w:rPr/>
        <w:t xml:space="preserve"> de volume </w:t>
      </w:r>
      <m:oMath>
        <m:r>
          <m:rPr>
            <m:sty m:val="i"/>
          </m:rPr>
          <m:t>V</m:t>
        </m:r>
        <m:r>
          <m:rPr>
            <m:sty m:val="p"/>
          </m:rPr>
          <m:t>=</m:t>
        </m:r>
        <m:r>
          <m:rPr>
            <m:sty m:val="p"/>
          </m:rPr>
          <m:t>250</m:t>
        </m:r>
        <m:r>
          <m:rPr>
            <m:nor/>
          </m:rPr>
          <m:t xml:space="preserve"> </m:t>
        </m:r>
        <m:r>
          <m:rPr>
            <m:sty m:val="p"/>
          </m:rPr>
          <m:t>mL</m:t>
        </m:r>
      </m:oMath>
      <w:r>
        <w:rPr>
          <w:rFonts w:eastAsia="Georgia" w:cs="Georgia" w:ascii="Georgia" w:hAnsi="Georgia"/>
        </w:rPr>
        <w:t xml:space="preserve">. Confronter cette valeur expérimentale à celle donnée dans le document 6 .</w:t>
      </w:r>
    </w:p>
    <w:p>
      <w:pPr>
        <w:spacing w:line="271" w:before="330" w:lineRule="auto"/>
      </w:pPr>
      <w:r>
        <w:rPr>
          <w:rFonts w:eastAsia="Georgia" w:cs="Georgia" w:ascii="Georgia" w:hAnsi="Georgia"/>
          <w:b/>
          <w:sz w:val="42"/>
        </w:rPr>
        <w:t xml:space="preserve">DONNÉES</w:t>
      </w:r>
    </w:p>
    <w:p>
      <w:pPr>
        <w:numPr>
          <w:ilvl w:val="0"/>
          <w:numId w:val="9"/>
        </w:numPr>
        <w:spacing w:lineRule="auto"/>
      </w:pPr>
      <w:r>
        <w:rPr>
          <w:rFonts w:eastAsia="Georgia" w:cs="Georgia" w:ascii="Georgia" w:hAnsi="Georgia"/>
        </w:rPr>
        <w:t xml:space="preserve">Intensité du champ de pesanteur : </w:t>
      </w:r>
      <m:oMath>
        <m:r>
          <m:rPr>
            <m:sty m:val="i"/>
          </m:rPr>
          <m:t>g</m:t>
        </m:r>
        <m:r>
          <m:rPr>
            <m:sty m:val="p"/>
          </m:rPr>
          <m:t>=</m:t>
        </m:r>
        <m:r>
          <m:rPr>
            <m:sty m:val="p"/>
          </m:rPr>
          <m:t>9</m:t>
        </m:r>
        <m:r>
          <m:rPr>
            <m:sty m:val="p"/>
          </m:rPr>
          <m:t>,</m:t>
        </m:r>
        <m:r>
          <m:rPr>
            <m:sty m:val="p"/>
          </m:rPr>
          <m:t>8</m:t>
        </m:r>
        <m:r>
          <m:rPr>
            <m:nor/>
          </m:rPr>
          <m:t xml:space="preserve"> </m:t>
        </m:r>
        <m:r>
          <m:rPr>
            <m:sty m:val="p"/>
          </m:rPr>
          <m:t>m</m:t>
        </m:r>
        <m:r>
          <m:rPr>
            <m:sty m:val="p"/>
          </m:rPr>
          <m:t>.</m:t>
        </m:r>
        <m:sSup>
          <m:sSupPr/>
          <m:e>
            <m:r>
              <m:rPr>
                <m:sty m:val="p"/>
              </m:rPr>
              <m:t>s</m:t>
            </m:r>
          </m:e>
          <m:sup>
            <m:r>
              <m:rPr>
                <m:sty m:val="p"/>
              </m:rPr>
              <m:t>−</m:t>
            </m:r>
            <m:r>
              <m:rPr>
                <m:sty m:val="p"/>
              </m:rPr>
              <m:t>2</m:t>
            </m:r>
          </m:sup>
        </m:sSup>
      </m:oMath>
      <w:r>
        <w:rPr/>
        <w:t xml:space="preserve">.</w:t>
      </w:r>
    </w:p>
    <w:p>
      <w:pPr>
        <w:numPr>
          <w:ilvl w:val="0"/>
          <w:numId w:val="9"/>
        </w:numPr>
        <w:spacing w:lineRule="auto"/>
      </w:pPr>
      <w:r>
        <w:rPr>
          <w:rFonts w:eastAsia="Georgia" w:cs="Georgia" w:ascii="Georgia" w:hAnsi="Georgia"/>
        </w:rPr>
        <w:t xml:space="preserve">Célérité de la lumière dans le vide : </w:t>
      </w:r>
      <m:oMath>
        <m:r>
          <m:rPr>
            <m:sty m:val="i"/>
          </m:rPr>
          <m:t>c</m:t>
        </m:r>
        <m:r>
          <m:rPr>
            <m:sty m:val="p"/>
          </m:rPr>
          <m:t>=</m:t>
        </m:r>
        <m:r>
          <m:rPr>
            <m:sty m:val="p"/>
          </m:rPr>
          <m:t>3</m:t>
        </m:r>
        <m:r>
          <m:rPr>
            <m:sty m:val="p"/>
          </m:rPr>
          <m:t>,</m:t>
        </m:r>
        <m:r>
          <m:rPr>
            <m:sty m:val="p"/>
          </m:rPr>
          <m:t>0</m:t>
        </m:r>
        <m:r>
          <m:rPr>
            <m:sty m:val="p"/>
          </m:rPr>
          <m:t>⋅</m:t>
        </m:r>
        <m:sSup>
          <m:sSupPr/>
          <m:e>
            <m:r>
              <m:rPr>
                <m:sty m:val="p"/>
              </m:rPr>
              <m:t>10</m:t>
            </m:r>
          </m:e>
          <m:sup>
            <m:r>
              <m:rPr>
                <m:sty m:val="p"/>
              </m:rPr>
              <m:t>8</m:t>
            </m:r>
          </m:sup>
        </m:sSup>
        <m:r>
          <m:rPr>
            <m:nor/>
          </m:rPr>
          <m:t xml:space="preserve"> </m:t>
        </m:r>
        <m:r>
          <m:rPr>
            <m:sty m:val="p"/>
          </m:rPr>
          <m:t>m</m:t>
        </m:r>
        <m:r>
          <m:rPr>
            <m:sty m:val="p"/>
          </m:rPr>
          <m:t>.</m:t>
        </m:r>
        <m:sSup>
          <m:sSupPr/>
          <m:e>
            <m:r>
              <m:rPr>
                <m:sty m:val="p"/>
              </m:rPr>
              <m:t>s</m:t>
            </m:r>
          </m:e>
          <m:sup>
            <m:r>
              <m:rPr>
                <m:sty m:val="p"/>
              </m:rPr>
              <m:t>−</m:t>
            </m:r>
            <m:r>
              <m:rPr>
                <m:sty m:val="p"/>
              </m:rPr>
              <m:t>1</m:t>
            </m:r>
          </m:sup>
        </m:sSup>
      </m:oMath>
      <w:r>
        <w:rPr/>
        <w:t xml:space="preserve">.</w:t>
      </w:r>
    </w:p>
    <w:p>
      <w:pPr>
        <w:numPr>
          <w:ilvl w:val="0"/>
          <w:numId w:val="9"/>
        </w:numPr>
        <w:spacing w:lineRule="auto"/>
      </w:pPr>
      <w:r>
        <w:rPr>
          <w:rFonts w:eastAsia="Georgia" w:cs="Georgia" w:ascii="Georgia" w:hAnsi="Georgia"/>
        </w:rPr>
        <w:t xml:space="preserve">Permittivité diélectrique du vide : </w:t>
      </w:r>
      <m:oMath>
        <m:sSub>
          <m:sSubPr/>
          <m:e>
            <m:r>
              <m:rPr>
                <m:sty m:val="i"/>
              </m:rPr>
              <m:t>ε</m:t>
            </m:r>
          </m:e>
          <m:sub>
            <m:r>
              <m:rPr>
                <m:sty m:val="p"/>
              </m:rPr>
              <m:t>0</m:t>
            </m:r>
          </m:sub>
        </m:sSub>
        <m:r>
          <m:rPr>
            <m:sty m:val="p"/>
          </m:rPr>
          <m:t>=</m:t>
        </m:r>
        <m:r>
          <m:rPr>
            <m:sty m:val="p"/>
          </m:rPr>
          <m:t>8</m:t>
        </m:r>
        <m:r>
          <m:rPr>
            <m:sty m:val="p"/>
          </m:rPr>
          <m:t>,</m:t>
        </m:r>
        <m:r>
          <m:rPr>
            <m:sty m:val="p"/>
          </m:rPr>
          <m:t>9</m:t>
        </m:r>
        <m:r>
          <m:rPr>
            <m:sty m:val="p"/>
          </m:rPr>
          <m:t>⋅</m:t>
        </m:r>
        <m:sSup>
          <m:sSupPr/>
          <m:e>
            <m:r>
              <m:rPr>
                <m:sty m:val="p"/>
              </m:rPr>
              <m:t>10</m:t>
            </m:r>
          </m:e>
          <m:sup>
            <m:r>
              <m:rPr>
                <m:sty m:val="p"/>
              </m:rPr>
              <m:t>−</m:t>
            </m:r>
            <m:r>
              <m:rPr>
                <m:sty m:val="p"/>
              </m:rPr>
              <m:t>12</m:t>
            </m:r>
          </m:sup>
        </m:sSup>
        <m:r>
          <m:rPr>
            <m:nor/>
          </m:rPr>
          <m:t xml:space="preserve"> </m:t>
        </m:r>
        <m:r>
          <m:rPr>
            <m:sty m:val="p"/>
          </m:rPr>
          <m:t>F</m:t>
        </m:r>
        <m:r>
          <m:rPr>
            <m:sty m:val="p"/>
          </m:rPr>
          <m:t>.</m:t>
        </m:r>
        <m:sSup>
          <m:sSupPr/>
          <m:e>
            <m:r>
              <m:rPr>
                <m:sty m:val="p"/>
              </m:rPr>
              <m:t>m</m:t>
            </m:r>
          </m:e>
          <m:sup>
            <m:r>
              <m:rPr>
                <m:sty m:val="p"/>
              </m:rPr>
              <m:t>−</m:t>
            </m:r>
            <m:r>
              <m:rPr>
                <m:sty m:val="p"/>
              </m:rPr>
              <m:t>1</m:t>
            </m:r>
          </m:sup>
        </m:sSup>
      </m:oMath>
      <w:r>
        <w:rPr/>
        <w:t xml:space="preserve">.</w:t>
      </w:r>
    </w:p>
    <w:p>
      <w:pPr>
        <w:numPr>
          <w:ilvl w:val="0"/>
          <w:numId w:val="9"/>
        </w:numPr>
        <w:spacing w:lineRule="auto"/>
      </w:pPr>
      <w:r>
        <w:rPr>
          <w:rFonts w:eastAsia="Georgia" w:cs="Georgia" w:ascii="Georgia" w:hAnsi="Georgia"/>
        </w:rPr>
        <w:t xml:space="preserve">Perméabilité magnétique du vide : </w:t>
      </w:r>
      <m:oMath>
        <m:sSub>
          <m:sSubPr/>
          <m:e>
            <m:r>
              <m:rPr>
                <m:sty m:val="i"/>
              </m:rPr>
              <m:t>μ</m:t>
            </m:r>
          </m:e>
          <m:sub>
            <m:r>
              <m:rPr>
                <m:sty m:val="p"/>
              </m:rPr>
              <m:t>0</m:t>
            </m:r>
          </m:sub>
        </m:sSub>
        <m:r>
          <m:rPr>
            <m:sty m:val="p"/>
          </m:rPr>
          <m:t>=</m:t>
        </m:r>
        <m:r>
          <m:rPr>
            <m:sty m:val="p"/>
          </m:rPr>
          <m:t>4</m:t>
        </m:r>
        <m:r>
          <m:rPr>
            <m:sty m:val="i"/>
          </m:rPr>
          <m:t>π</m:t>
        </m:r>
        <m:r>
          <m:rPr>
            <m:sty m:val="p"/>
          </m:rPr>
          <m:t>⋅</m:t>
        </m:r>
        <m:sSup>
          <m:sSupPr/>
          <m:e>
            <m:r>
              <m:rPr>
                <m:sty m:val="p"/>
              </m:rPr>
              <m:t>10</m:t>
            </m:r>
          </m:e>
          <m:sup>
            <m:r>
              <m:rPr>
                <m:sty m:val="p"/>
              </m:rPr>
              <m:t>−</m:t>
            </m:r>
            <m:r>
              <m:rPr>
                <m:sty m:val="p"/>
              </m:rPr>
              <m:t>7</m:t>
            </m:r>
          </m:sup>
        </m:sSup>
        <m:r>
          <m:rPr>
            <m:sty m:val="p"/>
          </m:rPr>
          <m:t>H</m:t>
        </m:r>
        <m:r>
          <m:rPr>
            <m:sty m:val="p"/>
          </m:rPr>
          <m:t>.</m:t>
        </m:r>
        <m:sSup>
          <m:sSupPr/>
          <m:e>
            <m:r>
              <m:rPr>
                <m:sty m:val="p"/>
              </m:rPr>
              <m:t>m</m:t>
            </m:r>
          </m:e>
          <m:sup>
            <m:r>
              <m:rPr>
                <m:sty m:val="p"/>
              </m:rPr>
              <m:t>−</m:t>
            </m:r>
            <m:r>
              <m:rPr>
                <m:sty m:val="p"/>
              </m:rPr>
              <m:t>1</m:t>
            </m:r>
          </m:sup>
        </m:sSup>
      </m:oMath>
      <w:r>
        <w:rPr/>
        <w:t xml:space="preserve">.</w:t>
      </w:r>
    </w:p>
    <w:p>
      <w:pPr>
        <w:numPr>
          <w:ilvl w:val="0"/>
          <w:numId w:val="9"/>
        </w:numPr>
        <w:spacing w:lineRule="auto"/>
      </w:pPr>
      <w:r>
        <w:rPr>
          <w:rFonts w:eastAsia="Georgia" w:cs="Georgia" w:ascii="Georgia" w:hAnsi="Georgia"/>
        </w:rPr>
        <w:t xml:space="preserve">Charge élémentaire : </w:t>
      </w:r>
      <m:oMath>
        <m:r>
          <m:rPr>
            <m:sty m:val="i"/>
          </m:rPr>
          <m:t>e</m:t>
        </m:r>
        <m:r>
          <m:rPr>
            <m:sty m:val="p"/>
          </m:rPr>
          <m:t>=</m:t>
        </m:r>
        <m:r>
          <m:rPr>
            <m:sty m:val="p"/>
          </m:rPr>
          <m:t>1</m:t>
        </m:r>
        <m:r>
          <m:rPr>
            <m:sty m:val="p"/>
          </m:rPr>
          <m:t>,</m:t>
        </m:r>
        <m:r>
          <m:rPr>
            <m:sty m:val="p"/>
          </m:rPr>
          <m:t>6</m:t>
        </m:r>
        <m:r>
          <m:rPr>
            <m:sty m:val="p"/>
          </m:rPr>
          <m:t>⋅</m:t>
        </m:r>
        <m:sSup>
          <m:sSupPr/>
          <m:e>
            <m:r>
              <m:rPr>
                <m:sty m:val="p"/>
              </m:rPr>
              <m:t>10</m:t>
            </m:r>
          </m:e>
          <m:sup>
            <m:r>
              <m:rPr>
                <m:sty m:val="p"/>
              </m:rPr>
              <m:t>−</m:t>
            </m:r>
            <m:r>
              <m:rPr>
                <m:sty m:val="p"/>
              </m:rPr>
              <m:t>19</m:t>
            </m:r>
          </m:sup>
        </m:sSup>
        <m:r>
          <m:rPr>
            <m:sty m:val="p"/>
          </m:rPr>
          <m:t>C</m:t>
        </m:r>
      </m:oMath>
      <w:r>
        <w:rPr/>
        <w:t xml:space="preserve">.</w:t>
      </w:r>
    </w:p>
    <w:p>
      <w:pPr>
        <w:numPr>
          <w:ilvl w:val="0"/>
          <w:numId w:val="9"/>
        </w:numPr>
        <w:spacing w:lineRule="auto"/>
      </w:pPr>
      <w:r>
        <w:rPr>
          <w:rFonts w:eastAsia="Georgia" w:cs="Georgia" w:ascii="Georgia" w:hAnsi="Georgia"/>
        </w:rPr>
        <w:t xml:space="preserve">Masse électronique : </w:t>
      </w:r>
      <m:oMath>
        <m:sSub>
          <m:sSubPr/>
          <m:e>
            <m:r>
              <m:rPr>
                <m:sty m:val="i"/>
              </m:rPr>
              <m:t>m</m:t>
            </m:r>
          </m:e>
          <m:sub>
            <m:r>
              <m:rPr>
                <m:sty m:val="p"/>
              </m:rPr>
              <m:t>e</m:t>
            </m:r>
          </m:sub>
        </m:sSub>
        <m:r>
          <m:rPr>
            <m:sty m:val="p"/>
          </m:rPr>
          <m:t>=</m:t>
        </m:r>
        <m:r>
          <m:rPr>
            <m:sty m:val="p"/>
          </m:rPr>
          <m:t>9</m:t>
        </m:r>
        <m:r>
          <m:rPr>
            <m:sty m:val="p"/>
          </m:rPr>
          <m:t>,</m:t>
        </m:r>
        <m:r>
          <m:rPr>
            <m:sty m:val="p"/>
          </m:rPr>
          <m:t>1</m:t>
        </m:r>
        <m:r>
          <m:rPr>
            <m:sty m:val="p"/>
          </m:rPr>
          <m:t>⋅</m:t>
        </m:r>
        <m:sSup>
          <m:sSupPr/>
          <m:e>
            <m:r>
              <m:rPr>
                <m:sty m:val="p"/>
              </m:rPr>
              <m:t>10</m:t>
            </m:r>
          </m:e>
          <m:sup>
            <m:r>
              <m:rPr>
                <m:sty m:val="p"/>
              </m:rPr>
              <m:t>−</m:t>
            </m:r>
            <m:r>
              <m:rPr>
                <m:sty m:val="p"/>
              </m:rPr>
              <m:t>31</m:t>
            </m:r>
          </m:sup>
        </m:sSup>
        <m:r>
          <m:rPr>
            <m:nor/>
          </m:rPr>
          <m:t xml:space="preserve"> </m:t>
        </m:r>
        <m:r>
          <m:rPr>
            <m:sty m:val="p"/>
          </m:rPr>
          <m:t>kg</m:t>
        </m:r>
      </m:oMath>
      <w:r>
        <w:rPr/>
        <w:t xml:space="preserve">.</w:t>
      </w:r>
    </w:p>
    <w:p>
      <w:pPr>
        <w:numPr>
          <w:ilvl w:val="0"/>
          <w:numId w:val="9"/>
        </w:numPr>
        <w:spacing w:lineRule="auto"/>
      </w:pPr>
      <w:r>
        <w:rPr/>
        <w:t xml:space="preserve">Nombre d'Avogadro: </w:t>
      </w:r>
      <m:oMath>
        <m:sSub>
          <m:sSubPr/>
          <m:e>
            <m:r>
              <m:rPr>
                <m:scr m:val="script"/>
              </m:rPr>
              <m:t>N</m:t>
            </m:r>
          </m:e>
          <m:sub>
            <m:r>
              <m:rPr>
                <m:sty m:val="p"/>
              </m:rPr>
              <m:t>A</m:t>
            </m:r>
          </m:sub>
        </m:sSub>
        <m:r>
          <m:rPr>
            <m:sty m:val="p"/>
          </m:rPr>
          <m:t>=</m:t>
        </m:r>
        <m:r>
          <m:rPr>
            <m:sty m:val="p"/>
          </m:rPr>
          <m:t>6</m:t>
        </m:r>
        <m:r>
          <m:rPr>
            <m:sty m:val="p"/>
          </m:rPr>
          <m:t>,</m:t>
        </m:r>
        <m:r>
          <m:rPr>
            <m:sty m:val="p"/>
          </m:rPr>
          <m:t>0</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w:r>
        <w:rPr/>
        <w:t xml:space="preserve">.</w:t>
      </w:r>
    </w:p>
    <w:p>
      <w:pPr>
        <w:numPr>
          <w:ilvl w:val="0"/>
          <w:numId w:val="9"/>
        </w:numPr>
        <w:spacing w:lineRule="auto"/>
      </w:pPr>
      <w:r>
        <w:rPr/>
        <w:t xml:space="preserve">Constante de Faraday : </w:t>
      </w:r>
      <m:oMath>
        <m:r>
          <m:rPr>
            <m:scr m:val="script"/>
          </m:rPr>
          <m:t>F</m:t>
        </m:r>
        <m:r>
          <m:rPr>
            <m:sty m:val="p"/>
          </m:rPr>
          <m:t>=</m:t>
        </m:r>
        <m:sSub>
          <m:sSubPr/>
          <m:e>
            <m:r>
              <m:rPr>
                <m:scr m:val="script"/>
              </m:rPr>
              <m:t>N</m:t>
            </m:r>
          </m:e>
          <m:sub>
            <m:r>
              <m:rPr>
                <m:sty m:val="p"/>
              </m:rPr>
              <m:t>A</m:t>
            </m:r>
          </m:sub>
        </m:sSub>
        <m:r>
          <m:rPr>
            <m:sty m:val="i"/>
          </m:rPr>
          <m:t>e</m:t>
        </m:r>
        <m:r>
          <m:rPr>
            <m:sty m:val="p"/>
          </m:rPr>
          <m:t>=</m:t>
        </m:r>
        <m:r>
          <m:rPr>
            <m:sty m:val="p"/>
          </m:rPr>
          <m:t>9</m:t>
        </m:r>
        <m:r>
          <m:rPr>
            <m:sty m:val="p"/>
          </m:rPr>
          <m:t>,</m:t>
        </m:r>
        <m:r>
          <m:rPr>
            <m:sty m:val="p"/>
          </m:rPr>
          <m:t>6</m:t>
        </m:r>
        <m:r>
          <m:rPr>
            <m:sty m:val="p"/>
          </m:rPr>
          <m:t>⋅</m:t>
        </m:r>
        <m:sSup>
          <m:sSupPr/>
          <m:e>
            <m:r>
              <m:rPr>
                <m:sty m:val="p"/>
              </m:rPr>
              <m:t>10</m:t>
            </m:r>
          </m:e>
          <m:sup>
            <m:r>
              <m:rPr>
                <m:sty m:val="p"/>
              </m:rPr>
              <m:t>4</m:t>
            </m:r>
          </m:sup>
        </m:sSup>
        <m:r>
          <m:rPr>
            <m:sty m:val="p"/>
          </m:rPr>
          <m:t>C</m:t>
        </m:r>
        <m:r>
          <m:rPr>
            <m:sty m:val="p"/>
          </m:rPr>
          <m:t>⋅</m:t>
        </m:r>
        <m:sSup>
          <m:sSupPr/>
          <m:e>
            <m:r>
              <m:rPr>
                <m:sty m:val="p"/>
              </m:rPr>
              <m:t>mol</m:t>
            </m:r>
          </m:e>
          <m:sup>
            <m:r>
              <m:rPr>
                <m:sty m:val="p"/>
              </m:rPr>
              <m:t>−</m:t>
            </m:r>
            <m:r>
              <m:rPr>
                <m:sty m:val="p"/>
              </m:rPr>
              <m:t>1</m:t>
            </m:r>
          </m:sup>
        </m:sSup>
      </m:oMath>
      <w:r>
        <w:rPr/>
        <w:t xml:space="preserve">.</w:t>
      </w:r>
    </w:p>
    <w:p>
      <w:pPr>
        <w:numPr>
          <w:ilvl w:val="0"/>
          <w:numId w:val="9"/>
        </w:numPr>
        <w:spacing w:lineRule="auto"/>
      </w:pPr>
      <w:r>
        <w:rPr/>
        <w:t xml:space="preserve">Constante des gaz parfaits : </w:t>
      </w:r>
      <m:oMath>
        <m:r>
          <m:rPr>
            <m:sty m:val="i"/>
          </m:rPr>
          <m:t>R</m:t>
        </m:r>
        <m:r>
          <m:rPr>
            <m:sty m:val="p"/>
          </m:rPr>
          <m:t>=</m:t>
        </m:r>
        <m:r>
          <m:rPr>
            <m:sty m:val="p"/>
          </m:rPr>
          <m:t>8</m:t>
        </m:r>
        <m:r>
          <m:rPr>
            <m:sty m:val="p"/>
          </m:rPr>
          <m:t>,</m:t>
        </m:r>
        <m:r>
          <m:rPr>
            <m:sty m:val="p"/>
          </m:rPr>
          <m:t>3</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w:r>
        <w:rPr/>
        <w:t xml:space="preserve">.</w:t>
      </w:r>
    </w:p>
    <w:p>
      <w:pPr>
        <w:numPr>
          <w:ilvl w:val="0"/>
          <w:numId w:val="9"/>
        </w:numPr>
        <w:spacing w:lineRule="auto"/>
      </w:pPr>
      <w:r>
        <w:rPr>
          <w:rFonts w:eastAsia="Georgia" w:cs="Georgia" w:ascii="Georgia" w:hAnsi="Georgia"/>
        </w:rPr>
        <w:t xml:space="preserve">Capacité thermique massique de l'eau liquide : </w:t>
      </w:r>
      <m:oMath>
        <m:sSub>
          <m:sSubPr/>
          <m:e>
            <m:r>
              <m:rPr>
                <m:sty m:val="i"/>
              </m:rPr>
              <m:t>c</m:t>
            </m:r>
          </m:e>
          <m:sub>
            <m:r>
              <m:rPr>
                <m:sty m:val="i"/>
              </m:rPr>
              <m:t>ℓ</m:t>
            </m:r>
          </m:sub>
        </m:sSub>
        <m:r>
          <m:rPr>
            <m:sty m:val="p"/>
          </m:rPr>
          <m:t>=</m:t>
        </m:r>
        <m:r>
          <m:rPr>
            <m:sty m:val="p"/>
          </m:rPr>
          <m:t>4</m:t>
        </m:r>
        <m:r>
          <m:rPr>
            <m:sty m:val="p"/>
          </m:rPr>
          <m:t>,</m:t>
        </m:r>
        <m:r>
          <m:rPr>
            <m:sty m:val="p"/>
          </m:rPr>
          <m:t>2</m:t>
        </m:r>
        <m:r>
          <m:rPr>
            <m:sty m:val="p"/>
          </m:rPr>
          <m:t>⋅</m:t>
        </m:r>
        <m:sSup>
          <m:sSupPr/>
          <m:e>
            <m:r>
              <m:rPr>
                <m:sty m:val="p"/>
              </m:rPr>
              <m:t>10</m:t>
            </m:r>
          </m:e>
          <m:sup>
            <m:r>
              <m:rPr>
                <m:sty m:val="p"/>
              </m:rPr>
              <m:t>3</m:t>
            </m:r>
          </m:sup>
        </m:sSup>
        <m:r>
          <m:rPr>
            <m:nor/>
          </m:rPr>
          <m:t xml:space="preserve"> </m:t>
        </m:r>
        <m:r>
          <m:rPr>
            <m:sty m:val="p"/>
          </m:rPr>
          <m:t>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w:t>
      </w:r>
    </w:p>
    <w:p>
      <w:pPr>
        <w:numPr>
          <w:ilvl w:val="0"/>
          <w:numId w:val="9"/>
        </w:numPr>
        <w:spacing w:lineRule="auto"/>
      </w:pPr>
      <w:r>
        <w:rPr>
          <w:rFonts w:eastAsia="Georgia" w:cs="Georgia" w:ascii="Georgia" w:hAnsi="Georgia"/>
        </w:rPr>
        <w:t xml:space="preserve">Capacité thermique massique de la glace (eau) : </w:t>
      </w:r>
      <m:oMath>
        <m:sSub>
          <m:sSubPr/>
          <m:e>
            <m:r>
              <m:rPr>
                <m:sty m:val="i"/>
              </m:rPr>
              <m:t>c</m:t>
            </m:r>
          </m:e>
          <m:sub>
            <m:r>
              <m:rPr>
                <m:sty m:val="p"/>
              </m:rPr>
              <m:t>g</m:t>
            </m:r>
          </m:sub>
        </m:sSub>
        <m:r>
          <m:rPr>
            <m:sty m:val="p"/>
          </m:rPr>
          <m:t>=</m:t>
        </m:r>
        <m:r>
          <m:rPr>
            <m:sty m:val="p"/>
          </m:rPr>
          <m:t>2</m:t>
        </m:r>
        <m:r>
          <m:rPr>
            <m:sty m:val="p"/>
          </m:rPr>
          <m:t>,</m:t>
        </m:r>
        <m:r>
          <m:rPr>
            <m:sty m:val="p"/>
          </m:rPr>
          <m:t>1</m:t>
        </m:r>
        <m:r>
          <m:rPr>
            <m:sty m:val="p"/>
          </m:rPr>
          <m:t>⋅</m:t>
        </m:r>
        <m:sSup>
          <m:sSupPr/>
          <m:e>
            <m:r>
              <m:rPr>
                <m:sty m:val="p"/>
              </m:rPr>
              <m:t>10</m:t>
            </m:r>
          </m:e>
          <m:sup>
            <m:r>
              <m:rPr>
                <m:sty m:val="p"/>
              </m:rPr>
              <m:t>3</m:t>
            </m:r>
          </m:sup>
        </m:sSup>
        <m:r>
          <m:rPr>
            <m:nor/>
          </m:rPr>
          <m:t xml:space="preserve"> </m:t>
        </m:r>
        <m:r>
          <m:rPr>
            <m:sty m:val="p"/>
          </m:rPr>
          <m:t>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w:t>
      </w:r>
    </w:p>
    <w:p>
      <w:pPr>
        <w:numPr>
          <w:ilvl w:val="0"/>
          <w:numId w:val="9"/>
        </w:numPr>
        <w:spacing w:lineRule="auto"/>
      </w:pPr>
      <w:r>
        <w:rPr/>
        <w:t xml:space="preserve">Chaleur latente de fusion de la glace (eau) : </w:t>
      </w:r>
      <m:oMath>
        <m:sSub>
          <m:sSubPr/>
          <m:e>
            <m:r>
              <m:rPr>
                <m:sty m:val="i"/>
              </m:rPr>
              <m:t>ℓ</m:t>
            </m:r>
          </m:e>
          <m:sub>
            <m:r>
              <m:rPr>
                <m:nor/>
              </m:rPr>
              <m:t>fus </m:t>
            </m:r>
          </m:sub>
        </m:sSub>
        <m:r>
          <m:rPr>
            <m:sty m:val="p"/>
          </m:rPr>
          <m:t>=</m:t>
        </m:r>
        <m:r>
          <m:rPr>
            <m:sty m:val="p"/>
          </m:rPr>
          <m:t>3</m:t>
        </m:r>
        <m:r>
          <m:rPr>
            <m:sty m:val="p"/>
          </m:rPr>
          <m:t>,</m:t>
        </m:r>
        <m:r>
          <m:rPr>
            <m:sty m:val="p"/>
          </m:rPr>
          <m:t>3</m:t>
        </m:r>
        <m:r>
          <m:rPr>
            <m:sty m:val="p"/>
          </m:rPr>
          <m:t>⋅</m:t>
        </m:r>
        <m:sSup>
          <m:sSupPr/>
          <m:e>
            <m:r>
              <m:rPr>
                <m:sty m:val="p"/>
              </m:rPr>
              <m:t>10</m:t>
            </m:r>
          </m:e>
          <m:sup>
            <m:r>
              <m:rPr>
                <m:sty m:val="p"/>
              </m:rPr>
              <m:t>5</m:t>
            </m:r>
          </m:sup>
        </m:sSup>
        <m:r>
          <m:rPr>
            <m:nor/>
          </m:rPr>
          <m:t xml:space="preserve"> </m:t>
        </m:r>
        <m:r>
          <m:rPr>
            <m:sty m:val="p"/>
          </m:rPr>
          <m:t>J</m:t>
        </m:r>
        <m:r>
          <m:rPr>
            <m:sty m:val="p"/>
          </m:rPr>
          <m:t>.</m:t>
        </m:r>
        <m:sSup>
          <m:sSupPr/>
          <m:e>
            <m:r>
              <m:rPr>
                <m:sty m:val="p"/>
              </m:rPr>
              <m:t>kg</m:t>
            </m:r>
          </m:e>
          <m:sup>
            <m:r>
              <m:rPr>
                <m:sty m:val="p"/>
              </m:rPr>
              <m:t>−</m:t>
            </m:r>
            <m:r>
              <m:rPr>
                <m:sty m:val="p"/>
              </m:rPr>
              <m:t>1</m:t>
            </m:r>
          </m:sup>
        </m:sSup>
      </m:oMath>
      <w:r>
        <w:rPr/>
        <w:t xml:space="preserve">.</w:t>
      </w:r>
    </w:p>
    <w:p>
      <w:pPr>
        <w:numPr>
          <w:ilvl w:val="0"/>
          <w:numId w:val="9"/>
        </w:numPr>
        <w:spacing w:lineRule="auto"/>
      </w:pPr>
      <w:r>
        <w:rPr>
          <w:rFonts w:eastAsia="Georgia" w:cs="Georgia" w:ascii="Georgia" w:hAnsi="Georgia"/>
        </w:rPr>
        <w:t xml:space="preserve">Potentiels standard à </w:t>
      </w:r>
      <m:oMath>
        <m:r>
          <m:rPr>
            <m:sty m:val="p"/>
          </m:rPr>
          <m:t>pH</m:t>
        </m:r>
        <m:r>
          <m:rPr>
            <m:sty m:val="p"/>
          </m:rPr>
          <m:t>=</m:t>
        </m:r>
        <m:r>
          <m:rPr>
            <m:sty m:val="p"/>
          </m:rPr>
          <m:t>0</m:t>
        </m:r>
      </m:oMath>
      <w:r>
        <w:rPr/>
        <w:t xml:space="preserve"> :</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double" w:sz="8" w:space="0" w:color="000000"/>
            </w:tcBorders>
            <w:vAlign w:val="center"/>
          </w:tcPr>
          <w:p>
            <w:pPr>
              <w:spacing w:lineRule="auto"/>
              <w:jc w:val="center"/>
            </w:pPr>
            <w:r>
              <w:rPr/>
              <w:t xml:space="preserve">Couple</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I</m:t>
                    </m:r>
                  </m:e>
                  <m:sub>
                    <m:r>
                      <m:rPr>
                        <m:sty m:val="p"/>
                      </m:rPr>
                      <m:t>2</m:t>
                    </m:r>
                    <m:r>
                      <m:rPr>
                        <m:sty m:val="p"/>
                      </m:rPr>
                      <m:t>(</m:t>
                    </m:r>
                    <m:r>
                      <m:rPr>
                        <m:sty m:val="p"/>
                      </m:rPr>
                      <m:t>aq</m:t>
                    </m:r>
                    <m:r>
                      <m:rPr>
                        <m:sty m:val="p"/>
                      </m:rPr>
                      <m:t>)</m:t>
                    </m:r>
                  </m:sub>
                </m:sSub>
                <m:r>
                  <m:rPr>
                    <m:sty m:val="p"/>
                  </m:rPr>
                  <m:t>/</m:t>
                </m:r>
                <m:sSubSup>
                  <m:sSubSupPr/>
                  <m:e>
                    <m:r>
                      <m:rPr>
                        <m:sty m:val="p"/>
                      </m:rPr>
                      <m:t>I</m:t>
                    </m:r>
                  </m:e>
                  <m:sub>
                    <m:r>
                      <m:rPr>
                        <m:sty m:val="p"/>
                      </m:rPr>
                      <m:t>(</m:t>
                    </m:r>
                    <m:r>
                      <m:rPr>
                        <m:sty m:val="p"/>
                      </m:rPr>
                      <m:t>aq</m:t>
                    </m:r>
                    <m:r>
                      <m:rPr>
                        <m:sty m:val="p"/>
                      </m:rPr>
                      <m:t>)</m:t>
                    </m:r>
                  </m:sub>
                  <m:sup>
                    <m:r>
                      <m:rPr>
                        <m:sty m:val="p"/>
                      </m:rPr>
                      <m:t>−</m:t>
                    </m:r>
                  </m:sup>
                </m:sSub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Sup>
                  <m:sSubSupPr/>
                  <m:e>
                    <m:r>
                      <m:rPr>
                        <m:sty m:val="p"/>
                      </m:rPr>
                      <m:t>IO</m:t>
                    </m:r>
                  </m:e>
                  <m:sub>
                    <m:r>
                      <m:rPr>
                        <m:sty m:val="p"/>
                      </m:rPr>
                      <m:t>3</m:t>
                    </m:r>
                    <m:r>
                      <m:rPr>
                        <m:sty m:val="p"/>
                      </m:rPr>
                      <m:t>(</m:t>
                    </m:r>
                    <m:r>
                      <m:rPr>
                        <m:sty m:val="p"/>
                      </m:rPr>
                      <m:t>aq</m:t>
                    </m:r>
                    <m:r>
                      <m:rPr>
                        <m:sty m:val="p"/>
                      </m:rPr>
                      <m:t>)</m:t>
                    </m:r>
                  </m:sub>
                  <m:sup>
                    <m:r>
                      <m:rPr>
                        <m:sty m:val="p"/>
                      </m:rPr>
                      <m:t>−</m:t>
                    </m:r>
                  </m:sup>
                </m:sSubSup>
                <m:r>
                  <m:rPr>
                    <m:sty m:val="p"/>
                  </m:rPr>
                  <m:t>/</m:t>
                </m:r>
                <m:sSub>
                  <m:sSubPr/>
                  <m:e>
                    <m:r>
                      <m:rPr>
                        <m:sty m:val="p"/>
                      </m:rPr>
                      <m:t>I</m:t>
                    </m:r>
                  </m:e>
                  <m:sub>
                    <m:r>
                      <m:rPr>
                        <m:sty m:val="p"/>
                      </m:rPr>
                      <m:t>2</m:t>
                    </m:r>
                    <m:r>
                      <m:rPr>
                        <m:sty m:val="p"/>
                      </m:rPr>
                      <m:t>(</m:t>
                    </m:r>
                    <m:r>
                      <m:rPr>
                        <m:sty m:val="p"/>
                      </m:rPr>
                      <m:t>aq</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S</m:t>
                    </m:r>
                  </m:e>
                  <m:sub>
                    <m:r>
                      <m:rPr>
                        <m:sty m:val="p"/>
                      </m:rPr>
                      <m:t>4</m:t>
                    </m:r>
                  </m:sub>
                </m:sSub>
                <m:sSubSup>
                  <m:sSubSupPr/>
                  <m:e>
                    <m:r>
                      <m:rPr>
                        <m:sty m:val="p"/>
                      </m:rPr>
                      <m:t>O</m:t>
                    </m:r>
                  </m:e>
                  <m:sub>
                    <m:r>
                      <m:rPr>
                        <m:sty m:val="p"/>
                      </m:rPr>
                      <m:t>6</m:t>
                    </m:r>
                    <m:r>
                      <m:rPr>
                        <m:sty m:val="p"/>
                      </m:rPr>
                      <m:t>(</m:t>
                    </m:r>
                    <m:r>
                      <m:rPr>
                        <m:sty m:val="p"/>
                      </m:rPr>
                      <m:t>aq</m:t>
                    </m:r>
                    <m:r>
                      <m:rPr>
                        <m:sty m:val="p"/>
                      </m:rPr>
                      <m:t>)</m:t>
                    </m:r>
                  </m:sub>
                  <m:sup>
                    <m:r>
                      <m:rPr>
                        <m:sty m:val="p"/>
                      </m:rPr>
                      <m:t>2</m:t>
                    </m:r>
                    <m:r>
                      <m:rPr>
                        <m:sty m:val="p"/>
                      </m:rPr>
                      <m:t>−</m:t>
                    </m:r>
                  </m:sup>
                </m:sSubSup>
                <m:r>
                  <m:rPr>
                    <m:sty m:val="p"/>
                  </m:rPr>
                  <m:t>/</m:t>
                </m:r>
                <m:sSub>
                  <m:sSubPr/>
                  <m:e>
                    <m:r>
                      <m:rPr>
                        <m:sty m:val="p"/>
                      </m:rPr>
                      <m:t>S</m:t>
                    </m:r>
                  </m:e>
                  <m:sub>
                    <m:r>
                      <m:rPr>
                        <m:sty m:val="p"/>
                      </m:rPr>
                      <m:t>2</m:t>
                    </m:r>
                  </m:sub>
                </m:sSub>
                <m:sSubSup>
                  <m:sSubSupPr/>
                  <m:e>
                    <m:r>
                      <m:rPr>
                        <m:sty m:val="p"/>
                      </m:rPr>
                      <m:t>O</m:t>
                    </m:r>
                  </m:e>
                  <m:sub>
                    <m:r>
                      <m:rPr>
                        <m:sty m:val="p"/>
                      </m:rPr>
                      <m:t>3</m:t>
                    </m:r>
                    <m:r>
                      <m:rPr>
                        <m:sty m:val="p"/>
                      </m:rPr>
                      <m:t>(</m:t>
                    </m:r>
                    <m:r>
                      <m:rPr>
                        <m:sty m:val="p"/>
                      </m:rPr>
                      <m:t>aq</m:t>
                    </m:r>
                    <m:r>
                      <m:rPr>
                        <m:sty m:val="p"/>
                      </m:rPr>
                      <m:t>)</m:t>
                    </m:r>
                  </m:sub>
                  <m:sup>
                    <m:r>
                      <m:rPr>
                        <m:sty m:val="p"/>
                      </m:rPr>
                      <m:t>2</m:t>
                    </m:r>
                    <m:r>
                      <m:rPr>
                        <m:sty m:val="p"/>
                      </m:rPr>
                      <m:t>−</m:t>
                    </m:r>
                  </m:sup>
                </m:sSubSup>
              </m:oMath>
            </m:oMathPara>
          </w:p>
        </w:tc>
      </w:tr>
      <w:tr>
        <w:trPr>
          <w:cantSplit/>
        </w:trPr>
        <w:tc>
          <w:tcPr>
            <w:tcBorders>
              <w:left w:val="single" w:sz="8" w:space="0" w:color="000000"/>
              <w:bottom w:val="single" w:sz="8" w:space="0" w:color="000000"/>
              <w:right w:val="double" w:sz="8" w:space="0" w:color="000000"/>
            </w:tcBorders>
            <w:vAlign w:val="center"/>
          </w:tcPr>
          <w:p>
            <w:pPr>
              <w:spacing w:lineRule="auto"/>
              <w:jc w:val="center"/>
            </w:pPr>
            <m:oMathPara>
              <m:oMathParaPr>
                <m:jc m:val="center"/>
              </m:oMathParaPr>
              <m:oMath>
                <m:sSup>
                  <m:sSupPr/>
                  <m:e>
                    <m:r>
                      <m:rPr>
                        <m:sty m:val="i"/>
                      </m:rPr>
                      <m:t>E</m:t>
                    </m:r>
                  </m:e>
                  <m:sup>
                    <m:r>
                      <m:rPr>
                        <m:sty m:val="p"/>
                      </m:rPr>
                      <m:t>0</m:t>
                    </m:r>
                  </m:sup>
                </m:sSup>
                <m:r>
                  <m:rPr>
                    <m:sty m:val="p"/>
                  </m:rPr>
                  <m:t>(</m:t>
                </m:r>
                <m:r>
                  <m:rPr>
                    <m:nor/>
                  </m:rPr>
                  <m:t xml:space="preserve"> </m:t>
                </m:r>
                <m:r>
                  <m:rPr>
                    <m:sty m:val="p"/>
                  </m:rPr>
                  <m:t>V</m:t>
                </m:r>
                <m:r>
                  <m:rPr>
                    <m:sty m:val="p"/>
                  </m:rPr>
                  <m:t>)</m:t>
                </m:r>
              </m:oMath>
            </m:oMathPara>
          </w:p>
        </w:tc>
        <w:tc>
          <w:tcPr>
            <w:tcBorders>
              <w:bottom w:val="single" w:sz="8" w:space="0" w:color="000000"/>
              <w:right w:val="single" w:sz="8" w:space="0" w:color="000000"/>
            </w:tcBorders>
            <w:vAlign w:val="center"/>
          </w:tcPr>
          <w:p>
            <w:pPr>
              <w:spacing w:lineRule="auto"/>
              <w:jc w:val="center"/>
            </w:pPr>
            <w:r>
              <w:rPr/>
              <w:t xml:space="preserve">0,62</w:t>
            </w:r>
          </w:p>
        </w:tc>
        <w:tc>
          <w:tcPr>
            <w:tcBorders>
              <w:bottom w:val="single" w:sz="8" w:space="0" w:color="000000"/>
              <w:right w:val="single" w:sz="8" w:space="0" w:color="000000"/>
            </w:tcBorders>
            <w:vAlign w:val="center"/>
          </w:tcPr>
          <w:p>
            <w:pPr>
              <w:spacing w:lineRule="auto"/>
              <w:jc w:val="center"/>
            </w:pPr>
            <w:r>
              <w:rPr/>
              <w:t xml:space="preserve">1,19</w:t>
            </w:r>
          </w:p>
        </w:tc>
        <w:tc>
          <w:tcPr>
            <w:tcBorders>
              <w:bottom w:val="single" w:sz="8" w:space="0" w:color="000000"/>
              <w:right w:val="single" w:sz="8" w:space="0" w:color="000000"/>
            </w:tcBorders>
            <w:vAlign w:val="center"/>
          </w:tcPr>
          <w:p>
            <w:pPr>
              <w:spacing w:lineRule="auto"/>
              <w:jc w:val="center"/>
            </w:pPr>
            <w:r>
              <w:rPr/>
              <w:t xml:space="preserve">0,09</w:t>
            </w:r>
          </w:p>
        </w:tc>
      </w:tr>
    </w:tbl>
    <w:p>
      <w:pPr>
        <w:spacing w:lineRule="auto"/>
      </w:pPr>
    </w:p>
    <w:p>
      <w:pPr>
        <w:numPr>
          <w:ilvl w:val="0"/>
          <w:numId w:val="10"/>
        </w:numPr>
        <w:spacing w:lineRule="auto"/>
      </w:pPr>
      <w:r>
        <w:rPr/>
        <w:t xml:space="preserve">Masses molaires :</w:t>
      </w: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double" w:sz="8" w:space="0" w:color="000000"/>
            </w:tcBorders>
            <w:vAlign w:val="center"/>
          </w:tcPr>
          <w:p>
            <w:pPr>
              <w:spacing w:lineRule="auto"/>
              <w:jc w:val="center"/>
            </w:pPr>
            <w:r>
              <w:rPr/>
              <w:t xml:space="preserve">Atome</w:t>
            </w:r>
          </w:p>
        </w:tc>
        <w:tc>
          <w:tcPr>
            <w:tcBorders>
              <w:top w:val="single" w:sz="8" w:space="0" w:color="000000"/>
              <w:bottom w:val="single" w:sz="8" w:space="0" w:color="000000"/>
              <w:right w:val="single" w:sz="8" w:space="0" w:color="000000"/>
            </w:tcBorders>
            <w:vAlign w:val="center"/>
          </w:tcPr>
          <w:p>
            <w:pPr>
              <w:spacing w:lineRule="auto"/>
              <w:jc w:val="center"/>
            </w:pPr>
            <w:r>
              <w:rPr/>
              <w:t xml:space="preserve">H</w:t>
            </w:r>
          </w:p>
        </w:tc>
        <w:tc>
          <w:tcPr>
            <w:tcBorders>
              <w:top w:val="single" w:sz="8" w:space="0" w:color="000000"/>
              <w:bottom w:val="single" w:sz="8" w:space="0" w:color="000000"/>
              <w:right w:val="single" w:sz="8" w:space="0" w:color="000000"/>
            </w:tcBorders>
            <w:vAlign w:val="center"/>
          </w:tcPr>
          <w:p>
            <w:pPr>
              <w:spacing w:lineRule="auto"/>
              <w:jc w:val="center"/>
            </w:pPr>
            <w:r>
              <w:rPr/>
              <w:t xml:space="preserve">C</w:t>
            </w:r>
          </w:p>
        </w:tc>
        <w:tc>
          <w:tcPr>
            <w:tcBorders>
              <w:top w:val="single" w:sz="8" w:space="0" w:color="000000"/>
              <w:bottom w:val="single" w:sz="8" w:space="0" w:color="000000"/>
              <w:right w:val="single" w:sz="8" w:space="0" w:color="000000"/>
            </w:tcBorders>
            <w:vAlign w:val="center"/>
          </w:tcPr>
          <w:p>
            <w:pPr>
              <w:spacing w:lineRule="auto"/>
              <w:jc w:val="center"/>
            </w:pPr>
            <w:r>
              <w:rPr/>
              <w:t xml:space="preserve">O</w:t>
            </w:r>
          </w:p>
        </w:tc>
        <w:tc>
          <w:tcPr>
            <w:tcBorders>
              <w:top w:val="single" w:sz="8" w:space="0" w:color="000000"/>
              <w:bottom w:val="single" w:sz="8" w:space="0" w:color="000000"/>
              <w:right w:val="single" w:sz="8" w:space="0" w:color="000000"/>
            </w:tcBorders>
            <w:vAlign w:val="center"/>
          </w:tcPr>
          <w:p>
            <w:pPr>
              <w:spacing w:lineRule="auto"/>
              <w:jc w:val="center"/>
            </w:pPr>
            <w:r>
              <w:rPr/>
              <w:t xml:space="preserve">Na</w:t>
            </w:r>
          </w:p>
        </w:tc>
        <w:tc>
          <w:tcPr>
            <w:tcBorders>
              <w:top w:val="single" w:sz="8" w:space="0" w:color="000000"/>
              <w:bottom w:val="single" w:sz="8" w:space="0" w:color="000000"/>
              <w:right w:val="single" w:sz="8" w:space="0" w:color="000000"/>
            </w:tcBorders>
            <w:vAlign w:val="center"/>
          </w:tcPr>
          <w:p>
            <w:pPr>
              <w:spacing w:lineRule="auto"/>
              <w:jc w:val="center"/>
            </w:pPr>
            <w:r>
              <w:rPr/>
              <w:t xml:space="preserve">Al</w:t>
            </w:r>
          </w:p>
        </w:tc>
        <w:tc>
          <w:tcPr>
            <w:tcBorders>
              <w:top w:val="single" w:sz="8" w:space="0" w:color="000000"/>
              <w:bottom w:val="single" w:sz="8" w:space="0" w:color="000000"/>
              <w:right w:val="single" w:sz="8" w:space="0" w:color="000000"/>
            </w:tcBorders>
            <w:vAlign w:val="center"/>
          </w:tcPr>
          <w:p>
            <w:pPr>
              <w:spacing w:lineRule="auto"/>
              <w:jc w:val="center"/>
            </w:pPr>
            <w:r>
              <w:rPr/>
              <w:t xml:space="preserve">Cl</w:t>
            </w:r>
          </w:p>
        </w:tc>
      </w:tr>
      <w:tr>
        <w:trPr>
          <w:cantSplit/>
        </w:trPr>
        <w:tc>
          <w:tcPr>
            <w:tcBorders>
              <w:left w:val="single" w:sz="8" w:space="0" w:color="000000"/>
              <w:bottom w:val="single" w:sz="8" w:space="0" w:color="000000"/>
              <w:right w:val="double" w:sz="8" w:space="0" w:color="000000"/>
            </w:tcBorders>
            <w:vAlign w:val="center"/>
          </w:tcPr>
          <w:p>
            <w:pPr>
              <w:spacing w:lineRule="auto"/>
              <w:jc w:val="center"/>
            </w:pPr>
            <m:oMathPara>
              <m:oMathParaPr>
                <m:jc m:val="center"/>
              </m:oMathParaPr>
              <m:oMath>
                <m:r>
                  <m:rPr>
                    <m:sty m:val="i"/>
                  </m:rPr>
                  <m:t>M</m:t>
                </m:r>
                <m:d>
                  <m:dPr>
                    <m:begChr m:val="("/>
                    <m:endChr m:val=")"/>
                    <m:ctrlPr>
                      <w:rPr>
                        <w:rFonts w:ascii="Cambria Math" w:hAnsi="Cambria Math"/>
                      </w:rPr>
                    </m:ctrlPr>
                  </m:dPr>
                  <m:e>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w:r>
              <w:rPr/>
              <w:t xml:space="preserve">1,0</w:t>
            </w:r>
          </w:p>
        </w:tc>
        <w:tc>
          <w:tcPr>
            <w:tcBorders>
              <w:bottom w:val="single" w:sz="8" w:space="0" w:color="000000"/>
              <w:right w:val="single" w:sz="8" w:space="0" w:color="000000"/>
            </w:tcBorders>
            <w:vAlign w:val="center"/>
          </w:tcPr>
          <w:p>
            <w:pPr>
              <w:spacing w:lineRule="auto"/>
              <w:jc w:val="center"/>
            </w:pPr>
            <w:r>
              <w:rPr/>
              <w:t xml:space="preserve">12,0</w:t>
            </w:r>
          </w:p>
        </w:tc>
        <w:tc>
          <w:tcPr>
            <w:tcBorders>
              <w:bottom w:val="single" w:sz="8" w:space="0" w:color="000000"/>
              <w:right w:val="single" w:sz="8" w:space="0" w:color="000000"/>
            </w:tcBorders>
            <w:vAlign w:val="center"/>
          </w:tcPr>
          <w:p>
            <w:pPr>
              <w:spacing w:lineRule="auto"/>
              <w:jc w:val="center"/>
            </w:pPr>
            <w:r>
              <w:rPr/>
              <w:t xml:space="preserve">16,0</w:t>
            </w:r>
          </w:p>
        </w:tc>
        <w:tc>
          <w:tcPr>
            <w:tcBorders>
              <w:bottom w:val="single" w:sz="8" w:space="0" w:color="000000"/>
              <w:right w:val="single" w:sz="8" w:space="0" w:color="000000"/>
            </w:tcBorders>
            <w:vAlign w:val="center"/>
          </w:tcPr>
          <w:p>
            <w:pPr>
              <w:spacing w:lineRule="auto"/>
              <w:jc w:val="center"/>
            </w:pPr>
            <w:r>
              <w:rPr/>
              <w:t xml:space="preserve">23,0</w:t>
            </w:r>
          </w:p>
        </w:tc>
        <w:tc>
          <w:tcPr>
            <w:tcBorders>
              <w:bottom w:val="single" w:sz="8" w:space="0" w:color="000000"/>
              <w:right w:val="single" w:sz="8" w:space="0" w:color="000000"/>
            </w:tcBorders>
            <w:vAlign w:val="center"/>
          </w:tcPr>
          <w:p>
            <w:pPr>
              <w:spacing w:lineRule="auto"/>
              <w:jc w:val="center"/>
            </w:pPr>
            <w:r>
              <w:rPr/>
              <w:t xml:space="preserve">27,0</w:t>
            </w:r>
          </w:p>
        </w:tc>
        <w:tc>
          <w:tcPr>
            <w:tcBorders>
              <w:bottom w:val="single" w:sz="8" w:space="0" w:color="000000"/>
              <w:right w:val="single" w:sz="8" w:space="0" w:color="000000"/>
            </w:tcBorders>
            <w:vAlign w:val="center"/>
          </w:tcPr>
          <w:p>
            <w:pPr>
              <w:spacing w:lineRule="auto"/>
              <w:jc w:val="center"/>
            </w:pPr>
            <w:r>
              <w:rPr/>
              <w:t xml:space="preserve">35,5</w:t>
            </w:r>
          </w:p>
        </w:tc>
      </w:tr>
    </w:tbl>
    <w:p>
      <w:pPr>
        <w:spacing w:lineRule="auto"/>
      </w:pPr>
    </w:p>
    <w:p>
      <w:pPr>
        <w:numPr>
          <w:ilvl w:val="0"/>
          <w:numId w:val="11"/>
        </w:numPr>
        <w:spacing w:lineRule="auto"/>
      </w:pPr>
      <w:r>
        <w:rPr/>
        <w:t xml:space="preserve">Pour tout champ vectoriel </w:t>
      </w:r>
      <m:oMath>
        <m:acc>
          <m:accPr>
            <m:chr m:val="⃗"/>
          </m:accPr>
          <m:e>
            <m:r>
              <m:rPr>
                <m:sty m:val="i"/>
              </m:rPr>
              <m:t>A</m:t>
            </m:r>
          </m:e>
        </m:acc>
      </m:oMath>
      <w:r>
        <w:rPr/>
        <w:t xml:space="preserve">,</w:t>
      </w:r>
    </w:p>
    <w:p>
      <w:pPr>
        <w:spacing w:after="220" w:lineRule="auto"/>
      </w:pPr>
      <m:oMathPara>
        <m:oMath>
          <m:acc>
            <m:accPr>
              <m:chr m:val="⃗"/>
            </m:accPr>
            <m:e>
              <m:r>
                <m:rPr>
                  <m:sty m:val="p"/>
                </m:rPr>
                <m:t>rot</m:t>
              </m:r>
            </m:e>
          </m:acc>
          <m:r>
            <m:rPr>
              <m:sty m:val="p"/>
            </m:rPr>
            <m:t>(</m:t>
          </m:r>
          <m:acc>
            <m:accPr>
              <m:chr m:val="⃗"/>
            </m:accPr>
            <m:e>
              <m:r>
                <m:rPr>
                  <m:sty m:val="p"/>
                </m:rPr>
                <m:t>rot</m:t>
              </m:r>
            </m:e>
          </m:acc>
          <m:acc>
            <m:accPr>
              <m:chr m:val="⃗"/>
            </m:accPr>
            <m:e>
              <m:r>
                <m:rPr>
                  <m:sty m:val="i"/>
                </m:rPr>
                <m:t>A</m:t>
              </m:r>
            </m:e>
          </m:acc>
          <m:r>
            <m:rPr>
              <m:sty m:val="p"/>
            </m:rPr>
            <m:t>)</m:t>
          </m:r>
          <m:r>
            <m:rPr>
              <m:sty m:val="p"/>
            </m:rPr>
            <m:t>=</m:t>
          </m:r>
          <m:acc>
            <m:accPr>
              <m:chr m:val="⃗"/>
            </m:accPr>
            <m:e>
              <m:r>
                <m:rPr>
                  <m:sty m:val="p"/>
                </m:rPr>
                <m:t>grad</m:t>
              </m:r>
            </m:e>
          </m:acc>
          <m:r>
            <m:rPr>
              <m:sty m:val="p"/>
            </m:rPr>
            <m:t>(</m:t>
          </m:r>
          <m:r>
            <m:rPr>
              <m:sty m:val="p"/>
            </m:rPr>
            <m:t>div</m:t>
          </m:r>
          <m:acc>
            <m:accPr>
              <m:chr m:val="⃗"/>
            </m:accPr>
            <m:e>
              <m:r>
                <m:rPr>
                  <m:sty m:val="i"/>
                </m:rPr>
                <m:t>A</m:t>
              </m:r>
            </m:e>
          </m:acc>
          <m:r>
            <m:rPr>
              <m:sty m:val="p"/>
            </m:rPr>
            <m:t>)</m:t>
          </m:r>
          <m:r>
            <m:rPr>
              <m:sty m:val="p"/>
            </m:rPr>
            <m:t>−</m:t>
          </m:r>
          <m:acc>
            <m:accPr>
              <m:chr m:val="⃗"/>
            </m:accPr>
            <m:e>
              <m:r>
                <m:rPr>
                  <m:sty m:val="p"/>
                </m:rPr>
                <m:t>Δ</m:t>
              </m:r>
            </m:e>
          </m:acc>
          <m:acc>
            <m:accPr>
              <m:chr m:val="⃗"/>
            </m:accPr>
            <m:e>
              <m:r>
                <m:rPr>
                  <m:sty m:val="i"/>
                </m:rPr>
                <m:t>A</m:t>
              </m:r>
            </m:e>
          </m:acc>
        </m:oMath>
      </m:oMathPara>
    </w:p>
    <w:p>
      <w:pPr>
        <w:spacing w:line="271" w:before="330" w:lineRule="auto"/>
      </w:pPr>
      <w:r>
        <w:rPr>
          <w:rFonts w:eastAsia="Georgia" w:cs="Georgia" w:ascii="Georgia" w:hAnsi="Georgia"/>
          <w:b/>
          <w:sz w:val="42"/>
        </w:rPr>
        <w:t xml:space="preserve">Fin de l'épreuve</w:t>
      </w:r>
    </w:p>
    <w:p>
      <w:pPr>
        <w:spacing w:after="220" w:lineRule="auto"/>
      </w:pPr>
      <m:oMathPara>
        <m:oMathParaPr>
          <m:jc m:val="left"/>
        </m:oMathParaPr>
        <m:oMath>
          <m:r>
            <m:rPr>
              <m:sty m:val="i"/>
            </m:rPr>
            <m:t>◻</m:t>
          </m:r>
        </m:oMath>
      </m:oMathPara>
    </w:p>
    <w:p>
      <w:pPr>
        <w:spacing w:line="271" w:before="330" w:lineRule="auto"/>
      </w:pPr>
      <w:r>
        <w:rPr>
          <w:rFonts w:eastAsia="Georgia" w:cs="Georgia" w:ascii="Georgia" w:hAnsi="Georgia"/>
          <w:b/>
          <w:sz w:val="42"/>
        </w:rPr>
        <w:t xml:space="preserve">L'usage de calculatrice est autorisé.</w:t>
      </w:r>
    </w:p>
    <w:p>
      <w:pPr>
        <w:spacing w:line="271" w:before="330" w:lineRule="auto"/>
      </w:pPr>
      <w:r>
        <w:rPr>
          <w:rFonts w:eastAsia="Georgia" w:cs="Georgia" w:ascii="Georgia" w:hAnsi="Georgia"/>
          <w:b/>
          <w:sz w:val="42"/>
        </w:rPr>
        <w:t xml:space="preserve">Cahier réponses</w:t>
      </w:r>
    </w:p>
    <w:p>
      <w:pPr>
        <w:spacing w:line="271" w:before="330" w:lineRule="auto"/>
      </w:pPr>
      <w:r>
        <w:rPr>
          <w:rFonts w:eastAsia="Georgia" w:cs="Georgia" w:ascii="Georgia" w:hAnsi="Georgia"/>
          <w:b/>
          <w:sz w:val="42"/>
        </w:rPr>
        <w:t xml:space="preserve">Épreuve de Physique-Chimie PSI</w:t>
      </w:r>
    </w:p>
    <w:p>
      <w:pPr>
        <w:spacing w:line="271" w:before="330" w:lineRule="auto"/>
      </w:pPr>
      <w:r>
        <w:rPr>
          <w:b/>
          <w:sz w:val="42"/>
        </w:rPr>
        <w:t xml:space="preserve">Concours e3a-2018</w:t>
      </w:r>
    </w:p>
    <w:p>
      <w:pPr>
        <w:spacing w:line="271" w:before="330" w:lineRule="auto"/>
      </w:pPr>
      <w:r>
        <w:rPr>
          <w:rFonts w:eastAsia="Georgia" w:cs="Georgia" w:ascii="Georgia" w:hAnsi="Georgia"/>
          <w:b/>
          <w:sz w:val="42"/>
        </w:rPr>
        <w:t xml:space="preserve">Toutes les réponses seront portées sur ce cahier de réponses à l'exclusion de toute autre copie</w:t>
      </w:r>
    </w:p>
    <w:p>
      <w:pPr>
        <w:spacing w:line="271" w:before="330" w:lineRule="auto"/>
      </w:pPr>
      <w:r>
        <w:rPr>
          <w:rFonts w:eastAsia="Georgia" w:cs="Georgia" w:ascii="Georgia" w:hAnsi="Georgia"/>
          <w:b/>
          <w:sz w:val="42"/>
        </w:rPr>
        <w:t xml:space="preserve">NE PAS DÉGRAFER</w:t>
      </w:r>
    </w:p>
    <w:p>
      <w:pPr>
        <w:spacing w:lineRule="auto"/>
        <w:jc w:val="center"/>
      </w:pPr>
      <w:r>
        <w:rPr/>
        <w:drawing>
          <wp:inline distB="0" distL="0" distR="0" distT="0">
            <wp:extent cx="5486400" cy="1469139"/>
            <wp:effectExtent b="0" l="0" r="0" t="0"/>
            <wp:docPr id="16" name="image-94c06cdac9f1e8e455ce27a6fdc08dc3938ab3eb.jpg"/>
            <a:graphic>
              <a:graphicData uri="http://schemas.openxmlformats.org/drawingml/2006/picture">
                <pic:pic>
                  <pic:nvPicPr>
                    <pic:cNvPr id="16" name="image-94c06cdac9f1e8e455ce27a6fdc08dc3938ab3eb.jpg" descr=""/>
                    <pic:cNvPicPr/>
                  </pic:nvPicPr>
                  <pic:blipFill>
                    <a:blip r:embed="rId20" cstate="print"/>
                    <a:srcRect b="0" l="0" r="0" t="0"/>
                    <a:stretch>
                      <a:fillRect/>
                    </a:stretch>
                  </pic:blipFill>
                  <pic:spPr>
                    <a:xfrm>
                      <a:off x="0" y="0"/>
                      <a:ext cx="5486400" cy="1469139"/>
                    </a:xfrm>
                    <a:prstGeom prst="rect"/>
                  </pic:spPr>
                </pic:pic>
              </a:graphicData>
            </a:graphic>
          </wp:inline>
        </w:drawing>
      </w:r>
    </w:p>
    <w:p>
      <w:pPr>
        <w:spacing w:lineRule="auto"/>
      </w:pPr>
      <w:r>
        <w:rPr>
          <w:rFonts w:eastAsia="Georgia" w:cs="Georgia" w:ascii="Georgia" w:hAnsi="Georgia"/>
        </w:rPr>
        <w:t xml:space="preserve">Partie 1 - A / Mouvement de la dalle : mise en équation</w:t>
      </w:r>
    </w:p>
    <w:p>
      <w:pPr>
        <w:spacing w:after="220" w:lineRule="auto"/>
      </w:pPr>
      <w:r>
        <w:rPr/>
        <w:t xml:space="preserve">A1. Exprimer la force de rappel </w:t>
      </w:r>
      <m:oMath>
        <m:sSub>
          <m:sSubPr/>
          <m:e>
            <m:acc>
              <m:accPr>
                <m:chr m:val="⃗"/>
              </m:accPr>
              <m:e>
                <m:r>
                  <m:rPr>
                    <m:sty m:val="i"/>
                  </m:rPr>
                  <m:t>F</m:t>
                </m:r>
              </m:e>
            </m:acc>
          </m:e>
          <m:sub>
            <m:r>
              <m:rPr>
                <m:sty m:val="p"/>
              </m:rPr>
              <m:t>r</m:t>
            </m:r>
          </m:sub>
        </m:sSub>
      </m:oMath>
      <w:r>
        <w:rPr>
          <w:rFonts w:eastAsia="Georgia" w:cs="Georgia" w:ascii="Georgia" w:hAnsi="Georgia"/>
        </w:rPr>
        <w:t xml:space="preserve"> exercée par le ressort sur la dalle en fonction des données.</w:t>
      </w:r>
      <w:r>
        <w:rPr/>
        <w:br w:type="textWrapping"/>
      </w:r>
      <m:oMathPara>
        <m:oMathParaPr>
          <m:jc m:val="left"/>
        </m:oMathParaPr>
        <m:oMath>
          <m:r>
            <m:rPr>
              <m:sty m:val="i"/>
            </m:rPr>
            <m:t>◻</m:t>
          </m:r>
        </m:oMath>
      </m:oMathPara>
      <w:r>
        <w:rPr/>
        <w:br w:type="textWrapping"/>
      </w:r>
      <w:r>
        <w:rPr>
          <w:rFonts w:eastAsia="Georgia" w:cs="Georgia" w:ascii="Georgia" w:hAnsi="Georgia"/>
        </w:rPr>
        <w:t xml:space="preserve">A2. Déterminer sa position d'équilibre </w:t>
      </w:r>
      <m:oMath>
        <m:sSub>
          <m:sSubPr/>
          <m:e>
            <m:r>
              <m:rPr>
                <m:sty m:val="i"/>
              </m:rPr>
              <m:t>x</m:t>
            </m:r>
          </m:e>
          <m:sub>
            <m:r>
              <m:rPr>
                <m:sty m:val="p"/>
              </m:rPr>
              <m:t>eq</m:t>
            </m:r>
          </m:sub>
        </m:sSub>
      </m:oMath>
      <w:r>
        <w:rPr/>
        <w:t xml:space="preserve"> en fonction de </w:t>
      </w:r>
      <m:oMath>
        <m:sSub>
          <m:sSubPr/>
          <m:e>
            <m:r>
              <m:rPr>
                <m:sty m:val="i"/>
              </m:rPr>
              <m:t>ℓ</m:t>
            </m:r>
          </m:e>
          <m:sub>
            <m:r>
              <m:rPr>
                <m:sty m:val="p"/>
              </m:rPr>
              <m:t>0</m:t>
            </m:r>
          </m:sub>
        </m:sSub>
        <m:r>
          <m:rPr>
            <m:sty m:val="p"/>
          </m:rPr>
          <m:t>,</m:t>
        </m:r>
        <m:r>
          <m:rPr>
            <m:sty m:val="i"/>
          </m:rPr>
          <m:t>k</m:t>
        </m:r>
        <m:r>
          <m:rPr>
            <m:sty m:val="p"/>
          </m:rPr>
          <m:t>,</m:t>
        </m:r>
        <m:r>
          <m:rPr>
            <m:sty m:val="i"/>
          </m:rPr>
          <m:t>m</m:t>
        </m:r>
      </m:oMath>
      <w:r>
        <w:rPr/>
        <w:t xml:space="preserve"> et </w:t>
      </w:r>
      <m:oMath>
        <m:r>
          <m:rPr>
            <m:sty m:val="i"/>
          </m:rPr>
          <m:t>g</m:t>
        </m:r>
      </m:oMath>
      <w:r>
        <w:rPr>
          <w:rFonts w:eastAsia="Georgia" w:cs="Georgia" w:ascii="Georgia" w:hAnsi="Georgia"/>
        </w:rPr>
        <w:t xml:space="preserve">. Vérifier l'homogénéité dimensionnelle et la pertinence physique de l'expression obtenue.</w:t>
      </w:r>
      <w:r>
        <w:rPr/>
        <w:br w:type="textWrapping"/>
      </w:r>
      <m:oMathPara>
        <m:oMathParaPr>
          <m:jc m:val="left"/>
        </m:oMathParaPr>
        <m:oMath>
          <m:r>
            <m:rPr>
              <m:sty m:val="i"/>
            </m:rPr>
            <m:t>◻</m:t>
          </m:r>
        </m:oMath>
      </m:oMathPara>
      <w:r>
        <w:rPr/>
        <w:br w:type="textWrapping"/>
      </w:r>
      <w:r>
        <w:rPr>
          <w:rFonts w:eastAsia="Georgia" w:cs="Georgia" w:ascii="Georgia" w:hAnsi="Georgia"/>
        </w:rPr>
        <w:t xml:space="preserve">A3. Exprimer littéralement </w:t>
      </w:r>
      <m:oMath>
        <m:sSubSup>
          <m:sSubSupPr/>
          <m:e>
            <m:r>
              <m:rPr>
                <m:sty m:val="i"/>
              </m:rPr>
              <m:t>x</m:t>
            </m:r>
          </m:e>
          <m:sub>
            <m:r>
              <m:rPr>
                <m:nor/>
              </m:rPr>
              <m:t>eq </m:t>
            </m:r>
          </m:sub>
          <m:sup>
            <m:r>
              <m:rPr>
                <m:sty m:val="i"/>
              </m:rPr>
              <m:t>′</m:t>
            </m:r>
          </m:sup>
        </m:sSubSup>
      </m:oMath>
      <w:r>
        <w:rPr/>
        <w:t xml:space="preserve">, puis l'affaissement de la dalle </w:t>
      </w:r>
      <m:oMath>
        <m:r>
          <m:rPr>
            <m:sty m:val="i"/>
          </m:rPr>
          <m:t>δ</m:t>
        </m:r>
        <m:r>
          <m:rPr>
            <m:sty m:val="p"/>
          </m:rPr>
          <m:t>=</m:t>
        </m:r>
        <m:sSub>
          <m:sSubPr/>
          <m:e>
            <m:r>
              <m:rPr>
                <m:sty m:val="i"/>
              </m:rPr>
              <m:t>x</m:t>
            </m:r>
          </m:e>
          <m:sub>
            <m:r>
              <m:rPr>
                <m:nor/>
              </m:rPr>
              <m:t>eq </m:t>
            </m:r>
          </m:sub>
        </m:sSub>
        <m:r>
          <m:rPr>
            <m:sty m:val="p"/>
          </m:rPr>
          <m:t>−</m:t>
        </m:r>
        <m:sSubSup>
          <m:sSubSupPr/>
          <m:e>
            <m:r>
              <m:rPr>
                <m:sty m:val="i"/>
              </m:rPr>
              <m:t>x</m:t>
            </m:r>
          </m:e>
          <m:sub>
            <m:r>
              <m:rPr>
                <m:nor/>
              </m:rPr>
              <m:t>eq </m:t>
            </m:r>
          </m:sub>
          <m:sup>
            <m:r>
              <m:rPr>
                <m:sty m:val="i"/>
              </m:rPr>
              <m:t>′</m:t>
            </m:r>
          </m:sup>
        </m:sSubSup>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A4. Proposer une valeur de constante de raideur permettant de répondre en régime quasi-statique à la contrainte imposée.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85283"/>
            <wp:effectExtent b="0" l="0" r="0" t="0"/>
            <wp:docPr id="17" name="image-566640ec7463f8103b838e87947b10f2711ad06c.jpg"/>
            <a:graphic>
              <a:graphicData uri="http://schemas.openxmlformats.org/drawingml/2006/picture">
                <pic:pic>
                  <pic:nvPicPr>
                    <pic:cNvPr id="17" name="image-566640ec7463f8103b838e87947b10f2711ad06c.jpg" descr=""/>
                    <pic:cNvPicPr/>
                  </pic:nvPicPr>
                  <pic:blipFill>
                    <a:blip r:embed="rId21" cstate="print"/>
                    <a:srcRect b="0" l="0" r="0" t="0"/>
                    <a:stretch>
                      <a:fillRect/>
                    </a:stretch>
                  </pic:blipFill>
                  <pic:spPr>
                    <a:xfrm>
                      <a:off x="0" y="0"/>
                      <a:ext cx="5486400" cy="1485283"/>
                    </a:xfrm>
                    <a:prstGeom prst="rect"/>
                  </pic:spPr>
                </pic:pic>
              </a:graphicData>
            </a:graphic>
          </wp:inline>
        </w:drawing>
      </w:r>
    </w:p>
    <w:p>
      <w:pPr>
        <w:spacing w:after="220" w:lineRule="auto"/>
      </w:pPr>
      <w:r>
        <w:rPr>
          <w:rFonts w:eastAsia="Georgia" w:cs="Georgia" w:ascii="Georgia" w:hAnsi="Georgia"/>
        </w:rPr>
        <w:t xml:space="preserve">A5. Établir l'équation du mouvement sous la forme proposée et donner les expressions de </w:t>
      </w:r>
      <m:oMath>
        <m:sSub>
          <m:sSubPr/>
          <m:e>
            <m:r>
              <m:rPr>
                <m:sty m:val="i"/>
              </m:rPr>
              <m:t>a</m:t>
            </m:r>
          </m:e>
          <m:sub>
            <m:r>
              <m:rPr>
                <m:sty m:val="p"/>
              </m:rPr>
              <m:t>0</m:t>
            </m:r>
          </m:sub>
        </m:sSub>
      </m:oMath>
      <w:r>
        <w:rPr/>
        <w:t xml:space="preserve"> et </w:t>
      </w:r>
      <m:oMath>
        <m:sSub>
          <m:sSubPr/>
          <m:e>
            <m:r>
              <m:rPr>
                <m:sty m:val="i"/>
              </m:rPr>
              <m:t>b</m:t>
            </m:r>
          </m:e>
          <m:sub>
            <m:r>
              <m:rPr>
                <m:sty m:val="p"/>
              </m:rPr>
              <m:t>0</m:t>
            </m:r>
          </m:sub>
        </m:sSub>
      </m:oMath>
      <w:r>
        <w:rPr/>
        <w:t xml:space="preserve"> en fonction de </w:t>
      </w:r>
      <m:oMath>
        <m:r>
          <m:rPr>
            <m:sty m:val="i"/>
          </m:rPr>
          <m:t>k</m:t>
        </m:r>
        <m:r>
          <m:rPr>
            <m:sty m:val="p"/>
          </m:rPr>
          <m:t>,</m:t>
        </m:r>
        <m:r>
          <m:rPr>
            <m:sty m:val="i"/>
          </m:rPr>
          <m:t>m</m:t>
        </m:r>
      </m:oMath>
      <w:r>
        <w:rPr/>
        <w:t xml:space="preserve"> et </w:t>
      </w:r>
      <m:oMath>
        <m:r>
          <m:rPr>
            <m:sty m:val="i"/>
          </m:rPr>
          <m:t>F</m:t>
        </m:r>
      </m:oMath>
      <w:r>
        <w:rPr/>
        <w:t xml:space="preserve">.</w:t>
      </w:r>
      <w:r>
        <w:rPr/>
        <w:br w:type="textWrapping"/>
      </w:r>
    </w:p>
    <w:p>
      <w:pPr>
        <w:spacing w:lineRule="auto"/>
        <w:jc w:val="center"/>
      </w:pPr>
      <w:r>
        <w:rPr/>
        <w:drawing>
          <wp:inline distB="0" distL="0" distR="0" distT="0">
            <wp:extent cx="5486400" cy="2584082"/>
            <wp:effectExtent b="0" l="0" r="0" t="0"/>
            <wp:docPr id="18" name="image-0025d18112a35d41cfa5e4cd552d5c5fd955c57f.jpg"/>
            <a:graphic>
              <a:graphicData uri="http://schemas.openxmlformats.org/drawingml/2006/picture">
                <pic:pic>
                  <pic:nvPicPr>
                    <pic:cNvPr id="18" name="image-0025d18112a35d41cfa5e4cd552d5c5fd955c57f.jpg" descr=""/>
                    <pic:cNvPicPr/>
                  </pic:nvPicPr>
                  <pic:blipFill>
                    <a:blip r:embed="rId22" cstate="print"/>
                    <a:srcRect b="0" l="0" r="0" t="0"/>
                    <a:stretch>
                      <a:fillRect/>
                    </a:stretch>
                  </pic:blipFill>
                  <pic:spPr>
                    <a:xfrm>
                      <a:off x="0" y="0"/>
                      <a:ext cx="5486400" cy="2584082"/>
                    </a:xfrm>
                    <a:prstGeom prst="rect"/>
                  </pic:spPr>
                </pic:pic>
              </a:graphicData>
            </a:graphic>
          </wp:inline>
        </w:drawing>
      </w:r>
    </w:p>
    <w:p>
      <w:pPr>
        <w:spacing w:after="220" w:lineRule="auto"/>
      </w:pPr>
      <w:r>
        <w:rPr>
          <w:rFonts w:eastAsia="Georgia" w:cs="Georgia" w:ascii="Georgia" w:hAnsi="Georgia"/>
        </w:rPr>
        <w:t xml:space="preserve">A6. Le système ainsi modélisé est-il linéaire? Est-il stable? Justifier la réponse.</w:t>
      </w:r>
      <w:r>
        <w:rPr/>
        <w:br w:type="textWrapping"/>
      </w:r>
      <m:oMathPara>
        <m:oMathParaPr>
          <m:jc m:val="left"/>
        </m:oMathParaPr>
        <m:oMath>
          <m:r>
            <m:rPr>
              <m:sty m:val="i"/>
            </m:rPr>
            <m:t>◻</m:t>
          </m:r>
        </m:oMath>
      </m:oMathPara>
    </w:p>
    <w:p>
      <w:pPr>
        <w:spacing w:line="271" w:before="330" w:lineRule="auto"/>
      </w:pPr>
      <w:r>
        <w:rPr>
          <w:rFonts w:eastAsia="Georgia" w:cs="Georgia" w:ascii="Georgia" w:hAnsi="Georgia"/>
          <w:b/>
          <w:sz w:val="42"/>
        </w:rPr>
        <w:t xml:space="preserve">Partie 1 - B / Puissance électrique reçue par les LED</w:t>
      </w:r>
    </w:p>
    <w:p>
      <w:pPr>
        <w:spacing w:after="220" w:lineRule="auto"/>
      </w:pPr>
      <w:r>
        <w:rPr>
          <w:rFonts w:eastAsia="Georgia" w:cs="Georgia" w:ascii="Georgia" w:hAnsi="Georgia"/>
        </w:rPr>
        <w:t xml:space="preserve">B1. Donner l'expression de l'impédance complexe d'un résistor </w:t>
      </w:r>
      <m:oMath>
        <m:r>
          <m:rPr>
            <m:sty m:val="i"/>
          </m:rPr>
          <m:t>R</m:t>
        </m:r>
      </m:oMath>
      <w:r>
        <w:rPr/>
        <w:t xml:space="preserve"> et d'une bobine </w:t>
      </w:r>
      <m:oMath>
        <m:r>
          <m:rPr>
            <m:sty m:val="i"/>
          </m:rPr>
          <m:t>L</m:t>
        </m:r>
      </m:oMath>
      <w:r>
        <w:rPr/>
        <w:t xml:space="preserve">.</w:t>
      </w:r>
      <w:r>
        <w:rPr/>
        <w:br w:type="textWrapping"/>
      </w:r>
      <m:oMathPara>
        <m:oMathParaPr>
          <m:jc m:val="left"/>
        </m:oMathParaPr>
        <m:oMath>
          <m:r>
            <m:rPr>
              <m:sty m:val="i"/>
            </m:rPr>
            <m:t>◻</m:t>
          </m:r>
        </m:oMath>
      </m:oMathPara>
      <w:r>
        <w:rPr/>
        <w:br w:type="textWrapping"/>
      </w:r>
      <w:r>
        <w:rPr/>
        <w:t xml:space="preserve">B2. Estimer l'ordre de grandeur de la pulsation </w:t>
      </w:r>
      <m:oMath>
        <m:r>
          <m:rPr>
            <m:sty m:val="i"/>
          </m:rPr>
          <m:t>ω</m:t>
        </m:r>
      </m:oMath>
      <w:r>
        <w:rPr/>
        <w:t xml:space="preserv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33578"/>
            <wp:effectExtent b="0" l="0" r="0" t="0"/>
            <wp:docPr id="19" name="image-3e3fae6ddb80913f006d4441034e23e39814ed31.jpg"/>
            <a:graphic>
              <a:graphicData uri="http://schemas.openxmlformats.org/drawingml/2006/picture">
                <pic:pic>
                  <pic:nvPicPr>
                    <pic:cNvPr id="19" name="image-3e3fae6ddb80913f006d4441034e23e39814ed31.jpg" descr=""/>
                    <pic:cNvPicPr/>
                  </pic:nvPicPr>
                  <pic:blipFill>
                    <a:blip r:embed="rId23" cstate="print"/>
                    <a:srcRect b="0" l="0" r="0" t="0"/>
                    <a:stretch>
                      <a:fillRect/>
                    </a:stretch>
                  </pic:blipFill>
                  <pic:spPr>
                    <a:xfrm>
                      <a:off x="0" y="0"/>
                      <a:ext cx="5486400" cy="1433578"/>
                    </a:xfrm>
                    <a:prstGeom prst="rect"/>
                  </pic:spPr>
                </pic:pic>
              </a:graphicData>
            </a:graphic>
          </wp:inline>
        </w:drawing>
      </w:r>
    </w:p>
    <w:p>
      <w:pPr>
        <w:spacing w:after="220" w:lineRule="auto"/>
      </w:pPr>
      <w:r>
        <w:rPr/>
        <w:t xml:space="preserve">B3. Sachant que </w:t>
      </w:r>
      <m:oMath>
        <m:r>
          <m:rPr>
            <m:sty m:val="i"/>
          </m:rPr>
          <m:t>R</m:t>
        </m:r>
        <m:r>
          <m:rPr>
            <m:sty m:val="p"/>
          </m:rPr>
          <m:t>=</m:t>
        </m:r>
        <m:r>
          <m:rPr>
            <m:sty m:val="p"/>
          </m:rPr>
          <m:t>19</m:t>
        </m:r>
        <m:r>
          <m:rPr>
            <m:sty m:val="p"/>
          </m:rPr>
          <m:t>,</m:t>
        </m:r>
        <m:r>
          <m:rPr>
            <m:sty m:val="p"/>
          </m:rPr>
          <m:t>2</m:t>
        </m:r>
        <m:r>
          <m:rPr>
            <m:sty m:val="p"/>
          </m:rPr>
          <m:t>Ω</m:t>
        </m:r>
      </m:oMath>
      <w:r>
        <w:rPr>
          <w:rFonts w:eastAsia="Georgia" w:cs="Georgia" w:ascii="Georgia" w:hAnsi="Georgia"/>
        </w:rPr>
        <w:t xml:space="preserve">, justifier l'approximation proposée par le constructeur.</w:t>
      </w:r>
      <w:r>
        <w:rPr/>
        <w:br w:type="textWrapping"/>
      </w:r>
      <m:oMathPara>
        <m:oMathParaPr>
          <m:jc m:val="left"/>
        </m:oMathParaPr>
        <m:oMath>
          <m:r>
            <m:rPr>
              <m:sty m:val="i"/>
            </m:rPr>
            <m:t>◻</m:t>
          </m:r>
        </m:oMath>
      </m:oMathPara>
      <w:r>
        <w:rPr/>
        <w:br w:type="textWrapping"/>
      </w:r>
      <w:r>
        <w:rPr/>
        <w:t xml:space="preserve">B4. Exprimer la tension </w:t>
      </w:r>
      <m:oMath>
        <m:r>
          <m:rPr>
            <m:sty m:val="i"/>
          </m:rPr>
          <m:t>v</m:t>
        </m:r>
      </m:oMath>
      <w:r>
        <w:rPr>
          <w:rFonts w:eastAsia="Georgia" w:cs="Georgia" w:ascii="Georgia" w:hAnsi="Georgia"/>
        </w:rPr>
        <w:t xml:space="preserve"> aux bornes de la résistance </w:t>
      </w:r>
      <m:oMath>
        <m:sSub>
          <m:sSubPr/>
          <m:e>
            <m:r>
              <m:rPr>
                <m:sty m:val="i"/>
              </m:rPr>
              <m:t>R</m:t>
            </m:r>
          </m:e>
          <m:sub>
            <m:r>
              <m:rPr>
                <m:sty m:val="p"/>
              </m:rPr>
              <m:t>L</m:t>
            </m:r>
          </m:sub>
        </m:sSub>
      </m:oMath>
      <w:r>
        <w:rPr/>
        <w:t xml:space="preserve"> en fonction de </w:t>
      </w:r>
      <m:oMath>
        <m:r>
          <m:rPr>
            <m:sty m:val="i"/>
          </m:rPr>
          <m:t>u</m:t>
        </m:r>
        <m:r>
          <m:rPr>
            <m:sty m:val="p"/>
          </m:rPr>
          <m:t>,</m:t>
        </m:r>
        <m:r>
          <m:rPr>
            <m:sty m:val="i"/>
          </m:rPr>
          <m:t>R</m:t>
        </m:r>
      </m:oMath>
      <w:r>
        <w:rPr/>
        <w:t xml:space="preserve"> et </w:t>
      </w:r>
      <m:oMath>
        <m:sSub>
          <m:sSubPr/>
          <m:e>
            <m:r>
              <m:rPr>
                <m:sty m:val="i"/>
              </m:rPr>
              <m:t>R</m:t>
            </m:r>
          </m:e>
          <m:sub>
            <m:r>
              <m:rPr>
                <m:sty m:val="p"/>
              </m:rPr>
              <m:t>L</m:t>
            </m:r>
          </m:sub>
        </m:sSub>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B5. Déduire de B4 que la puissance instantanée reçue par le réseau de LED s'écrit </w:t>
      </w:r>
      <m:oMath>
        <m:sSub>
          <m:sSubPr/>
          <m:e>
            <m:r>
              <m:rPr>
                <m:sty m:val="i"/>
              </m:rPr>
              <m:t>P</m:t>
            </m:r>
          </m:e>
          <m:sub>
            <m:r>
              <m:rPr>
                <m:sty m:val="p"/>
              </m:rPr>
              <m:t>L</m:t>
            </m:r>
          </m:sub>
        </m:sSub>
        <m:r>
          <m:rPr>
            <m:sty m:val="p"/>
          </m:rPr>
          <m:t>(</m:t>
        </m:r>
        <m:r>
          <m:rPr>
            <m:sty m:val="i"/>
          </m:rPr>
          <m:t>t</m:t>
        </m:r>
        <m:r>
          <m:rPr>
            <m:sty m:val="p"/>
          </m:rPr>
          <m:t>)</m:t>
        </m:r>
        <m:r>
          <m:rPr>
            <m:sty m:val="p"/>
          </m:rPr>
          <m:t>=</m:t>
        </m:r>
        <m:r>
          <m:rPr>
            <m:sty m:val="i"/>
          </m:rPr>
          <m:t>A</m:t>
        </m:r>
        <m:sSup>
          <m:sSupPr/>
          <m:e>
            <m:d>
              <m:dPr>
                <m:begChr m:val="["/>
                <m:endChr m:val="]"/>
                <m:ctrlPr>
                  <w:rPr>
                    <w:rFonts w:ascii="Cambria Math" w:hAnsi="Cambria Math"/>
                  </w:rPr>
                </m:ctrlPr>
              </m:dPr>
              <m:e>
                <m:sSub>
                  <m:sSubPr/>
                  <m:e>
                    <m:r>
                      <m:rPr>
                        <m:sty m:val="i"/>
                      </m:rPr>
                      <m:t>K</m:t>
                    </m:r>
                  </m:e>
                  <m:sub>
                    <m:r>
                      <m:rPr>
                        <m:sty m:val="p"/>
                      </m:rPr>
                      <m:t>t</m:t>
                    </m:r>
                  </m:sub>
                </m:sSub>
                <m:r>
                  <m:rPr>
                    <m:sty m:val="i"/>
                  </m:rPr>
                  <m:t>γ</m:t>
                </m:r>
                <m:acc>
                  <m:accPr>
                    <m:chr m:val="˙"/>
                  </m:accPr>
                  <m:e>
                    <m:r>
                      <m:rPr>
                        <m:sty m:val="i"/>
                      </m:rPr>
                      <m:t>x</m:t>
                    </m:r>
                  </m:e>
                </m:acc>
                <m:r>
                  <m:rPr>
                    <m:sty m:val="p"/>
                  </m:rPr>
                  <m:t>(</m:t>
                </m:r>
                <m:r>
                  <m:rPr>
                    <m:sty m:val="i"/>
                  </m:rPr>
                  <m:t>t</m:t>
                </m:r>
                <m:r>
                  <m:rPr>
                    <m:sty m:val="p"/>
                  </m:rPr>
                  <m:t>)</m:t>
                </m:r>
              </m:e>
            </m:d>
          </m:e>
          <m:sup>
            <m:r>
              <m:rPr>
                <m:sty m:val="p"/>
              </m:rPr>
              <m:t>2</m:t>
            </m:r>
          </m:sup>
        </m:sSup>
      </m:oMath>
      <w:r>
        <w:rPr/>
        <w:t xml:space="preserve"> et exprimer </w:t>
      </w:r>
      <m:oMath>
        <m:r>
          <m:rPr>
            <m:sty m:val="i"/>
          </m:rPr>
          <m:t>A</m:t>
        </m:r>
      </m:oMath>
      <w:r>
        <w:rPr/>
        <w:t xml:space="preserve"> en fonction de </w:t>
      </w:r>
      <m:oMath>
        <m:r>
          <m:rPr>
            <m:sty m:val="i"/>
          </m:rPr>
          <m:t>R</m:t>
        </m:r>
      </m:oMath>
      <w:r>
        <w:rPr/>
        <w:t xml:space="preserve"> et </w:t>
      </w:r>
      <m:oMath>
        <m:sSub>
          <m:sSubPr/>
          <m:e>
            <m:r>
              <m:rPr>
                <m:sty m:val="i"/>
              </m:rPr>
              <m:t>R</m:t>
            </m:r>
          </m:e>
          <m:sub>
            <m:r>
              <m:rPr>
                <m:sty m:val="p"/>
              </m:rPr>
              <m:t>L</m:t>
            </m:r>
          </m:sub>
        </m:sSub>
      </m:oMath>
      <w:r>
        <w:rPr/>
        <w:t xml:space="preserve"> uniquement.</w:t>
      </w:r>
      <w:r>
        <w:rPr/>
        <w:br w:type="textWrapping"/>
      </w:r>
      <m:oMathPara>
        <m:oMathParaPr>
          <m:jc m:val="left"/>
        </m:oMathParaPr>
        <m:oMath>
          <m:r>
            <m:rPr>
              <m:sty m:val="i"/>
            </m:rPr>
            <m:t>◻</m:t>
          </m:r>
        </m:oMath>
      </m:oMathPara>
      <w:r>
        <w:rPr/>
        <w:br w:type="textWrapping"/>
      </w:r>
      <w:r>
        <w:rPr/>
        <w:t xml:space="preserve">B6. Exprimer </w:t>
      </w:r>
      <m:oMath>
        <m:sSub>
          <m:sSubPr/>
          <m:e>
            <m:r>
              <m:rPr>
                <m:sty m:val="i"/>
              </m:rPr>
              <m:t>P</m:t>
            </m:r>
          </m:e>
          <m:sub>
            <m:r>
              <m:rPr>
                <m:sty m:val="i"/>
              </m:rPr>
              <m:t>u</m:t>
            </m:r>
          </m:sub>
        </m:sSub>
        <m:r>
          <m:rPr>
            <m:sty m:val="p"/>
          </m:rPr>
          <m:t>(</m:t>
        </m:r>
        <m:r>
          <m:rPr>
            <m:sty m:val="i"/>
          </m:rPr>
          <m:t>t</m:t>
        </m:r>
        <m:r>
          <m:rPr>
            <m:sty m:val="p"/>
          </m:rPr>
          <m:t>)</m:t>
        </m:r>
      </m:oMath>
      <w:r>
        <w:rPr/>
        <w:t xml:space="preserve">, puis </w:t>
      </w:r>
      <m:oMath>
        <m:sSub>
          <m:sSubPr/>
          <m:e>
            <m:r>
              <m:rPr>
                <m:sty m:val="i"/>
              </m:rPr>
              <m:t>P</m:t>
            </m:r>
          </m:e>
          <m:sub>
            <m:r>
              <m:rPr>
                <m:sty m:val="p"/>
              </m:rPr>
              <m:t>p</m:t>
            </m:r>
          </m:sub>
        </m:sSub>
        <m:r>
          <m:rPr>
            <m:sty m:val="p"/>
          </m:rPr>
          <m:t>(</m:t>
        </m:r>
        <m:r>
          <m:rPr>
            <m:sty m:val="i"/>
          </m:rPr>
          <m:t>t</m:t>
        </m:r>
        <m:r>
          <m:rPr>
            <m:sty m:val="p"/>
          </m:rPr>
          <m:t>)</m:t>
        </m:r>
      </m:oMath>
      <w:r>
        <w:rPr/>
        <w:t xml:space="preserve"> en fonction de </w:t>
      </w:r>
      <m:oMath>
        <m:sSub>
          <m:sSubPr/>
          <m:e>
            <m:r>
              <m:rPr>
                <m:sty m:val="i"/>
              </m:rPr>
              <m:t>K</m:t>
            </m:r>
          </m:e>
          <m:sub>
            <m:r>
              <m:rPr>
                <m:sty m:val="p"/>
              </m:rPr>
              <m:t>t</m:t>
            </m:r>
          </m:sub>
        </m:sSub>
        <m:r>
          <m:rPr>
            <m:sty m:val="p"/>
          </m:rPr>
          <m:t>,</m:t>
        </m:r>
        <m:r>
          <m:rPr>
            <m:sty m:val="i"/>
          </m:rPr>
          <m:t>γ</m:t>
        </m:r>
        <m:r>
          <m:rPr>
            <m:sty m:val="p"/>
          </m:rPr>
          <m:t>,</m:t>
        </m:r>
        <m:r>
          <m:rPr>
            <m:sty m:val="i"/>
          </m:rPr>
          <m:t>R</m:t>
        </m:r>
        <m:r>
          <m:rPr>
            <m:sty m:val="p"/>
          </m:rPr>
          <m:t>,</m:t>
        </m:r>
        <m:sSub>
          <m:sSubPr/>
          <m:e>
            <m:r>
              <m:rPr>
                <m:sty m:val="i"/>
              </m:rPr>
              <m:t>R</m:t>
            </m:r>
          </m:e>
          <m:sub>
            <m:r>
              <m:rPr>
                <m:sty m:val="p"/>
              </m:rPr>
              <m:t>L</m:t>
            </m:r>
          </m:sub>
        </m:sSub>
        <m:r>
          <m:rPr>
            <m:sty m:val="p"/>
          </m:rPr>
          <m:t>,</m:t>
        </m:r>
        <m:acc>
          <m:accPr>
            <m:chr m:val="˙"/>
          </m:accPr>
          <m:e>
            <m:r>
              <m:rPr>
                <m:sty m:val="i"/>
              </m:rPr>
              <m:t>x</m:t>
            </m:r>
          </m:e>
        </m:acc>
        <m:r>
          <m:rPr>
            <m:sty m:val="p"/>
          </m:rPr>
          <m:t>(</m:t>
        </m:r>
        <m:r>
          <m:rPr>
            <m:sty m:val="i"/>
          </m:rPr>
          <m:t>t</m:t>
        </m:r>
        <m:r>
          <m:rPr>
            <m:sty m:val="p"/>
          </m:rPr>
          <m:t>)</m:t>
        </m:r>
      </m:oMath>
      <w:r>
        <w:rPr/>
        <w:t xml:space="preserve"> et </w:t>
      </w:r>
      <m:oMath>
        <m:r>
          <m:rPr>
            <m:sty m:val="i"/>
          </m:rPr>
          <m:t>η</m:t>
        </m:r>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B7. Justifier de manière argumentée que la puissance prélevée correspond à une force de frottement de la forme </w:t>
      </w:r>
      <m:oMath>
        <m:sSub>
          <m:sSubPr/>
          <m:e>
            <m:acc>
              <m:accPr>
                <m:chr m:val="⃗"/>
              </m:accPr>
              <m:e>
                <m:r>
                  <m:rPr>
                    <m:sty m:val="i"/>
                  </m:rPr>
                  <m:t>F</m:t>
                </m:r>
              </m:e>
            </m:acc>
          </m:e>
          <m:sub>
            <m:r>
              <m:rPr>
                <m:sty m:val="i"/>
              </m:rPr>
              <m:t>α</m:t>
            </m:r>
          </m:sub>
        </m:sSub>
        <m:r>
          <m:rPr>
            <m:sty m:val="p"/>
          </m:rPr>
          <m:t>=</m:t>
        </m:r>
        <m:r>
          <m:rPr>
            <m:sty m:val="p"/>
          </m:rPr>
          <m:t>−</m:t>
        </m:r>
        <m:r>
          <m:rPr>
            <m:sty m:val="i"/>
          </m:rPr>
          <m:t>α</m:t>
        </m:r>
        <m:acc>
          <m:accPr>
            <m:chr m:val="⃗"/>
          </m:accPr>
          <m:e>
            <m:r>
              <m:rPr>
                <m:sty m:val="i"/>
              </m:rPr>
              <m:t>v</m:t>
            </m:r>
          </m:e>
        </m:acc>
      </m:oMath>
      <w:r>
        <w:rPr/>
        <w:t xml:space="preserve"> au niveau de la dalle (voir partie </w:t>
      </w:r>
      <m:oMath>
        <m:r>
          <m:rPr>
            <m:sty m:val="b"/>
          </m:rPr>
          <m:t>A</m:t>
        </m:r>
      </m:oMath>
      <w:r>
        <w:rPr/>
        <w:t xml:space="preserve"> ).</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3154386"/>
            <wp:effectExtent b="0" l="0" r="0" t="0"/>
            <wp:docPr id="20" name="image-e0959d67a5e1ce01b26fd0269b44629be971883b.jpg"/>
            <a:graphic>
              <a:graphicData uri="http://schemas.openxmlformats.org/drawingml/2006/picture">
                <pic:pic>
                  <pic:nvPicPr>
                    <pic:cNvPr id="20" name="image-e0959d67a5e1ce01b26fd0269b44629be971883b.jpg" descr=""/>
                    <pic:cNvPicPr/>
                  </pic:nvPicPr>
                  <pic:blipFill>
                    <a:blip r:embed="rId24" cstate="print"/>
                    <a:srcRect b="0" l="0" r="0" t="0"/>
                    <a:stretch>
                      <a:fillRect/>
                    </a:stretch>
                  </pic:blipFill>
                  <pic:spPr>
                    <a:xfrm>
                      <a:off x="0" y="0"/>
                      <a:ext cx="5486400" cy="3154386"/>
                    </a:xfrm>
                    <a:prstGeom prst="rect"/>
                  </pic:spPr>
                </pic:pic>
              </a:graphicData>
            </a:graphic>
          </wp:inline>
        </w:drawing>
      </w:r>
    </w:p>
    <w:p>
      <w:pPr>
        <w:spacing w:after="220" w:lineRule="auto"/>
      </w:pPr>
      <w:r>
        <w:rPr/>
        <w:t xml:space="preserve">B8. Calculer la valeur de </w:t>
      </w:r>
      <m:oMath>
        <m:r>
          <m:rPr>
            <m:sty m:val="i"/>
          </m:rPr>
          <m:t>α</m:t>
        </m:r>
      </m:oMath>
      <w:r>
        <w:rPr/>
        <w:t xml:space="preserve">. Sachant que </w:t>
      </w:r>
      <m:oMath>
        <m:r>
          <m:rPr>
            <m:sty m:val="i"/>
          </m:rPr>
          <m:t>D</m:t>
        </m:r>
        <m:r>
          <m:rPr>
            <m:sty m:val="p"/>
          </m:rPr>
          <m:t>=</m:t>
        </m:r>
        <m:r>
          <m:rPr>
            <m:sty m:val="p"/>
          </m:rPr>
          <m:t>10</m:t>
        </m:r>
        <m:r>
          <m:rPr>
            <m:nor/>
          </m:rPr>
          <m:t xml:space="preserve"> </m:t>
        </m:r>
        <m:r>
          <m:rPr>
            <m:sty m:val="p"/>
          </m:rPr>
          <m:t>N</m:t>
        </m:r>
        <m:r>
          <m:rPr>
            <m:sty m:val="p"/>
          </m:rPr>
          <m:t>.</m:t>
        </m:r>
        <m:r>
          <m:rPr>
            <m:sty m:val="p"/>
          </m:rPr>
          <m:t>s</m:t>
        </m:r>
        <m:r>
          <m:rPr>
            <m:sty m:val="p"/>
          </m:rPr>
          <m:t>.</m:t>
        </m:r>
        <m:sSup>
          <m:sSupPr/>
          <m:e>
            <m:r>
              <m:rPr>
                <m:sty m:val="p"/>
              </m:rPr>
              <m:t>m</m:t>
            </m:r>
          </m:e>
          <m:sup>
            <m:r>
              <m:rPr>
                <m:sty m:val="p"/>
              </m:rPr>
              <m:t>−</m:t>
            </m:r>
            <m:r>
              <m:rPr>
                <m:sty m:val="p"/>
              </m:rPr>
              <m:t>1</m:t>
            </m:r>
          </m:sup>
        </m:sSup>
      </m:oMath>
      <w:r>
        <w:rPr/>
        <w:t xml:space="preserve">, justifier le commentaire du constructeur.</w:t>
      </w:r>
      <w:r>
        <w:rPr/>
        <w:br w:type="textWrapping"/>
      </w:r>
      <m:oMathPara>
        <m:oMathParaPr>
          <m:jc m:val="left"/>
        </m:oMathParaPr>
        <m:oMath>
          <m:r>
            <m:rPr>
              <m:sty m:val="i"/>
            </m:rPr>
            <m:t>◻</m:t>
          </m:r>
        </m:oMath>
      </m:oMathPara>
    </w:p>
    <w:p>
      <w:pPr>
        <w:spacing w:line="271" w:before="330" w:lineRule="auto"/>
      </w:pPr>
      <w:r>
        <w:rPr>
          <w:rFonts w:eastAsia="Georgia" w:cs="Georgia" w:ascii="Georgia" w:hAnsi="Georgia"/>
          <w:b/>
          <w:sz w:val="42"/>
        </w:rPr>
        <w:t xml:space="preserve">Partie 1 - C / Alimentation électrique des LED</w:t>
      </w:r>
    </w:p>
    <w:p>
      <w:pPr>
        <w:spacing w:after="220" w:lineRule="auto"/>
      </w:pPr>
      <w:r>
        <w:rPr>
          <w:rFonts w:eastAsia="Georgia" w:cs="Georgia" w:ascii="Georgia" w:hAnsi="Georgia"/>
        </w:rPr>
        <w:t xml:space="preserve">C1. Rappeler la caractéristique courant-tension d'une diode idéale.</w:t>
      </w:r>
      <w:r>
        <w:rPr/>
        <w:br w:type="textWrapping"/>
      </w:r>
      <m:oMathPara>
        <m:oMathParaPr>
          <m:jc m:val="left"/>
        </m:oMathParaPr>
        <m:oMath>
          <m:r>
            <m:rPr>
              <m:sty m:val="i"/>
            </m:rPr>
            <m:t>◻</m:t>
          </m:r>
        </m:oMath>
      </m:oMathPara>
      <w:r>
        <w:rPr/>
        <w:br w:type="textWrapping"/>
      </w:r>
      <w:r>
        <w:rPr/>
        <w:t xml:space="preserve">C2. Si la tension </w:t>
      </w:r>
      <m:oMath>
        <m:r>
          <m:rPr>
            <m:sty m:val="i"/>
          </m:rPr>
          <m:t>u</m:t>
        </m:r>
      </m:oMath>
      <w:r>
        <w:rPr>
          <w:rFonts w:eastAsia="Georgia" w:cs="Georgia" w:ascii="Georgia" w:hAnsi="Georgia"/>
        </w:rPr>
        <w:t xml:space="preserve"> est positive, décrire l'état des différentes diodes, puis en déduire la relation entre </w:t>
      </w:r>
      <m:oMath>
        <m:r>
          <m:rPr>
            <m:sty m:val="i"/>
          </m:rPr>
          <m:t>v</m:t>
        </m:r>
      </m:oMath>
      <w:r>
        <w:rPr/>
        <w:t xml:space="preserve"> et </w:t>
      </w:r>
      <m:oMath>
        <m:r>
          <m:rPr>
            <m:sty m:val="i"/>
          </m:rPr>
          <m:t>u</m:t>
        </m:r>
      </m:oMath>
      <w:r>
        <w:rPr>
          <w:rFonts w:eastAsia="Georgia" w:cs="Georgia" w:ascii="Georgia" w:hAnsi="Georgia"/>
        </w:rPr>
        <w:t xml:space="preserve">. Traiter de même le cas d'une tension </w:t>
      </w:r>
      <m:oMath>
        <m:r>
          <m:rPr>
            <m:sty m:val="i"/>
          </m:rPr>
          <m:t>u</m:t>
        </m:r>
      </m:oMath>
      <w:r>
        <w:rPr>
          <w:rFonts w:eastAsia="Georgia" w:cs="Georgia" w:ascii="Georgia" w:hAnsi="Georgia"/>
        </w:rPr>
        <w:t xml:space="preserve"> négative.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41662"/>
            <wp:effectExtent b="0" l="0" r="0" t="0"/>
            <wp:docPr id="21" name="image-07bf7c447dce5712722c9234239f399da5e52536.jpg"/>
            <a:graphic>
              <a:graphicData uri="http://schemas.openxmlformats.org/drawingml/2006/picture">
                <pic:pic>
                  <pic:nvPicPr>
                    <pic:cNvPr id="21" name="image-07bf7c447dce5712722c9234239f399da5e52536.jpg" descr=""/>
                    <pic:cNvPicPr/>
                  </pic:nvPicPr>
                  <pic:blipFill>
                    <a:blip r:embed="rId25" cstate="print"/>
                    <a:srcRect b="0" l="0" r="0" t="0"/>
                    <a:stretch>
                      <a:fillRect/>
                    </a:stretch>
                  </pic:blipFill>
                  <pic:spPr>
                    <a:xfrm>
                      <a:off x="0" y="0"/>
                      <a:ext cx="5486400" cy="1441662"/>
                    </a:xfrm>
                    <a:prstGeom prst="rect"/>
                  </pic:spPr>
                </pic:pic>
              </a:graphicData>
            </a:graphic>
          </wp:inline>
        </w:drawing>
      </w:r>
    </w:p>
    <w:p>
      <w:pPr>
        <w:spacing w:after="220" w:lineRule="auto"/>
      </w:pPr>
      <w:r>
        <w:rPr>
          <w:rFonts w:eastAsia="Georgia" w:cs="Georgia" w:ascii="Georgia" w:hAnsi="Georgia"/>
        </w:rPr>
        <w:t xml:space="preserve">C3. Représenter sur un même graphe l'évolution temporelle des tensions </w:t>
      </w:r>
      <m:oMath>
        <m:r>
          <m:rPr>
            <m:sty m:val="i"/>
          </m:rPr>
          <m:t>u</m:t>
        </m:r>
      </m:oMath>
      <w:r>
        <w:rPr/>
        <w:t xml:space="preserve"> et </w:t>
      </w:r>
      <m:oMath>
        <m:r>
          <m:rPr>
            <m:sty m:val="i"/>
          </m:rPr>
          <m:t>v</m:t>
        </m:r>
      </m:oMath>
      <w:r>
        <w:rPr>
          <w:rFonts w:eastAsia="Georgia" w:cs="Georgia" w:ascii="Georgia" w:hAnsi="Georgia"/>
        </w:rPr>
        <w:t xml:space="preserve">. Quel est le rôle du pont de diodes?</w:t>
      </w:r>
      <w:r>
        <w:rPr/>
        <w:br w:type="textWrapping"/>
      </w:r>
      <m:oMathPara>
        <m:oMathParaPr>
          <m:jc m:val="left"/>
        </m:oMathParaPr>
        <m:oMath>
          <m:r>
            <m:rPr>
              <m:sty m:val="i"/>
            </m:rPr>
            <m:t>◻</m:t>
          </m:r>
        </m:oMath>
      </m:oMathPara>
      <w:r>
        <w:rPr/>
        <w:br w:type="textWrapping"/>
      </w:r>
      <w:r>
        <w:rPr>
          <w:rFonts w:eastAsia="Georgia" w:cs="Georgia" w:ascii="Georgia" w:hAnsi="Georgia"/>
        </w:rPr>
        <w:t xml:space="preserve">C4. Schématiser les spectres des tensions </w:t>
      </w:r>
      <m:oMath>
        <m:r>
          <m:rPr>
            <m:sty m:val="i"/>
          </m:rPr>
          <m:t>u</m:t>
        </m:r>
        <m:r>
          <m:rPr>
            <m:sty m:val="p"/>
          </m:rPr>
          <m:t>(</m:t>
        </m:r>
        <m:r>
          <m:rPr>
            <m:sty m:val="i"/>
          </m:rPr>
          <m:t>t</m:t>
        </m:r>
        <m:r>
          <m:rPr>
            <m:sty m:val="p"/>
          </m:rPr>
          <m:t>)</m:t>
        </m:r>
      </m:oMath>
      <w:r>
        <w:rPr/>
        <w:t xml:space="preserve"> et </w:t>
      </w:r>
      <m:oMath>
        <m:r>
          <m:rPr>
            <m:sty m:val="i"/>
          </m:rPr>
          <m:t>v</m:t>
        </m:r>
        <m:r>
          <m:rPr>
            <m:sty m:val="p"/>
          </m:rPr>
          <m:t>(</m:t>
        </m:r>
        <m:r>
          <m:rPr>
            <m:sty m:val="i"/>
          </m:rPr>
          <m:t>t</m:t>
        </m:r>
        <m:r>
          <m:rPr>
            <m:sty m:val="p"/>
          </m:rPr>
          <m:t>)</m:t>
        </m:r>
      </m:oMath>
      <w:r>
        <w:rPr>
          <w:rFonts w:eastAsia="Georgia" w:cs="Georgia" w:ascii="Georgia" w:hAnsi="Georgia"/>
        </w:rPr>
        <w:t xml:space="preserve">. Les différences entre ces deux spectres étaient-elles prévisibles?</w:t>
      </w:r>
      <w:r>
        <w:rPr/>
        <w:br w:type="textWrapping"/>
      </w:r>
      <m:oMathPara>
        <m:oMathParaPr>
          <m:jc m:val="left"/>
        </m:oMathParaPr>
        <m:oMath>
          <m:r>
            <m:rPr>
              <m:sty m:val="i"/>
            </m:rPr>
            <m:t>◻</m:t>
          </m:r>
        </m:oMath>
      </m:oMathPara>
      <w:r>
        <w:rPr/>
        <w:br w:type="textWrapping"/>
      </w:r>
      <w:r>
        <w:rPr>
          <w:rFonts w:eastAsia="Georgia" w:cs="Georgia" w:ascii="Georgia" w:hAnsi="Georgia"/>
        </w:rPr>
        <w:t xml:space="preserve">C5. Sachant que la luminosité des LED est directement reliée au courant qui les traverse, quel pourrait être l'inconvénient visuel (voire médical) de ce montage ?</w:t>
      </w:r>
      <w:r>
        <w:rPr/>
        <w:br w:type="textWrapping"/>
      </w:r>
      <m:oMathPara>
        <m:oMathParaPr>
          <m:jc m:val="left"/>
        </m:oMathParaPr>
        <m:oMath>
          <m:r>
            <m:rPr>
              <m:sty m:val="i"/>
            </m:rPr>
            <m:t>◻</m:t>
          </m:r>
        </m:oMath>
      </m:oMathPara>
      <w:r>
        <w:rPr/>
        <w:br w:type="textWrapping"/>
      </w:r>
      <w:r>
        <w:rPr/>
        <w:t xml:space="preserve">C6. En notant </w:t>
      </w:r>
      <m:oMath>
        <m:r>
          <m:rPr>
            <m:sty m:val="i"/>
          </m:rPr>
          <m:t>τ</m:t>
        </m:r>
        <m:r>
          <m:rPr>
            <m:sty m:val="p"/>
          </m:rPr>
          <m:t>=</m:t>
        </m:r>
        <m:sSub>
          <m:sSubPr/>
          <m:e>
            <m:r>
              <m:rPr>
                <m:sty m:val="i"/>
              </m:rPr>
              <m:t>R</m:t>
            </m:r>
          </m:e>
          <m:sub>
            <m:r>
              <m:rPr>
                <m:sty m:val="p"/>
              </m:rPr>
              <m:t>L</m:t>
            </m:r>
          </m:sub>
        </m:sSub>
        <m:sSup>
          <m:sSupPr/>
          <m:e>
            <m:r>
              <m:t xml:space="preserve"> </m:t>
            </m:r>
          </m:e>
          <m:sup>
            <m:r>
              <m:rPr>
                <m:sty m:val="i"/>
              </m:rPr>
              <m:t>α</m:t>
            </m:r>
          </m:sup>
        </m:sSup>
        <m:sSup>
          <m:sSupPr/>
          <m:e>
            <m:r>
              <m:rPr>
                <m:sty m:val="i"/>
              </m:rPr>
              <m:t>C</m:t>
            </m:r>
          </m:e>
          <m:sup>
            <m:r>
              <m:rPr>
                <m:sty m:val="i"/>
              </m:rPr>
              <m:t>β</m:t>
            </m:r>
          </m:sup>
        </m:sSup>
      </m:oMath>
      <w:r>
        <w:rPr>
          <w:rFonts w:eastAsia="Georgia" w:cs="Georgia" w:ascii="Georgia" w:hAnsi="Georgia"/>
        </w:rPr>
        <w:t xml:space="preserve">, déterminer soigneusement les exposants </w:t>
      </w:r>
      <m:oMath>
        <m:r>
          <m:rPr>
            <m:sty m:val="i"/>
          </m:rPr>
          <m:t>α</m:t>
        </m:r>
      </m:oMath>
      <w:r>
        <w:rPr/>
        <w:t xml:space="preserve"> et </w:t>
      </w:r>
      <m:oMath>
        <m:r>
          <m:rPr>
            <m:sty m:val="i"/>
          </m:rPr>
          <m:t>β</m:t>
        </m:r>
      </m:oMath>
      <w:r>
        <w:rPr>
          <w:rFonts w:eastAsia="Georgia" w:cs="Georgia" w:ascii="Georgia" w:hAnsi="Georgia"/>
        </w:rPr>
        <w:t xml:space="preserve"> à l'aide d'une analyse dimensionnelle.</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C7. Déterminer une condition numérique sur </w:t>
      </w:r>
      <m:oMath>
        <m:r>
          <m:rPr>
            <m:sty m:val="i"/>
          </m:rPr>
          <m:t>C</m:t>
        </m:r>
      </m:oMath>
      <w:r>
        <w:rPr>
          <w:rFonts w:eastAsia="Georgia" w:cs="Georgia" w:ascii="Georgia" w:hAnsi="Georgia"/>
        </w:rPr>
        <w:t xml:space="preserve"> permettant d'assurer un lissage satisfaisant. Est-ce réalisable avec du matériel utilisé en TP?</w:t>
      </w:r>
    </w:p>
    <w:p>
      <w:pPr>
        <w:spacing w:line="271" w:before="330" w:lineRule="auto"/>
      </w:pPr>
      <w:r>
        <w:rPr>
          <w:rFonts w:eastAsia="Georgia" w:cs="Georgia" w:ascii="Georgia" w:hAnsi="Georgia"/>
          <w:b/>
          <w:sz w:val="42"/>
        </w:rPr>
        <w:t xml:space="preserve">Partie 1 - D / Réponse indicielle</w:t>
      </w:r>
    </w:p>
    <w:p>
      <w:pPr>
        <w:spacing w:after="220" w:lineRule="auto"/>
      </w:pPr>
      <w:r>
        <w:rPr>
          <w:rFonts w:eastAsia="Georgia" w:cs="Georgia" w:ascii="Georgia" w:hAnsi="Georgia"/>
        </w:rPr>
        <w:t xml:space="preserve">D1. Préciser la dimension et la signification physique des quantités </w:t>
      </w:r>
      <m:oMath>
        <m:sSub>
          <m:sSubPr/>
          <m:e>
            <m:r>
              <m:rPr>
                <m:sty m:val="i"/>
              </m:rPr>
              <m:t>ω</m:t>
            </m:r>
          </m:e>
          <m:sub>
            <m:r>
              <m:rPr>
                <m:sty m:val="p"/>
              </m:rPr>
              <m:t>0</m:t>
            </m:r>
          </m:sub>
        </m:sSub>
      </m:oMath>
      <w:r>
        <w:rPr/>
        <w:t xml:space="preserve"> et </w:t>
      </w:r>
      <m:oMath>
        <m:r>
          <m:rPr>
            <m:sty m:val="i"/>
          </m:rPr>
          <m:t>Q</m:t>
        </m:r>
      </m:oMath>
      <w:r>
        <w:rPr/>
        <w:t xml:space="preserve">. Comment les nomme-t-on ?</w:t>
      </w:r>
      <w:r>
        <w:rPr/>
        <w:br w:type="textWrapping"/>
      </w:r>
      <m:oMathPara>
        <m:oMathParaPr>
          <m:jc m:val="left"/>
        </m:oMathParaPr>
        <m:oMath>
          <m:r>
            <m:rPr>
              <m:sty m:val="i"/>
            </m:rPr>
            <m:t>◻</m:t>
          </m:r>
        </m:oMath>
      </m:oMathPara>
      <w:r>
        <w:rPr/>
        <w:br w:type="textWrapping"/>
      </w:r>
      <w:r>
        <w:rPr>
          <w:rFonts w:eastAsia="Georgia" w:cs="Georgia" w:ascii="Georgia" w:hAnsi="Georgia"/>
        </w:rPr>
        <w:t xml:space="preserve">D2. Exprimer la solution particulière de l'équation différentielle précédente.</w:t>
      </w:r>
      <w:r>
        <w:rPr/>
        <w:br w:type="textWrapping"/>
      </w:r>
      <m:oMathPara>
        <m:oMathParaPr>
          <m:jc m:val="left"/>
        </m:oMathParaPr>
        <m:oMath>
          <m:r>
            <m:rPr>
              <m:sty m:val="i"/>
            </m:rPr>
            <m:t>◻</m:t>
          </m:r>
        </m:oMath>
      </m:oMathPara>
      <w:r>
        <w:rPr/>
        <w:br w:type="textWrapping"/>
      </w:r>
      <w:r>
        <w:rPr>
          <w:rFonts w:eastAsia="Georgia" w:cs="Georgia" w:ascii="Georgia" w:hAnsi="Georgia"/>
        </w:rPr>
        <w:t xml:space="preserve">D3. Qualifier, en le justifiant, le régime transitoire : pseudo-périodique, critique, apériodique. Vérifier que cette solution satisfait les conditions initiales.</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3888304"/>
            <wp:effectExtent b="0" l="0" r="0" t="0"/>
            <wp:docPr id="22" name="image-4982f4b0a0b0e91df93d98cd0960345dd1d7977b.jpg"/>
            <a:graphic>
              <a:graphicData uri="http://schemas.openxmlformats.org/drawingml/2006/picture">
                <pic:pic>
                  <pic:nvPicPr>
                    <pic:cNvPr id="22" name="image-4982f4b0a0b0e91df93d98cd0960345dd1d7977b.jpg" descr=""/>
                    <pic:cNvPicPr/>
                  </pic:nvPicPr>
                  <pic:blipFill>
                    <a:blip r:embed="rId26" cstate="print"/>
                    <a:srcRect b="0" l="0" r="0" t="0"/>
                    <a:stretch>
                      <a:fillRect/>
                    </a:stretch>
                  </pic:blipFill>
                  <pic:spPr>
                    <a:xfrm>
                      <a:off x="0" y="0"/>
                      <a:ext cx="5486400" cy="3888304"/>
                    </a:xfrm>
                    <a:prstGeom prst="rect"/>
                  </pic:spPr>
                </pic:pic>
              </a:graphicData>
            </a:graphic>
          </wp:inline>
        </w:drawing>
      </w:r>
    </w:p>
    <w:p>
      <w:pPr>
        <w:spacing w:after="220" w:lineRule="auto"/>
      </w:pPr>
      <w:r>
        <w:rPr>
          <w:rFonts w:eastAsia="Georgia" w:cs="Georgia" w:ascii="Georgia" w:hAnsi="Georgia"/>
        </w:rPr>
        <w:t xml:space="preserve">D4. En déduire la loi d'évolution de la vitesse </w:t>
      </w:r>
      <m:oMath>
        <m:acc>
          <m:accPr>
            <m:chr m:val="˙"/>
          </m:accPr>
          <m:e>
            <m:r>
              <m:rPr>
                <m:sty m:val="i"/>
              </m:rPr>
              <m:t>x</m:t>
            </m:r>
          </m:e>
        </m:acc>
        <m:r>
          <m:rPr>
            <m:sty m:val="p"/>
          </m:rPr>
          <m:t>(</m:t>
        </m:r>
        <m:r>
          <m:rPr>
            <m:sty m:val="i"/>
          </m:rPr>
          <m:t>t</m:t>
        </m:r>
        <m:r>
          <m:rPr>
            <m:sty m:val="p"/>
          </m:rPr>
          <m:t>)</m:t>
        </m:r>
      </m:oMath>
      <w:r>
        <w:rPr/>
        <w:t xml:space="preserve"> de la dalle.</w:t>
      </w:r>
    </w:p>
    <w:p>
      <w:pPr>
        <w:spacing w:after="220" w:lineRule="auto"/>
      </w:pPr>
      <w:r>
        <w:rPr>
          <w:rFonts w:eastAsia="Georgia" w:cs="Georgia" w:ascii="Georgia" w:hAnsi="Georgia"/>
        </w:rPr>
        <w:t xml:space="preserve">D5. Montrer qu'avec le modèle de la question B5, la puissance électrique instantanée reçue par les LED s'écrit sous la forme </w:t>
      </w:r>
      <m:oMath>
        <m:sSub>
          <m:sSubPr/>
          <m:e>
            <m:r>
              <m:rPr>
                <m:sty m:val="i"/>
              </m:rPr>
              <m:t>P</m:t>
            </m:r>
          </m:e>
          <m:sub>
            <m:r>
              <m:rPr>
                <m:sty m:val="p"/>
              </m:rPr>
              <m:t>L</m:t>
            </m:r>
          </m:sub>
        </m:sSub>
        <m:r>
          <m:rPr>
            <m:sty m:val="p"/>
          </m:rPr>
          <m:t>(</m:t>
        </m:r>
        <m:r>
          <m:rPr>
            <m:sty m:val="i"/>
          </m:rPr>
          <m:t>t</m:t>
        </m:r>
        <m:r>
          <m:rPr>
            <m:sty m:val="p"/>
          </m:rPr>
          <m:t>)</m:t>
        </m:r>
        <m:r>
          <m:rPr>
            <m:sty m:val="p"/>
          </m:rPr>
          <m:t>=</m:t>
        </m:r>
        <m:r>
          <m:rPr>
            <m:sty m:val="i"/>
          </m:rPr>
          <m:t>K</m:t>
        </m:r>
        <m:sSub>
          <m:sSubPr/>
          <m:e>
            <m:r>
              <m:rPr>
                <m:sty m:val="i"/>
              </m:rPr>
              <m:t>F</m:t>
            </m:r>
          </m:e>
          <m:sub>
            <m:r>
              <m:rPr>
                <m:sty m:val="p"/>
              </m:rPr>
              <m:t>0</m:t>
            </m:r>
          </m:sub>
        </m:sSub>
        <m:sSup>
          <m:sSupPr/>
          <m:e>
            <m:r>
              <m:t xml:space="preserve"> </m:t>
            </m:r>
          </m:e>
          <m:sup>
            <m:r>
              <m:rPr>
                <m:sty m:val="p"/>
              </m:rPr>
              <m:t>2</m:t>
            </m:r>
          </m:sup>
        </m:sSup>
        <m:sSup>
          <m:sSupPr/>
          <m:e>
            <m:d>
              <m:dPr>
                <m:begChr m:val="("/>
                <m:endChr m:val=")"/>
                <m:ctrlPr>
                  <w:rPr>
                    <w:rFonts w:ascii="Cambria Math" w:hAnsi="Cambria Math"/>
                  </w:rPr>
                </m:ctrlPr>
              </m:dPr>
              <m:e>
                <m:sSup>
                  <m:sSupPr/>
                  <m:e>
                    <m:r>
                      <m:rPr>
                        <m:sty m:val="p"/>
                      </m:rPr>
                      <m:t>e</m:t>
                    </m:r>
                  </m:e>
                  <m:sup>
                    <m:r>
                      <m:rPr>
                        <m:sty m:val="p"/>
                      </m:rPr>
                      <m:t>−</m:t>
                    </m:r>
                    <m:sSub>
                      <m:sSubPr/>
                      <m:e>
                        <m:r>
                          <m:rPr>
                            <m:sty m:val="i"/>
                          </m:rPr>
                          <m:t>ω</m:t>
                        </m:r>
                      </m:e>
                      <m:sub>
                        <m:r>
                          <m:rPr>
                            <m:sty m:val="p"/>
                          </m:rPr>
                          <m:t>0</m:t>
                        </m:r>
                      </m:sub>
                    </m:sSub>
                    <m:r>
                      <m:rPr>
                        <m:sty m:val="i"/>
                      </m:rPr>
                      <m:t>Q</m:t>
                    </m:r>
                    <m:r>
                      <m:rPr>
                        <m:sty m:val="i"/>
                      </m:rPr>
                      <m:t>t</m:t>
                    </m:r>
                  </m:sup>
                </m:sSup>
                <m:r>
                  <m:rPr>
                    <m:sty m:val="p"/>
                  </m:rPr>
                  <m:t>−</m:t>
                </m:r>
                <m:sSup>
                  <m:sSupPr/>
                  <m:e>
                    <m:r>
                      <m:rPr>
                        <m:sty m:val="p"/>
                      </m:rPr>
                      <m:t>e</m:t>
                    </m:r>
                  </m:e>
                  <m:sup>
                    <m:r>
                      <m:rPr>
                        <m:sty m:val="p"/>
                      </m:rPr>
                      <m:t>−</m:t>
                    </m:r>
                    <m:sSub>
                      <m:sSubPr/>
                      <m:e>
                        <m:r>
                          <m:rPr>
                            <m:sty m:val="i"/>
                          </m:rPr>
                          <m:t>ω</m:t>
                        </m:r>
                      </m:e>
                      <m:sub>
                        <m:r>
                          <m:rPr>
                            <m:sty m:val="p"/>
                          </m:rPr>
                          <m:t>0</m:t>
                        </m:r>
                      </m:sub>
                    </m:sSub>
                    <m:r>
                      <m:rPr>
                        <m:sty m:val="i"/>
                      </m:rPr>
                      <m:t>t</m:t>
                    </m:r>
                    <m:r>
                      <m:rPr>
                        <m:sty m:val="p"/>
                      </m:rPr>
                      <m:t>/</m:t>
                    </m:r>
                    <m:r>
                      <m:rPr>
                        <m:sty m:val="i"/>
                      </m:rPr>
                      <m:t>Q</m:t>
                    </m:r>
                  </m:sup>
                </m:sSup>
              </m:e>
            </m:d>
          </m:e>
          <m:sup>
            <m:r>
              <m:rPr>
                <m:sty m:val="p"/>
              </m:rPr>
              <m:t>2</m:t>
            </m:r>
          </m:sup>
        </m:sSup>
      </m:oMath>
      <w:r>
        <w:rPr>
          <w:rFonts w:eastAsia="Georgia" w:cs="Georgia" w:ascii="Georgia" w:hAnsi="Georgia"/>
        </w:rPr>
        <w:t xml:space="preserve">, sans chercher à déterminer </w:t>
      </w:r>
      <m:oMath>
        <m:r>
          <m:rPr>
            <m:sty m:val="i"/>
          </m:rPr>
          <m:t>K</m:t>
        </m:r>
      </m:oMath>
      <w:r>
        <w:rPr/>
        <w:t xml:space="preserve">.</w:t>
      </w:r>
    </w:p>
    <w:p>
      <w:pPr>
        <w:spacing w:after="220" w:lineRule="auto"/>
      </w:pPr>
      <w:r>
        <w:rPr/>
        <w:t xml:space="preserve">D6. Dans l'expression de </w:t>
      </w:r>
      <m:oMath>
        <m:sSub>
          <m:sSubPr/>
          <m:e>
            <m:r>
              <m:rPr>
                <m:sty m:val="i"/>
              </m:rPr>
              <m:t>P</m:t>
            </m:r>
          </m:e>
          <m:sub>
            <m:r>
              <m:rPr>
                <m:sty m:val="p"/>
              </m:rPr>
              <m:t>L</m:t>
            </m:r>
          </m:sub>
        </m:sSub>
        <m:r>
          <m:rPr>
            <m:sty m:val="p"/>
          </m:rPr>
          <m:t>(</m:t>
        </m:r>
        <m:r>
          <m:rPr>
            <m:sty m:val="i"/>
          </m:rPr>
          <m:t>t</m:t>
        </m:r>
        <m:r>
          <m:rPr>
            <m:sty m:val="p"/>
          </m:rPr>
          <m:t>)</m:t>
        </m:r>
      </m:oMath>
      <w:r>
        <w:rPr>
          <w:rFonts w:eastAsia="Georgia" w:cs="Georgia" w:ascii="Georgia" w:hAnsi="Georgia"/>
        </w:rPr>
        <w:t xml:space="preserve">, une exponentielle converge beaucoup plus vite que l'autre : déterminer laquelle. Montrer alors qu'aux «temps longs », </w:t>
      </w:r>
      <m:oMath>
        <m:sSub>
          <m:sSubPr/>
          <m:e>
            <m:r>
              <m:rPr>
                <m:sty m:val="i"/>
              </m:rPr>
              <m:t>P</m:t>
            </m:r>
          </m:e>
          <m:sub>
            <m:r>
              <m:rPr>
                <m:sty m:val="p"/>
              </m:rPr>
              <m:t>L</m:t>
            </m:r>
          </m:sub>
        </m:sSub>
        <m:r>
          <m:rPr>
            <m:sty m:val="p"/>
          </m:rPr>
          <m:t>(</m:t>
        </m:r>
        <m:r>
          <m:rPr>
            <m:sty m:val="i"/>
          </m:rPr>
          <m:t>t</m:t>
        </m:r>
        <m:r>
          <m:rPr>
            <m:sty m:val="p"/>
          </m:rPr>
          <m:t>)</m:t>
        </m:r>
      </m:oMath>
      <w:r>
        <w:rPr>
          <w:rFonts w:eastAsia="Georgia" w:cs="Georgia" w:ascii="Georgia" w:hAnsi="Georgia"/>
        </w:rPr>
        <w:t xml:space="preserve"> décroît exponentiellement, selon un temps caractéristique </w:t>
      </w:r>
      <m:oMath>
        <m:r>
          <m:rPr>
            <m:sty m:val="i"/>
          </m:rPr>
          <m:t>τ</m:t>
        </m:r>
      </m:oMath>
      <w:r>
        <w:rPr>
          <w:rFonts w:eastAsia="Georgia" w:cs="Georgia" w:ascii="Georgia" w:hAnsi="Georgia"/>
        </w:rPr>
        <w:t xml:space="preserve"> à exprimer en fonction de </w:t>
      </w:r>
      <m:oMath>
        <m:sSub>
          <m:sSubPr/>
          <m:e>
            <m:r>
              <m:rPr>
                <m:sty m:val="i"/>
              </m:rPr>
              <m:t>ω</m:t>
            </m:r>
          </m:e>
          <m:sub>
            <m:r>
              <m:rPr>
                <m:sty m:val="p"/>
              </m:rPr>
              <m:t>0</m:t>
            </m:r>
          </m:sub>
        </m:sSub>
      </m:oMath>
      <w:r>
        <w:rPr/>
        <w:t xml:space="preserve"> et </w:t>
      </w:r>
      <m:oMath>
        <m:r>
          <m:rPr>
            <m:sty m:val="i"/>
          </m:rPr>
          <m:t>Q</m:t>
        </m:r>
      </m:oMath>
      <w:r>
        <w:rPr/>
        <w:t xml:space="preserve">.</w:t>
      </w:r>
    </w:p>
    <w:p>
      <w:pPr>
        <w:spacing w:after="220" w:lineRule="auto"/>
      </w:pPr>
      <w:r>
        <w:rPr>
          <w:rFonts w:eastAsia="Georgia" w:cs="Georgia" w:ascii="Georgia" w:hAnsi="Georgia"/>
        </w:rPr>
        <w:t xml:space="preserve">D7. Associer chaque courbe (en trait plein, en pointillés) à la grandeur correspondante : </w:t>
      </w:r>
      <m:oMath>
        <m:sSub>
          <m:sSubPr/>
          <m:e>
            <m:r>
              <m:rPr>
                <m:sty m:val="i"/>
              </m:rPr>
              <m:t>F</m:t>
            </m:r>
          </m:e>
          <m:sub>
            <m:r>
              <m:rPr>
                <m:sty m:val="p"/>
              </m:rPr>
              <m:t>0</m:t>
            </m:r>
          </m:sub>
        </m:sSub>
        <m:r>
          <m:rPr>
            <m:sty m:val="p"/>
          </m:rPr>
          <m:t>,</m:t>
        </m:r>
        <m:sSub>
          <m:sSubPr/>
          <m:e>
            <m:r>
              <m:rPr>
                <m:sty m:val="i"/>
              </m:rPr>
              <m:t>P</m:t>
            </m:r>
          </m:e>
          <m:sub>
            <m:r>
              <m:rPr>
                <m:sty m:val="i"/>
              </m:rPr>
              <m:t>L</m:t>
            </m:r>
          </m:sub>
        </m:sSub>
      </m:oMath>
      <w:r>
        <w:rPr>
          <w:rFonts w:eastAsia="Georgia" w:cs="Georgia" w:ascii="Georgia" w:hAnsi="Georgia"/>
        </w:rPr>
        <w:t xml:space="preserve">. Indiquer les intervalles temporels pendant lesquels sont appliqués des échelons de force, ainsi que les valeurs de </w:t>
      </w:r>
      <m:oMath>
        <m:sSub>
          <m:sSubPr/>
          <m:e>
            <m:r>
              <m:rPr>
                <m:sty m:val="i"/>
              </m:rPr>
              <m:t>F</m:t>
            </m:r>
          </m:e>
          <m:sub>
            <m:r>
              <m:rPr>
                <m:sty m:val="p"/>
              </m:rPr>
              <m:t>0</m:t>
            </m:r>
          </m:sub>
        </m:sSub>
      </m:oMath>
      <w:r>
        <w:rPr>
          <w:rFonts w:eastAsia="Georgia" w:cs="Georgia" w:ascii="Georgia" w:hAnsi="Georgia"/>
        </w:rPr>
        <w:t xml:space="preserve"> associées.</w:t>
      </w:r>
    </w:p>
    <w:p>
      <w:pPr>
        <w:spacing w:after="220" w:lineRule="auto"/>
      </w:pPr>
      <w:r>
        <w:rPr>
          <w:rFonts w:eastAsia="Georgia" w:cs="Georgia" w:ascii="Georgia" w:hAnsi="Georgia"/>
        </w:rPr>
        <w:t xml:space="preserve">D8. Ce commentaire est-il en cohérence avec la figure 6 ? Comment justifier que la puissance électrique tende vers zéro au bout d'un temps suffisamment long, même en présence d'une force appliquée non nulle?</w:t>
      </w:r>
    </w:p>
    <w:p>
      <w:pPr>
        <w:spacing w:after="220" w:lineRule="auto"/>
      </w:pPr>
      <w:r>
        <w:rPr>
          <w:rFonts w:eastAsia="Georgia" w:cs="Georgia" w:ascii="Georgia" w:hAnsi="Georgia"/>
        </w:rPr>
        <w:t xml:space="preserve">D9. Analyser l'influence de l'échelon de force </w:t>
      </w:r>
      <m:oMath>
        <m:sSub>
          <m:sSubPr/>
          <m:e>
            <m:r>
              <m:rPr>
                <m:sty m:val="i"/>
              </m:rPr>
              <m:t>F</m:t>
            </m:r>
          </m:e>
          <m:sub>
            <m:r>
              <m:rPr>
                <m:sty m:val="p"/>
              </m:rPr>
              <m:t>0</m:t>
            </m:r>
          </m:sub>
        </m:sSub>
      </m:oMath>
      <w:r>
        <w:rPr/>
        <w:t xml:space="preserve"> sur l'allure de </w:t>
      </w:r>
      <m:oMath>
        <m:sSub>
          <m:sSubPr/>
          <m:e>
            <m:r>
              <m:rPr>
                <m:sty m:val="i"/>
              </m:rPr>
              <m:t>P</m:t>
            </m:r>
          </m:e>
          <m:sub>
            <m:r>
              <m:rPr>
                <m:sty m:val="p"/>
              </m:rPr>
              <m:t>L</m:t>
            </m:r>
          </m:sub>
        </m:sSub>
        <m:r>
          <m:rPr>
            <m:sty m:val="p"/>
          </m:rPr>
          <m:t>(</m:t>
        </m:r>
        <m:r>
          <m:rPr>
            <m:sty m:val="i"/>
          </m:rPr>
          <m:t>t</m:t>
        </m:r>
        <m:r>
          <m:rPr>
            <m:sty m:val="p"/>
          </m:rPr>
          <m:t>)</m:t>
        </m:r>
      </m:oMath>
      <w:r>
        <w:rPr/>
        <w:t xml:space="preserve">, en lien avec </w:t>
      </w:r>
      <m:oMath>
        <m:r>
          <m:rPr>
            <m:sty m:val="b"/>
          </m:rPr>
          <m:t>D</m:t>
        </m:r>
        <m:r>
          <m:rPr>
            <m:sty m:val="b"/>
          </m:rPr>
          <m:t>5</m:t>
        </m:r>
      </m:oMath>
      <w:r>
        <w:rPr/>
        <w:t xml:space="preserve">.</w:t>
      </w:r>
    </w:p>
    <w:p>
      <w:pPr>
        <w:spacing w:after="220" w:lineRule="auto"/>
      </w:pPr>
      <w:r>
        <w:rPr/>
        <w:t xml:space="preserve">D10. Le temps </w:t>
      </w:r>
      <m:oMath>
        <m:r>
          <m:rPr>
            <m:sty m:val="i"/>
          </m:rPr>
          <m:t>τ</m:t>
        </m:r>
      </m:oMath>
      <w:r>
        <w:rPr>
          <w:rFonts w:eastAsia="Georgia" w:cs="Georgia" w:ascii="Georgia" w:hAnsi="Georgia"/>
        </w:rPr>
        <w:t xml:space="preserve"> de décroissance de </w:t>
      </w:r>
      <m:oMath>
        <m:sSub>
          <m:sSubPr/>
          <m:e>
            <m:r>
              <m:rPr>
                <m:sty m:val="i"/>
              </m:rPr>
              <m:t>P</m:t>
            </m:r>
          </m:e>
          <m:sub>
            <m:r>
              <m:rPr>
                <m:sty m:val="p"/>
              </m:rPr>
              <m:t>L</m:t>
            </m:r>
          </m:sub>
        </m:sSub>
      </m:oMath>
      <w:r>
        <w:rPr>
          <w:rFonts w:eastAsia="Georgia" w:cs="Georgia" w:ascii="Georgia" w:hAnsi="Georgia"/>
        </w:rPr>
        <w:t xml:space="preserve"> semble-t-il dépendre de </w:t>
      </w:r>
      <m:oMath>
        <m:sSub>
          <m:sSubPr/>
          <m:e>
            <m:r>
              <m:rPr>
                <m:sty m:val="i"/>
              </m:rPr>
              <m:t>F</m:t>
            </m:r>
          </m:e>
          <m:sub>
            <m:r>
              <m:rPr>
                <m:sty m:val="p"/>
              </m:rPr>
              <m:t>0</m:t>
            </m:r>
          </m:sub>
        </m:sSub>
      </m:oMath>
      <w:r>
        <w:rPr>
          <w:rFonts w:eastAsia="Georgia" w:cs="Georgia" w:ascii="Georgia" w:hAnsi="Georgia"/>
        </w:rPr>
        <w:t xml:space="preserve"> ? Estimer son ordre de grandeur, puis comparer à D6.</w:t>
      </w:r>
    </w:p>
    <w:p>
      <w:pPr>
        <w:spacing w:line="271" w:before="330" w:lineRule="auto"/>
      </w:pPr>
      <w:r>
        <w:rPr>
          <w:rFonts w:eastAsia="Georgia" w:cs="Georgia" w:ascii="Georgia" w:hAnsi="Georgia"/>
          <w:b/>
          <w:sz w:val="42"/>
        </w:rPr>
        <w:t xml:space="preserve">Partie 1 - E / Forçage sinusoïdal</w:t>
      </w:r>
    </w:p>
    <w:p>
      <w:pPr>
        <w:spacing w:after="220" w:lineRule="auto"/>
      </w:pPr>
      <w:r>
        <w:rPr>
          <w:rFonts w:eastAsia="Georgia" w:cs="Georgia" w:ascii="Georgia" w:hAnsi="Georgia"/>
        </w:rPr>
        <w:t xml:space="preserve">E1. Estimer la valeur des coefficients de modélisation </w:t>
      </w:r>
      <m:oMath>
        <m:sSub>
          <m:sSubPr/>
          <m:e>
            <m:r>
              <m:rPr>
                <m:sty m:val="i"/>
              </m:rPr>
              <m:t>F</m:t>
            </m:r>
          </m:e>
          <m:sub>
            <m:r>
              <m:rPr>
                <m:sty m:val="p"/>
              </m:rPr>
              <m:t>0</m:t>
            </m:r>
          </m:sub>
        </m:sSub>
        <m:r>
          <m:rPr>
            <m:sty m:val="p"/>
          </m:rPr>
          <m:t>,</m:t>
        </m:r>
        <m:sSub>
          <m:sSubPr/>
          <m:e>
            <m:r>
              <m:rPr>
                <m:sty m:val="i"/>
              </m:rPr>
              <m:t>F</m:t>
            </m:r>
          </m:e>
          <m:sub>
            <m:r>
              <m:rPr>
                <m:sty m:val="p"/>
              </m:rPr>
              <m:t>1</m:t>
            </m:r>
          </m:sub>
        </m:sSub>
      </m:oMath>
      <w:r>
        <w:rPr/>
        <w:t xml:space="preserve"> et </w:t>
      </w:r>
      <m:oMath>
        <m:r>
          <m:rPr>
            <m:sty m:val="i"/>
          </m:rPr>
          <m:t>ω</m:t>
        </m:r>
      </m:oMath>
      <w:r>
        <w:rPr/>
        <w:t xml:space="preserve">.</w:t>
      </w:r>
    </w:p>
    <w:p>
      <w:pPr>
        <w:spacing w:after="220" w:lineRule="auto"/>
      </w:pPr>
      <w:r>
        <w:rPr>
          <w:rFonts w:eastAsia="Georgia" w:cs="Georgia" w:ascii="Georgia" w:hAnsi="Georgia"/>
        </w:rPr>
        <w:t xml:space="preserve">E2. Déterminer l'expression de </w:t>
      </w:r>
      <m:oMath>
        <m:sSub>
          <m:sSubPr/>
          <m:e>
            <m:r>
              <m:rPr>
                <m:sty m:val="i"/>
              </m:rPr>
              <m:t>X</m:t>
            </m:r>
          </m:e>
          <m:sub>
            <m:r>
              <m:rPr>
                <m:sty m:val="p"/>
              </m:rPr>
              <m:t>0</m:t>
            </m:r>
          </m:sub>
        </m:sSub>
      </m:oMath>
      <w:r>
        <w:rPr/>
        <w:t xml:space="preserve"> en fonction de </w:t>
      </w:r>
      <m:oMath>
        <m:sSub>
          <m:sSubPr/>
          <m:e>
            <m:r>
              <m:rPr>
                <m:sty m:val="i"/>
              </m:rPr>
              <m:t>ω</m:t>
            </m:r>
          </m:e>
          <m:sub>
            <m:r>
              <m:rPr>
                <m:sty m:val="p"/>
              </m:rPr>
              <m:t>0</m:t>
            </m:r>
          </m:sub>
        </m:sSub>
        <m:r>
          <m:rPr>
            <m:sty m:val="p"/>
          </m:rPr>
          <m:t>,</m:t>
        </m:r>
        <m:r>
          <m:rPr>
            <m:sty m:val="i"/>
          </m:rPr>
          <m:t>Q</m:t>
        </m:r>
        <m:r>
          <m:rPr>
            <m:sty m:val="p"/>
          </m:rPr>
          <m:t>,</m:t>
        </m:r>
        <m:r>
          <m:rPr>
            <m:sty m:val="i"/>
          </m:rPr>
          <m:t>m</m:t>
        </m:r>
        <m:r>
          <m:rPr>
            <m:sty m:val="p"/>
          </m:rPr>
          <m:t>,</m:t>
        </m:r>
        <m:r>
          <m:rPr>
            <m:sty m:val="i"/>
          </m:rPr>
          <m:t>ω</m:t>
        </m:r>
      </m:oMath>
      <w:r>
        <w:rPr/>
        <w:t xml:space="preserve"> et </w:t>
      </w:r>
      <m:oMath>
        <m:sSub>
          <m:sSubPr/>
          <m:e>
            <m:r>
              <m:rPr>
                <m:sty m:val="i"/>
              </m:rPr>
              <m:t>F</m:t>
            </m:r>
          </m:e>
          <m:sub>
            <m:r>
              <m:rPr>
                <m:sty m:val="p"/>
              </m:rPr>
              <m:t>1</m:t>
            </m:r>
          </m:sub>
        </m:sSub>
      </m:oMath>
      <w:r>
        <w:rPr/>
        <w:t xml:space="preserve">.</w:t>
      </w:r>
    </w:p>
    <w:p>
      <w:pPr>
        <w:spacing w:after="220" w:lineRule="auto"/>
      </w:pPr>
      <w:r>
        <w:rPr/>
        <w:t xml:space="preserve">E3. Exprimer l'amplitude de vitesse </w:t>
      </w:r>
      <m:oMath>
        <m:sSub>
          <m:sSubPr/>
          <m:e>
            <m:r>
              <m:rPr>
                <m:sty m:val="i"/>
              </m:rPr>
              <m:t>V</m:t>
            </m:r>
          </m:e>
          <m:sub>
            <m:r>
              <m:rPr>
                <m:sty m:val="p"/>
              </m:rPr>
              <m:t>0</m:t>
            </m:r>
          </m:sub>
        </m:sSub>
      </m:oMath>
      <w:r>
        <w:rPr/>
        <w:t xml:space="preserve"> de la dalle en fonction de </w:t>
      </w:r>
      <m:oMath>
        <m:sSub>
          <m:sSubPr/>
          <m:e>
            <m:r>
              <m:rPr>
                <m:sty m:val="i"/>
              </m:rPr>
              <m:t>X</m:t>
            </m:r>
          </m:e>
          <m:sub>
            <m:r>
              <m:rPr>
                <m:sty m:val="p"/>
              </m:rPr>
              <m:t>0</m:t>
            </m:r>
          </m:sub>
        </m:sSub>
      </m:oMath>
      <w:r>
        <w:rPr/>
        <w:t xml:space="preserve"> et </w:t>
      </w:r>
      <m:oMath>
        <m:r>
          <m:rPr>
            <m:sty m:val="i"/>
          </m:rPr>
          <m:t>ω</m:t>
        </m:r>
      </m:oMath>
      <w:r>
        <w:rPr/>
        <w:t xml:space="preserve">.</w:t>
      </w:r>
    </w:p>
    <w:p>
      <w:pPr>
        <w:spacing w:after="220" w:lineRule="auto"/>
      </w:pPr>
      <w:r>
        <w:rPr/>
        <w:t xml:space="preserve">E4. Analyser les comportements asymptotiques de </w:t>
      </w:r>
      <m:oMath>
        <m:d>
          <m:dPr>
            <m:begChr m:val="⟨"/>
            <m:endChr m:val="⟩"/>
            <m:ctrlPr>
              <w:rPr>
                <w:rFonts w:ascii="Cambria Math" w:hAnsi="Cambria Math"/>
              </w:rPr>
            </m:ctrlPr>
          </m:dPr>
          <m:e>
            <m:sSub>
              <m:sSubPr/>
              <m:e>
                <m:r>
                  <m:rPr>
                    <m:sty m:val="i"/>
                  </m:rPr>
                  <m:t>P</m:t>
                </m:r>
              </m:e>
              <m:sub>
                <m:r>
                  <m:rPr>
                    <m:sty m:val="i"/>
                  </m:rPr>
                  <m:t>L</m:t>
                </m:r>
              </m:sub>
            </m:sSub>
          </m:e>
        </m:d>
      </m:oMath>
      <w:r>
        <w:rPr>
          <w:rFonts w:eastAsia="Georgia" w:cs="Georgia" w:ascii="Georgia" w:hAnsi="Georgia"/>
        </w:rPr>
        <w:t xml:space="preserve"> aux basses et aux hautes fréquences. Déterminer, littéralement puis numériquement, la pulsation </w:t>
      </w:r>
      <m:oMath>
        <m:r>
          <m:rPr>
            <m:sty m:val="i"/>
          </m:rPr>
          <m:t>ω</m:t>
        </m:r>
      </m:oMath>
      <w:r>
        <w:rPr/>
        <w:t xml:space="preserve"> pour laquelle </w:t>
      </w:r>
      <m:oMath>
        <m:d>
          <m:dPr>
            <m:begChr m:val="⟨"/>
            <m:endChr m:val="⟩"/>
            <m:ctrlPr>
              <w:rPr>
                <w:rFonts w:ascii="Cambria Math" w:hAnsi="Cambria Math"/>
              </w:rPr>
            </m:ctrlPr>
          </m:dPr>
          <m:e>
            <m:sSub>
              <m:sSubPr/>
              <m:e>
                <m:r>
                  <m:rPr>
                    <m:sty m:val="i"/>
                  </m:rPr>
                  <m:t>P</m:t>
                </m:r>
              </m:e>
              <m:sub>
                <m:r>
                  <m:rPr>
                    <m:sty m:val="i"/>
                  </m:rPr>
                  <m:t>L</m:t>
                </m:r>
              </m:sub>
            </m:sSub>
          </m:e>
        </m:d>
      </m:oMath>
      <w:r>
        <w:rPr>
          <w:rFonts w:eastAsia="Georgia" w:cs="Georgia" w:ascii="Georgia" w:hAnsi="Georgia"/>
        </w:rPr>
        <w:t xml:space="preserve"> est maximale, ainsi que l'expression littérale de la puissance moyenne récupérée maximale notée </w:t>
      </w:r>
      <m:oMath>
        <m:sSub>
          <m:sSubPr/>
          <m:e>
            <m:d>
              <m:dPr>
                <m:begChr m:val="⟨"/>
                <m:endChr m:val="⟩"/>
                <m:ctrlPr>
                  <w:rPr>
                    <w:rFonts w:ascii="Cambria Math" w:hAnsi="Cambria Math"/>
                  </w:rPr>
                </m:ctrlPr>
              </m:dPr>
              <m:e>
                <m:sSub>
                  <m:sSubPr/>
                  <m:e>
                    <m:r>
                      <m:rPr>
                        <m:sty m:val="i"/>
                      </m:rPr>
                      <m:t>P</m:t>
                    </m:r>
                  </m:e>
                  <m:sub>
                    <m:r>
                      <m:rPr>
                        <m:sty m:val="i"/>
                      </m:rPr>
                      <m:t>L</m:t>
                    </m:r>
                  </m:sub>
                </m:sSub>
              </m:e>
            </m:d>
          </m:e>
          <m:sub>
            <m:r>
              <m:rPr>
                <m:nor/>
              </m:rPr>
              <m:t>max </m:t>
            </m:r>
          </m:sub>
        </m:sSub>
      </m:oMath>
      <w:r>
        <w:rPr/>
        <w:t xml:space="preserve">. Tracer alors l'allure qualitative de </w:t>
      </w:r>
      <m:oMath>
        <m:d>
          <m:dPr>
            <m:begChr m:val="⟨"/>
            <m:endChr m:val="⟩"/>
            <m:ctrlPr>
              <w:rPr>
                <w:rFonts w:ascii="Cambria Math" w:hAnsi="Cambria Math"/>
              </w:rPr>
            </m:ctrlPr>
          </m:dPr>
          <m:e>
            <m:sSub>
              <m:sSubPr/>
              <m:e>
                <m:r>
                  <m:rPr>
                    <m:sty m:val="i"/>
                  </m:rPr>
                  <m:t>P</m:t>
                </m:r>
              </m:e>
              <m:sub>
                <m:r>
                  <m:rPr>
                    <m:sty m:val="i"/>
                  </m:rPr>
                  <m:t>L</m:t>
                </m:r>
              </m:sub>
            </m:sSub>
          </m:e>
        </m:d>
      </m:oMath>
      <w:r>
        <w:rPr/>
        <w:t xml:space="preserve"> en fonction de </w:t>
      </w:r>
      <m:oMath>
        <m:r>
          <m:rPr>
            <m:sty m:val="i"/>
          </m:rPr>
          <m:t>ω</m:t>
        </m:r>
      </m:oMath>
      <w:r>
        <w:rPr/>
        <w:t xml:space="preserve">.</w:t>
      </w:r>
    </w:p>
    <w:p>
      <w:pPr>
        <w:spacing w:after="220" w:lineRule="auto"/>
      </w:pPr>
      <w:r>
        <w:rPr>
          <w:rFonts w:eastAsia="Georgia" w:cs="Georgia" w:ascii="Georgia" w:hAnsi="Georgia"/>
        </w:rPr>
        <w:t xml:space="preserve">E5. Quelle équipe a, selon vous, gagné ce duel?</w:t>
      </w:r>
      <w:r>
        <w:rPr/>
        <w:br w:type="textWrapping"/>
      </w:r>
    </w:p>
    <w:p>
      <w:pPr>
        <w:spacing w:lineRule="auto"/>
        <w:jc w:val="center"/>
      </w:pPr>
      <w:r>
        <w:rPr/>
        <w:drawing>
          <wp:inline distB="0" distL="0" distR="0" distT="0">
            <wp:extent cx="5486400" cy="3178369"/>
            <wp:effectExtent b="0" l="0" r="0" t="0"/>
            <wp:docPr id="23" name="image-7a25bf654e37cee7f93bf08ce9c8e6927cc6517e.jpg"/>
            <a:graphic>
              <a:graphicData uri="http://schemas.openxmlformats.org/drawingml/2006/picture">
                <pic:pic>
                  <pic:nvPicPr>
                    <pic:cNvPr id="23" name="image-7a25bf654e37cee7f93bf08ce9c8e6927cc6517e.jpg" descr=""/>
                    <pic:cNvPicPr/>
                  </pic:nvPicPr>
                  <pic:blipFill>
                    <a:blip r:embed="rId27" cstate="print"/>
                    <a:srcRect b="0" l="0" r="0" t="0"/>
                    <a:stretch>
                      <a:fillRect/>
                    </a:stretch>
                  </pic:blipFill>
                  <pic:spPr>
                    <a:xfrm>
                      <a:off x="0" y="0"/>
                      <a:ext cx="5486400" cy="3178369"/>
                    </a:xfrm>
                    <a:prstGeom prst="rect"/>
                  </pic:spPr>
                </pic:pic>
              </a:graphicData>
            </a:graphic>
          </wp:inline>
        </w:drawing>
      </w:r>
    </w:p>
    <w:p>
      <w:pPr>
        <w:spacing w:after="220" w:lineRule="auto"/>
      </w:pPr>
      <w:r>
        <w:rPr/>
        <w:t xml:space="preserve">E6. Tracer, en la justifiant, l'allure de </w:t>
      </w:r>
      <m:oMath>
        <m:d>
          <m:dPr>
            <m:begChr m:val="⟨"/>
            <m:endChr m:val="⟩"/>
            <m:ctrlPr>
              <w:rPr>
                <w:rFonts w:ascii="Cambria Math" w:hAnsi="Cambria Math"/>
              </w:rPr>
            </m:ctrlPr>
          </m:dPr>
          <m:e>
            <m:sSub>
              <m:sSubPr/>
              <m:e>
                <m:r>
                  <m:rPr>
                    <m:sty m:val="i"/>
                  </m:rPr>
                  <m:t>P</m:t>
                </m:r>
              </m:e>
              <m:sub>
                <m:r>
                  <m:rPr>
                    <m:sty m:val="p"/>
                  </m:rPr>
                  <m:t>L</m:t>
                </m:r>
              </m:sub>
            </m:sSub>
          </m:e>
        </m:d>
      </m:oMath>
      <w:r>
        <w:rPr/>
        <w:t xml:space="preserve"> en fonction de </w:t>
      </w:r>
      <m:oMath>
        <m:r>
          <m:rPr>
            <m:sty m:val="i"/>
          </m:rPr>
          <m:t>γ</m:t>
        </m:r>
      </m:oMath>
      <w:r>
        <w:rPr/>
        <w:t xml:space="preserve"> ( </w:t>
      </w:r>
      <m:oMath>
        <m:r>
          <m:rPr>
            <m:sty m:val="i"/>
          </m:rPr>
          <m:t>ω</m:t>
        </m:r>
      </m:oMath>
      <w:r>
        <w:rPr/>
        <w:t xml:space="preserve"> et </w:t>
      </w:r>
      <m:oMath>
        <m:sSub>
          <m:sSubPr/>
          <m:e>
            <m:r>
              <m:rPr>
                <m:sty m:val="i"/>
              </m:rPr>
              <m:t>R</m:t>
            </m:r>
          </m:e>
          <m:sub>
            <m:r>
              <m:rPr>
                <m:sty m:val="p"/>
              </m:rPr>
              <m:t>L</m:t>
            </m:r>
          </m:sub>
        </m:sSub>
      </m:oMath>
      <w:r>
        <w:rPr>
          <w:rFonts w:eastAsia="Georgia" w:cs="Georgia" w:ascii="Georgia" w:hAnsi="Georgia"/>
        </w:rPr>
        <w:t xml:space="preserve"> étant fixés).</w:t>
      </w:r>
    </w:p>
    <w:p>
      <w:pPr>
        <w:spacing w:after="220" w:lineRule="auto"/>
      </w:pPr>
      <w:r>
        <w:rPr/>
        <w:t xml:space="preserve">E7. Tracer, en la justifiant, l'allure de </w:t>
      </w:r>
      <m:oMath>
        <m:d>
          <m:dPr>
            <m:begChr m:val="⟨"/>
            <m:endChr m:val="⟩"/>
            <m:ctrlPr>
              <w:rPr>
                <w:rFonts w:ascii="Cambria Math" w:hAnsi="Cambria Math"/>
              </w:rPr>
            </m:ctrlPr>
          </m:dPr>
          <m:e>
            <m:sSub>
              <m:sSubPr/>
              <m:e>
                <m:r>
                  <m:rPr>
                    <m:sty m:val="i"/>
                  </m:rPr>
                  <m:t>P</m:t>
                </m:r>
              </m:e>
              <m:sub>
                <m:r>
                  <m:rPr>
                    <m:sty m:val="p"/>
                  </m:rPr>
                  <m:t>L</m:t>
                </m:r>
              </m:sub>
            </m:sSub>
          </m:e>
        </m:d>
      </m:oMath>
      <w:r>
        <w:rPr/>
        <w:t xml:space="preserve"> en fonction de </w:t>
      </w:r>
      <m:oMath>
        <m:sSub>
          <m:sSubPr/>
          <m:e>
            <m:r>
              <m:rPr>
                <m:sty m:val="i"/>
              </m:rPr>
              <m:t>R</m:t>
            </m:r>
          </m:e>
          <m:sub>
            <m:r>
              <m:rPr>
                <m:sty m:val="p"/>
              </m:rPr>
              <m:t>L</m:t>
            </m:r>
          </m:sub>
        </m:sSub>
      </m:oMath>
      <w:r>
        <w:rPr/>
        <w:t xml:space="preserve"> ( </w:t>
      </w:r>
      <m:oMath>
        <m:r>
          <m:rPr>
            <m:sty m:val="i"/>
          </m:rPr>
          <m:t>ω</m:t>
        </m:r>
      </m:oMath>
      <w:r>
        <w:rPr/>
        <w:t xml:space="preserve"> et </w:t>
      </w:r>
      <m:oMath>
        <m:r>
          <m:rPr>
            <m:sty m:val="i"/>
          </m:rPr>
          <m:t>γ</m:t>
        </m:r>
      </m:oMath>
      <w:r>
        <w:rPr>
          <w:rFonts w:eastAsia="Georgia" w:cs="Georgia" w:ascii="Georgia" w:hAnsi="Georgia"/>
        </w:rPr>
        <w:t xml:space="preserve"> étant fixés).</w:t>
      </w:r>
    </w:p>
    <w:p>
      <w:pPr>
        <w:spacing w:after="220" w:lineRule="auto"/>
      </w:pPr>
      <w:r>
        <w:rPr>
          <w:rFonts w:eastAsia="Georgia" w:cs="Georgia" w:ascii="Georgia" w:hAnsi="Georgia"/>
        </w:rPr>
        <w:t xml:space="preserve">E8. Confronter vos prédictions d'évolution de </w:t>
      </w:r>
      <m:oMath>
        <m:d>
          <m:dPr>
            <m:begChr m:val="⟨"/>
            <m:endChr m:val="⟩"/>
            <m:ctrlPr>
              <w:rPr>
                <w:rFonts w:ascii="Cambria Math" w:hAnsi="Cambria Math"/>
              </w:rPr>
            </m:ctrlPr>
          </m:dPr>
          <m:e>
            <m:sSub>
              <m:sSubPr/>
              <m:e>
                <m:r>
                  <m:rPr>
                    <m:sty m:val="i"/>
                  </m:rPr>
                  <m:t>P</m:t>
                </m:r>
              </m:e>
              <m:sub>
                <m:r>
                  <m:rPr>
                    <m:sty m:val="p"/>
                  </m:rPr>
                  <m:t>L</m:t>
                </m:r>
              </m:sub>
            </m:sSub>
          </m:e>
        </m:d>
      </m:oMath>
      <w:r>
        <w:rPr>
          <w:rFonts w:eastAsia="Georgia" w:cs="Georgia" w:ascii="Georgia" w:hAnsi="Georgia"/>
        </w:rPr>
        <w:t xml:space="preserve"> à la figure 8.</w:t>
      </w:r>
      <w:r>
        <w:rPr/>
        <w:br w:type="textWrapping"/>
      </w:r>
      <m:oMathPara>
        <m:oMathParaPr>
          <m:jc m:val="left"/>
        </m:oMathParaPr>
        <m:oMath>
          <m:r>
            <m:rPr>
              <m:sty m:val="i"/>
            </m:rPr>
            <m:t>◻</m:t>
          </m:r>
        </m:oMath>
      </m:oMathPara>
      <w:r>
        <w:rPr/>
        <w:br w:type="textWrapping"/>
      </w:r>
      <w:r>
        <w:rPr/>
        <w:t xml:space="preserve">E9. Quel jeu de valeurs ( </w:t>
      </w:r>
      <m:oMath>
        <m:r>
          <m:rPr>
            <m:sty m:val="i"/>
          </m:rPr>
          <m:t>γ</m:t>
        </m:r>
        <m:r>
          <m:rPr>
            <m:sty m:val="p"/>
          </m:rPr>
          <m:t>,</m:t>
        </m:r>
        <m:sSub>
          <m:sSubPr/>
          <m:e>
            <m:r>
              <m:rPr>
                <m:sty m:val="i"/>
              </m:rPr>
              <m:t>R</m:t>
            </m:r>
          </m:e>
          <m:sub>
            <m:r>
              <m:rPr>
                <m:sty m:val="p"/>
              </m:rPr>
              <m:t>L</m:t>
            </m:r>
          </m:sub>
        </m:sSub>
      </m:oMath>
      <w:r>
        <w:rPr>
          <w:rFonts w:eastAsia="Georgia" w:cs="Georgia" w:ascii="Georgia" w:hAnsi="Georgia"/>
        </w:rPr>
        <w:t xml:space="preserve"> ) proposeriez-vous pour dimensionner ce système ? Justifier.</w:t>
      </w:r>
      <w:r>
        <w:rPr/>
        <w:br w:type="textWrapping"/>
      </w:r>
      <m:oMathPara>
        <m:oMathParaPr>
          <m:jc m:val="left"/>
        </m:oMathParaPr>
        <m:oMath>
          <m:r>
            <m:rPr>
              <m:sty m:val="i"/>
            </m:rPr>
            <m:t>◻</m:t>
          </m:r>
        </m:oMath>
      </m:oMathPara>
    </w:p>
    <w:p>
      <w:pPr>
        <w:spacing w:line="271" w:before="330" w:lineRule="auto"/>
      </w:pPr>
      <w:r>
        <w:rPr>
          <w:rFonts w:eastAsia="Georgia" w:cs="Georgia" w:ascii="Georgia" w:hAnsi="Georgia"/>
          <w:b/>
          <w:sz w:val="42"/>
        </w:rPr>
        <w:t xml:space="preserve">Partie 1 - F / Éléments d'optique du dispositif</w:t>
      </w:r>
    </w:p>
    <w:p>
      <w:pPr>
        <w:spacing w:after="220" w:lineRule="auto"/>
      </w:pPr>
      <w:r>
        <w:rPr>
          <w:rFonts w:eastAsia="Georgia" w:cs="Georgia" w:ascii="Georgia" w:hAnsi="Georgia"/>
        </w:rPr>
        <w:t xml:space="preserve">F1. Le miroir plan est un système optique rigoureusement stigmatique ; expliquer ce que cela signifie.</w:t>
      </w:r>
      <w:r>
        <w:rPr/>
        <w:br w:type="textWrapping"/>
      </w:r>
      <m:oMathPara>
        <m:oMathParaPr>
          <m:jc m:val="left"/>
        </m:oMathParaPr>
        <m:oMath>
          <m:r>
            <m:rPr>
              <m:sty m:val="i"/>
            </m:rPr>
            <m:t>◻</m:t>
          </m:r>
        </m:oMath>
      </m:oMathPara>
      <w:r>
        <w:rPr/>
        <w:br w:type="textWrapping"/>
      </w:r>
      <w:r>
        <w:rPr/>
        <w:t xml:space="preserve">F2. Tracer les rayons lumineux permettant de placer </w:t>
      </w:r>
      <m:oMath>
        <m:sSub>
          <m:sSubPr/>
          <m:e>
            <m:r>
              <m:rPr>
                <m:sty m:val="i"/>
              </m:rPr>
              <m:t>A</m:t>
            </m:r>
          </m:e>
          <m:sub>
            <m:r>
              <m:rPr>
                <m:sty m:val="p"/>
              </m:rPr>
              <m:t>1</m:t>
            </m:r>
          </m:sub>
        </m:sSub>
      </m:oMath>
      <w:r>
        <w:rPr/>
        <w:t xml:space="preserve"> et </w:t>
      </w:r>
      <m:oMath>
        <m:sSub>
          <m:sSubPr/>
          <m:e>
            <m:r>
              <m:rPr>
                <m:sty m:val="i"/>
              </m:rPr>
              <m:t>A</m:t>
            </m:r>
          </m:e>
          <m:sub>
            <m:r>
              <m:rPr>
                <m:sty m:val="p"/>
              </m:rPr>
              <m:t>1</m:t>
            </m:r>
          </m:sub>
        </m:sSub>
      </m:oMath>
      <w:r>
        <w:rPr>
          <w:rFonts w:eastAsia="Georgia" w:cs="Georgia" w:ascii="Georgia" w:hAnsi="Georgia"/>
        </w:rPr>
        <w:t xml:space="preserve">. On choisira deux couleurs différentes pour le tracé des rayons, une pour chaque image.</w:t>
      </w:r>
      <w:r>
        <w:rPr/>
        <w:br w:type="textWrapping"/>
      </w:r>
    </w:p>
    <w:p>
      <w:pPr>
        <w:spacing w:lineRule="auto"/>
        <w:jc w:val="center"/>
      </w:pPr>
      <w:r>
        <w:rPr/>
        <w:drawing>
          <wp:inline distB="0" distL="0" distR="0" distT="0">
            <wp:extent cx="5486400" cy="1614022"/>
            <wp:effectExtent b="0" l="0" r="0" t="0"/>
            <wp:docPr id="24" name="image-bb7451522578b4e32ffb3a3ffb3c208adaa7a6a8.jpg"/>
            <a:graphic>
              <a:graphicData uri="http://schemas.openxmlformats.org/drawingml/2006/picture">
                <pic:pic>
                  <pic:nvPicPr>
                    <pic:cNvPr id="24" name="image-bb7451522578b4e32ffb3a3ffb3c208adaa7a6a8.jpg" descr=""/>
                    <pic:cNvPicPr/>
                  </pic:nvPicPr>
                  <pic:blipFill>
                    <a:blip r:embed="rId28" cstate="print"/>
                    <a:srcRect b="0" l="0" r="0" t="0"/>
                    <a:stretch>
                      <a:fillRect/>
                    </a:stretch>
                  </pic:blipFill>
                  <pic:spPr>
                    <a:xfrm>
                      <a:off x="0" y="0"/>
                      <a:ext cx="5486400" cy="1614022"/>
                    </a:xfrm>
                    <a:prstGeom prst="rect"/>
                  </pic:spPr>
                </pic:pic>
              </a:graphicData>
            </a:graphic>
          </wp:inline>
        </w:drawing>
      </w:r>
    </w:p>
    <w:p>
      <w:pPr>
        <w:spacing w:after="220" w:lineRule="auto"/>
      </w:pPr>
      <w:r>
        <w:rPr>
          <w:rFonts w:eastAsia="Georgia" w:cs="Georgia" w:ascii="Georgia" w:hAnsi="Georgia"/>
        </w:rPr>
        <w:t xml:space="preserve">F3. Déterminer en fonction de </w:t>
      </w:r>
      <m:oMath>
        <m:r>
          <m:rPr>
            <m:sty m:val="i"/>
          </m:rPr>
          <m:t>ℓ</m:t>
        </m:r>
      </m:oMath>
      <w:r>
        <w:rPr/>
        <w:t xml:space="preserve"> et </w:t>
      </w:r>
      <m:oMath>
        <m:r>
          <m:rPr>
            <m:sty m:val="i"/>
          </m:rPr>
          <m:t>L</m:t>
        </m:r>
      </m:oMath>
      <w:r>
        <w:rPr>
          <w:rFonts w:eastAsia="Georgia" w:cs="Georgia" w:ascii="Georgia" w:hAnsi="Georgia"/>
        </w:rPr>
        <w:t xml:space="preserve"> les longueurs algébriques </w:t>
      </w:r>
      <m:oMath>
        <m:bar>
          <m:barPr>
            <m:pos m:val="top"/>
          </m:barPr>
          <m:e>
            <m:sSub>
              <m:sSubPr/>
              <m:e>
                <m:r>
                  <m:rPr>
                    <m:sty m:val="p"/>
                  </m:rPr>
                  <m:t>OA</m:t>
                </m:r>
              </m:e>
              <m:sub>
                <m:r>
                  <m:rPr>
                    <m:sty m:val="p"/>
                  </m:rPr>
                  <m:t>1</m:t>
                </m:r>
              </m:sub>
            </m:sSub>
          </m:e>
        </m:bar>
      </m:oMath>
      <w:r>
        <w:rPr/>
        <w:t xml:space="preserve"> et </w:t>
      </w:r>
      <m:oMath>
        <m:bar>
          <m:barPr>
            <m:pos m:val="top"/>
          </m:barPr>
          <m:e>
            <m:sSub>
              <m:sSubPr/>
              <m:e>
                <m:r>
                  <m:rPr>
                    <m:sty m:val="p"/>
                  </m:rPr>
                  <m:t>OA</m:t>
                </m:r>
              </m:e>
              <m:sub>
                <m:r>
                  <m:rPr>
                    <m:sty m:val="p"/>
                  </m:rPr>
                  <m:t>1</m:t>
                </m:r>
              </m:sub>
            </m:sSub>
          </m:e>
        </m:bar>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F4. Déterminer la relation que doivent vérifier </w:t>
      </w:r>
      <m:oMath>
        <m:r>
          <m:rPr>
            <m:sty m:val="i"/>
          </m:rPr>
          <m:t>ℓ</m:t>
        </m:r>
      </m:oMath>
      <w:r>
        <w:rPr/>
        <w:t xml:space="preserve"> et </w:t>
      </w:r>
      <m:oMath>
        <m:r>
          <m:rPr>
            <m:sty m:val="i"/>
          </m:rPr>
          <m:t>L</m:t>
        </m:r>
      </m:oMath>
      <w:r>
        <w:rPr>
          <w:rFonts w:eastAsia="Georgia" w:cs="Georgia" w:ascii="Georgia" w:hAnsi="Georgia"/>
        </w:rPr>
        <w:t xml:space="preserve"> pour que la condition soit réalisée. Exprimer alors </w:t>
      </w:r>
      <m:oMath>
        <m:bar>
          <m:barPr>
            <m:pos m:val="top"/>
          </m:barPr>
          <m:e>
            <m:sSub>
              <m:sSubPr/>
              <m:e>
                <m:r>
                  <m:rPr>
                    <m:sty m:val="p"/>
                  </m:rPr>
                  <m:t>A</m:t>
                </m:r>
              </m:e>
              <m:sub>
                <m:r>
                  <m:rPr>
                    <m:sty m:val="i"/>
                  </m:rPr>
                  <m:t>n</m:t>
                </m:r>
                <m:r>
                  <m:rPr>
                    <m:sty m:val="p"/>
                  </m:rPr>
                  <m:t>+</m:t>
                </m:r>
                <m:r>
                  <m:rPr>
                    <m:sty m:val="p"/>
                  </m:rPr>
                  <m:t>1</m:t>
                </m:r>
              </m:sub>
            </m:sSub>
            <m:sSub>
              <m:sSubPr/>
              <m:e>
                <m:r>
                  <m:rPr>
                    <m:nor/>
                  </m:rPr>
                  <m:t xml:space="preserve"> </m:t>
                </m:r>
                <m:r>
                  <m:rPr>
                    <m:sty m:val="p"/>
                  </m:rPr>
                  <m:t>A</m:t>
                </m:r>
              </m:e>
              <m:sub>
                <m:r>
                  <m:rPr>
                    <m:sty m:val="i"/>
                  </m:rPr>
                  <m:t>n</m:t>
                </m:r>
              </m:sub>
            </m:sSub>
          </m:e>
        </m:bar>
      </m:oMath>
      <w:r>
        <w:rPr/>
        <w:t xml:space="preserve"> en fonction de </w:t>
      </w:r>
      <m:oMath>
        <m:r>
          <m:rPr>
            <m:sty m:val="i"/>
          </m:rPr>
          <m:t>L</m:t>
        </m:r>
      </m:oMath>
      <w:r>
        <w:rPr/>
        <w:t xml:space="preserv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3622032"/>
            <wp:effectExtent b="0" l="0" r="0" t="0"/>
            <wp:docPr id="25" name="image-696fa065c63a5a1869470f0a497ad8fc7b8d96ac.jpg"/>
            <a:graphic>
              <a:graphicData uri="http://schemas.openxmlformats.org/drawingml/2006/picture">
                <pic:pic>
                  <pic:nvPicPr>
                    <pic:cNvPr id="25" name="image-696fa065c63a5a1869470f0a497ad8fc7b8d96ac.jpg" descr=""/>
                    <pic:cNvPicPr/>
                  </pic:nvPicPr>
                  <pic:blipFill>
                    <a:blip r:embed="rId29" cstate="print"/>
                    <a:srcRect b="0" l="0" r="0" t="0"/>
                    <a:stretch>
                      <a:fillRect/>
                    </a:stretch>
                  </pic:blipFill>
                  <pic:spPr>
                    <a:xfrm>
                      <a:off x="0" y="0"/>
                      <a:ext cx="5486400" cy="3622032"/>
                    </a:xfrm>
                    <a:prstGeom prst="rect"/>
                  </pic:spPr>
                </pic:pic>
              </a:graphicData>
            </a:graphic>
          </wp:inline>
        </w:drawing>
      </w:r>
    </w:p>
    <w:p>
      <w:pPr>
        <w:spacing w:after="220" w:lineRule="auto"/>
      </w:pPr>
      <w:r>
        <w:rPr/>
        <w:t xml:space="preserve">F5. Expliquer pourquoi les images </w:t>
      </w:r>
      <m:oMath>
        <m:sSub>
          <m:sSubPr/>
          <m:e>
            <m:r>
              <m:rPr>
                <m:sty m:val="p"/>
              </m:rPr>
              <m:t>A</m:t>
            </m:r>
          </m:e>
          <m:sub>
            <m:r>
              <m:rPr>
                <m:sty m:val="i"/>
              </m:rPr>
              <m:t>n</m:t>
            </m:r>
          </m:sub>
        </m:sSub>
      </m:oMath>
      <w:r>
        <w:rPr>
          <w:rFonts w:eastAsia="Georgia" w:cs="Georgia" w:ascii="Georgia" w:hAnsi="Georgia"/>
        </w:rPr>
        <w:t xml:space="preserve"> n'apparaissent pas toutes aussi lumineuses. Comment évolue la luminosité des images quand </w:t>
      </w:r>
      <m:oMath>
        <m:r>
          <m:rPr>
            <m:sty m:val="i"/>
          </m:rPr>
          <m:t>n</m:t>
        </m:r>
      </m:oMath>
      <w:r>
        <w:rPr/>
        <w:t xml:space="preserve"> augmente?</w:t>
      </w:r>
    </w:p>
    <w:p>
      <w:pPr>
        <w:spacing w:lineRule="auto"/>
        <w:jc w:val="center"/>
      </w:pPr>
      <w:r>
        <w:rPr/>
        <w:drawing>
          <wp:inline distB="0" distL="0" distR="0" distT="0">
            <wp:extent cx="5486400" cy="1568461"/>
            <wp:effectExtent b="0" l="0" r="0" t="0"/>
            <wp:docPr id="26" name="image-d317ad48d5cb7f0e820051b8e456a27a2383ae32.jpg"/>
            <a:graphic>
              <a:graphicData uri="http://schemas.openxmlformats.org/drawingml/2006/picture">
                <pic:pic>
                  <pic:nvPicPr>
                    <pic:cNvPr id="26" name="image-d317ad48d5cb7f0e820051b8e456a27a2383ae32.jpg" descr=""/>
                    <pic:cNvPicPr/>
                  </pic:nvPicPr>
                  <pic:blipFill>
                    <a:blip r:embed="rId30" cstate="print"/>
                    <a:srcRect b="0" l="0" r="0" t="0"/>
                    <a:stretch>
                      <a:fillRect/>
                    </a:stretch>
                  </pic:blipFill>
                  <pic:spPr>
                    <a:xfrm>
                      <a:off x="0" y="0"/>
                      <a:ext cx="5486400" cy="1568461"/>
                    </a:xfrm>
                    <a:prstGeom prst="rect"/>
                  </pic:spPr>
                </pic:pic>
              </a:graphicData>
            </a:graphic>
          </wp:inline>
        </w:drawing>
      </w:r>
    </w:p>
    <w:p>
      <w:pPr>
        <w:spacing w:lineRule="auto"/>
      </w:pPr>
      <w:r>
        <w:rPr>
          <w:rFonts w:eastAsia="Georgia" w:cs="Georgia" w:ascii="Georgia" w:hAnsi="Georgia"/>
        </w:rPr>
        <w:t xml:space="preserve">Partie 1 - G / Préparation du miroir sans tain</w:t>
      </w:r>
    </w:p>
    <w:p>
      <w:pPr>
        <w:spacing w:after="220" w:lineRule="auto"/>
      </w:pPr>
      <w:r>
        <w:rPr/>
        <w:t xml:space="preserve">G1. Donner l'intervalle de longueurs d'onde </w:t>
      </w:r>
      <m:oMath>
        <m:sSub>
          <m:sSubPr/>
          <m:e>
            <m:r>
              <m:rPr>
                <m:sty m:val="i"/>
              </m:rPr>
              <m:t>λ</m:t>
            </m:r>
          </m:e>
          <m:sub>
            <m:r>
              <m:rPr>
                <m:sty m:val="p"/>
              </m:rPr>
              <m:t>0</m:t>
            </m:r>
          </m:sub>
        </m:sSub>
      </m:oMath>
      <w:r>
        <w:rPr>
          <w:rFonts w:eastAsia="Georgia" w:cs="Georgia" w:ascii="Georgia" w:hAnsi="Georgia"/>
        </w:rPr>
        <w:t xml:space="preserve"> corespondant au domaine visible; en déduire l'intervalle de pulsations </w:t>
      </w:r>
      <m:oMath>
        <m:r>
          <m:rPr>
            <m:sty m:val="i"/>
          </m:rPr>
          <m:t>ω</m:t>
        </m:r>
      </m:oMath>
      <w:r>
        <w:rPr>
          <w:rFonts w:eastAsia="Georgia" w:cs="Georgia" w:ascii="Georgia" w:hAnsi="Georgia"/>
        </w:rPr>
        <w:t xml:space="preserve"> associé.</w:t>
      </w:r>
      <w:r>
        <w:rPr/>
        <w:br w:type="textWrapping"/>
      </w:r>
      <m:oMathPara>
        <m:oMathParaPr>
          <m:jc m:val="left"/>
        </m:oMathParaPr>
        <m:oMath>
          <m:r>
            <m:rPr>
              <m:sty m:val="i"/>
            </m:rPr>
            <m:t>◻</m:t>
          </m:r>
        </m:oMath>
      </m:oMathPara>
      <w:r>
        <w:rPr/>
        <w:br w:type="textWrapping"/>
      </w:r>
      <w:r>
        <w:rPr>
          <w:rFonts w:eastAsia="Georgia" w:cs="Georgia" w:ascii="Georgia" w:hAnsi="Georgia"/>
        </w:rPr>
        <w:t xml:space="preserve">G2. Rappeler les quatre équations locales de Maxwell dans le vide.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2862"/>
            <wp:effectExtent b="0" l="0" r="0" t="0"/>
            <wp:docPr id="27" name="image-372f729303832170b5788a5e80cff1bcc27e3261.jpg"/>
            <a:graphic>
              <a:graphicData uri="http://schemas.openxmlformats.org/drawingml/2006/picture">
                <pic:pic>
                  <pic:nvPicPr>
                    <pic:cNvPr id="27" name="image-372f729303832170b5788a5e80cff1bcc27e3261.jpg" descr=""/>
                    <pic:cNvPicPr/>
                  </pic:nvPicPr>
                  <pic:blipFill>
                    <a:blip r:embed="rId31" cstate="print"/>
                    <a:srcRect b="0" l="0" r="0" t="0"/>
                    <a:stretch>
                      <a:fillRect/>
                    </a:stretch>
                  </pic:blipFill>
                  <pic:spPr>
                    <a:xfrm>
                      <a:off x="0" y="0"/>
                      <a:ext cx="5486400" cy="1462862"/>
                    </a:xfrm>
                    <a:prstGeom prst="rect"/>
                  </pic:spPr>
                </pic:pic>
              </a:graphicData>
            </a:graphic>
          </wp:inline>
        </w:drawing>
      </w:r>
    </w:p>
    <w:p>
      <w:pPr>
        <w:spacing w:after="220" w:lineRule="auto"/>
      </w:pPr>
      <w:r>
        <w:rPr/>
        <w:t xml:space="preserve">G3. Proposer une simplification de la relation entre </w:t>
      </w:r>
      <m:oMath>
        <m:acc>
          <m:accPr>
            <m:chr m:val="⃗"/>
          </m:accPr>
          <m:e>
            <m:r>
              <m:rPr>
                <m:sty m:val="i"/>
              </m:rPr>
              <m:t>l</m:t>
            </m:r>
          </m:e>
        </m:acc>
      </m:oMath>
      <w:r>
        <w:rPr/>
        <w:t xml:space="preserve"> et </w:t>
      </w:r>
      <m:oMath>
        <m:acc>
          <m:accPr>
            <m:chr m:val="⃗"/>
          </m:accPr>
          <m:e>
            <m:r>
              <m:rPr>
                <m:sty m:val="i"/>
              </m:rPr>
              <m:t>E</m:t>
            </m:r>
          </m:e>
        </m:acc>
      </m:oMath>
      <w:r>
        <w:rPr>
          <w:rFonts w:eastAsia="Georgia" w:cs="Georgia" w:ascii="Georgia" w:hAnsi="Georgia"/>
        </w:rPr>
        <w:t xml:space="preserve">. Que dire alors de la puissance moyenne échangée entre l'onde électromagnétique et les électrons de conduction?</w:t>
      </w:r>
      <w:r>
        <w:rPr/>
        <w:br w:type="textWrapping"/>
      </w:r>
    </w:p>
    <w:p>
      <w:pPr>
        <w:spacing w:lineRule="auto"/>
        <w:jc w:val="center"/>
      </w:pPr>
      <w:r>
        <w:rPr/>
        <w:drawing>
          <wp:inline distB="0" distL="0" distR="0" distT="0">
            <wp:extent cx="5486400" cy="1996783"/>
            <wp:effectExtent b="0" l="0" r="0" t="0"/>
            <wp:docPr id="28" name="image-a566306ef8a8d22da7eb0691f28903c7b94be196.jpg"/>
            <a:graphic>
              <a:graphicData uri="http://schemas.openxmlformats.org/drawingml/2006/picture">
                <pic:pic>
                  <pic:nvPicPr>
                    <pic:cNvPr id="28" name="image-a566306ef8a8d22da7eb0691f28903c7b94be196.jpg" descr=""/>
                    <pic:cNvPicPr/>
                  </pic:nvPicPr>
                  <pic:blipFill>
                    <a:blip r:embed="rId32" cstate="print"/>
                    <a:srcRect b="0" l="0" r="0" t="0"/>
                    <a:stretch>
                      <a:fillRect/>
                    </a:stretch>
                  </pic:blipFill>
                  <pic:spPr>
                    <a:xfrm>
                      <a:off x="0" y="0"/>
                      <a:ext cx="5486400" cy="1996783"/>
                    </a:xfrm>
                    <a:prstGeom prst="rect"/>
                  </pic:spPr>
                </pic:pic>
              </a:graphicData>
            </a:graphic>
          </wp:inline>
        </w:drawing>
      </w:r>
    </w:p>
    <w:p>
      <w:pPr>
        <w:spacing w:after="220" w:lineRule="auto"/>
      </w:pPr>
      <w:r>
        <w:rPr>
          <w:rFonts w:eastAsia="Georgia" w:cs="Georgia" w:ascii="Georgia" w:hAnsi="Georgia"/>
        </w:rPr>
        <w:t xml:space="preserve">G4. Établir l'équation aux dérivées partielles satisfaite par le champ électrique </w:t>
      </w:r>
      <m:oMath>
        <m:bar>
          <m:barPr/>
          <m:e>
            <m:acc>
              <m:accPr>
                <m:chr m:val="⃗"/>
              </m:accPr>
              <m:e>
                <m:r>
                  <m:rPr>
                    <m:sty m:val="i"/>
                  </m:rPr>
                  <m:t>E</m:t>
                </m:r>
              </m:e>
            </m:acc>
          </m:e>
        </m:bar>
      </m:oMath>
      <w:r>
        <w:rPr>
          <w:rFonts w:eastAsia="Georgia" w:cs="Georgia" w:ascii="Georgia" w:hAnsi="Georgia"/>
        </w:rPr>
        <w:t xml:space="preserve"> au sein de la couche d'aluminium. En déduire l'expression de </w:t>
      </w:r>
      <m:oMath>
        <m:sSup>
          <m:sSupPr/>
          <m:e>
            <m:bar>
              <m:barPr/>
              <m:e>
                <m:r>
                  <m:rPr>
                    <m:sty m:val="i"/>
                  </m:rPr>
                  <m:t>k</m:t>
                </m:r>
              </m:e>
            </m:bar>
          </m:e>
          <m:sup>
            <m:r>
              <m:rPr>
                <m:sty m:val="p"/>
              </m:rPr>
              <m:t>2</m:t>
            </m:r>
          </m:sup>
        </m:sSup>
      </m:oMath>
      <w:r>
        <w:rPr>
          <w:rFonts w:eastAsia="Georgia" w:cs="Georgia" w:ascii="Georgia" w:hAnsi="Georgia"/>
        </w:rPr>
        <w:t xml:space="preserve"> en fonction des paramètres du problème.</w:t>
      </w:r>
      <w:r>
        <w:rPr/>
        <w:br w:type="textWrapping"/>
      </w:r>
      <m:oMathPara>
        <m:oMathParaPr>
          <m:jc m:val="left"/>
        </m:oMathParaPr>
        <m:oMath>
          <m:r>
            <m:rPr>
              <m:sty m:val="i"/>
            </m:rPr>
            <m:t>◻</m:t>
          </m:r>
        </m:oMath>
      </m:oMathPara>
      <w:r>
        <w:rPr/>
        <w:br w:type="textWrapping"/>
      </w:r>
      <w:r>
        <w:rPr>
          <w:rFonts w:eastAsia="Georgia" w:cs="Georgia" w:ascii="Georgia" w:hAnsi="Georgia"/>
        </w:rPr>
        <w:t xml:space="preserve">G5. Après avoir comparé l'ordre de grandeur des différents termes, montrer que l'on peut écrire </w:t>
      </w:r>
      <m:oMath>
        <m:bar>
          <m:barPr/>
          <m:e>
            <m:r>
              <m:rPr>
                <m:sty m:val="i"/>
              </m:rPr>
              <m:t>k</m:t>
            </m:r>
          </m:e>
        </m:bar>
        <m:r>
          <m:rPr>
            <m:sty m:val="p"/>
          </m:rPr>
          <m:t>=</m:t>
        </m:r>
        <m:r>
          <m:rPr>
            <m:sty m:val="p"/>
          </m:rPr>
          <m:t>±</m:t>
        </m:r>
        <m:r>
          <m:rPr>
            <m:sty m:val="p"/>
          </m:rPr>
          <m:t>i</m:t>
        </m:r>
        <m:r>
          <m:rPr>
            <m:sty m:val="i"/>
          </m:rPr>
          <m:t>α</m:t>
        </m:r>
      </m:oMath>
      <w:r>
        <w:rPr/>
        <w:t xml:space="preserve">, avec </w:t>
      </w:r>
      <m:oMath>
        <m:r>
          <m:rPr>
            <m:sty m:val="i"/>
          </m:rPr>
          <m:t>α</m:t>
        </m:r>
      </m:oMath>
      <w:r>
        <w:rPr>
          <w:rFonts w:eastAsia="Georgia" w:cs="Georgia" w:ascii="Georgia" w:hAnsi="Georgia"/>
        </w:rPr>
        <w:t xml:space="preserve"> une quantité réelle positive à exprimer en fonction de </w:t>
      </w:r>
      <m:oMath>
        <m:sSub>
          <m:sSubPr/>
          <m:e>
            <m:r>
              <m:rPr>
                <m:sty m:val="i"/>
              </m:rPr>
              <m:t>μ</m:t>
            </m:r>
          </m:e>
          <m:sub>
            <m:r>
              <m:rPr>
                <m:sty m:val="p"/>
              </m:rPr>
              <m:t>0</m:t>
            </m:r>
          </m:sub>
        </m:sSub>
        <m:r>
          <m:rPr>
            <m:sty m:val="p"/>
          </m:rPr>
          <m:t>,</m:t>
        </m:r>
        <m:r>
          <m:rPr>
            <m:sty m:val="i"/>
          </m:rPr>
          <m:t>e</m:t>
        </m:r>
        <m:r>
          <m:rPr>
            <m:sty m:val="p"/>
          </m:rPr>
          <m:t>,</m:t>
        </m:r>
        <m:sSub>
          <m:sSubPr/>
          <m:e>
            <m:r>
              <m:rPr>
                <m:sty m:val="i"/>
              </m:rPr>
              <m:t>m</m:t>
            </m:r>
          </m:e>
          <m:sub>
            <m:r>
              <m:rPr>
                <m:sty m:val="p"/>
              </m:rPr>
              <m:t>e</m:t>
            </m:r>
          </m:sub>
        </m:sSub>
      </m:oMath>
      <w:r>
        <w:rPr/>
        <w:t xml:space="preserve"> et </w:t>
      </w:r>
      <m:oMath>
        <m:r>
          <m:rPr>
            <m:sty m:val="i"/>
          </m:rPr>
          <m:t>n</m:t>
        </m:r>
      </m:oMath>
      <w:r>
        <w:rPr/>
        <w:t xml:space="preserv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3068463"/>
            <wp:effectExtent b="0" l="0" r="0" t="0"/>
            <wp:docPr id="29" name="image-7bfab931738c34b019376ee7592841965aba3015.jpg"/>
            <a:graphic>
              <a:graphicData uri="http://schemas.openxmlformats.org/drawingml/2006/picture">
                <pic:pic>
                  <pic:nvPicPr>
                    <pic:cNvPr id="29" name="image-7bfab931738c34b019376ee7592841965aba3015.jpg" descr=""/>
                    <pic:cNvPicPr/>
                  </pic:nvPicPr>
                  <pic:blipFill>
                    <a:blip r:embed="rId33" cstate="print"/>
                    <a:srcRect b="0" l="0" r="0" t="0"/>
                    <a:stretch>
                      <a:fillRect/>
                    </a:stretch>
                  </pic:blipFill>
                  <pic:spPr>
                    <a:xfrm>
                      <a:off x="0" y="0"/>
                      <a:ext cx="5486400" cy="3068463"/>
                    </a:xfrm>
                    <a:prstGeom prst="rect"/>
                  </pic:spPr>
                </pic:pic>
              </a:graphicData>
            </a:graphic>
          </wp:inline>
        </w:drawing>
      </w:r>
    </w:p>
    <w:p>
      <w:pPr>
        <w:spacing w:after="220" w:lineRule="auto"/>
      </w:pPr>
      <w:r>
        <w:rPr/>
        <w:t xml:space="preserve">G6. Parmi les deux valeurs de </w:t>
      </w:r>
      <m:oMath>
        <m:bar>
          <m:barPr/>
          <m:e>
            <m:r>
              <m:rPr>
                <m:sty m:val="i"/>
              </m:rPr>
              <m:t>k</m:t>
            </m:r>
          </m:e>
        </m:bar>
      </m:oMath>
      <w:r>
        <w:rPr/>
        <w:t xml:space="preserve">, laquelle est physiquement acceptable ? Justifier.</w:t>
      </w:r>
      <w:r>
        <w:rPr/>
        <w:br w:type="textWrapping"/>
      </w:r>
    </w:p>
    <w:p>
      <w:pPr>
        <w:spacing w:lineRule="auto"/>
        <w:jc w:val="center"/>
      </w:pPr>
      <w:r>
        <w:rPr/>
        <w:drawing>
          <wp:inline distB="0" distL="0" distR="0" distT="0">
            <wp:extent cx="5486400" cy="1282410"/>
            <wp:effectExtent b="0" l="0" r="0" t="0"/>
            <wp:docPr id="30" name="image-f5008923b6cf1ea190b3bc8793205f35dd2d1464.jpg"/>
            <a:graphic>
              <a:graphicData uri="http://schemas.openxmlformats.org/drawingml/2006/picture">
                <pic:pic>
                  <pic:nvPicPr>
                    <pic:cNvPr id="30" name="image-f5008923b6cf1ea190b3bc8793205f35dd2d1464.jpg" descr=""/>
                    <pic:cNvPicPr/>
                  </pic:nvPicPr>
                  <pic:blipFill>
                    <a:blip r:embed="rId34" cstate="print"/>
                    <a:srcRect b="0" l="0" r="0" t="0"/>
                    <a:stretch>
                      <a:fillRect/>
                    </a:stretch>
                  </pic:blipFill>
                  <pic:spPr>
                    <a:xfrm>
                      <a:off x="0" y="0"/>
                      <a:ext cx="5486400" cy="1282410"/>
                    </a:xfrm>
                    <a:prstGeom prst="rect"/>
                  </pic:spPr>
                </pic:pic>
              </a:graphicData>
            </a:graphic>
          </wp:inline>
        </w:drawing>
      </w:r>
    </w:p>
    <w:p>
      <w:pPr>
        <w:spacing w:after="220" w:lineRule="auto"/>
      </w:pPr>
      <w:r>
        <w:rPr>
          <w:rFonts w:eastAsia="Georgia" w:cs="Georgia" w:ascii="Georgia" w:hAnsi="Georgia"/>
        </w:rPr>
        <w:t xml:space="preserve">G7. Donner alors l'expression réelle </w:t>
      </w:r>
      <m:oMath>
        <m:acc>
          <m:accPr>
            <m:chr m:val="⃗"/>
          </m:accPr>
          <m:e>
            <m:r>
              <m:rPr>
                <m:sty m:val="i"/>
              </m:rPr>
              <m:t>E</m:t>
            </m:r>
          </m:e>
        </m:acc>
      </m:oMath>
      <w:r>
        <w:rPr>
          <w:rFonts w:eastAsia="Georgia" w:cs="Georgia" w:ascii="Georgia" w:hAnsi="Georgia"/>
        </w:rPr>
        <w:t xml:space="preserve"> du champ électrique, puis tracer l'évolution de sa norme en fonction de </w:t>
      </w:r>
      <m:oMath>
        <m:r>
          <m:rPr>
            <m:sty m:val="i"/>
          </m:rPr>
          <m:t>x</m:t>
        </m:r>
      </m:oMath>
      <w:r>
        <w:rPr>
          <w:rFonts w:eastAsia="Georgia" w:cs="Georgia" w:ascii="Georgia" w:hAnsi="Georgia"/>
        </w:rPr>
        <w:t xml:space="preserve">, à un instant </w:t>
      </w:r>
      <m:oMath>
        <m:r>
          <m:rPr>
            <m:sty m:val="i"/>
          </m:rPr>
          <m:t>t</m:t>
        </m:r>
        <m:r>
          <m:rPr>
            <m:sty m:val="p"/>
          </m:rPr>
          <m:t>=</m:t>
        </m:r>
        <m:sSub>
          <m:sSubPr/>
          <m:e>
            <m:r>
              <m:rPr>
                <m:sty m:val="i"/>
              </m:rPr>
              <m:t>t</m:t>
            </m:r>
          </m:e>
          <m:sub>
            <m:r>
              <m:rPr>
                <m:sty m:val="p"/>
              </m:rPr>
              <m:t>0</m:t>
            </m:r>
          </m:sub>
        </m:sSub>
      </m:oMath>
      <w:r>
        <w:rPr>
          <w:rFonts w:eastAsia="Georgia" w:cs="Georgia" w:ascii="Georgia" w:hAnsi="Georgia"/>
        </w:rPr>
        <w:t xml:space="preserve"> fixé.</w:t>
      </w:r>
      <w:r>
        <w:rPr/>
        <w:br w:type="textWrapping"/>
      </w:r>
    </w:p>
    <w:p>
      <w:pPr>
        <w:spacing w:lineRule="auto"/>
        <w:jc w:val="center"/>
      </w:pPr>
      <w:r>
        <w:rPr/>
        <w:drawing>
          <wp:inline distB="0" distL="0" distR="0" distT="0">
            <wp:extent cx="5486400" cy="2157429"/>
            <wp:effectExtent b="0" l="0" r="0" t="0"/>
            <wp:docPr id="31" name="image-e942d9536a4bdfb6d5d6a4f3eb5707f142b3f846.jpg"/>
            <a:graphic>
              <a:graphicData uri="http://schemas.openxmlformats.org/drawingml/2006/picture">
                <pic:pic>
                  <pic:nvPicPr>
                    <pic:cNvPr id="31" name="image-e942d9536a4bdfb6d5d6a4f3eb5707f142b3f846.jpg" descr=""/>
                    <pic:cNvPicPr/>
                  </pic:nvPicPr>
                  <pic:blipFill>
                    <a:blip r:embed="rId35" cstate="print"/>
                    <a:srcRect b="0" l="0" r="0" t="0"/>
                    <a:stretch>
                      <a:fillRect/>
                    </a:stretch>
                  </pic:blipFill>
                  <pic:spPr>
                    <a:xfrm>
                      <a:off x="0" y="0"/>
                      <a:ext cx="5486400" cy="2157429"/>
                    </a:xfrm>
                    <a:prstGeom prst="rect"/>
                  </pic:spPr>
                </pic:pic>
              </a:graphicData>
            </a:graphic>
          </wp:inline>
        </w:drawing>
      </w:r>
    </w:p>
    <w:p>
      <w:pPr>
        <w:spacing w:after="220" w:lineRule="auto"/>
      </w:pPr>
      <w:r>
        <w:rPr>
          <w:rFonts w:eastAsia="Georgia" w:cs="Georgia" w:ascii="Georgia" w:hAnsi="Georgia"/>
        </w:rPr>
        <w:t xml:space="preserve">G8. Déterminer, littéralement puis numériquement, l'épaisseur </w:t>
      </w:r>
      <m:oMath>
        <m:r>
          <m:rPr>
            <m:sty m:val="i"/>
          </m:rPr>
          <m:t>δ</m:t>
        </m:r>
      </m:oMath>
      <w:r>
        <w:rPr/>
        <w:t xml:space="preserve"> pour diviser le flux lumineux par deux.</w:t>
      </w:r>
      <w:r>
        <w:rPr/>
        <w:br w:type="textWrapping"/>
      </w:r>
      <w:r>
        <w:rPr/>
        <w:t xml:space="preserve">Confronter aux informations du document 5 .</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25494"/>
            <wp:effectExtent b="0" l="0" r="0" t="0"/>
            <wp:docPr id="32" name="image-f4678cf2b12f22d842b8bddbb19f3b09888ea4a8.jpg"/>
            <a:graphic>
              <a:graphicData uri="http://schemas.openxmlformats.org/drawingml/2006/picture">
                <pic:pic>
                  <pic:nvPicPr>
                    <pic:cNvPr id="32" name="image-f4678cf2b12f22d842b8bddbb19f3b09888ea4a8.jpg" descr=""/>
                    <pic:cNvPicPr/>
                  </pic:nvPicPr>
                  <pic:blipFill>
                    <a:blip r:embed="rId36" cstate="print"/>
                    <a:srcRect b="0" l="0" r="0" t="0"/>
                    <a:stretch>
                      <a:fillRect/>
                    </a:stretch>
                  </pic:blipFill>
                  <pic:spPr>
                    <a:xfrm>
                      <a:off x="0" y="0"/>
                      <a:ext cx="5486400" cy="1425494"/>
                    </a:xfrm>
                    <a:prstGeom prst="rect"/>
                  </pic:spPr>
                </pic:pic>
              </a:graphicData>
            </a:graphic>
          </wp:inline>
        </w:drawing>
      </w:r>
    </w:p>
    <w:p>
      <w:pPr>
        <w:spacing w:line="271" w:before="330" w:lineRule="auto"/>
      </w:pPr>
      <w:r>
        <w:rPr>
          <w:rFonts w:eastAsia="Georgia" w:cs="Georgia" w:ascii="Georgia" w:hAnsi="Georgia"/>
          <w:b/>
          <w:sz w:val="42"/>
        </w:rPr>
        <w:t xml:space="preserve">Partie 2 - H / Le métal aluminium</w:t>
      </w:r>
    </w:p>
    <w:p>
      <w:pPr>
        <w:spacing w:after="220" w:lineRule="auto"/>
      </w:pPr>
      <w:r>
        <w:rPr>
          <w:rFonts w:eastAsia="Georgia" w:cs="Georgia" w:ascii="Georgia" w:hAnsi="Georgia"/>
        </w:rPr>
        <w:t xml:space="preserve">H1. Déterminer la configuration électronique de l'aluminium à l'état fondamental, en citant les règles utilisées.</w:t>
      </w:r>
      <w:r>
        <w:rPr/>
        <w:br w:type="textWrapping"/>
      </w:r>
    </w:p>
    <w:p>
      <w:pPr>
        <w:spacing w:lineRule="auto"/>
        <w:jc w:val="center"/>
      </w:pPr>
      <w:r>
        <w:rPr/>
        <w:drawing>
          <wp:inline distB="0" distL="0" distR="0" distT="0">
            <wp:extent cx="5486400" cy="1104281"/>
            <wp:effectExtent b="0" l="0" r="0" t="0"/>
            <wp:docPr id="33" name="image-a3a03142d4925bae1b19a645e6f2001cced2fee3.jpg"/>
            <a:graphic>
              <a:graphicData uri="http://schemas.openxmlformats.org/drawingml/2006/picture">
                <pic:pic>
                  <pic:nvPicPr>
                    <pic:cNvPr id="33" name="image-a3a03142d4925bae1b19a645e6f2001cced2fee3.jpg" descr=""/>
                    <pic:cNvPicPr/>
                  </pic:nvPicPr>
                  <pic:blipFill>
                    <a:blip r:embed="rId37" cstate="print"/>
                    <a:srcRect b="0" l="0" r="0" t="0"/>
                    <a:stretch>
                      <a:fillRect/>
                    </a:stretch>
                  </pic:blipFill>
                  <pic:spPr>
                    <a:xfrm>
                      <a:off x="0" y="0"/>
                      <a:ext cx="5486400" cy="1104281"/>
                    </a:xfrm>
                    <a:prstGeom prst="rect"/>
                  </pic:spPr>
                </pic:pic>
              </a:graphicData>
            </a:graphic>
          </wp:inline>
        </w:drawing>
      </w:r>
    </w:p>
    <w:p>
      <w:pPr>
        <w:spacing w:after="220" w:lineRule="auto"/>
      </w:pPr>
      <w:r>
        <w:rPr>
          <w:rFonts w:eastAsia="Georgia" w:cs="Georgia" w:ascii="Georgia" w:hAnsi="Georgia"/>
        </w:rPr>
        <w:t xml:space="preserve">H2. Représenter la maille conventionnelle du réseau. En déduire la population de la maille, ainsi que la coordinence d'un atome d'aluminium dans la structure.</w:t>
      </w:r>
      <w:r>
        <w:rPr/>
        <w:br w:type="textWrapping"/>
      </w:r>
      <m:oMathPara>
        <m:oMathParaPr>
          <m:jc m:val="left"/>
        </m:oMathParaPr>
        <m:oMath>
          <m:r>
            <m:rPr>
              <m:sty m:val="i"/>
            </m:rPr>
            <m:t>◻</m:t>
          </m:r>
        </m:oMath>
      </m:oMathPara>
      <w:r>
        <w:rPr/>
        <w:br w:type="textWrapping"/>
      </w:r>
      <w:r>
        <w:rPr>
          <w:rFonts w:eastAsia="Georgia" w:cs="Georgia" w:ascii="Georgia" w:hAnsi="Georgia"/>
        </w:rPr>
        <w:t xml:space="preserve">H3. Déterminer une relation géométrique entre </w:t>
      </w:r>
      <m:oMath>
        <m:r>
          <m:rPr>
            <m:sty m:val="i"/>
          </m:rPr>
          <m:t>a</m:t>
        </m:r>
      </m:oMath>
      <w:r>
        <w:rPr/>
        <w:t xml:space="preserve"> et </w:t>
      </w:r>
      <m:oMath>
        <m:r>
          <m:rPr>
            <m:sty m:val="i"/>
          </m:rPr>
          <m:t>r</m:t>
        </m:r>
      </m:oMath>
      <w:r>
        <w:rPr/>
        <w:t xml:space="preserve">.</w:t>
      </w:r>
      <w:r>
        <w:rPr/>
        <w:br w:type="textWrapping"/>
      </w:r>
      <m:oMathPara>
        <m:oMathParaPr>
          <m:jc m:val="left"/>
        </m:oMathParaPr>
        <m:oMath>
          <m:r>
            <m:rPr>
              <m:sty m:val="i"/>
            </m:rPr>
            <m:t>◻</m:t>
          </m:r>
        </m:oMath>
      </m:oMathPara>
      <w:r>
        <w:rPr/>
        <w:br w:type="textWrapping"/>
      </w:r>
      <w:r>
        <w:rPr/>
        <w:t xml:space="preserve">H4. Exprimer </w:t>
      </w:r>
      <m:oMath>
        <m:sSub>
          <m:sSubPr/>
          <m:e>
            <m:r>
              <m:rPr>
                <m:sty m:val="i"/>
              </m:rPr>
              <m:t>ρ</m:t>
            </m:r>
          </m:e>
          <m:sub>
            <m:r>
              <m:rPr>
                <m:sty m:val="p"/>
              </m:rPr>
              <m:t>A</m:t>
            </m:r>
            <m:r>
              <m:rPr>
                <m:sty m:val="p"/>
              </m:rPr>
              <m:t>1</m:t>
            </m:r>
          </m:sub>
        </m:sSub>
      </m:oMath>
      <w:r>
        <w:rPr/>
        <w:t xml:space="preserve"> en fonction de </w:t>
      </w:r>
      <m:oMath>
        <m:sSub>
          <m:sSubPr/>
          <m:e>
            <m:r>
              <m:rPr>
                <m:sty m:val="i"/>
              </m:rPr>
              <m:t>M</m:t>
            </m:r>
          </m:e>
          <m:sub>
            <m:r>
              <m:rPr>
                <m:sty m:val="p"/>
              </m:rPr>
              <m:t>A</m:t>
            </m:r>
            <m:r>
              <m:rPr>
                <m:sty m:val="p"/>
              </m:rPr>
              <m:t>1</m:t>
            </m:r>
          </m:sub>
        </m:sSub>
      </m:oMath>
      <w:r>
        <w:rPr/>
        <w:t xml:space="preserve"> et </w:t>
      </w:r>
      <m:oMath>
        <m:r>
          <m:rPr>
            <m:sty m:val="i"/>
          </m:rPr>
          <m:t>a</m:t>
        </m:r>
      </m:oMath>
      <w:r>
        <w:rPr>
          <w:rFonts w:eastAsia="Georgia" w:cs="Georgia" w:ascii="Georgia" w:hAnsi="Georgia"/>
        </w:rPr>
        <w:t xml:space="preserve">. Calculer numériquement </w:t>
      </w:r>
      <m:oMath>
        <m:sSub>
          <m:sSubPr/>
          <m:e>
            <m:r>
              <m:rPr>
                <m:sty m:val="i"/>
              </m:rPr>
              <m:t>ρ</m:t>
            </m:r>
          </m:e>
          <m:sub>
            <m:r>
              <m:rPr>
                <m:sty m:val="p"/>
              </m:rPr>
              <m:t>A</m:t>
            </m:r>
            <m:r>
              <m:rPr>
                <m:sty m:val="p"/>
              </m:rPr>
              <m:t>1</m:t>
            </m:r>
          </m:sub>
        </m:sSub>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H5. Donner l'ordre de grandeur de la masse volumique d'un acier ; à volume égal, quelle canette est la plus légère?</w:t>
      </w:r>
      <w:r>
        <w:rPr/>
        <w:br w:type="textWrapping"/>
      </w:r>
      <m:oMathPara>
        <m:oMathParaPr>
          <m:jc m:val="left"/>
        </m:oMathParaPr>
        <m:oMath>
          <m:r>
            <m:rPr>
              <m:sty m:val="i"/>
            </m:rPr>
            <m:t>◻</m:t>
          </m:r>
        </m:oMath>
      </m:oMathPara>
    </w:p>
    <w:p>
      <w:pPr>
        <w:spacing w:lineRule="auto"/>
        <w:jc w:val="center"/>
      </w:pPr>
      <w:r>
        <w:rPr/>
        <w:drawing>
          <wp:inline distB="0" distL="0" distR="0" distT="0">
            <wp:extent cx="5486400" cy="1460026"/>
            <wp:effectExtent b="0" l="0" r="0" t="0"/>
            <wp:docPr id="34" name="image-fbc8659419d8f96cbac36b9dc8ad11556269d261.jpg"/>
            <a:graphic>
              <a:graphicData uri="http://schemas.openxmlformats.org/drawingml/2006/picture">
                <pic:pic>
                  <pic:nvPicPr>
                    <pic:cNvPr id="34" name="image-fbc8659419d8f96cbac36b9dc8ad11556269d261.jpg" descr=""/>
                    <pic:cNvPicPr/>
                  </pic:nvPicPr>
                  <pic:blipFill>
                    <a:blip r:embed="rId38" cstate="print"/>
                    <a:srcRect b="0" l="0" r="0" t="0"/>
                    <a:stretch>
                      <a:fillRect/>
                    </a:stretch>
                  </pic:blipFill>
                  <pic:spPr>
                    <a:xfrm>
                      <a:off x="0" y="0"/>
                      <a:ext cx="5486400" cy="1460026"/>
                    </a:xfrm>
                    <a:prstGeom prst="rect"/>
                  </pic:spPr>
                </pic:pic>
              </a:graphicData>
            </a:graphic>
          </wp:inline>
        </w:drawing>
      </w:r>
    </w:p>
    <w:p>
      <w:pPr>
        <w:spacing w:lineRule="auto"/>
      </w:pPr>
      <w:r>
        <w:rPr>
          <w:rFonts w:eastAsia="Georgia" w:cs="Georgia" w:ascii="Georgia" w:hAnsi="Georgia"/>
        </w:rPr>
        <w:t xml:space="preserve">Partie 2 - I / Résolution de problème</w:t>
      </w:r>
    </w:p>
    <w:p>
      <w:pPr>
        <w:spacing w:line="271" w:before="330" w:lineRule="auto"/>
      </w:pPr>
      <w:r>
        <w:rPr>
          <w:b/>
          <w:sz w:val="42"/>
        </w:rPr>
        <w:t xml:space="preserve">Partie 2 - J / L'iode en solution aqueuse</w:t>
      </w:r>
    </w:p>
    <w:p>
      <w:pPr>
        <w:spacing w:after="220" w:lineRule="auto"/>
      </w:pPr>
      <w:r>
        <w:rPr>
          <w:rFonts w:eastAsia="Georgia" w:cs="Georgia" w:ascii="Georgia" w:hAnsi="Georgia"/>
        </w:rPr>
        <w:t xml:space="preserve">J1. Calculer le nombre d'oxydation de l'élément iode dans les trois espèces citées. En déduire l'espèce prédominante dans chacun des domaines (1), (2), (3)) du diagramme.</w:t>
      </w:r>
      <w:r>
        <w:rPr/>
        <w:br w:type="textWrapping"/>
      </w:r>
      <m:oMathPara>
        <m:oMathParaPr>
          <m:jc m:val="left"/>
        </m:oMathParaPr>
        <m:oMath>
          <m:r>
            <m:rPr>
              <m:sty m:val="i"/>
            </m:rPr>
            <m:t>◻</m:t>
          </m:r>
        </m:oMath>
      </m:oMathPara>
      <w:r>
        <w:rPr/>
        <w:br w:type="textWrapping"/>
      </w:r>
      <w:r>
        <w:rPr>
          <w:rFonts w:eastAsia="Georgia" w:cs="Georgia" w:ascii="Georgia" w:hAnsi="Georgia"/>
        </w:rPr>
        <w:t xml:space="preserve">J2. Établir l'équation </w:t>
      </w:r>
      <m:oMath>
        <m:sSub>
          <m:sSubPr/>
          <m:e>
            <m:r>
              <m:rPr>
                <m:sty m:val="i"/>
              </m:rPr>
              <m:t>E</m:t>
            </m:r>
          </m:e>
          <m:sub>
            <m:r>
              <m:rPr>
                <m:sty m:val="p"/>
              </m:rPr>
              <m:t>2</m:t>
            </m:r>
            <m:r>
              <m:rPr>
                <m:sty m:val="p"/>
              </m:rPr>
              <m:t>−</m:t>
            </m:r>
            <m:r>
              <m:rPr>
                <m:sty m:val="p"/>
              </m:rPr>
              <m:t>3</m:t>
            </m:r>
          </m:sub>
        </m:sSub>
        <m:r>
          <m:rPr>
            <m:sty m:val="p"/>
          </m:rPr>
          <m:t>=</m:t>
        </m:r>
        <m:r>
          <m:rPr>
            <m:sty m:val="i"/>
          </m:rPr>
          <m:t>f</m:t>
        </m:r>
        <m:r>
          <m:rPr>
            <m:sty m:val="p"/>
          </m:rPr>
          <m:t>(</m:t>
        </m:r>
        <m:r>
          <m:rPr>
            <m:sty m:val="p"/>
          </m:rPr>
          <m:t>pH</m:t>
        </m:r>
        <m:r>
          <m:rPr>
            <m:sty m:val="p"/>
          </m:rPr>
          <m:t>)</m:t>
        </m:r>
      </m:oMath>
      <w:r>
        <w:rPr>
          <w:rFonts w:eastAsia="Georgia" w:cs="Georgia" w:ascii="Georgia" w:hAnsi="Georgia"/>
        </w:rPr>
        <w:t xml:space="preserve"> de la frontière séparant les domaines (2) et (3).</w:t>
      </w:r>
      <w:r>
        <w:rPr/>
        <w:br w:type="textWrapping"/>
      </w:r>
      <m:oMathPara>
        <m:oMathParaPr>
          <m:jc m:val="left"/>
        </m:oMathParaPr>
        <m:oMath>
          <m:r>
            <m:rPr>
              <m:sty m:val="i"/>
            </m:rPr>
            <m:t>◻</m:t>
          </m:r>
        </m:oMath>
      </m:oMathPara>
      <w:r>
        <w:rPr/>
        <w:br w:type="textWrapping"/>
      </w:r>
      <w:r>
        <w:rPr>
          <w:rFonts w:eastAsia="Georgia" w:cs="Georgia" w:ascii="Georgia" w:hAnsi="Georgia"/>
        </w:rPr>
        <w:t xml:space="preserve">J3. Établir l'équation </w:t>
      </w:r>
      <m:oMath>
        <m:sSub>
          <m:sSubPr/>
          <m:e>
            <m:r>
              <m:rPr>
                <m:sty m:val="i"/>
              </m:rPr>
              <m:t>E</m:t>
            </m:r>
          </m:e>
          <m:sub>
            <m:r>
              <m:rPr>
                <m:sty m:val="p"/>
              </m:rPr>
              <m:t>1</m:t>
            </m:r>
            <m:r>
              <m:rPr>
                <m:sty m:val="p"/>
              </m:rPr>
              <m:t>−</m:t>
            </m:r>
            <m:r>
              <m:rPr>
                <m:sty m:val="p"/>
              </m:rPr>
              <m:t>2</m:t>
            </m:r>
          </m:sub>
        </m:sSub>
        <m:r>
          <m:rPr>
            <m:sty m:val="p"/>
          </m:rPr>
          <m:t>=</m:t>
        </m:r>
        <m:r>
          <m:rPr>
            <m:sty m:val="i"/>
          </m:rPr>
          <m:t>f</m:t>
        </m:r>
        <m:r>
          <m:rPr>
            <m:sty m:val="p"/>
          </m:rPr>
          <m:t>(</m:t>
        </m:r>
        <m:r>
          <m:rPr>
            <m:sty m:val="p"/>
          </m:rPr>
          <m:t>pH</m:t>
        </m:r>
        <m:r>
          <m:rPr>
            <m:sty m:val="p"/>
          </m:rPr>
          <m:t>)</m:t>
        </m:r>
      </m:oMath>
      <w:r>
        <w:rPr>
          <w:rFonts w:eastAsia="Georgia" w:cs="Georgia" w:ascii="Georgia" w:hAnsi="Georgia"/>
        </w:rPr>
        <w:t xml:space="preserve"> de la frontière séparant les domaines (1) et (2).</w:t>
      </w:r>
      <w:r>
        <w:rPr/>
        <w:br w:type="textWrapping"/>
      </w:r>
      <m:oMathPara>
        <m:oMathParaPr>
          <m:jc m:val="left"/>
        </m:oMathParaPr>
        <m:oMath>
          <m:r>
            <m:rPr>
              <m:sty m:val="i"/>
            </m:rPr>
            <m:t>◻</m:t>
          </m:r>
        </m:oMath>
      </m:oMathPara>
      <w:r>
        <w:rPr/>
        <w:br w:type="textWrapping"/>
      </w:r>
      <w:r>
        <w:rPr>
          <w:rFonts w:eastAsia="Georgia" w:cs="Georgia" w:ascii="Georgia" w:hAnsi="Georgia"/>
        </w:rPr>
        <w:t xml:space="preserve">J4. Déterminer par le calcul les coordonnées du point d'intersection des frontières, et vérifier les valeurs obtenues à l'aide du diagramme.</w:t>
      </w:r>
      <w:r>
        <w:rPr/>
        <w:br w:type="textWrapping"/>
      </w:r>
      <m:oMathPara>
        <m:oMathParaPr>
          <m:jc m:val="left"/>
        </m:oMathParaPr>
        <m:oMath>
          <m:r>
            <m:rPr>
              <m:sty m:val="i"/>
            </m:rPr>
            <m:t>◻</m:t>
          </m:r>
        </m:oMath>
      </m:oMathPara>
    </w:p>
    <w:p>
      <w:pPr>
        <w:spacing w:line="271" w:before="330" w:lineRule="auto"/>
      </w:pPr>
      <w:r>
        <w:rPr>
          <w:b/>
          <w:sz w:val="42"/>
        </w:rPr>
        <w:t xml:space="preserve">Partie 2 - K / Principe du dosage</w:t>
      </w:r>
    </w:p>
    <w:p>
      <w:pPr>
        <w:spacing w:after="220" w:lineRule="auto"/>
      </w:pPr>
      <w:r>
        <w:rPr>
          <w:rFonts w:eastAsia="Georgia" w:cs="Georgia" w:ascii="Georgia" w:hAnsi="Georgia"/>
        </w:rPr>
        <w:t xml:space="preserve">K1. Quelle réaction s'est produite lors de l'étape 2? Écrire son équation.</w:t>
      </w:r>
      <w:r>
        <w:rPr/>
        <w:br w:type="textWrapping"/>
      </w:r>
      <m:oMathPara>
        <m:oMathParaPr>
          <m:jc m:val="left"/>
        </m:oMathParaPr>
        <m:oMath>
          <m:r>
            <m:rPr>
              <m:sty m:val="i"/>
            </m:rPr>
            <m:t>◻</m:t>
          </m:r>
        </m:oMath>
      </m:oMathPara>
      <w:r>
        <w:rPr/>
        <w:br w:type="textWrapping"/>
      </w:r>
      <w:r>
        <w:rPr>
          <w:rFonts w:eastAsia="Georgia" w:cs="Georgia" w:ascii="Georgia" w:hAnsi="Georgia"/>
        </w:rPr>
        <w:t xml:space="preserve">K2. Comment se nomme ce type de réaction? En donner une définition précise.</w:t>
      </w:r>
      <w:r>
        <w:rPr/>
        <w:br w:type="textWrapping"/>
      </w:r>
      <m:oMathPara>
        <m:oMathParaPr>
          <m:jc m:val="left"/>
        </m:oMathParaPr>
        <m:oMath>
          <m:r>
            <m:rPr>
              <m:sty m:val="i"/>
            </m:rPr>
            <m:t>◻</m:t>
          </m:r>
        </m:oMath>
      </m:oMathPara>
      <w:r>
        <w:rPr/>
        <w:br w:type="textWrapping"/>
      </w:r>
      <w:r>
        <w:rPr>
          <w:rFonts w:eastAsia="Georgia" w:cs="Georgia" w:ascii="Georgia" w:hAnsi="Georgia"/>
        </w:rPr>
        <w:t xml:space="preserve">K3. Écrire les demi-équations des couples concernés, puis la réaction bilan.</w:t>
      </w:r>
      <w:r>
        <w:rPr/>
        <w:br w:type="textWrapping"/>
      </w:r>
      <m:oMathPara>
        <m:oMathParaPr>
          <m:jc m:val="left"/>
        </m:oMathParaPr>
        <m:oMath>
          <m:r>
            <m:rPr>
              <m:sty m:val="i"/>
            </m:rPr>
            <m:t>◻</m:t>
          </m:r>
        </m:oMath>
      </m:oMathPara>
      <w:r>
        <w:rPr/>
        <w:br w:type="textWrapping"/>
      </w:r>
      <w:r>
        <w:rPr>
          <w:rFonts w:eastAsia="Georgia" w:cs="Georgia" w:ascii="Georgia" w:hAnsi="Georgia"/>
        </w:rPr>
        <w:t xml:space="preserve">K4. Quelle réaction s'est produite au cours de l'étape 4? Écrire l'équation de cette réaction, puis nommer ce type de réaction.</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2928852"/>
            <wp:effectExtent b="0" l="0" r="0" t="0"/>
            <wp:docPr id="35" name="image-e898ee1372df40587d235d8594423d184e91cc2a.jpg"/>
            <a:graphic>
              <a:graphicData uri="http://schemas.openxmlformats.org/drawingml/2006/picture">
                <pic:pic>
                  <pic:nvPicPr>
                    <pic:cNvPr id="35" name="image-e898ee1372df40587d235d8594423d184e91cc2a.jpg" descr=""/>
                    <pic:cNvPicPr/>
                  </pic:nvPicPr>
                  <pic:blipFill>
                    <a:blip r:embed="rId39" cstate="print"/>
                    <a:srcRect b="0" l="0" r="0" t="0"/>
                    <a:stretch>
                      <a:fillRect/>
                    </a:stretch>
                  </pic:blipFill>
                  <pic:spPr>
                    <a:xfrm>
                      <a:off x="0" y="0"/>
                      <a:ext cx="5486400" cy="2928852"/>
                    </a:xfrm>
                    <a:prstGeom prst="rect"/>
                  </pic:spPr>
                </pic:pic>
              </a:graphicData>
            </a:graphic>
          </wp:inline>
        </w:drawing>
      </w:r>
    </w:p>
    <w:p>
      <w:pPr>
        <w:spacing w:after="220" w:lineRule="auto"/>
      </w:pPr>
      <w:r>
        <w:rPr>
          <w:rFonts w:eastAsia="Georgia" w:cs="Georgia" w:ascii="Georgia" w:hAnsi="Georgia"/>
        </w:rPr>
        <w:t xml:space="preserve">K5. Écrire l'équation bilan du titrage.</w:t>
      </w:r>
      <w:r>
        <w:rPr/>
        <w:br w:type="textWrapping"/>
      </w:r>
    </w:p>
    <w:p>
      <w:pPr>
        <w:spacing w:lineRule="auto"/>
        <w:jc w:val="center"/>
      </w:pPr>
      <w:r>
        <w:rPr/>
        <w:drawing>
          <wp:inline distB="0" distL="0" distR="0" distT="0">
            <wp:extent cx="5486400" cy="1405288"/>
            <wp:effectExtent b="0" l="0" r="0" t="0"/>
            <wp:docPr id="36" name="image-21acfdf71e9ef58d1b3983d9587c9b2d31c42107.jpg"/>
            <a:graphic>
              <a:graphicData uri="http://schemas.openxmlformats.org/drawingml/2006/picture">
                <pic:pic>
                  <pic:nvPicPr>
                    <pic:cNvPr id="36" name="image-21acfdf71e9ef58d1b3983d9587c9b2d31c42107.jpg" descr=""/>
                    <pic:cNvPicPr/>
                  </pic:nvPicPr>
                  <pic:blipFill>
                    <a:blip r:embed="rId40" cstate="print"/>
                    <a:srcRect b="0" l="0" r="0" t="0"/>
                    <a:stretch>
                      <a:fillRect/>
                    </a:stretch>
                  </pic:blipFill>
                  <pic:spPr>
                    <a:xfrm>
                      <a:off x="0" y="0"/>
                      <a:ext cx="5486400" cy="1405288"/>
                    </a:xfrm>
                    <a:prstGeom prst="rect"/>
                  </pic:spPr>
                </pic:pic>
              </a:graphicData>
            </a:graphic>
          </wp:inline>
        </w:drawing>
      </w:r>
    </w:p>
    <w:p>
      <w:pPr>
        <w:spacing w:after="220" w:lineRule="auto"/>
      </w:pPr>
      <w:r>
        <w:rPr>
          <w:rFonts w:eastAsia="Georgia" w:cs="Georgia" w:ascii="Georgia" w:hAnsi="Georgia"/>
        </w:rPr>
        <w:t xml:space="preserve">K6. Déterminer, littéralement puis numériquement, la constante d'équilibre </w:t>
      </w:r>
      <m:oMath>
        <m:sSup>
          <m:sSupPr/>
          <m:e>
            <m:r>
              <m:rPr>
                <m:sty m:val="i"/>
              </m:rPr>
              <m:t>K</m:t>
            </m:r>
          </m:e>
          <m:sup>
            <m:r>
              <m:rPr>
                <m:sty m:val="p"/>
              </m:rPr>
              <m:t>0</m:t>
            </m:r>
          </m:sup>
        </m:sSup>
      </m:oMath>
      <w:r>
        <w:rPr>
          <w:rFonts w:eastAsia="Georgia" w:cs="Georgia" w:ascii="Georgia" w:hAnsi="Georgia"/>
        </w:rPr>
        <w:t xml:space="preserve"> de la réaction de titrage. Cette dernière peut-elle être considérée comme totale?</w:t>
      </w:r>
      <w:r>
        <w:rPr/>
        <w:br w:type="textWrapping"/>
      </w:r>
    </w:p>
    <w:p>
      <w:pPr>
        <w:spacing w:lineRule="auto"/>
        <w:jc w:val="center"/>
      </w:pPr>
      <w:r>
        <w:rPr/>
        <w:drawing>
          <wp:inline distB="0" distL="0" distR="0" distT="0">
            <wp:extent cx="5486400" cy="2181029"/>
            <wp:effectExtent b="0" l="0" r="0" t="0"/>
            <wp:docPr id="37" name="image-d24c1f160d9209de70daac57f9f7e3005a5a52d5.jpg"/>
            <a:graphic>
              <a:graphicData uri="http://schemas.openxmlformats.org/drawingml/2006/picture">
                <pic:pic>
                  <pic:nvPicPr>
                    <pic:cNvPr id="37" name="image-d24c1f160d9209de70daac57f9f7e3005a5a52d5.jpg" descr=""/>
                    <pic:cNvPicPr/>
                  </pic:nvPicPr>
                  <pic:blipFill>
                    <a:blip r:embed="rId41" cstate="print"/>
                    <a:srcRect b="0" l="0" r="0" t="0"/>
                    <a:stretch>
                      <a:fillRect/>
                    </a:stretch>
                  </pic:blipFill>
                  <pic:spPr>
                    <a:xfrm>
                      <a:off x="0" y="0"/>
                      <a:ext cx="5486400" cy="2181029"/>
                    </a:xfrm>
                    <a:prstGeom prst="rect"/>
                  </pic:spPr>
                </pic:pic>
              </a:graphicData>
            </a:graphic>
          </wp:inline>
        </w:drawing>
      </w:r>
    </w:p>
    <w:p>
      <w:pPr>
        <w:spacing w:after="220" w:lineRule="auto"/>
      </w:pPr>
      <w:r>
        <w:rPr>
          <w:rFonts w:eastAsia="Georgia" w:cs="Georgia" w:ascii="Georgia" w:hAnsi="Georgia"/>
        </w:rPr>
        <w:t xml:space="preserve">Partie 2 - L / Exploitation des résultats expérimentaux</w:t>
      </w:r>
      <w:r>
        <w:rPr/>
        <w:br w:type="textWrapping"/>
      </w:r>
      <w:r>
        <w:rPr/>
        <w:t xml:space="preserve">L1. Exprimer, en fonction de </w:t>
      </w:r>
      <m:oMath>
        <m:sSub>
          <m:sSubPr/>
          <m:e>
            <m:r>
              <m:rPr>
                <m:sty m:val="i"/>
              </m:rPr>
              <m:t>c</m:t>
            </m:r>
          </m:e>
          <m:sub>
            <m:r>
              <m:rPr>
                <m:sty m:val="p"/>
              </m:rPr>
              <m:t>1</m:t>
            </m:r>
          </m:sub>
        </m:sSub>
      </m:oMath>
      <w:r>
        <w:rPr/>
        <w:t xml:space="preserve"> et </w:t>
      </w:r>
      <m:oMath>
        <m:sSub>
          <m:sSubPr/>
          <m:e>
            <m:r>
              <m:rPr>
                <m:sty m:val="i"/>
              </m:rPr>
              <m:t>V</m:t>
            </m:r>
          </m:e>
          <m:sub>
            <m:r>
              <m:rPr>
                <m:sty m:val="p"/>
              </m:rPr>
              <m:t>1</m:t>
            </m:r>
          </m:sub>
        </m:sSub>
      </m:oMath>
      <w:r>
        <w:rPr>
          <w:rFonts w:eastAsia="Georgia" w:cs="Georgia" w:ascii="Georgia" w:hAnsi="Georgia"/>
        </w:rPr>
        <w:t xml:space="preserve">, la quantité de diiode </w:t>
      </w:r>
      <m:oMath>
        <m:sSub>
          <m:sSubPr/>
          <m:e>
            <m:r>
              <m:rPr>
                <m:sty m:val="i"/>
              </m:rPr>
              <m:t>n</m:t>
            </m:r>
          </m:e>
          <m:sub>
            <m:r>
              <m:rPr>
                <m:sty m:val="p"/>
              </m:rPr>
              <m:t>1</m:t>
            </m:r>
          </m:sub>
        </m:sSub>
      </m:oMath>
      <w:r>
        <w:rPr/>
        <w:t xml:space="preserve"> initiale.</w:t>
      </w:r>
      <w:r>
        <w:rPr/>
        <w:br w:type="textWrapping"/>
      </w:r>
      <m:oMathPara>
        <m:oMathParaPr>
          <m:jc m:val="left"/>
        </m:oMathParaPr>
        <m:oMath>
          <m:r>
            <m:rPr>
              <m:sty m:val="i"/>
            </m:rPr>
            <m:t>◻</m:t>
          </m:r>
        </m:oMath>
      </m:oMathPara>
      <w:r>
        <w:rPr/>
        <w:br w:type="textWrapping"/>
      </w:r>
      <w:r>
        <w:rPr/>
        <w:t xml:space="preserve">L2. Exprimer, en fonction de </w:t>
      </w:r>
      <m:oMath>
        <m:sSub>
          <m:sSubPr/>
          <m:e>
            <m:r>
              <m:rPr>
                <m:sty m:val="i"/>
              </m:rPr>
              <m:t>c</m:t>
            </m:r>
          </m:e>
          <m:sub>
            <m:r>
              <m:rPr>
                <m:sty m:val="p"/>
              </m:rPr>
              <m:t>2</m:t>
            </m:r>
          </m:sub>
        </m:sSub>
      </m:oMath>
      <w:r>
        <w:rPr/>
        <w:t xml:space="preserve"> et </w:t>
      </w:r>
      <m:oMath>
        <m:sSub>
          <m:sSubPr/>
          <m:e>
            <m:r>
              <m:rPr>
                <m:sty m:val="i"/>
              </m:rPr>
              <m:t>V</m:t>
            </m:r>
          </m:e>
          <m:sub>
            <m:r>
              <m:rPr>
                <m:sty m:val="p"/>
              </m:rPr>
              <m:t>2</m:t>
            </m:r>
          </m:sub>
        </m:sSub>
      </m:oMath>
      <w:r>
        <w:rPr>
          <w:rFonts w:eastAsia="Georgia" w:cs="Georgia" w:ascii="Georgia" w:hAnsi="Georgia"/>
        </w:rPr>
        <w:t xml:space="preserve">, la quantité de diiode </w:t>
      </w:r>
      <m:oMath>
        <m:sSub>
          <m:sSubPr/>
          <m:e>
            <m:r>
              <m:rPr>
                <m:sty m:val="i"/>
              </m:rPr>
              <m:t>n</m:t>
            </m:r>
          </m:e>
          <m:sub>
            <m:r>
              <m:rPr>
                <m:sty m:val="p"/>
              </m:rPr>
              <m:t>2</m:t>
            </m:r>
          </m:sub>
        </m:sSub>
      </m:oMath>
      <w:r>
        <w:rPr/>
        <w:t xml:space="preserve"> dans l'erlenmeyer avant titrage.</w:t>
      </w:r>
      <w:r>
        <w:rPr/>
        <w:br w:type="textWrapping"/>
      </w:r>
      <m:oMathPara>
        <m:oMathParaPr>
          <m:jc m:val="left"/>
        </m:oMathParaPr>
        <m:oMath>
          <m:r>
            <m:rPr>
              <m:sty m:val="i"/>
            </m:rPr>
            <m:t>◻</m:t>
          </m:r>
        </m:oMath>
      </m:oMathPara>
    </w:p>
    <w:p>
      <w:pPr>
        <w:spacing w:after="220" w:lineRule="auto"/>
      </w:pPr>
      <w:r>
        <w:rPr/>
        <w:t xml:space="preserve">L3. Exprimer, en fonction de </w:t>
      </w:r>
      <m:oMath>
        <m:sSub>
          <m:sSubPr/>
          <m:e>
            <m:r>
              <m:rPr>
                <m:sty m:val="i"/>
              </m:rPr>
              <m:t>n</m:t>
            </m:r>
          </m:e>
          <m:sub>
            <m:r>
              <m:rPr>
                <m:sty m:val="p"/>
              </m:rPr>
              <m:t>1</m:t>
            </m:r>
          </m:sub>
        </m:sSub>
      </m:oMath>
      <w:r>
        <w:rPr/>
        <w:t xml:space="preserve"> et </w:t>
      </w:r>
      <m:oMath>
        <m:sSub>
          <m:sSubPr/>
          <m:e>
            <m:r>
              <m:rPr>
                <m:sty m:val="i"/>
              </m:rPr>
              <m:t>n</m:t>
            </m:r>
          </m:e>
          <m:sub>
            <m:r>
              <m:rPr>
                <m:sty m:val="p"/>
              </m:rPr>
              <m:t>2</m:t>
            </m:r>
          </m:sub>
        </m:sSub>
      </m:oMath>
      <w:r>
        <w:rPr>
          <w:rFonts w:eastAsia="Georgia" w:cs="Georgia" w:ascii="Georgia" w:hAnsi="Georgia"/>
        </w:rPr>
        <w:t xml:space="preserve">, la quantité d'ions iodate </w:t>
      </w:r>
      <m:oMath>
        <m:sSub>
          <m:sSubPr/>
          <m:e>
            <m:r>
              <m:rPr>
                <m:sty m:val="i"/>
              </m:rPr>
              <m:t>n</m:t>
            </m:r>
          </m:e>
          <m:sub>
            <m:r>
              <m:rPr>
                <m:sty m:val="p"/>
              </m:rPr>
              <m:t>3</m:t>
            </m:r>
          </m:sub>
        </m:sSub>
      </m:oMath>
      <w:r>
        <w:rPr>
          <w:rFonts w:eastAsia="Georgia" w:cs="Georgia" w:ascii="Georgia" w:hAnsi="Georgia"/>
        </w:rPr>
        <w:t xml:space="preserve"> ayant réagi avec le glucose. En déduire la quantité de glucose </w:t>
      </w:r>
      <m:oMath>
        <m:sSub>
          <m:sSubPr/>
          <m:e>
            <m:r>
              <m:rPr>
                <m:sty m:val="i"/>
              </m:rPr>
              <m:t>n</m:t>
            </m:r>
          </m:e>
          <m:sub>
            <m:r>
              <m:rPr>
                <m:sty m:val="p"/>
              </m:rPr>
              <m:t>0</m:t>
            </m:r>
          </m:sub>
        </m:sSub>
      </m:oMath>
      <w:r>
        <w:rPr>
          <w:rFonts w:eastAsia="Georgia" w:cs="Georgia" w:ascii="Georgia" w:hAnsi="Georgia"/>
        </w:rPr>
        <w:t xml:space="preserve"> ayant réagi.</w:t>
      </w:r>
      <w:r>
        <w:rPr/>
        <w:br w:type="textWrapping"/>
      </w:r>
      <m:oMathPara>
        <m:oMathParaPr>
          <m:jc m:val="left"/>
        </m:oMathParaPr>
        <m:oMath>
          <m:r>
            <m:rPr>
              <m:sty m:val="i"/>
            </m:rPr>
            <m:t>◻</m:t>
          </m:r>
        </m:oMath>
      </m:oMathPara>
      <w:r>
        <w:rPr/>
        <w:br w:type="textWrapping"/>
      </w:r>
      <w:r>
        <w:rPr>
          <w:rFonts w:eastAsia="Georgia" w:cs="Georgia" w:ascii="Georgia" w:hAnsi="Georgia"/>
        </w:rPr>
        <w:t xml:space="preserve">L4. En déduire </w:t>
      </w:r>
      <m:oMath>
        <m:sSub>
          <m:sSubPr/>
          <m:e>
            <m:r>
              <m:rPr>
                <m:sty m:val="i"/>
              </m:rPr>
              <m:t>c</m:t>
            </m:r>
          </m:e>
          <m:sub>
            <m:r>
              <m:rPr>
                <m:sty m:val="p"/>
              </m:rPr>
              <m:t>0</m:t>
            </m:r>
          </m:sub>
        </m:sSub>
      </m:oMath>
      <w:r>
        <w:rPr/>
        <w:t xml:space="preserve"> en fonction de </w:t>
      </w:r>
      <m:oMath>
        <m:sSub>
          <m:sSubPr/>
          <m:e>
            <m:r>
              <m:rPr>
                <m:sty m:val="i"/>
              </m:rPr>
              <m:t>c</m:t>
            </m:r>
          </m:e>
          <m:sub>
            <m:r>
              <m:rPr>
                <m:sty m:val="p"/>
              </m:rPr>
              <m:t>1</m:t>
            </m:r>
          </m:sub>
        </m:sSub>
        <m:r>
          <m:rPr>
            <m:sty m:val="p"/>
          </m:rPr>
          <m:t>,</m:t>
        </m:r>
        <m:sSub>
          <m:sSubPr/>
          <m:e>
            <m:r>
              <m:rPr>
                <m:sty m:val="i"/>
              </m:rPr>
              <m:t>V</m:t>
            </m:r>
          </m:e>
          <m:sub>
            <m:r>
              <m:rPr>
                <m:sty m:val="p"/>
              </m:rPr>
              <m:t>1</m:t>
            </m:r>
          </m:sub>
        </m:sSub>
        <m:r>
          <m:rPr>
            <m:sty m:val="p"/>
          </m:rPr>
          <m:t>,</m:t>
        </m:r>
        <m:sSub>
          <m:sSubPr/>
          <m:e>
            <m:r>
              <m:rPr>
                <m:sty m:val="i"/>
              </m:rPr>
              <m:t>c</m:t>
            </m:r>
          </m:e>
          <m:sub>
            <m:r>
              <m:rPr>
                <m:sty m:val="p"/>
              </m:rPr>
              <m:t>2</m:t>
            </m:r>
          </m:sub>
        </m:sSub>
        <m:r>
          <m:rPr>
            <m:sty m:val="p"/>
          </m:rPr>
          <m:t>,</m:t>
        </m:r>
        <m:sSub>
          <m:sSubPr/>
          <m:e>
            <m:r>
              <m:rPr>
                <m:sty m:val="i"/>
              </m:rPr>
              <m:t>V</m:t>
            </m:r>
          </m:e>
          <m:sub>
            <m:r>
              <m:rPr>
                <m:sty m:val="p"/>
              </m:rPr>
              <m:t>2</m:t>
            </m:r>
          </m:sub>
        </m:sSub>
      </m:oMath>
      <w:r>
        <w:rPr/>
        <w:t xml:space="preserve"> et </w:t>
      </w:r>
      <m:oMath>
        <m:sSub>
          <m:sSubPr/>
          <m:e>
            <m:r>
              <m:rPr>
                <m:sty m:val="i"/>
              </m:rPr>
              <m:t>V</m:t>
            </m:r>
          </m:e>
          <m:sub>
            <m:r>
              <m:rPr>
                <m:sty m:val="p"/>
              </m:rPr>
              <m:t>0</m:t>
            </m:r>
          </m:sub>
        </m:sSub>
      </m:oMath>
      <w:r>
        <w:rPr>
          <w:rFonts w:eastAsia="Georgia" w:cs="Georgia" w:ascii="Georgia" w:hAnsi="Georgia"/>
        </w:rPr>
        <w:t xml:space="preserve">. Application numérique.</w:t>
      </w:r>
      <w:r>
        <w:rPr/>
        <w:br w:type="textWrapping"/>
      </w:r>
      <m:oMathPara>
        <m:oMathParaPr>
          <m:jc m:val="left"/>
        </m:oMathParaPr>
        <m:oMath>
          <m:r>
            <m:rPr>
              <m:sty m:val="i"/>
            </m:rPr>
            <m:t>◻</m:t>
          </m:r>
        </m:oMath>
      </m:oMathPara>
      <w:r>
        <w:rPr/>
        <w:br w:type="textWrapping"/>
      </w:r>
      <w:r>
        <w:rPr>
          <w:rFonts w:eastAsia="Georgia" w:cs="Georgia" w:ascii="Georgia" w:hAnsi="Georgia"/>
        </w:rPr>
        <w:t xml:space="preserve">L5. En déduire la masse </w:t>
      </w:r>
      <m:oMath>
        <m:r>
          <m:rPr>
            <m:sty m:val="i"/>
          </m:rPr>
          <m:t>m</m:t>
        </m:r>
      </m:oMath>
      <w:r>
        <w:rPr>
          <w:rFonts w:eastAsia="Georgia" w:cs="Georgia" w:ascii="Georgia" w:hAnsi="Georgia"/>
        </w:rPr>
        <w:t xml:space="preserve"> de glucose présente dans une canette de Red Bull </w:t>
      </w:r>
      <m:oMath>
        <m:sSup>
          <m:sSupPr/>
          <m:e>
            <m:r>
              <m:t xml:space="preserve"> </m:t>
            </m:r>
          </m:e>
          <m:sup>
            <m:r>
              <m:rPr>
                <m:sty m:val="p"/>
              </m:rPr>
              <m:t>(</m:t>
            </m:r>
            <m:r>
              <m:rPr>
                <m:sty m:val="p"/>
              </m:rPr>
              <m:t>8</m:t>
            </m:r>
            <m:r>
              <m:rPr>
                <m:sty m:val="p"/>
              </m:rPr>
              <m:t>)</m:t>
            </m:r>
          </m:sup>
        </m:sSup>
      </m:oMath>
      <w:r>
        <w:rPr>
          <w:rFonts w:eastAsia="Georgia" w:cs="Georgia" w:ascii="Georgia" w:hAnsi="Georgia"/>
        </w:rPr>
        <w:t xml:space="preserve"> de 250 mL . Confronter cette valeur expérimentale à celle donnée dans le document 6 .</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Fin de l'épreuve</w:t>
      </w:r>
    </w:p>
    <w:p>
      <w:pPr>
        <w:spacing w:lineRule="auto"/>
      </w:pPr>
      <w:r>
        <w:rPr>
          <w:noProof/>
        </w:rPr>
        <w:pict>
          <v:rect alt="" style="width:432pt;height:.05pt;mso-width-percent:0;mso-height-percent:0;mso-width-percent:0;mso-height-percent:0" o:hralign="center" o:hrstd="t" o:hr="t"/>
        </w:pict>
      </w:r>
    </w:p>
    <w:bookmarkStart w:id="0" w:name="fn1"/>
    <w:bookmarkEnd w:id="0"/>
    <w:p>
      <w:pPr>
        <w:numPr>
          <w:ilvl w:val="0"/>
          <w:numId w:val="13"/>
        </w:numPr>
        <w:spacing w:after="220" w:lineRule="auto"/>
        <w:ind w:left="357"/>
      </w:pPr>
      <w:r>
        <w:rPr/>
        <w:t xml:space="preserve">a. amortissement.</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2">
    <w:multiLevelType w:val="hybridMultilevel"/>
  </w:abstractNum>
  <w:abstractNum w:abstractNumId="13">
    <w:multiLevelType w:val="hybridMultilevel"/>
    <w:lvl w:ilvl="0">
      <w:start w:val="1"/>
      <w:numFmt w:val="decimal"/>
      <w:lvlText w:val=""/>
      <w:lvlJc w:val="left"/>
      <w:pPr>
        <w:tabs>
          <w:tab w:val="num" w:pos="780"/>
        </w:tabs>
        <w:ind w:left="42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f4b0cff1a5233e05dda0794d2a9f5a993418a347.jpg" TargetMode="Internal"/><Relationship Id="rId6" Type="http://schemas.openxmlformats.org/officeDocument/2006/relationships/image" Target="media/image-d83a7777f855437548550ee3cebde14b621c4f36.jpg" TargetMode="Internal"/><Relationship Id="rId7" Type="http://schemas.openxmlformats.org/officeDocument/2006/relationships/image" Target="media/image-5b18ae5517c3c7d378b19a54447f3cb46cddb496.jpg" TargetMode="Internal"/><Relationship Id="rId8" Type="http://schemas.openxmlformats.org/officeDocument/2006/relationships/image" Target="media/image-b041bf5552a3970d92c0756ecaf14b3bd616bba7.jpg" TargetMode="Internal"/><Relationship Id="rId9" Type="http://schemas.openxmlformats.org/officeDocument/2006/relationships/image" Target="media/image-2e63653f5a77bb45dd066374c184f46ad898bcc6.jpg" TargetMode="Internal"/><Relationship Id="rId10" Type="http://schemas.openxmlformats.org/officeDocument/2006/relationships/image" Target="media/image-8aec1d60705c5504a98aa527f2e8cbc0c1ccb76a.jpg" TargetMode="Internal"/><Relationship Id="rId11" Type="http://schemas.openxmlformats.org/officeDocument/2006/relationships/image" Target="media/image-7b438cd4eb0765fcff1f656a1fe4cf09ae22091d.jpg" TargetMode="Internal"/><Relationship Id="rId12" Type="http://schemas.openxmlformats.org/officeDocument/2006/relationships/image" Target="media/image-57b7c104c0d7554b4a4d5b73d6b18513ede2c73a.jpg" TargetMode="Internal"/><Relationship Id="rId13" Type="http://schemas.openxmlformats.org/officeDocument/2006/relationships/image" Target="media/image-69eb98021ccccb6341300526dfbaf5fafcf29900.jpg" TargetMode="Internal"/><Relationship Id="rId14" Type="http://schemas.openxmlformats.org/officeDocument/2006/relationships/image" Target="media/image-4ec8a03ad8ded9e8efda1a28a4a838c81d2c73ae.jpg" TargetMode="Internal"/><Relationship Id="rId15" Type="http://schemas.openxmlformats.org/officeDocument/2006/relationships/image" Target="media/image-e32253d60f8621d06e6cfa2c1b99224cb934f834.jpg" TargetMode="Internal"/><Relationship Id="rId16" Type="http://schemas.openxmlformats.org/officeDocument/2006/relationships/image" Target="media/image-9ce7d12b56fc3372ea135de1e8270dcf2ff26ed4.jpg" TargetMode="Internal"/><Relationship Id="rId17" Type="http://schemas.openxmlformats.org/officeDocument/2006/relationships/image" Target="media/image-b2d79927888c83b309bf7580b1aaf4fc45bc8305.jpg" TargetMode="Internal"/><Relationship Id="rId18" Type="http://schemas.openxmlformats.org/officeDocument/2006/relationships/image" Target="media/image-f4d313f0a8d12d019581aa19f7e367f05d19fd9d.jpg" TargetMode="Internal"/><Relationship Id="rId19" Type="http://schemas.openxmlformats.org/officeDocument/2006/relationships/image" Target="media/image-5f8c7640604af0ceca13d3f73a8102dff87dce37.jpg" TargetMode="Internal"/><Relationship Id="rId20" Type="http://schemas.openxmlformats.org/officeDocument/2006/relationships/image" Target="media/image-94c06cdac9f1e8e455ce27a6fdc08dc3938ab3eb.jpg" TargetMode="Internal"/><Relationship Id="rId21" Type="http://schemas.openxmlformats.org/officeDocument/2006/relationships/image" Target="media/image-566640ec7463f8103b838e87947b10f2711ad06c.jpg" TargetMode="Internal"/><Relationship Id="rId22" Type="http://schemas.openxmlformats.org/officeDocument/2006/relationships/image" Target="media/image-0025d18112a35d41cfa5e4cd552d5c5fd955c57f.jpg" TargetMode="Internal"/><Relationship Id="rId23" Type="http://schemas.openxmlformats.org/officeDocument/2006/relationships/image" Target="media/image-3e3fae6ddb80913f006d4441034e23e39814ed31.jpg" TargetMode="Internal"/><Relationship Id="rId24" Type="http://schemas.openxmlformats.org/officeDocument/2006/relationships/image" Target="media/image-e0959d67a5e1ce01b26fd0269b44629be971883b.jpg" TargetMode="Internal"/><Relationship Id="rId25" Type="http://schemas.openxmlformats.org/officeDocument/2006/relationships/image" Target="media/image-07bf7c447dce5712722c9234239f399da5e52536.jpg" TargetMode="Internal"/><Relationship Id="rId26" Type="http://schemas.openxmlformats.org/officeDocument/2006/relationships/image" Target="media/image-4982f4b0a0b0e91df93d98cd0960345dd1d7977b.jpg" TargetMode="Internal"/><Relationship Id="rId27" Type="http://schemas.openxmlformats.org/officeDocument/2006/relationships/image" Target="media/image-7a25bf654e37cee7f93bf08ce9c8e6927cc6517e.jpg" TargetMode="Internal"/><Relationship Id="rId28" Type="http://schemas.openxmlformats.org/officeDocument/2006/relationships/image" Target="media/image-bb7451522578b4e32ffb3a3ffb3c208adaa7a6a8.jpg" TargetMode="Internal"/><Relationship Id="rId29" Type="http://schemas.openxmlformats.org/officeDocument/2006/relationships/image" Target="media/image-696fa065c63a5a1869470f0a497ad8fc7b8d96ac.jpg" TargetMode="Internal"/><Relationship Id="rId30" Type="http://schemas.openxmlformats.org/officeDocument/2006/relationships/image" Target="media/image-d317ad48d5cb7f0e820051b8e456a27a2383ae32.jpg" TargetMode="Internal"/><Relationship Id="rId31" Type="http://schemas.openxmlformats.org/officeDocument/2006/relationships/image" Target="media/image-372f729303832170b5788a5e80cff1bcc27e3261.jpg" TargetMode="Internal"/><Relationship Id="rId32" Type="http://schemas.openxmlformats.org/officeDocument/2006/relationships/image" Target="media/image-a566306ef8a8d22da7eb0691f28903c7b94be196.jpg" TargetMode="Internal"/><Relationship Id="rId33" Type="http://schemas.openxmlformats.org/officeDocument/2006/relationships/image" Target="media/image-7bfab931738c34b019376ee7592841965aba3015.jpg" TargetMode="Internal"/><Relationship Id="rId34" Type="http://schemas.openxmlformats.org/officeDocument/2006/relationships/image" Target="media/image-f5008923b6cf1ea190b3bc8793205f35dd2d1464.jpg" TargetMode="Internal"/><Relationship Id="rId35" Type="http://schemas.openxmlformats.org/officeDocument/2006/relationships/image" Target="media/image-e942d9536a4bdfb6d5d6a4f3eb5707f142b3f846.jpg" TargetMode="Internal"/><Relationship Id="rId36" Type="http://schemas.openxmlformats.org/officeDocument/2006/relationships/image" Target="media/image-f4678cf2b12f22d842b8bddbb19f3b09888ea4a8.jpg" TargetMode="Internal"/><Relationship Id="rId37" Type="http://schemas.openxmlformats.org/officeDocument/2006/relationships/image" Target="media/image-a3a03142d4925bae1b19a645e6f2001cced2fee3.jpg" TargetMode="Internal"/><Relationship Id="rId38" Type="http://schemas.openxmlformats.org/officeDocument/2006/relationships/image" Target="media/image-fbc8659419d8f96cbac36b9dc8ad11556269d261.jpg" TargetMode="Internal"/><Relationship Id="rId39" Type="http://schemas.openxmlformats.org/officeDocument/2006/relationships/image" Target="media/image-e898ee1372df40587d235d8594423d184e91cc2a.jpg" TargetMode="Internal"/><Relationship Id="rId40" Type="http://schemas.openxmlformats.org/officeDocument/2006/relationships/image" Target="media/image-21acfdf71e9ef58d1b3983d9587c9b2d31c42107.jpg" TargetMode="Internal"/><Relationship Id="rId41" Type="http://schemas.openxmlformats.org/officeDocument/2006/relationships/image" Target="media/image-d24c1f160d9209de70daac57f9f7e3005a5a52d5.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2025-09-04T21:50:36.434Z</dcterms:created>
  <dcterms:modified xsi:type="dcterms:W3CDTF">2025-09-04T21:50:36.434Z</dcterms:modified>
</cp:coreProperties>
</file>