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Physique - Chimie PSI</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after="220" w:lineRule="auto"/>
      </w:pPr>
      <w:r>
        <w:rPr>
          <w:rFonts w:eastAsia="Georgia" w:cs="Georgia" w:ascii="Georgia" w:hAnsi="Georgia"/>
        </w:rPr>
        <w:t xml:space="preserve">Ce problème illustre la synthèse, la mise en forme et la caractérisation du polyméthacrylate de méthyle (PMMA) et comporte trois volets indépendants : cinétique de polymérisation du PMMA (première partie), réalisation de plaques par injection de polymère fondu (seconde partie) et caractérisation optique du matériau élaboré (troisième partie).</w:t>
      </w:r>
    </w:p>
    <w:p>
      <w:pPr>
        <w:spacing w:after="220" w:lineRule="auto"/>
      </w:pPr>
      <w:r>
        <w:rPr>
          <w:rFonts w:eastAsia="Georgia" w:cs="Georgia" w:ascii="Georgia" w:hAnsi="Georgia"/>
        </w:rPr>
        <w:t xml:space="preserve">Remarques préliminaires importantes: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les résultats exprimés sans unité ne seront pas comptabilisés ;</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after="220" w:lineRule="auto"/>
      </w:pPr>
      <w:r>
        <w:rPr>
          <w:rFonts w:eastAsia="Georgia" w:cs="Georgia" w:ascii="Georgia" w:hAnsi="Georgia"/>
        </w:rPr>
        <w:t xml:space="preserve">Le polyméthacrylate de méthyle est plus connu sous le nom de plexiglas </w:t>
      </w:r>
      <m:oMath>
        <m:sSup>
          <m:sSupPr/>
          <m:e>
            <m:r>
              <m:t xml:space="preserve"> </m:t>
            </m:r>
          </m:e>
          <m:sup>
            <m:r>
              <m:rPr>
                <m:sty m:val="i"/>
              </m:rPr>
              <m:t>®</m:t>
            </m:r>
          </m:sup>
        </m:sSup>
      </m:oMath>
      <w:r>
        <w:rPr>
          <w:rFonts w:eastAsia="Georgia" w:cs="Georgia" w:ascii="Georgia" w:hAnsi="Georgia"/>
        </w:rPr>
        <w:t xml:space="preserve">. De par sa parfaite transparence et sa remarquable tenue au temps, il est principalement utilisé pour remplacer le verre: verres optiques organiques, vitres incassables, hublots d'avion, vitrines, lanternerie automobile, sanitaires, baignoires, ...</w:t>
      </w:r>
    </w:p>
    <w:p>
      <w:pPr>
        <w:spacing w:line="271" w:before="330" w:lineRule="auto"/>
      </w:pPr>
      <w:r>
        <w:rPr>
          <w:b/>
          <w:sz w:val="42"/>
        </w:rPr>
        <w:t xml:space="preserve">PREMIERE PARTIE PMMA ET CINETIQUE DE POLYMERISATION</w:t>
      </w:r>
    </w:p>
    <w:p>
      <w:pPr>
        <w:spacing w:line="271" w:before="330" w:lineRule="auto"/>
      </w:pPr>
      <w:r>
        <w:rPr>
          <w:b/>
          <w:sz w:val="42"/>
        </w:rPr>
        <w:t xml:space="preserve">A / POLYMERISATION ET MMA</w:t>
      </w:r>
    </w:p>
    <w:p>
      <w:pPr>
        <w:spacing w:after="220" w:lineRule="auto"/>
      </w:pPr>
      <w:r>
        <w:rPr>
          <w:rFonts w:eastAsia="Georgia" w:cs="Georgia" w:ascii="Georgia" w:hAnsi="Georgia"/>
        </w:rPr>
        <w:t xml:space="preserve">Le polyméthacrylate de méthyle (PMMA) résulte de la polymérisation en chaîne du méthacrylate de méthyle (MMA). Les formules moléculaires du monomère et du polymère sont représentées sur le schéma 1 :</w:t>
      </w:r>
      <w:r>
        <w:rPr/>
        <w:br w:type="textWrapping"/>
      </w:r>
    </w:p>
    <w:p>
      <w:pPr>
        <w:spacing w:lineRule="auto"/>
      </w:pPr>
      <w:r>
        <w:rPr/>
        <w:drawing>
          <wp:inline distB="0" distL="0" distR="0" distT="0">
            <wp:extent cx="1838325" cy="1152525"/>
            <wp:effectExtent b="0" l="0" r="0" t="0"/>
            <wp:docPr id="1" name="image-svg-3016f03c86a0cb22b6ee172755ac6b9c6133cde9.svg"/>
            <a:graphic>
              <a:graphicData uri="http://schemas.openxmlformats.org/drawingml/2006/picture">
                <pic:pic>
                  <pic:nvPicPr>
                    <pic:cNvPr id="1" name="image-svg-3016f03c86a0cb22b6ee172755ac6b9c6133cde9.svg" descr=""/>
                    <pic:cNvPicPr/>
                  </pic:nvPicPr>
                  <pic:blipFill>
                    <a:blip r:embed="rId6" cstate="print">
                      <a:extLst>
                        <a:ext uri="">
                          <a14:useLocalDpi val="0"/>
                        </a:ext>
                        <a:ext uri="">
                          <asvg:svgBlip r:embed="rId5"/>
                        </a:ext>
                      </a:extLst>
                    </a:blip>
                    <a:srcRect b="0" l="0" r="0" t="0"/>
                    <a:stretch>
                      <a:fillRect/>
                    </a:stretch>
                  </pic:blipFill>
                  <pic:spPr>
                    <a:xfrm>
                      <a:off x="0" y="0"/>
                      <a:ext cx="1838325" cy="1152525"/>
                    </a:xfrm>
                    <a:prstGeom prst="rect"/>
                  </pic:spPr>
                </pic:pic>
              </a:graphicData>
            </a:graphic>
          </wp:inline>
        </w:drawing>
      </w:r>
    </w:p>
    <w:p>
      <w:pPr>
        <w:spacing w:after="220" w:lineRule="auto"/>
      </w:pPr>
      <w:r>
        <w:rPr/>
        <w:t xml:space="preserve">MMA</w:t>
      </w:r>
      <w:r>
        <w:rPr/>
        <w:br w:type="textWrapping"/>
      </w:r>
    </w:p>
    <w:p>
      <w:pPr>
        <w:spacing w:lineRule="auto"/>
      </w:pPr>
      <w:r>
        <w:rPr/>
        <w:drawing>
          <wp:inline distB="0" distL="0" distR="0" distT="0">
            <wp:extent cx="2619375" cy="1628775"/>
            <wp:effectExtent b="0" l="0" r="0" t="0"/>
            <wp:docPr id="3" name="image-svg-397b6b45107e4fdd62578da7a9ccb23975868799.svg"/>
            <a:graphic>
              <a:graphicData uri="http://schemas.openxmlformats.org/drawingml/2006/picture">
                <pic:pic>
                  <pic:nvPicPr>
                    <pic:cNvPr id="3" name="image-svg-397b6b45107e4fdd62578da7a9ccb23975868799.svg" descr=""/>
                    <pic:cNvPicPr/>
                  </pic:nvPicPr>
                  <pic:blipFill>
                    <a:blip r:embed="rId8" cstate="print">
                      <a:extLst>
                        <a:ext uri="">
                          <a14:useLocalDpi val="0"/>
                        </a:ext>
                        <a:ext uri="">
                          <asvg:svgBlip r:embed="rId7"/>
                        </a:ext>
                      </a:extLst>
                    </a:blip>
                    <a:srcRect b="0" l="0" r="0" t="0"/>
                    <a:stretch>
                      <a:fillRect/>
                    </a:stretch>
                  </pic:blipFill>
                  <pic:spPr>
                    <a:xfrm>
                      <a:off x="0" y="0"/>
                      <a:ext cx="2619375" cy="1628775"/>
                    </a:xfrm>
                    <a:prstGeom prst="rect"/>
                  </pic:spPr>
                </pic:pic>
              </a:graphicData>
            </a:graphic>
          </wp:inline>
        </w:drawing>
      </w:r>
    </w:p>
    <w:p>
      <w:pPr>
        <w:spacing w:after="220" w:lineRule="auto"/>
      </w:pPr>
      <w:r>
        <w:rPr/>
        <w:t xml:space="preserve">PMMA (motif constitutif)</w:t>
      </w:r>
    </w:p>
    <w:p>
      <w:pPr>
        <w:spacing w:after="220" w:lineRule="auto"/>
      </w:pPr>
      <w:r>
        <w:rPr>
          <w:rFonts w:eastAsia="Georgia" w:cs="Georgia" w:ascii="Georgia" w:hAnsi="Georgia"/>
        </w:rPr>
        <w:t xml:space="preserve">Schéma 1</w:t>
      </w:r>
    </w:p>
    <w:p>
      <w:pPr>
        <w:spacing w:after="220" w:lineRule="auto"/>
      </w:pPr>
      <w:r>
        <w:rPr>
          <w:rFonts w:eastAsia="Georgia" w:cs="Georgia" w:ascii="Georgia" w:hAnsi="Georgia"/>
        </w:rPr>
        <w:t xml:space="preserve">Le MMA, liquide à la température ordinaire, est un monomère vinylique.</w:t>
      </w:r>
      <w:r>
        <w:rPr/>
        <w:br w:type="textWrapping"/>
      </w:r>
      <w:r>
        <w:rPr>
          <w:rFonts w:eastAsia="Georgia" w:cs="Georgia" w:ascii="Georgia" w:hAnsi="Georgia"/>
        </w:rPr>
        <w:t xml:space="preserve">A1. Préciser le sens de l'appellation: monomère vinylique.</w:t>
      </w:r>
      <w:r>
        <w:rPr/>
        <w:br w:type="textWrapping"/>
      </w:r>
      <w:r>
        <w:rPr>
          <w:rFonts w:eastAsia="Georgia" w:cs="Georgia" w:ascii="Georgia" w:hAnsi="Georgia"/>
        </w:rPr>
        <w:t xml:space="preserve">Rappelons que le MMA est obtenu à partir de cyanure d'hydrogène HCN et de propanone </w:t>
      </w:r>
      <m:oMath>
        <m:sSub>
          <m:sSubPr/>
          <m:e>
            <m:r>
              <m:rPr>
                <m:sty m:val="p"/>
              </m:rPr>
              <m:t>H</m:t>
            </m:r>
          </m:e>
          <m:sub>
            <m:r>
              <m:rPr>
                <m:sty m:val="p"/>
              </m:rPr>
              <m:t>3</m:t>
            </m:r>
          </m:sub>
        </m:sSub>
        <m:r>
          <m:rPr>
            <m:sty m:val="p"/>
          </m:rPr>
          <m:t>C</m:t>
        </m:r>
        <m:r>
          <m:rPr>
            <m:sty m:val="p"/>
          </m:rPr>
          <m:t>−</m:t>
        </m:r>
        <m:r>
          <m:rPr>
            <m:sty m:val="p"/>
          </m:rPr>
          <m:t>CO</m:t>
        </m:r>
        <m:r>
          <m:rPr>
            <m:sty m:val="p"/>
          </m:rPr>
          <m:t>−</m:t>
        </m:r>
        <m:sSub>
          <m:sSubPr/>
          <m:e>
            <m:r>
              <m:rPr>
                <m:sty m:val="p"/>
              </m:rPr>
              <m:t>CH</m:t>
            </m:r>
          </m:e>
          <m:sub>
            <m:r>
              <m:rPr>
                <m:sty m:val="p"/>
              </m:rPr>
              <m:t>3</m:t>
            </m:r>
          </m:sub>
        </m:sSub>
      </m:oMath>
      <w:r>
        <w:rPr>
          <w:rFonts w:eastAsia="Georgia" w:cs="Georgia" w:ascii="Georgia" w:hAnsi="Georgia"/>
        </w:rPr>
        <w:t xml:space="preserve">; le produit est déshydraté et hydrolysé en acrylamide en présence d'acide sulfurique, puis une estérification par le méthanol donne le méthacrylate de méthyle, selon le schéma 2 suivant :</w:t>
      </w:r>
      <w:r>
        <w:rPr/>
        <w:br w:type="textWrapping"/>
      </w:r>
    </w:p>
    <w:p>
      <w:pPr>
        <w:spacing w:lineRule="auto"/>
        <w:jc w:val="center"/>
      </w:pPr>
      <w:r>
        <w:rPr/>
        <w:drawing>
          <wp:inline distB="0" distL="0" distR="0" distT="0">
            <wp:extent cx="5486400" cy="806824"/>
            <wp:effectExtent b="0" l="0" r="0" t="0"/>
            <wp:docPr id="5" name="image-aa77923cbe8a8b497d6fc33727df5174721a1638.jpg"/>
            <a:graphic>
              <a:graphicData uri="http://schemas.openxmlformats.org/drawingml/2006/picture">
                <pic:pic>
                  <pic:nvPicPr>
                    <pic:cNvPr id="5" name="image-aa77923cbe8a8b497d6fc33727df5174721a1638.jpg" descr=""/>
                    <pic:cNvPicPr/>
                  </pic:nvPicPr>
                  <pic:blipFill>
                    <a:blip r:embed="rId9" cstate="print"/>
                    <a:srcRect b="0" l="0" r="0" t="0"/>
                    <a:stretch>
                      <a:fillRect/>
                    </a:stretch>
                  </pic:blipFill>
                  <pic:spPr>
                    <a:xfrm>
                      <a:off x="0" y="0"/>
                      <a:ext cx="5486400" cy="806824"/>
                    </a:xfrm>
                    <a:prstGeom prst="rect"/>
                  </pic:spPr>
                </pic:pic>
              </a:graphicData>
            </a:graphic>
          </wp:inline>
        </w:drawing>
      </w:r>
    </w:p>
    <w:p>
      <w:pPr>
        <w:spacing w:after="220" w:lineRule="auto"/>
      </w:pPr>
      <w:r>
        <w:rPr>
          <w:rFonts w:eastAsia="Georgia" w:cs="Georgia" w:ascii="Georgia" w:hAnsi="Georgia"/>
        </w:rPr>
        <w:t xml:space="preserve">A2. Expliquer pourquoi le méthacrylate de méthyle est une base de Lewis.</w:t>
      </w:r>
      <w:r>
        <w:rPr/>
        <w:br w:type="textWrapping"/>
      </w:r>
      <w:r>
        <w:rPr>
          <w:rFonts w:eastAsia="Georgia" w:cs="Georgia" w:ascii="Georgia" w:hAnsi="Georgia"/>
        </w:rPr>
        <w:t xml:space="preserve">A3. Ecrire deux formules mésomères de la représentation de Lewis du méthacrylate de méthyle. En déduire les types d'attaques auxquelles il peut être sensible.</w:t>
      </w:r>
    </w:p>
    <w:p>
      <w:pPr>
        <w:spacing w:after="220" w:lineRule="auto"/>
      </w:pPr>
      <w:r>
        <w:rPr>
          <w:rFonts w:eastAsia="Georgia" w:cs="Georgia" w:ascii="Georgia" w:hAnsi="Georgia"/>
        </w:rPr>
        <w:t xml:space="preserve">A4. Préciser (en le justifiant) sur quel atome de carbone de la double liaison, se fait l'addition d'un radical carboné.</w:t>
      </w:r>
    </w:p>
    <w:p>
      <w:pPr>
        <w:spacing w:line="271" w:before="330" w:lineRule="auto"/>
      </w:pPr>
      <w:r>
        <w:rPr>
          <w:b/>
          <w:sz w:val="42"/>
        </w:rPr>
        <w:t xml:space="preserve">B / CINETIQUE DE POLYMERISATION</w:t>
      </w:r>
    </w:p>
    <w:p>
      <w:pPr>
        <w:spacing w:after="220" w:lineRule="auto"/>
      </w:pPr>
      <w:r>
        <w:rPr>
          <w:rFonts w:eastAsia="Georgia" w:cs="Georgia" w:ascii="Georgia" w:hAnsi="Georgia"/>
        </w:rPr>
        <w:t xml:space="preserve">Le PMMA peut être obtenu par polymérisation anionique ou radicalaire, mais c'est presque exclusivement la voie radicalaire qui est exploitée dans l'industrie.</w:t>
      </w:r>
    </w:p>
    <w:p>
      <w:pPr>
        <w:spacing w:after="220" w:lineRule="auto"/>
      </w:pPr>
      <w:r>
        <w:rPr>
          <w:rFonts w:eastAsia="Georgia" w:cs="Georgia" w:ascii="Georgia" w:hAnsi="Georgia"/>
        </w:rPr>
        <w:t xml:space="preserve">L'amorceur de réaction (A) généralement utilisé est un peroxyde, tel le peroxyde de benzoyle qui, sous l'effet de la chaleur, se décompose en radicaux libres selon le mécanisme rappelé sur le schéma 3 :</w:t>
      </w:r>
      <w:r>
        <w:rPr/>
        <w:br w:type="textWrapping"/>
      </w:r>
    </w:p>
    <w:p>
      <w:pPr>
        <w:spacing w:lineRule="auto"/>
        <w:jc w:val="center"/>
      </w:pPr>
      <w:r>
        <w:rPr/>
        <w:drawing>
          <wp:inline distB="0" distL="0" distR="0" distT="0">
            <wp:extent cx="5486400" cy="935141"/>
            <wp:effectExtent b="0" l="0" r="0" t="0"/>
            <wp:docPr id="6" name="image-3df14b4880c3576fb889ba28741a60dae1004e96.jpg"/>
            <a:graphic>
              <a:graphicData uri="http://schemas.openxmlformats.org/drawingml/2006/picture">
                <pic:pic>
                  <pic:nvPicPr>
                    <pic:cNvPr id="6" name="image-3df14b4880c3576fb889ba28741a60dae1004e96.jpg" descr=""/>
                    <pic:cNvPicPr/>
                  </pic:nvPicPr>
                  <pic:blipFill>
                    <a:blip r:embed="rId10" cstate="print"/>
                    <a:srcRect b="0" l="0" r="0" t="0"/>
                    <a:stretch>
                      <a:fillRect/>
                    </a:stretch>
                  </pic:blipFill>
                  <pic:spPr>
                    <a:xfrm>
                      <a:off x="0" y="0"/>
                      <a:ext cx="5486400" cy="935141"/>
                    </a:xfrm>
                    <a:prstGeom prst="rect"/>
                  </pic:spPr>
                </pic:pic>
              </a:graphicData>
            </a:graphic>
          </wp:inline>
        </w:drawing>
      </w:r>
    </w:p>
    <w:p>
      <w:pPr>
        <w:spacing w:after="220" w:lineRule="auto"/>
      </w:pPr>
      <w:r>
        <w:rPr>
          <w:rFonts w:eastAsia="Georgia" w:cs="Georgia" w:ascii="Georgia" w:hAnsi="Georgia"/>
        </w:rPr>
        <w:t xml:space="preserve">Les deux types de radicaux sont susceptibles d'amorcer la polymérisation et seront indifféremment notés </w:t>
      </w:r>
      <m:oMath>
        <m:sSub>
          <m:sSubPr/>
          <m:e>
            <m:r>
              <m:rPr>
                <m:sty m:val="i"/>
              </m:rPr>
              <m:t>R</m:t>
            </m:r>
          </m:e>
          <m:sub>
            <m:r>
              <m:rPr>
                <m:sty m:val="p"/>
              </m:rPr>
              <m:t>∙</m:t>
            </m:r>
          </m:sub>
        </m:sSub>
      </m:oMath>
      <w:r>
        <w:rPr/>
        <w:t xml:space="preserve">.</w:t>
      </w:r>
    </w:p>
    <w:p>
      <w:pPr>
        <w:spacing w:after="220" w:lineRule="auto"/>
      </w:pPr>
      <w:r>
        <w:rPr>
          <w:rFonts w:eastAsia="Georgia" w:cs="Georgia" w:ascii="Georgia" w:hAnsi="Georgia"/>
        </w:rPr>
        <w:t xml:space="preserve">Le schéma réactionnel de la polymérisation radicalaire du PMMA comporte quatre étapes principales, décrites ci-dessous : (absence totale de ramification)</w:t>
      </w:r>
      <w:r>
        <w:rPr/>
        <w:br w:type="textWrapping"/>
      </w:r>
    </w:p>
    <w:p>
      <w:pPr>
        <w:spacing w:lineRule="auto"/>
        <w:jc w:val="center"/>
      </w:pPr>
      <w:r>
        <w:rPr/>
        <w:drawing>
          <wp:inline distB="0" distL="0" distR="0" distT="0">
            <wp:extent cx="5486400" cy="2190750"/>
            <wp:effectExtent b="0" l="0" r="0" t="0"/>
            <wp:docPr id="7" name="image-4f115de428ff134f0657be0e5bc5fac8afbfab76.jpg"/>
            <a:graphic>
              <a:graphicData uri="http://schemas.openxmlformats.org/drawingml/2006/picture">
                <pic:pic>
                  <pic:nvPicPr>
                    <pic:cNvPr id="7" name="image-4f115de428ff134f0657be0e5bc5fac8afbfab76.jpg" descr=""/>
                    <pic:cNvPicPr/>
                  </pic:nvPicPr>
                  <pic:blipFill>
                    <a:blip r:embed="rId11" cstate="print"/>
                    <a:srcRect b="0" l="0" r="0" t="0"/>
                    <a:stretch>
                      <a:fillRect/>
                    </a:stretch>
                  </pic:blipFill>
                  <pic:spPr>
                    <a:xfrm>
                      <a:off x="0" y="0"/>
                      <a:ext cx="5486400" cy="2190750"/>
                    </a:xfrm>
                    <a:prstGeom prst="rect"/>
                  </pic:spPr>
                </pic:pic>
              </a:graphicData>
            </a:graphic>
          </wp:inline>
        </w:drawing>
      </w:r>
    </w:p>
    <w:p>
      <w:pPr>
        <w:spacing w:after="220" w:lineRule="auto"/>
      </w:pPr>
      <w:r>
        <w:rPr/>
        <w:t xml:space="preserve">A est l'amorceur, </w:t>
      </w:r>
      <m:oMath>
        <m:r>
          <m:rPr>
            <m:sty m:val="i"/>
          </m:rPr>
          <m:t>M</m:t>
        </m:r>
      </m:oMath>
      <w:r>
        <w:rPr>
          <w:rFonts w:eastAsia="Georgia" w:cs="Georgia" w:ascii="Georgia" w:hAnsi="Georgia"/>
        </w:rPr>
        <w:t xml:space="preserve"> le monomère, les </w:t>
      </w:r>
      <m:oMath>
        <m:r>
          <m:rPr>
            <m:sty m:val="i"/>
          </m:rPr>
          <m:t>R</m:t>
        </m:r>
      </m:oMath>
      <w:r>
        <w:rPr>
          <w:rFonts w:eastAsia="Georgia" w:cs="Georgia" w:ascii="Georgia" w:hAnsi="Georgia"/>
        </w:rPr>
        <w:t xml:space="preserve"> • sont les radicaux générés par la décomposition de l'amorceur et les </w:t>
      </w:r>
      <m:oMath>
        <m:r>
          <m:rPr>
            <m:sty m:val="i"/>
          </m:rPr>
          <m:t>R</m:t>
        </m:r>
        <m:r>
          <m:rPr>
            <m:sty m:val="p"/>
          </m:rPr>
          <m:t>−</m:t>
        </m:r>
        <m:sSub>
          <m:sSubPr/>
          <m:e>
            <m:r>
              <m:rPr>
                <m:sty m:val="i"/>
              </m:rPr>
              <m:t>M</m:t>
            </m:r>
          </m:e>
          <m:sub>
            <m:r>
              <m:rPr>
                <m:sty m:val="i"/>
              </m:rPr>
              <m:t>j</m:t>
            </m:r>
          </m:sub>
        </m:sSub>
        <m:r>
          <m:rPr>
            <m:sty m:val="p"/>
          </m:rPr>
          <m:t>⋅</m:t>
        </m:r>
        <m:r>
          <m:rPr>
            <m:sty m:val="p"/>
          </m:rPr>
          <m:t>(</m:t>
        </m:r>
        <m:r>
          <m:rPr>
            <m:sty m:val="i"/>
          </m:rPr>
          <m:t>j</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sont les intermédiaires réactionnels formés lors de la croissance des chaînes de polymère (ils sont supposés avoir la même réactivité). Le facteur d'efficacité </w:t>
      </w:r>
      <m:oMath>
        <m:r>
          <m:rPr>
            <m:sty m:val="i"/>
          </m:rPr>
          <m:t>f</m:t>
        </m:r>
      </m:oMath>
      <w:r>
        <w:rPr>
          <w:rFonts w:eastAsia="Georgia" w:cs="Georgia" w:ascii="Georgia" w:hAnsi="Georgia"/>
        </w:rPr>
        <w:t xml:space="preserve"> de l'amorceur représente la fraction des radicaux </w:t>
      </w:r>
      <m:oMath>
        <m:r>
          <m:rPr>
            <m:sty m:val="i"/>
          </m:rPr>
          <m:t>R</m:t>
        </m:r>
      </m:oMath>
      <w:r>
        <w:rPr>
          <w:rFonts w:eastAsia="Georgia" w:cs="Georgia" w:ascii="Georgia" w:hAnsi="Georgia"/>
        </w:rPr>
        <w:t xml:space="preserve">. qui servent réellement à amorcer la polymérisation. Les constantes de vitesses </w:t>
      </w:r>
      <m:oMath>
        <m:sSub>
          <m:sSubPr/>
          <m:e>
            <m:r>
              <m:rPr>
                <m:sty m:val="i"/>
              </m:rPr>
              <m:t>k</m:t>
            </m:r>
          </m:e>
          <m:sub>
            <m:r>
              <m:rPr>
                <m:sty m:val="i"/>
              </m:rPr>
              <m:t>a</m:t>
            </m:r>
          </m:sub>
        </m:sSub>
        <m:r>
          <m:rPr>
            <m:sty m:val="p"/>
          </m:rPr>
          <m:t>,</m:t>
        </m:r>
        <m:sSub>
          <m:sSubPr/>
          <m:e>
            <m:r>
              <m:rPr>
                <m:sty m:val="i"/>
              </m:rPr>
              <m:t>k</m:t>
            </m:r>
          </m:e>
          <m:sub>
            <m:r>
              <m:rPr>
                <m:sty m:val="i"/>
              </m:rPr>
              <m:t>i</m:t>
            </m:r>
          </m:sub>
        </m:sSub>
        <m:r>
          <m:rPr>
            <m:sty m:val="p"/>
          </m:rPr>
          <m:t>,</m:t>
        </m:r>
        <m:sSub>
          <m:sSubPr/>
          <m:e>
            <m:r>
              <m:rPr>
                <m:sty m:val="i"/>
              </m:rPr>
              <m:t>k</m:t>
            </m:r>
          </m:e>
          <m:sub>
            <m:r>
              <m:rPr>
                <m:sty m:val="i"/>
              </m:rPr>
              <m:t>p</m:t>
            </m:r>
          </m:sub>
        </m:sSub>
      </m:oMath>
      <w:r>
        <w:rPr/>
        <w:t xml:space="preserve"> et </w:t>
      </w:r>
      <m:oMath>
        <m:sSub>
          <m:sSubPr/>
          <m:e>
            <m:r>
              <m:rPr>
                <m:sty m:val="i"/>
              </m:rPr>
              <m:t>k</m:t>
            </m:r>
          </m:e>
          <m:sub>
            <m:r>
              <m:rPr>
                <m:sty m:val="i"/>
              </m:rPr>
              <m:t>t</m:t>
            </m:r>
          </m:sub>
        </m:sSub>
      </m:oMath>
      <w:r>
        <w:rPr>
          <w:rFonts w:eastAsia="Georgia" w:cs="Georgia" w:ascii="Georgia" w:hAnsi="Georgia"/>
        </w:rPr>
        <w:t xml:space="preserve"> sont relatives aux diverses réactions, toutes étant des actes élémentaires.</w:t>
      </w:r>
    </w:p>
    <w:p>
      <w:pPr>
        <w:spacing w:after="220" w:lineRule="auto"/>
      </w:pPr>
      <w:r>
        <w:rPr>
          <w:rFonts w:eastAsia="Georgia" w:cs="Georgia" w:ascii="Georgia" w:hAnsi="Georgia"/>
        </w:rPr>
        <w:t xml:space="preserve">Dans le stade de terminaison, deux macro-radicaux, identiques ou différents, réagissent entre eux pour donner naissance à une ou plusieurs molécules de polymère, </w:t>
      </w:r>
      <m:oMath>
        <m:r>
          <m:rPr>
            <m:sty m:val="i"/>
          </m:rPr>
          <m:t>R</m:t>
        </m:r>
        <m:sSub>
          <m:sSubPr/>
          <m:e>
            <m:r>
              <m:rPr>
                <m:sty m:val="i"/>
              </m:rPr>
              <m:t>M</m:t>
            </m:r>
          </m:e>
          <m:sub>
            <m:r>
              <m:rPr>
                <m:sty m:val="i"/>
              </m:rPr>
              <m:t>j</m:t>
            </m:r>
          </m:sub>
        </m:sSub>
      </m:oMath>
      <w:r>
        <w:rPr>
          <w:rFonts w:eastAsia="Georgia" w:cs="Georgia" w:ascii="Georgia" w:hAnsi="Georgia"/>
        </w:rPr>
        <w:t xml:space="preserve"> représentant un polymère à j motifs. La réaction de terminaison est, soit une recombinaison, soit une dismutation en fonction du type de monomère employé et de l'accessibilité des sites radicalaires ; dans cette phase, la constante de vitesse vaut </w:t>
      </w:r>
      <m:oMath>
        <m:sSub>
          <m:sSubPr/>
          <m:e>
            <m:r>
              <m:rPr>
                <m:sty m:val="i"/>
              </m:rPr>
              <m:t>k</m:t>
            </m:r>
          </m:e>
          <m:sub>
            <m:r>
              <m:rPr>
                <m:sty m:val="i"/>
              </m:rPr>
              <m:t>t</m:t>
            </m:r>
          </m:sub>
        </m:sSub>
      </m:oMath>
      <w:r>
        <w:rPr/>
        <w:t xml:space="preserve"> si </w:t>
      </w:r>
      <m:oMath>
        <m:r>
          <m:rPr>
            <m:sty m:val="i"/>
          </m:rPr>
          <m:t>j</m:t>
        </m:r>
        <m:r>
          <m:rPr>
            <m:sty m:val="p"/>
          </m:rPr>
          <m:t>≠</m:t>
        </m:r>
        <m:r>
          <m:rPr>
            <m:sty m:val="i"/>
          </m:rPr>
          <m:t>k</m:t>
        </m:r>
      </m:oMath>
      <w:r>
        <w:rPr/>
        <w:t xml:space="preserve"> et </w:t>
      </w:r>
      <m:oMath>
        <m:sSub>
          <m:sSubPr/>
          <m:e>
            <m:r>
              <m:rPr>
                <m:sty m:val="i"/>
              </m:rPr>
              <m:t>k</m:t>
            </m:r>
          </m:e>
          <m:sub>
            <m:r>
              <m:rPr>
                <m:sty m:val="i"/>
              </m:rPr>
              <m:t>t</m:t>
            </m:r>
          </m:sub>
        </m:sSub>
        <m:r>
          <m:rPr>
            <m:sty m:val="p"/>
          </m:rPr>
          <m:t>/</m:t>
        </m:r>
        <m:r>
          <m:rPr>
            <m:sty m:val="p"/>
          </m:rPr>
          <m:t>2</m:t>
        </m:r>
      </m:oMath>
      <w:r>
        <w:rPr/>
        <w:t xml:space="preserve"> si </w:t>
      </w:r>
      <m:oMath>
        <m:r>
          <m:rPr>
            <m:sty m:val="i"/>
          </m:rPr>
          <m:t>j</m:t>
        </m:r>
        <m:r>
          <m:rPr>
            <m:sty m:val="p"/>
          </m:rPr>
          <m:t>=</m:t>
        </m:r>
        <m:r>
          <m:rPr>
            <m:sty m:val="i"/>
          </m:rPr>
          <m:t>k</m:t>
        </m:r>
      </m:oMath>
      <w:r>
        <w:rPr/>
        <w:t xml:space="preserve">.</w:t>
      </w:r>
    </w:p>
    <w:p>
      <w:pPr>
        <w:spacing w:after="220" w:lineRule="auto"/>
      </w:pPr>
      <w:r>
        <w:rPr/>
        <w:t xml:space="preserve">B1</w:t>
      </w:r>
      <w:r>
        <w:br w:type="textWrapping"/>
      </w:r>
      <w:r>
        <w:rPr>
          <w:i/>
        </w:rPr>
        <w:t xml:space="preserve">a. Préciser le rôle de l'amorceur.B1</w:t>
      </w:r>
      <w:r>
        <w:rPr>
          <w:rFonts w:eastAsia="Georgia" w:cs="Georgia" w:ascii="Georgia" w:hAnsi="Georgia"/>
        </w:rPr>
        <w:t xml:space="preserve">b. Définir puis donner l'expression de la vitesse d'amorçage </w:t>
      </w:r>
      <m:oMath>
        <m:sSub>
          <m:sSubPr/>
          <m:e>
            <m:r>
              <m:rPr>
                <m:sty m:val="i"/>
              </m:rPr>
              <m:t>V</m:t>
            </m:r>
          </m:e>
          <m:sub>
            <m:r>
              <m:rPr>
                <m:sty m:val="i"/>
              </m:rPr>
              <m:t>a</m:t>
            </m:r>
          </m:sub>
        </m:sSub>
      </m:oMath>
      <w:r>
        <w:rPr/>
        <w:t xml:space="preserve">.</w:t>
      </w:r>
      <w:r>
        <w:rPr/>
        <w:br w:type="textWrapping"/>
      </w:r>
      <w:r>
        <w:rPr>
          <w:rFonts w:eastAsia="Georgia" w:cs="Georgia" w:ascii="Georgia" w:hAnsi="Georgia"/>
        </w:rPr>
        <w:t xml:space="preserve">La phase d'amorçage étant plus «difficile» que la phase de transfert, introduisons l'hypothèse de l'état quasi-stationnaire aux radicaux </w:t>
      </w:r>
      <m:oMath>
        <m:r>
          <m:rPr>
            <m:sty m:val="i"/>
          </m:rPr>
          <m:t>R</m:t>
        </m:r>
        <m:r>
          <m:rPr>
            <m:sty m:val="p"/>
          </m:rPr>
          <m:t>⋅</m:t>
        </m:r>
      </m:oMath>
      <w:r>
        <w:rPr/>
        <w:t xml:space="preserve">.</w:t>
      </w:r>
      <w:r>
        <w:rPr/>
        <w:br w:type="textWrapping"/>
      </w:r>
      <m:oMath>
        <m:r>
          <m:rPr>
            <m:sty m:val="i"/>
          </m:rPr>
          <m:t>B</m:t>
        </m:r>
        <m:sSup>
          <m:sSupPr/>
          <m:e>
            <m:r>
              <m:rPr>
                <m:sty m:val="p"/>
              </m:rPr>
              <m:t>1</m:t>
            </m:r>
          </m:e>
          <m:sup>
            <m:r>
              <m:rPr>
                <m:sty m:val="p"/>
              </m:rPr>
              <m:t>∗</m:t>
            </m:r>
          </m:sup>
        </m:sSup>
        <m:r>
          <m:rPr>
            <m:sty m:val="b"/>
          </m:rPr>
          <m:t>c</m:t>
        </m:r>
      </m:oMath>
      <w:r>
        <w:rPr>
          <w:rFonts w:eastAsia="Georgia" w:cs="Georgia" w:ascii="Georgia" w:hAnsi="Georgia"/>
        </w:rPr>
        <w:t xml:space="preserve">. En quoi consiste cette hypothèse ? A quel savant la doit-on ?</w:t>
      </w:r>
      <w:r>
        <w:rPr/>
        <w:br w:type="textWrapping"/>
      </w:r>
      <w:r>
        <w:rPr>
          <w:rFonts w:eastAsia="Georgia" w:cs="Georgia" w:ascii="Georgia" w:hAnsi="Georgia"/>
        </w:rPr>
        <w:t xml:space="preserve">B1*d. Appliquer cette hypothèse aux radicaux </w:t>
      </w:r>
      <m:oMath>
        <m:r>
          <m:rPr>
            <m:sty m:val="p"/>
          </m:rPr>
          <m:t>[</m:t>
        </m:r>
        <m:r>
          <m:rPr>
            <m:sty m:val="p"/>
          </m:rPr>
          <m:t>R</m:t>
        </m:r>
        <m:r>
          <m:rPr>
            <m:sty m:val="p"/>
          </m:rPr>
          <m:t>⋅</m:t>
        </m:r>
        <m:r>
          <m:rPr>
            <m:sty m:val="p"/>
          </m:rPr>
          <m:t>]</m:t>
        </m:r>
      </m:oMath>
      <w:r>
        <w:rPr>
          <w:rFonts w:eastAsia="Georgia" w:cs="Georgia" w:ascii="Georgia" w:hAnsi="Georgia"/>
        </w:rPr>
        <w:t xml:space="preserve">; en déduire la vitesse de transfert (ou d'initiation) </w:t>
      </w:r>
      <m:oMath>
        <m:sSub>
          <m:sSubPr/>
          <m:e>
            <m:r>
              <m:rPr>
                <m:sty m:val="i"/>
              </m:rPr>
              <m:t>V</m:t>
            </m:r>
          </m:e>
          <m:sub>
            <m:r>
              <m:rPr>
                <m:sty m:val="i"/>
              </m:rPr>
              <m:t>i</m:t>
            </m:r>
          </m:sub>
        </m:sSub>
      </m:oMath>
      <w:r>
        <w:rPr/>
        <w:t xml:space="preserve"> en fonction de </w:t>
      </w:r>
      <m:oMath>
        <m:r>
          <m:rPr>
            <m:sty m:val="i"/>
          </m:rPr>
          <m:t>f</m:t>
        </m:r>
        <m:r>
          <m:rPr>
            <m:sty m:val="p"/>
          </m:rPr>
          <m:t>,</m:t>
        </m:r>
        <m:sSub>
          <m:sSubPr/>
          <m:e>
            <m:r>
              <m:rPr>
                <m:sty m:val="i"/>
              </m:rPr>
              <m:t>k</m:t>
            </m:r>
          </m:e>
          <m:sub>
            <m:r>
              <m:rPr>
                <m:sty m:val="i"/>
              </m:rPr>
              <m:t>a</m:t>
            </m:r>
          </m:sub>
        </m:sSub>
      </m:oMath>
      <w:r>
        <w:rPr/>
        <w:t xml:space="preserve">, et </w:t>
      </w:r>
      <m:oMath>
        <m:r>
          <m:rPr>
            <m:sty m:val="p"/>
          </m:rPr>
          <m:t>[</m:t>
        </m:r>
        <m:r>
          <m:rPr>
            <m:sty m:val="i"/>
          </m:rPr>
          <m:t>A</m:t>
        </m:r>
        <m:r>
          <m:rPr>
            <m:sty m:val="p"/>
          </m:rPr>
          <m:t>]</m:t>
        </m:r>
      </m:oMath>
      <w:r>
        <w:rPr>
          <w:rFonts w:eastAsia="Georgia" w:cs="Georgia" w:ascii="Georgia" w:hAnsi="Georgia"/>
        </w:rPr>
        <w:t xml:space="preserve">. La comparer à la vitesse d'amorçage.</w:t>
      </w:r>
    </w:p>
    <w:p>
      <w:pPr>
        <w:spacing w:after="220" w:lineRule="auto"/>
      </w:pPr>
      <w:r>
        <w:rPr>
          <w:rFonts w:eastAsia="Georgia" w:cs="Georgia" w:ascii="Georgia" w:hAnsi="Georgia"/>
        </w:rPr>
        <w:t xml:space="preserve">La vitesse globale de réaction ou vitesse de polymérisation </w:t>
      </w:r>
      <m:oMath>
        <m:sSub>
          <m:sSubPr/>
          <m:e>
            <m:r>
              <m:rPr>
                <m:sty m:val="i"/>
              </m:rPr>
              <m:t>V</m:t>
            </m:r>
          </m:e>
          <m:sub>
            <m:r>
              <m:rPr>
                <m:sty m:val="i"/>
              </m:rPr>
              <m:t>p</m:t>
            </m:r>
          </m:sub>
        </m:sSub>
      </m:oMath>
      <w:r>
        <w:rPr>
          <w:rFonts w:eastAsia="Georgia" w:cs="Georgia" w:ascii="Georgia" w:hAnsi="Georgia"/>
        </w:rPr>
        <w:t xml:space="preserve"> est la vitesse de disparition du monomère. Notons [S] la concentration globale en radicaux propagateurs de chaîne : </w:t>
      </w:r>
      <m:oMath>
        <m:r>
          <m:rPr>
            <m:sty m:val="p"/>
          </m:rPr>
          <m:t>[</m:t>
        </m:r>
        <m:r>
          <m:rPr>
            <m:sty m:val="i"/>
          </m:rPr>
          <m:t>S</m:t>
        </m:r>
        <m:r>
          <m:rPr>
            <m:sty m:val="p"/>
          </m:rPr>
          <m:t>]</m:t>
        </m:r>
        <m:r>
          <m:rPr>
            <m:sty m:val="p"/>
          </m:rPr>
          <m:t>=</m:t>
        </m:r>
        <m:sSubSup>
          <m:sSubSupPr/>
          <m:e>
            <m:r>
              <m:rPr>
                <m:sty m:val="p"/>
              </m:rPr>
              <m:t>∑</m:t>
            </m:r>
          </m:e>
          <m:sub>
            <m:r>
              <m:rPr>
                <m:sty m:val="i"/>
              </m:rPr>
              <m:t>k</m:t>
            </m:r>
            <m:r>
              <m:rPr>
                <m:sty m:val="p"/>
              </m:rPr>
              <m:t>=</m:t>
            </m:r>
            <m:r>
              <m:rPr>
                <m:sty m:val="p"/>
              </m:rPr>
              <m:t>1</m:t>
            </m:r>
          </m:sub>
          <m:sup>
            <m:r>
              <m:rPr>
                <m:sty m:val="p"/>
              </m:rPr>
              <m:t>∞</m:t>
            </m:r>
          </m:sup>
        </m:sSubSup>
        <m:r>
          <m:rPr>
            <m:sty m:val="p"/>
          </m:rPr>
          <m:t xml:space="preserve"> </m:t>
        </m:r>
        <m:d>
          <m:dPr>
            <m:begChr m:val="["/>
            <m:endChr m:val="]"/>
            <m:ctrlPr>
              <w:rPr>
                <w:rFonts w:ascii="Cambria Math" w:hAnsi="Cambria Math"/>
              </w:rPr>
            </m:ctrlPr>
          </m:dPr>
          <m:e>
            <m:r>
              <m:rPr>
                <m:sty m:val="i"/>
              </m:rPr>
              <m:t>R</m:t>
            </m:r>
            <m:r>
              <m:rPr>
                <m:sty m:val="p"/>
              </m:rPr>
              <m:t>−</m:t>
            </m:r>
            <m:sSub>
              <m:sSubPr/>
              <m:e>
                <m:r>
                  <m:rPr>
                    <m:sty m:val="i"/>
                  </m:rPr>
                  <m:t>M</m:t>
                </m:r>
              </m:e>
              <m:sub>
                <m:r>
                  <m:rPr>
                    <m:sty m:val="i"/>
                  </m:rPr>
                  <m:t>k</m:t>
                </m:r>
              </m:sub>
            </m:sSub>
            <m:r>
              <m:rPr>
                <m:sty m:val="p"/>
              </m:rPr>
              <m:t>⋅</m:t>
            </m:r>
          </m:e>
        </m:d>
      </m:oMath>
      <w:r>
        <w:rPr/>
        <w:t xml:space="preserve">.</w:t>
      </w:r>
      <w:r>
        <w:rPr/>
        <w:br w:type="textWrapping"/>
      </w:r>
      <w:r>
        <w:rPr>
          <w:rFonts w:eastAsia="Georgia" w:cs="Georgia" w:ascii="Georgia" w:hAnsi="Georgia"/>
        </w:rPr>
        <w:t xml:space="preserve">B2*a. Dans l'hypothèse de polymères à chaînes longues, comparer la vitesse des deux premières étapes aux vitesses des étapes de propagation de la chaîne. En déduire que la vitesse de polymérisation </w:t>
      </w:r>
      <m:oMath>
        <m:sSub>
          <m:sSubPr/>
          <m:e>
            <m:r>
              <m:rPr>
                <m:sty m:val="i"/>
              </m:rPr>
              <m:t>V</m:t>
            </m:r>
          </m:e>
          <m:sub>
            <m:r>
              <m:rPr>
                <m:sty m:val="i"/>
              </m:rPr>
              <m:t>p</m:t>
            </m:r>
          </m:sub>
        </m:sSub>
      </m:oMath>
      <w:r>
        <w:rPr>
          <w:rFonts w:eastAsia="Georgia" w:cs="Georgia" w:ascii="Georgia" w:hAnsi="Georgia"/>
        </w:rPr>
        <w:t xml:space="preserve"> peut s'écrire sous la forme : </w:t>
      </w:r>
      <m:oMath>
        <m:sSub>
          <m:sSubPr/>
          <m:e>
            <m:r>
              <m:rPr>
                <m:sty m:val="i"/>
              </m:rPr>
              <m:t>V</m:t>
            </m:r>
          </m:e>
          <m:sub>
            <m:r>
              <m:rPr>
                <m:sty m:val="i"/>
              </m:rPr>
              <m:t>p</m:t>
            </m:r>
          </m:sub>
        </m:sSub>
        <m:r>
          <m:rPr>
            <m:sty m:val="p"/>
          </m:rPr>
          <m:t>=</m:t>
        </m:r>
        <m:sSub>
          <m:sSubPr/>
          <m:e>
            <m:r>
              <m:rPr>
                <m:sty m:val="i"/>
              </m:rPr>
              <m:t>k</m:t>
            </m:r>
          </m:e>
          <m:sub>
            <m:r>
              <m:rPr>
                <m:sty m:val="i"/>
              </m:rPr>
              <m:t>p</m:t>
            </m:r>
          </m:sub>
        </m:sSub>
        <m:r>
          <m:rPr>
            <m:sty m:val="p"/>
          </m:rPr>
          <m:t>[</m:t>
        </m:r>
        <m:r>
          <m:rPr>
            <m:sty m:val="i"/>
          </m:rPr>
          <m:t>M</m:t>
        </m:r>
        <m:r>
          <m:rPr>
            <m:sty m:val="p"/>
          </m:rPr>
          <m:t>]</m:t>
        </m:r>
        <m:r>
          <m:rPr>
            <m:sty m:val="p"/>
          </m:rPr>
          <m:t>[</m:t>
        </m:r>
        <m:r>
          <m:rPr>
            <m:sty m:val="i"/>
          </m:rPr>
          <m:t>S</m:t>
        </m:r>
        <m:r>
          <m:rPr>
            <m:sty m:val="p"/>
          </m:rPr>
          <m:t>]</m:t>
        </m:r>
      </m:oMath>
      <w:r>
        <w:rPr/>
        <w:t xml:space="preserve">.</w:t>
      </w:r>
    </w:p>
    <w:p>
      <w:pPr>
        <w:spacing w:after="220" w:lineRule="auto"/>
      </w:pPr>
      <w:r>
        <w:rPr>
          <w:rFonts w:eastAsia="Georgia" w:cs="Georgia" w:ascii="Georgia" w:hAnsi="Georgia"/>
        </w:rPr>
        <w:t xml:space="preserve">B2*b. Appliquer l'hypothèse de l'état quasi-stationnaire à chaque intermédiaire réactionnel </w:t>
      </w:r>
      <m:oMath>
        <m:r>
          <m:rPr>
            <m:sty m:val="i"/>
          </m:rPr>
          <m:t>R</m:t>
        </m:r>
        <m:r>
          <m:rPr>
            <m:sty m:val="p"/>
          </m:rPr>
          <m:t>−</m:t>
        </m:r>
        <m:sSub>
          <m:sSubPr/>
          <m:e>
            <m:r>
              <m:rPr>
                <m:sty m:val="i"/>
              </m:rPr>
              <m:t>M</m:t>
            </m:r>
          </m:e>
          <m:sub>
            <m:r>
              <m:rPr>
                <m:sty m:val="i"/>
              </m:rPr>
              <m:t>j</m:t>
            </m:r>
          </m:sub>
        </m:sSub>
        <m:r>
          <m:rPr>
            <m:sty m:val="p"/>
          </m:rPr>
          <m:t>⋅</m:t>
        </m:r>
      </m:oMath>
      <w:r>
        <w:rPr>
          <w:rFonts w:eastAsia="Georgia" w:cs="Georgia" w:ascii="Georgia" w:hAnsi="Georgia"/>
        </w:rPr>
        <w:t xml:space="preserve">; en déduire l'expression de [ </w:t>
      </w:r>
      <m:oMath>
        <m:r>
          <m:rPr>
            <m:sty m:val="i"/>
          </m:rPr>
          <m:t>S</m:t>
        </m:r>
      </m:oMath>
      <w:r>
        <w:rPr/>
        <w:t xml:space="preserve"> ] en fonction de </w:t>
      </w:r>
      <m:oMath>
        <m:sSub>
          <m:sSubPr/>
          <m:e>
            <m:r>
              <m:rPr>
                <m:sty m:val="i"/>
              </m:rPr>
              <m:t>V</m:t>
            </m:r>
          </m:e>
          <m:sub>
            <m:r>
              <m:rPr>
                <m:sty m:val="i"/>
              </m:rPr>
              <m:t>i</m:t>
            </m:r>
          </m:sub>
        </m:sSub>
      </m:oMath>
      <w:r>
        <w:rPr/>
        <w:t xml:space="preserve"> et </w:t>
      </w:r>
      <m:oMath>
        <m:sSub>
          <m:sSubPr/>
          <m:e>
            <m:r>
              <m:rPr>
                <m:sty m:val="i"/>
              </m:rPr>
              <m:t>k</m:t>
            </m:r>
          </m:e>
          <m:sub>
            <m:r>
              <m:rPr>
                <m:sty m:val="i"/>
              </m:rPr>
              <m:t>t</m:t>
            </m:r>
          </m:sub>
        </m:sSub>
      </m:oMath>
      <w:r>
        <w:rPr/>
        <w:t xml:space="preserve">.</w:t>
      </w:r>
      <w:r>
        <w:rPr/>
        <w:br w:type="textWrapping"/>
      </w:r>
      <m:oMath>
        <m:r>
          <m:rPr>
            <m:sty m:val="i"/>
          </m:rPr>
          <m:t>B</m:t>
        </m:r>
        <m:sSup>
          <m:sSupPr/>
          <m:e>
            <m:r>
              <m:rPr>
                <m:sty m:val="p"/>
              </m:rPr>
              <m:t>2</m:t>
            </m:r>
          </m:e>
          <m:sup>
            <m:r>
              <m:rPr>
                <m:sty m:val="p"/>
              </m:rPr>
              <m:t>∗</m:t>
            </m:r>
          </m:sup>
        </m:sSup>
        <m:r>
          <m:rPr>
            <m:sty m:val="p"/>
          </m:rPr>
          <m:t>c</m:t>
        </m:r>
      </m:oMath>
      <w:r>
        <w:rPr>
          <w:rFonts w:eastAsia="Georgia" w:cs="Georgia" w:ascii="Georgia" w:hAnsi="Georgia"/>
        </w:rPr>
        <w:t xml:space="preserve">. Ecrire l'expression finale de la vitesse de polymérisation </w:t>
      </w:r>
      <m:oMath>
        <m:sSub>
          <m:sSubPr/>
          <m:e>
            <m:r>
              <m:rPr>
                <m:sty m:val="i"/>
              </m:rPr>
              <m:t>V</m:t>
            </m:r>
          </m:e>
          <m:sub>
            <m:r>
              <m:rPr>
                <m:sty m:val="i"/>
              </m:rPr>
              <m:t>p</m:t>
            </m:r>
          </m:sub>
        </m:sSub>
      </m:oMath>
      <w:r>
        <w:rPr/>
        <w:t xml:space="preserve"> en fonction de </w:t>
      </w:r>
      <m:oMath>
        <m:sSub>
          <m:sSubPr/>
          <m:e>
            <m:r>
              <m:rPr>
                <m:sty m:val="i"/>
              </m:rPr>
              <m:t>k</m:t>
            </m:r>
          </m:e>
          <m:sub>
            <m:r>
              <m:rPr>
                <m:sty m:val="i"/>
              </m:rPr>
              <m:t>a</m:t>
            </m:r>
          </m:sub>
        </m:sSub>
        <m:r>
          <m:rPr>
            <m:sty m:val="p"/>
          </m:rPr>
          <m:t>,</m:t>
        </m:r>
        <m:sSub>
          <m:sSubPr/>
          <m:e>
            <m:r>
              <m:rPr>
                <m:sty m:val="i"/>
              </m:rPr>
              <m:t>k</m:t>
            </m:r>
          </m:e>
          <m:sub>
            <m:r>
              <m:rPr>
                <m:sty m:val="i"/>
              </m:rPr>
              <m:t>p</m:t>
            </m:r>
          </m:sub>
        </m:sSub>
        <m:r>
          <m:rPr>
            <m:sty m:val="p"/>
          </m:rPr>
          <m:t>,</m:t>
        </m:r>
        <m:sSub>
          <m:sSubPr/>
          <m:e>
            <m:r>
              <m:rPr>
                <m:sty m:val="i"/>
              </m:rPr>
              <m:t>k</m:t>
            </m:r>
          </m:e>
          <m:sub>
            <m:r>
              <m:rPr>
                <m:sty m:val="i"/>
              </m:rPr>
              <m:t>t</m:t>
            </m:r>
          </m:sub>
        </m:sSub>
        <m:r>
          <m:rPr>
            <m:sty m:val="p"/>
          </m:rPr>
          <m:t>,</m:t>
        </m:r>
        <m:r>
          <m:rPr>
            <m:sty m:val="i"/>
          </m:rPr>
          <m:t>f</m:t>
        </m:r>
        <m:r>
          <m:rPr>
            <m:sty m:val="p"/>
          </m:rPr>
          <m:t>,</m:t>
        </m:r>
        <m:r>
          <m:rPr>
            <m:sty m:val="p"/>
          </m:rPr>
          <m:t>[</m:t>
        </m:r>
        <m:r>
          <m:rPr>
            <m:sty m:val="i"/>
          </m:rPr>
          <m:t>A</m:t>
        </m:r>
        <m:r>
          <m:rPr>
            <m:sty m:val="p"/>
          </m:rPr>
          <m:t>]</m:t>
        </m:r>
      </m:oMath>
      <w:r>
        <w:rPr/>
        <w:t xml:space="preserve"> et </w:t>
      </w:r>
      <m:oMath>
        <m:r>
          <m:rPr>
            <m:sty m:val="p"/>
          </m:rPr>
          <m:t>[</m:t>
        </m:r>
        <m:r>
          <m:rPr>
            <m:sty m:val="p"/>
          </m:rPr>
          <m:t>M</m:t>
        </m:r>
        <m:r>
          <m:rPr>
            <m:sty m:val="p"/>
          </m:rPr>
          <m:t>]</m:t>
        </m:r>
      </m:oMath>
      <w:r>
        <w:rPr>
          <w:rFonts w:eastAsia="Georgia" w:cs="Georgia" w:ascii="Georgia" w:hAnsi="Georgia"/>
        </w:rPr>
        <w:t xml:space="preserve">. Montrer que la constante de vitesse apparente de polymérisation s'écrit sous la forme : </w:t>
      </w:r>
      <m:oMath>
        <m:r>
          <m:rPr>
            <m:sty m:val="i"/>
          </m:rPr>
          <m:t>K</m:t>
        </m:r>
        <m:r>
          <m:rPr>
            <m:sty m:val="p"/>
          </m:rPr>
          <m:t>=</m:t>
        </m:r>
        <m:sSub>
          <m:sSubPr/>
          <m:e>
            <m:r>
              <m:rPr>
                <m:sty m:val="i"/>
              </m:rPr>
              <m:t>k</m:t>
            </m:r>
          </m:e>
          <m:sub>
            <m:r>
              <m:rPr>
                <m:sty m:val="i"/>
              </m:rPr>
              <m:t>p</m:t>
            </m:r>
          </m:sub>
        </m:sSub>
        <m:rad>
          <m:radPr>
            <m:degHide m:val="1"/>
            <m:ctrlPr>
              <w:rPr>
                <w:rFonts w:ascii="Cambria Math" w:hAnsi="Cambria Math"/>
              </w:rPr>
            </m:ctrlPr>
          </m:radPr>
          <m:deg/>
          <m:e>
            <m:r>
              <m:rPr>
                <m:sty m:val="p"/>
              </m:rPr>
              <m:t>2</m:t>
            </m:r>
            <m:r>
              <m:rPr>
                <m:sty m:val="i"/>
              </m:rPr>
              <m:t>f</m:t>
            </m:r>
            <m:f>
              <m:fPr>
                <m:ctrlPr>
                  <w:rPr>
                    <w:rFonts w:ascii="Cambria Math" w:hAnsi="Cambria Math"/>
                  </w:rPr>
                </m:ctrlPr>
              </m:fPr>
              <m:num>
                <m:sSub>
                  <m:sSubPr/>
                  <m:e>
                    <m:r>
                      <m:rPr>
                        <m:sty m:val="i"/>
                      </m:rPr>
                      <m:t>k</m:t>
                    </m:r>
                  </m:e>
                  <m:sub>
                    <m:r>
                      <m:rPr>
                        <m:sty m:val="i"/>
                      </m:rPr>
                      <m:t>a</m:t>
                    </m:r>
                  </m:sub>
                </m:sSub>
              </m:num>
              <m:den>
                <m:sSub>
                  <m:sSubPr/>
                  <m:e>
                    <m:r>
                      <m:rPr>
                        <m:sty m:val="i"/>
                      </m:rPr>
                      <m:t>k</m:t>
                    </m:r>
                  </m:e>
                  <m:sub>
                    <m:r>
                      <m:rPr>
                        <m:sty m:val="i"/>
                      </m:rPr>
                      <m:t>t</m:t>
                    </m:r>
                  </m:sub>
                </m:sSub>
              </m:den>
            </m:f>
          </m:e>
        </m:rad>
      </m:oMath>
      <w:r>
        <w:rPr/>
        <w:t xml:space="preserve">.</w:t>
      </w:r>
    </w:p>
    <w:p>
      <w:pPr>
        <w:spacing w:after="220" w:lineRule="auto"/>
      </w:pPr>
      <w:r>
        <w:rPr>
          <w:rFonts w:eastAsia="Georgia" w:cs="Georgia" w:ascii="Georgia" w:hAnsi="Georgia"/>
        </w:rPr>
        <w:t xml:space="preserve">B3*a. En admettant que seule se produit la terminaison par dismutation, définir la vitesse de terminaison </w:t>
      </w:r>
      <m:oMath>
        <m:sSub>
          <m:sSubPr/>
          <m:e>
            <m:r>
              <m:rPr>
                <m:sty m:val="i"/>
              </m:rPr>
              <m:t>V</m:t>
            </m:r>
          </m:e>
          <m:sub>
            <m:r>
              <m:rPr>
                <m:sty m:val="i"/>
              </m:rPr>
              <m:t>t</m:t>
            </m:r>
          </m:sub>
        </m:sSub>
      </m:oMath>
      <w:r>
        <w:rPr>
          <w:rFonts w:eastAsia="Georgia" w:cs="Georgia" w:ascii="Georgia" w:hAnsi="Georgia"/>
        </w:rPr>
        <w:t xml:space="preserve">. Préciser son expression en fonction de </w:t>
      </w:r>
      <m:oMath>
        <m:sSub>
          <m:sSubPr/>
          <m:e>
            <m:r>
              <m:rPr>
                <m:sty m:val="i"/>
              </m:rPr>
              <m:t>k</m:t>
            </m:r>
          </m:e>
          <m:sub>
            <m:r>
              <m:rPr>
                <m:sty m:val="i"/>
              </m:rPr>
              <m:t>t</m:t>
            </m:r>
          </m:sub>
        </m:sSub>
      </m:oMath>
      <w:r>
        <w:rPr/>
        <w:t xml:space="preserve"> et de </w:t>
      </w:r>
      <m:oMath>
        <m:r>
          <m:rPr>
            <m:sty m:val="p"/>
          </m:rPr>
          <m:t>[</m:t>
        </m:r>
        <m:r>
          <m:rPr>
            <m:sty m:val="i"/>
          </m:rPr>
          <m:t>S</m:t>
        </m:r>
        <m:r>
          <m:rPr>
            <m:sty m:val="p"/>
          </m:rPr>
          <m:t>]</m:t>
        </m:r>
      </m:oMath>
      <w:r>
        <w:rPr>
          <w:rFonts w:eastAsia="Georgia" w:cs="Georgia" w:ascii="Georgia" w:hAnsi="Georgia"/>
        </w:rPr>
        <w:t xml:space="preserve">, sachant qu'elle est indépendante de la longueur de la chaîne.</w:t>
      </w:r>
    </w:p>
    <w:p>
      <w:pPr>
        <w:spacing w:after="220" w:lineRule="auto"/>
      </w:pPr>
      <w:r>
        <w:rPr/>
        <w:t xml:space="preserve">B3*b. Comparer les vitesses d'initiation </w:t>
      </w:r>
      <m:oMath>
        <m:sSub>
          <m:sSubPr/>
          <m:e>
            <m:r>
              <m:rPr>
                <m:sty m:val="i"/>
              </m:rPr>
              <m:t>V</m:t>
            </m:r>
          </m:e>
          <m:sub>
            <m:r>
              <m:rPr>
                <m:sty m:val="i"/>
              </m:rPr>
              <m:t>i</m:t>
            </m:r>
          </m:sub>
        </m:sSub>
      </m:oMath>
      <w:r>
        <w:rPr/>
        <w:t xml:space="preserve"> et de terminaison </w:t>
      </w:r>
      <m:oMath>
        <m:sSub>
          <m:sSubPr/>
          <m:e>
            <m:r>
              <m:rPr>
                <m:sty m:val="i"/>
              </m:rPr>
              <m:t>V</m:t>
            </m:r>
          </m:e>
          <m:sub>
            <m:r>
              <m:rPr>
                <m:sty m:val="i"/>
              </m:rPr>
              <m:t>t</m:t>
            </m:r>
          </m:sub>
        </m:sSub>
      </m:oMath>
      <w:r>
        <w:rPr/>
        <w:t xml:space="preserve">. Commenter.</w:t>
      </w:r>
    </w:p>
    <w:p>
      <w:pPr>
        <w:spacing w:line="271" w:before="330" w:lineRule="auto"/>
      </w:pPr>
      <w:r>
        <w:rPr>
          <w:b/>
          <w:sz w:val="42"/>
        </w:rPr>
        <w:t xml:space="preserve">C / ANALYSE DE RESULTATS EXPERIMENTAUX</w:t>
      </w:r>
    </w:p>
    <w:p>
      <w:pPr>
        <w:spacing w:after="220" w:lineRule="auto"/>
      </w:pPr>
      <w:r>
        <w:rPr>
          <w:rFonts w:eastAsia="Georgia" w:cs="Georgia" w:ascii="Georgia" w:hAnsi="Georgia"/>
        </w:rPr>
        <w:t xml:space="preserve">La variation de la vitesse de polymérisation </w:t>
      </w:r>
      <m:oMath>
        <m:sSub>
          <m:sSubPr/>
          <m:e>
            <m:r>
              <m:rPr>
                <m:sty m:val="i"/>
              </m:rPr>
              <m:t>V</m:t>
            </m:r>
          </m:e>
          <m:sub>
            <m:r>
              <m:rPr>
                <m:sty m:val="i"/>
              </m:rPr>
              <m:t>p</m:t>
            </m:r>
          </m:sub>
        </m:sSub>
      </m:oMath>
      <w:r>
        <w:rPr>
          <w:rFonts w:eastAsia="Georgia" w:cs="Georgia" w:ascii="Georgia" w:hAnsi="Georgia"/>
        </w:rPr>
        <w:t xml:space="preserve"> du PMMA en fonction de la concentration [M] en monomère est représentée sur la figure 4, d'après les travaux de Sigimura et Minoura.</w:t>
      </w:r>
      <w:r>
        <w:rPr/>
        <w:br w:type="textWrapping"/>
      </w:r>
    </w:p>
    <w:p>
      <w:pPr>
        <w:spacing w:lineRule="auto"/>
        <w:jc w:val="center"/>
      </w:pPr>
      <w:r>
        <w:rPr/>
        <w:drawing>
          <wp:inline distB="0" distL="0" distR="0" distT="0">
            <wp:extent cx="5486400" cy="3284350"/>
            <wp:effectExtent b="0" l="0" r="0" t="0"/>
            <wp:docPr id="8" name="image-514bd5213fbfe4e7353234cc829fee29489e09e7.jpg"/>
            <a:graphic>
              <a:graphicData uri="http://schemas.openxmlformats.org/drawingml/2006/picture">
                <pic:pic>
                  <pic:nvPicPr>
                    <pic:cNvPr id="8" name="image-514bd5213fbfe4e7353234cc829fee29489e09e7.jpg" descr=""/>
                    <pic:cNvPicPr/>
                  </pic:nvPicPr>
                  <pic:blipFill>
                    <a:blip r:embed="rId12" cstate="print"/>
                    <a:srcRect b="0" l="0" r="0" t="0"/>
                    <a:stretch>
                      <a:fillRect/>
                    </a:stretch>
                  </pic:blipFill>
                  <pic:spPr>
                    <a:xfrm>
                      <a:off x="0" y="0"/>
                      <a:ext cx="5486400" cy="3284350"/>
                    </a:xfrm>
                    <a:prstGeom prst="rect"/>
                  </pic:spPr>
                </pic:pic>
              </a:graphicData>
            </a:graphic>
          </wp:inline>
        </w:drawing>
      </w:r>
    </w:p>
    <w:p>
      <w:pPr>
        <w:spacing w:after="220" w:lineRule="auto"/>
      </w:pPr>
      <w:r>
        <w:rPr/>
        <w:t xml:space="preserve">C1</w:t>
      </w:r>
      <w:r>
        <w:br w:type="textWrapping"/>
      </w:r>
      <w:r>
        <w:rPr>
          <w:i/>
        </w:rPr>
        <w:t xml:space="preserve">a. Préciser, à l'aide de cette courbe, l'ordre de la réaction vis à vis du monomère M.C1</w:t>
      </w:r>
      <w:r>
        <w:rPr/>
        <w:t xml:space="preserve">b. A partir de la figure 4, pour une concentration en amorceur </w:t>
      </w:r>
      <m:oMath>
        <m:r>
          <m:rPr>
            <m:sty m:val="p"/>
          </m:rPr>
          <m:t>[</m:t>
        </m:r>
        <m:r>
          <m:rPr>
            <m:sty m:val="i"/>
          </m:rPr>
          <m:t>A</m:t>
        </m:r>
        <m:r>
          <m:rPr>
            <m:sty m:val="p"/>
          </m:rPr>
          <m:t>]</m:t>
        </m:r>
      </m:oMath>
      <w:r>
        <w:rPr/>
        <w:t xml:space="preserve"> de </w:t>
      </w:r>
      <m:oMath>
        <m:r>
          <m:rPr>
            <m:sty m:val="p"/>
          </m:rPr>
          <m:t>6</m:t>
        </m:r>
        <m:r>
          <m:rPr>
            <m:sty m:val="p"/>
          </m:rPr>
          <m:t>,</m:t>
        </m:r>
        <m:sSup>
          <m:sSupPr/>
          <m:e>
            <m:r>
              <m:rPr>
                <m:sty m:val="p"/>
              </m:rPr>
              <m:t>6.10</m:t>
            </m:r>
          </m:e>
          <m:sup>
            <m:r>
              <m:rPr>
                <m:sty m:val="p"/>
              </m:rPr>
              <m:t>−</m:t>
            </m:r>
            <m:r>
              <m:rPr>
                <m:sty m:val="p"/>
              </m:rPr>
              <m:t>6</m:t>
            </m:r>
          </m:sup>
        </m:sSup>
      </m:oMath>
      <w:r>
        <w:rPr/>
        <w:t xml:space="preserve"> mol. </w:t>
      </w:r>
      <m:oMath>
        <m:sSup>
          <m:sSupPr/>
          <m:e>
            <m:r>
              <m:rPr>
                <m:sty m:val="i"/>
              </m:rPr>
              <m:t>L</m:t>
            </m:r>
          </m:e>
          <m:sup>
            <m:r>
              <m:rPr>
                <m:sty m:val="p"/>
              </m:rPr>
              <m:t>−</m:t>
            </m:r>
            <m:r>
              <m:rPr>
                <m:sty m:val="p"/>
              </m:rPr>
              <m:t>1</m:t>
            </m:r>
          </m:sup>
        </m:sSup>
      </m:oMath>
      <w:r>
        <w:rPr/>
        <w:t xml:space="preserve">, calculer la valeur de </w:t>
      </w:r>
      <m:oMath>
        <m:f>
          <m:fPr>
            <m:ctrlPr>
              <w:rPr>
                <w:rFonts w:ascii="Cambria Math" w:hAnsi="Cambria Math"/>
              </w:rPr>
            </m:ctrlPr>
          </m:fPr>
          <m:num>
            <m:sSubSup>
              <m:sSubSupPr/>
              <m:e>
                <m:r>
                  <m:rPr>
                    <m:sty m:val="i"/>
                  </m:rPr>
                  <m:t>k</m:t>
                </m:r>
              </m:e>
              <m:sub>
                <m:r>
                  <m:rPr>
                    <m:sty m:val="i"/>
                  </m:rPr>
                  <m:t>p</m:t>
                </m:r>
              </m:sub>
              <m:sup>
                <m:r>
                  <m:rPr>
                    <m:sty m:val="p"/>
                  </m:rPr>
                  <m:t>2</m:t>
                </m:r>
              </m:sup>
            </m:sSubSup>
          </m:num>
          <m:den>
            <m:sSub>
              <m:sSubPr/>
              <m:e>
                <m:r>
                  <m:rPr>
                    <m:sty m:val="i"/>
                  </m:rPr>
                  <m:t>k</m:t>
                </m:r>
              </m:e>
              <m:sub>
                <m:r>
                  <m:rPr>
                    <m:sty m:val="i"/>
                  </m:rPr>
                  <m:t>t</m:t>
                </m:r>
              </m:sub>
            </m:sSub>
          </m:den>
        </m:f>
      </m:oMath>
      <w:r>
        <w:rPr/>
        <w:t xml:space="preserve">, sachant que </w:t>
      </w:r>
      <m:oMath>
        <m:r>
          <m:rPr>
            <m:sty m:val="i"/>
          </m:rPr>
          <m:t>f</m:t>
        </m:r>
        <m:r>
          <m:rPr>
            <m:sty m:val="p"/>
          </m:rPr>
          <m:t>=</m:t>
        </m:r>
        <m:r>
          <m:rPr>
            <m:sty m:val="p"/>
          </m:rPr>
          <m:t>0</m:t>
        </m:r>
        <m:r>
          <m:rPr>
            <m:sty m:val="p"/>
          </m:rPr>
          <m:t>,</m:t>
        </m:r>
        <m:r>
          <m:rPr>
            <m:sty m:val="p"/>
          </m:rPr>
          <m:t>8</m:t>
        </m:r>
      </m:oMath>
      <w:r>
        <w:rPr/>
        <w:t xml:space="preserve"> et </w:t>
      </w:r>
      <m:oMath>
        <m:sSub>
          <m:sSubPr/>
          <m:e>
            <m:r>
              <m:rPr>
                <m:sty m:val="i"/>
              </m:rPr>
              <m:t>k</m:t>
            </m:r>
          </m:e>
          <m:sub>
            <m:r>
              <m:rPr>
                <m:sty m:val="i"/>
              </m:rPr>
              <m:t>a</m:t>
            </m:r>
          </m:sub>
        </m:sSub>
        <m:r>
          <m:rPr>
            <m:sty m:val="p"/>
          </m:rPr>
          <m:t>=</m:t>
        </m:r>
        <m:r>
          <m:rPr>
            <m:sty m:val="p"/>
          </m:rPr>
          <m:t>4</m:t>
        </m:r>
        <m:r>
          <m:rPr>
            <m:sty m:val="p"/>
          </m:rPr>
          <m:t>,</m:t>
        </m:r>
        <m:r>
          <m:rPr>
            <m:sty m:val="p"/>
          </m:rPr>
          <m:t>7</m:t>
        </m:r>
        <m:r>
          <m:rPr>
            <m:sty m:val="p"/>
          </m:rPr>
          <m:t>⋅</m:t>
        </m:r>
        <m:sSup>
          <m:sSupPr/>
          <m:e>
            <m:r>
              <m:rPr>
                <m:sty m:val="p"/>
              </m:rPr>
              <m:t>10</m:t>
            </m:r>
          </m:e>
          <m:sup>
            <m:r>
              <m:rPr>
                <m:sty m:val="p"/>
              </m:rPr>
              <m:t>−</m:t>
            </m:r>
            <m:r>
              <m:rPr>
                <m:sty m:val="p"/>
              </m:rPr>
              <m:t>5</m:t>
            </m:r>
          </m:sup>
        </m:sSup>
        <m:sSup>
          <m:sSupPr/>
          <m:e>
            <m:r>
              <m:rPr>
                <m:nor/>
              </m:rPr>
              <m:t xml:space="preserve"> </m:t>
            </m:r>
            <m:r>
              <m:rPr>
                <m:sty m:val="p"/>
              </m:rPr>
              <m:t>s</m:t>
            </m:r>
          </m:e>
          <m:sup>
            <m:r>
              <m:rPr>
                <m:sty m:val="p"/>
              </m:rPr>
              <m:t>−</m:t>
            </m:r>
            <m:r>
              <m:rPr>
                <m:sty m:val="p"/>
              </m:rPr>
              <m:t>1</m:t>
            </m:r>
          </m:sup>
        </m:sSup>
      </m:oMath>
      <w:r>
        <w:rPr/>
        <w:t xml:space="preserve"> pour le peroxyde de dibenzoyle.</w:t>
      </w:r>
    </w:p>
    <w:p>
      <w:pPr>
        <w:spacing w:after="220" w:lineRule="auto"/>
      </w:pPr>
      <w:r>
        <w:rPr>
          <w:rFonts w:eastAsia="Georgia" w:cs="Georgia" w:ascii="Georgia" w:hAnsi="Georgia"/>
        </w:rPr>
        <w:t xml:space="preserve">Afin de préciser les valeurs des constantes </w:t>
      </w:r>
      <m:oMath>
        <m:sSub>
          <m:sSubPr/>
          <m:e>
            <m:r>
              <m:rPr>
                <m:sty m:val="i"/>
              </m:rPr>
              <m:t>k</m:t>
            </m:r>
          </m:e>
          <m:sub>
            <m:r>
              <m:rPr>
                <m:sty m:val="i"/>
              </m:rPr>
              <m:t>p</m:t>
            </m:r>
          </m:sub>
        </m:sSub>
      </m:oMath>
      <w:r>
        <w:rPr/>
        <w:t xml:space="preserve"> et </w:t>
      </w:r>
      <m:oMath>
        <m:sSub>
          <m:sSubPr/>
          <m:e>
            <m:r>
              <m:rPr>
                <m:sty m:val="i"/>
              </m:rPr>
              <m:t>k</m:t>
            </m:r>
          </m:e>
          <m:sub>
            <m:r>
              <m:rPr>
                <m:sty m:val="i"/>
              </m:rPr>
              <m:t>t</m:t>
            </m:r>
          </m:sub>
        </m:sSub>
      </m:oMath>
      <w:r>
        <w:rPr>
          <w:rFonts w:eastAsia="Georgia" w:cs="Georgia" w:ascii="Georgia" w:hAnsi="Georgia"/>
        </w:rPr>
        <w:t xml:space="preserve">, il faut mesurer le temps de vie moyen des radicaux à l'état stationnaire; ce temps est défini par la relation : </w:t>
      </w:r>
      <m:oMath>
        <m:sSub>
          <m:sSubPr/>
          <m:e>
            <m:r>
              <m:rPr>
                <m:sty m:val="i"/>
              </m:rPr>
              <m:t>τ</m:t>
            </m:r>
          </m:e>
          <m:sub>
            <m:r>
              <m:rPr>
                <m:sty m:val="i"/>
              </m:rPr>
              <m:t>s</m:t>
            </m:r>
          </m:sub>
        </m:sSub>
        <m:r>
          <m:rPr>
            <m:sty m:val="p"/>
          </m:rPr>
          <m:t>=</m:t>
        </m:r>
        <m:f>
          <m:fPr>
            <m:ctrlPr>
              <w:rPr>
                <w:rFonts w:ascii="Cambria Math" w:hAnsi="Cambria Math"/>
              </w:rPr>
            </m:ctrlPr>
          </m:fPr>
          <m:num>
            <m:r>
              <m:rPr>
                <m:sty m:val="p"/>
              </m:rPr>
              <m:t>[</m:t>
            </m:r>
            <m:r>
              <m:rPr>
                <m:sty m:val="i"/>
              </m:rPr>
              <m:t>S</m:t>
            </m:r>
            <m:r>
              <m:rPr>
                <m:sty m:val="p"/>
              </m:rPr>
              <m:t>]</m:t>
            </m:r>
          </m:num>
          <m:den>
            <m:sSub>
              <m:sSubPr/>
              <m:e>
                <m:r>
                  <m:rPr>
                    <m:sty m:val="i"/>
                  </m:rPr>
                  <m:t>V</m:t>
                </m:r>
              </m:e>
              <m:sub>
                <m:r>
                  <m:rPr>
                    <m:sty m:val="i"/>
                  </m:rPr>
                  <m:t>t</m:t>
                </m:r>
              </m:sub>
            </m:sSub>
          </m:den>
        </m:f>
      </m:oMath>
      <w:r>
        <w:rPr/>
        <w:t xml:space="preserve">.</w:t>
      </w:r>
      <w:r>
        <w:rPr/>
        <w:br w:type="textWrapping"/>
      </w:r>
      <w:r>
        <w:rPr/>
        <w:t xml:space="preserve">C2*a. Exprimer le temps de vie moyen </w:t>
      </w:r>
      <m:oMath>
        <m:sSub>
          <m:sSubPr/>
          <m:e>
            <m:r>
              <m:rPr>
                <m:sty m:val="i"/>
              </m:rPr>
              <m:t>τ</m:t>
            </m:r>
          </m:e>
          <m:sub>
            <m:r>
              <m:rPr>
                <m:sty m:val="i"/>
              </m:rPr>
              <m:t>s</m:t>
            </m:r>
          </m:sub>
        </m:sSub>
      </m:oMath>
      <w:r>
        <w:rPr/>
        <w:t xml:space="preserve"> en fonction de </w:t>
      </w:r>
      <m:oMath>
        <m:r>
          <m:rPr>
            <m:sty m:val="i"/>
          </m:rPr>
          <m:t>K</m:t>
        </m:r>
        <m:r>
          <m:rPr>
            <m:sty m:val="p"/>
          </m:rPr>
          <m:t>,</m:t>
        </m:r>
        <m:sSub>
          <m:sSubPr/>
          <m:e>
            <m:r>
              <m:rPr>
                <m:sty m:val="i"/>
              </m:rPr>
              <m:t>k</m:t>
            </m:r>
          </m:e>
          <m:sub>
            <m:r>
              <m:rPr>
                <m:sty m:val="i"/>
              </m:rPr>
              <m:t>p</m:t>
            </m:r>
          </m:sub>
        </m:sSub>
        <m:r>
          <m:rPr>
            <m:sty m:val="p"/>
          </m:rPr>
          <m:t>,</m:t>
        </m:r>
        <m:sSub>
          <m:sSubPr/>
          <m:e>
            <m:r>
              <m:rPr>
                <m:sty m:val="i"/>
              </m:rPr>
              <m:t>k</m:t>
            </m:r>
          </m:e>
          <m:sub>
            <m:r>
              <m:rPr>
                <m:sty m:val="i"/>
              </m:rPr>
              <m:t>t</m:t>
            </m:r>
          </m:sub>
        </m:sSub>
      </m:oMath>
      <w:r>
        <w:rPr/>
        <w:t xml:space="preserve"> et </w:t>
      </w:r>
      <m:oMath>
        <m:r>
          <m:rPr>
            <m:sty m:val="p"/>
          </m:rPr>
          <m:t>[</m:t>
        </m:r>
        <m:r>
          <m:rPr>
            <m:sty m:val="i"/>
          </m:rPr>
          <m:t>A</m:t>
        </m:r>
        <m:r>
          <m:rPr>
            <m:sty m:val="p"/>
          </m:rPr>
          <m:t>]</m:t>
        </m:r>
      </m:oMath>
      <w:r>
        <w:rPr>
          <w:rFonts w:eastAsia="Georgia" w:cs="Georgia" w:ascii="Georgia" w:hAnsi="Georgia"/>
        </w:rPr>
        <w:t xml:space="preserve">. En déduire la relation permettant d'écrire le rapport </w:t>
      </w:r>
      <m:oMath>
        <m:f>
          <m:fPr>
            <m:ctrlPr>
              <w:rPr>
                <w:rFonts w:ascii="Cambria Math" w:hAnsi="Cambria Math"/>
              </w:rPr>
            </m:ctrlPr>
          </m:fPr>
          <m:num>
            <m:sSub>
              <m:sSubPr/>
              <m:e>
                <m:r>
                  <m:rPr>
                    <m:sty m:val="i"/>
                  </m:rPr>
                  <m:t>k</m:t>
                </m:r>
              </m:e>
              <m:sub>
                <m:r>
                  <m:rPr>
                    <m:sty m:val="i"/>
                  </m:rPr>
                  <m:t>p</m:t>
                </m:r>
              </m:sub>
            </m:sSub>
          </m:num>
          <m:den>
            <m:sSub>
              <m:sSubPr/>
              <m:e>
                <m:r>
                  <m:rPr>
                    <m:sty m:val="i"/>
                  </m:rPr>
                  <m:t>k</m:t>
                </m:r>
              </m:e>
              <m:sub>
                <m:r>
                  <m:rPr>
                    <m:sty m:val="i"/>
                  </m:rPr>
                  <m:t>t</m:t>
                </m:r>
              </m:sub>
            </m:sSub>
          </m:den>
        </m:f>
      </m:oMath>
      <w:r>
        <w:rPr/>
        <w:t xml:space="preserve"> en fonction de </w:t>
      </w:r>
      <m:oMath>
        <m:r>
          <m:rPr>
            <m:sty m:val="i"/>
          </m:rPr>
          <m:t>K</m:t>
        </m:r>
        <m:r>
          <m:rPr>
            <m:sty m:val="p"/>
          </m:rPr>
          <m:t>,</m:t>
        </m:r>
        <m:sSub>
          <m:sSubPr/>
          <m:e>
            <m:r>
              <m:rPr>
                <m:sty m:val="i"/>
              </m:rPr>
              <m:t>τ</m:t>
            </m:r>
          </m:e>
          <m:sub>
            <m:r>
              <m:rPr>
                <m:sty m:val="i"/>
              </m:rPr>
              <m:t>s</m:t>
            </m:r>
          </m:sub>
        </m:sSub>
      </m:oMath>
      <w:r>
        <w:rPr/>
        <w:t xml:space="preserve"> et </w:t>
      </w:r>
      <m:oMath>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La durée de vie </w:t>
      </w:r>
      <m:oMath>
        <m:sSub>
          <m:sSubPr/>
          <m:e>
            <m:r>
              <m:rPr>
                <m:sty m:val="i"/>
              </m:rPr>
              <m:t>τ</m:t>
            </m:r>
          </m:e>
          <m:sub>
            <m:r>
              <m:rPr>
                <m:sty m:val="i"/>
              </m:rPr>
              <m:t>s</m:t>
            </m:r>
          </m:sub>
        </m:sSub>
      </m:oMath>
      <w:r>
        <w:rPr>
          <w:rFonts w:eastAsia="Georgia" w:cs="Georgia" w:ascii="Georgia" w:hAnsi="Georgia"/>
        </w:rPr>
        <w:t xml:space="preserve"> pour la polymérisation du PMMA est déterminée à </w:t>
      </w:r>
      <m:oMath>
        <m:sSup>
          <m:sSupPr/>
          <m:e>
            <m:r>
              <m:rPr>
                <m:sty m:val="p"/>
              </m:rPr>
              <m:t>60</m:t>
            </m:r>
          </m:e>
          <m:sup>
            <m:r>
              <m:rPr>
                <m:sty m:val="p"/>
              </m:rPr>
              <m:t>∘</m:t>
            </m:r>
          </m:sup>
        </m:sSup>
        <m:r>
          <m:rPr>
            <m:sty m:val="p"/>
          </m:rPr>
          <m:t>C</m:t>
        </m:r>
      </m:oMath>
      <w:r>
        <w:rPr>
          <w:rFonts w:eastAsia="Georgia" w:cs="Georgia" w:ascii="Georgia" w:hAnsi="Georgia"/>
        </w:rPr>
        <w:t xml:space="preserve"> par une méthode optique de suivi de polymérisation.</w:t>
      </w:r>
    </w:p>
    <w:p>
      <w:pPr>
        <w:spacing w:after="220" w:lineRule="auto"/>
      </w:pPr>
      <w:r>
        <w:rPr/>
        <w:t xml:space="preserve">C2*b. Sachant que </w:t>
      </w:r>
      <m:oMath>
        <m:sSub>
          <m:sSubPr/>
          <m:e>
            <m:r>
              <m:rPr>
                <m:sty m:val="i"/>
              </m:rPr>
              <m:t>τ</m:t>
            </m:r>
          </m:e>
          <m:sub>
            <m:r>
              <m:rPr>
                <m:sty m:val="p"/>
              </m:rPr>
              <m:t>s</m:t>
            </m:r>
          </m:sub>
        </m:sSub>
        <m:r>
          <m:rPr>
            <m:sty m:val="p"/>
          </m:rPr>
          <m:t>=</m:t>
        </m:r>
        <m:r>
          <m:rPr>
            <m:sty m:val="p"/>
          </m:rPr>
          <m:t>7</m:t>
        </m:r>
        <m:r>
          <m:rPr>
            <m:sty m:val="p"/>
          </m:rPr>
          <m:t>,</m:t>
        </m:r>
        <m:r>
          <m:rPr>
            <m:sty m:val="p"/>
          </m:rPr>
          <m:t>5</m:t>
        </m:r>
        <m:r>
          <m:rPr>
            <m:nor/>
          </m:rPr>
          <m:t xml:space="preserve"> </m:t>
        </m:r>
        <m:r>
          <m:rPr>
            <m:sty m:val="p"/>
          </m:rPr>
          <m:t>s</m:t>
        </m:r>
      </m:oMath>
      <w:r>
        <w:rPr/>
        <w:t xml:space="preserve"> pour une concentration en amorceur [A] de </w:t>
      </w:r>
      <m:oMath>
        <m:r>
          <m:rPr>
            <m:sty m:val="p"/>
          </m:rPr>
          <m:t>6</m:t>
        </m:r>
        <m:r>
          <m:rPr>
            <m:sty m:val="p"/>
          </m:rPr>
          <m:t>,</m:t>
        </m:r>
        <m:sSup>
          <m:sSupPr/>
          <m:e>
            <m:r>
              <m:rPr>
                <m:sty m:val="p"/>
              </m:rPr>
              <m:t>6.10</m:t>
            </m:r>
          </m:e>
          <m:sup>
            <m:r>
              <m:rPr>
                <m:sty m:val="p"/>
              </m:rPr>
              <m:t>−</m:t>
            </m:r>
            <m:r>
              <m:rPr>
                <m:sty m:val="p"/>
              </m:rPr>
              <m:t>6</m:t>
            </m:r>
          </m:sup>
        </m:sSup>
      </m:oMath>
      <w:r>
        <w:rPr/>
        <w:t xml:space="preserve"> mol. </w:t>
      </w:r>
      <m:oMath>
        <m:sSup>
          <m:sSupPr/>
          <m:e>
            <m:r>
              <m:rPr>
                <m:sty m:val="p"/>
              </m:rPr>
              <m:t>L</m:t>
            </m:r>
          </m:e>
          <m:sup>
            <m:r>
              <m:rPr>
                <m:sty m:val="p"/>
              </m:rPr>
              <m:t>−</m:t>
            </m:r>
            <m:r>
              <m:rPr>
                <m:sty m:val="p"/>
              </m:rPr>
              <m:t>1</m:t>
            </m:r>
          </m:sup>
        </m:sSup>
      </m:oMath>
      <w:r>
        <w:rPr>
          <w:rFonts w:eastAsia="Georgia" w:cs="Georgia" w:ascii="Georgia" w:hAnsi="Georgia"/>
        </w:rPr>
        <w:t xml:space="preserve">, calculer numériquement les constantes </w:t>
      </w:r>
      <m:oMath>
        <m:r>
          <m:rPr>
            <m:sty m:val="i"/>
          </m:rPr>
          <m:t>K</m:t>
        </m:r>
        <m:r>
          <m:rPr>
            <m:sty m:val="p"/>
          </m:rPr>
          <m:t>,</m:t>
        </m:r>
        <m:sSub>
          <m:sSubPr/>
          <m:e>
            <m:r>
              <m:rPr>
                <m:sty m:val="i"/>
              </m:rPr>
              <m:t>k</m:t>
            </m:r>
          </m:e>
          <m:sub>
            <m:r>
              <m:rPr>
                <m:sty m:val="i"/>
              </m:rPr>
              <m:t>p</m:t>
            </m:r>
          </m:sub>
        </m:sSub>
      </m:oMath>
      <w:r>
        <w:rPr/>
        <w:t xml:space="preserve"> et </w:t>
      </w:r>
      <m:oMath>
        <m:sSub>
          <m:sSubPr/>
          <m:e>
            <m:r>
              <m:rPr>
                <m:sty m:val="i"/>
              </m:rPr>
              <m:t>k</m:t>
            </m:r>
          </m:e>
          <m:sub>
            <m:r>
              <m:rPr>
                <m:sty m:val="i"/>
              </m:rPr>
              <m:t>t</m:t>
            </m:r>
          </m:sub>
        </m:sSub>
      </m:oMath>
      <w:r>
        <w:rPr/>
        <w:t xml:space="preserve">.</w:t>
      </w:r>
    </w:p>
    <w:p>
      <w:pPr>
        <w:spacing w:after="220" w:lineRule="auto"/>
      </w:pPr>
      <w:r>
        <w:rPr>
          <w:rFonts w:eastAsia="Georgia" w:cs="Georgia" w:ascii="Georgia" w:hAnsi="Georgia"/>
        </w:rPr>
        <w:t xml:space="preserve">Etudions maintenant l'influence de la température sur cette cinétique et reprenons l'expression de la constante de vitesse apparente </w:t>
      </w:r>
      <m:oMath>
        <m:r>
          <m:rPr>
            <m:sty m:val="i"/>
          </m:rPr>
          <m:t>K</m:t>
        </m:r>
      </m:oMath>
      <w:r>
        <w:rPr/>
        <w:t xml:space="preserve">.</w:t>
      </w:r>
    </w:p>
    <w:p>
      <w:pPr>
        <w:spacing w:after="220" w:lineRule="auto"/>
      </w:pPr>
      <w:r>
        <w:rPr/>
        <w:t xml:space="preserve">C3*a. Sachant que chacune des constantes de vitesses </w:t>
      </w:r>
      <m:oMath>
        <m:sSub>
          <m:sSubPr/>
          <m:e>
            <m:r>
              <m:rPr>
                <m:sty m:val="i"/>
              </m:rPr>
              <m:t>k</m:t>
            </m:r>
          </m:e>
          <m:sub>
            <m:r>
              <m:rPr>
                <m:sty m:val="i"/>
              </m:rPr>
              <m:t>a</m:t>
            </m:r>
          </m:sub>
        </m:sSub>
        <m:r>
          <m:rPr>
            <m:sty m:val="p"/>
          </m:rPr>
          <m:t>,</m:t>
        </m:r>
        <m:sSub>
          <m:sSubPr/>
          <m:e>
            <m:r>
              <m:rPr>
                <m:sty m:val="i"/>
              </m:rPr>
              <m:t>k</m:t>
            </m:r>
          </m:e>
          <m:sub>
            <m:r>
              <m:rPr>
                <m:sty m:val="i"/>
              </m:rPr>
              <m:t>p</m:t>
            </m:r>
          </m:sub>
        </m:sSub>
        <m:r>
          <m:rPr>
            <m:sty m:val="p"/>
          </m:rPr>
          <m:t>,</m:t>
        </m:r>
        <m:sSub>
          <m:sSubPr/>
          <m:e>
            <m:r>
              <m:rPr>
                <m:sty m:val="i"/>
              </m:rPr>
              <m:t>k</m:t>
            </m:r>
          </m:e>
          <m:sub>
            <m:r>
              <m:rPr>
                <m:sty m:val="i"/>
              </m:rPr>
              <m:t>t</m:t>
            </m:r>
          </m:sub>
        </m:sSub>
      </m:oMath>
      <w:r>
        <w:rPr/>
        <w:t xml:space="preserve"> suit une loi d'Arrhenius et en supposant que </w:t>
      </w:r>
      <m:oMath>
        <m:r>
          <m:rPr>
            <m:sty m:val="i"/>
          </m:rPr>
          <m:t>f</m:t>
        </m:r>
      </m:oMath>
      <w:r>
        <w:rPr>
          <w:rFonts w:eastAsia="Georgia" w:cs="Georgia" w:ascii="Georgia" w:hAnsi="Georgia"/>
        </w:rPr>
        <w:t xml:space="preserve"> est indépendant de la température, déterminer l'expression de </w:t>
      </w:r>
      <m:oMath>
        <m:r>
          <m:rPr>
            <m:sty m:val="i"/>
          </m:rPr>
          <m:t>K</m:t>
        </m:r>
      </m:oMath>
      <w:r>
        <w:rPr>
          <w:rFonts w:eastAsia="Georgia" w:cs="Georgia" w:ascii="Georgia" w:hAnsi="Georgia"/>
        </w:rPr>
        <w:t xml:space="preserve"> en fonction de la température, en introduisant les énergies d'activation d'amorçage </w:t>
      </w:r>
      <m:oMath>
        <m:sSub>
          <m:sSubPr/>
          <m:e>
            <m:r>
              <m:rPr>
                <m:sty m:val="i"/>
              </m:rPr>
              <m:t>E</m:t>
            </m:r>
          </m:e>
          <m:sub>
            <m:r>
              <m:rPr>
                <m:sty m:val="i"/>
              </m:rPr>
              <m:t>a</m:t>
            </m:r>
          </m:sub>
        </m:sSub>
      </m:oMath>
      <w:r>
        <w:rPr/>
        <w:t xml:space="preserve">, de propagation </w:t>
      </w:r>
      <m:oMath>
        <m:sSub>
          <m:sSubPr/>
          <m:e>
            <m:r>
              <m:rPr>
                <m:sty m:val="i"/>
              </m:rPr>
              <m:t>E</m:t>
            </m:r>
          </m:e>
          <m:sub>
            <m:r>
              <m:rPr>
                <m:sty m:val="i"/>
              </m:rPr>
              <m:t>p</m:t>
            </m:r>
          </m:sub>
        </m:sSub>
      </m:oMath>
      <w:r>
        <w:rPr/>
        <w:t xml:space="preserve"> et de terminaison </w:t>
      </w:r>
      <m:oMath>
        <m:sSub>
          <m:sSubPr/>
          <m:e>
            <m:r>
              <m:rPr>
                <m:sty m:val="i"/>
              </m:rPr>
              <m:t>E</m:t>
            </m:r>
          </m:e>
          <m:sub>
            <m:r>
              <m:rPr>
                <m:sty m:val="i"/>
              </m:rPr>
              <m:t>t</m:t>
            </m:r>
          </m:sub>
        </m:sSub>
      </m:oMath>
      <w:r>
        <w:rPr>
          <w:rFonts w:eastAsia="Georgia" w:cs="Georgia" w:ascii="Georgia" w:hAnsi="Georgia"/>
        </w:rPr>
        <w:t xml:space="preserve">. En déduire l'énergie d'activation apparente </w:t>
      </w:r>
      <m:oMath>
        <m:sSub>
          <m:sSubPr/>
          <m:e>
            <m:r>
              <m:rPr>
                <m:sty m:val="i"/>
              </m:rPr>
              <m:t>E</m:t>
            </m:r>
          </m:e>
          <m:sub>
            <m:r>
              <m:rPr>
                <m:sty m:val="i"/>
              </m:rPr>
              <m:t>a</m:t>
            </m:r>
            <m:r>
              <m:rPr>
                <m:sty m:val="i"/>
              </m:rPr>
              <m:t>p</m:t>
            </m:r>
            <m:r>
              <m:rPr>
                <m:sty m:val="i"/>
              </m:rPr>
              <m:t>p</m:t>
            </m:r>
          </m:sub>
        </m:sSub>
      </m:oMath>
      <w:r>
        <w:rPr/>
        <w:t xml:space="preserve">.</w:t>
      </w:r>
    </w:p>
    <w:p>
      <w:pPr>
        <w:spacing w:after="220" w:lineRule="auto"/>
      </w:pPr>
      <w:r>
        <w:rPr>
          <w:rFonts w:eastAsia="Georgia" w:cs="Georgia" w:ascii="Georgia" w:hAnsi="Georgia"/>
        </w:rPr>
        <w:t xml:space="preserve">C3*b. Si la température </w:t>
      </w:r>
      <m:oMath>
        <m:r>
          <m:rPr>
            <m:sty m:val="i"/>
          </m:rPr>
          <m:t>T</m:t>
        </m:r>
      </m:oMath>
      <w:r>
        <w:rPr>
          <w:rFonts w:eastAsia="Georgia" w:cs="Georgia" w:ascii="Georgia" w:hAnsi="Georgia"/>
        </w:rPr>
        <w:t xml:space="preserve"> de polymérisation ( </w:t>
      </w:r>
      <m:oMath>
        <m:sSup>
          <m:sSupPr/>
          <m:e>
            <m:r>
              <m:rPr>
                <m:sty m:val="p"/>
              </m:rPr>
              <m:t>60</m:t>
            </m:r>
          </m:e>
          <m:sup>
            <m:r>
              <m:rPr>
                <m:sty m:val="p"/>
              </m:rPr>
              <m:t>∘</m:t>
            </m:r>
          </m:sup>
        </m:sSup>
        <m:r>
          <m:rPr>
            <m:sty m:val="p"/>
          </m:rPr>
          <m:t>C</m:t>
        </m:r>
      </m:oMath>
      <w:r>
        <w:rPr>
          <w:rFonts w:eastAsia="Georgia" w:cs="Georgia" w:ascii="Georgia" w:hAnsi="Georgia"/>
        </w:rPr>
        <w:t xml:space="preserve"> ) s'élève d'une quantité </w:t>
      </w:r>
      <m:oMath>
        <m:r>
          <m:rPr>
            <m:sty m:val="p"/>
          </m:rPr>
          <m:t>Δ</m:t>
        </m:r>
        <m:r>
          <m:rPr>
            <m:sty m:val="i"/>
          </m:rPr>
          <m:t>T</m:t>
        </m:r>
      </m:oMath>
      <w:r>
        <w:rPr>
          <w:rFonts w:eastAsia="Georgia" w:cs="Georgia" w:ascii="Georgia" w:hAnsi="Georgia"/>
        </w:rPr>
        <w:t xml:space="preserve">, écrire la variation </w:t>
      </w:r>
      <m:oMath>
        <m:r>
          <m:rPr>
            <m:sty m:val="p"/>
          </m:rPr>
          <m:t>Δ</m:t>
        </m:r>
        <m:sSub>
          <m:sSubPr/>
          <m:e>
            <m:r>
              <m:rPr>
                <m:sty m:val="p"/>
              </m:rPr>
              <m:t>V</m:t>
            </m:r>
          </m:e>
          <m:sub>
            <m:r>
              <m:rPr>
                <m:sty m:val="p"/>
              </m:rPr>
              <m:t>p</m:t>
            </m:r>
          </m:sub>
        </m:sSub>
      </m:oMath>
      <w:r>
        <w:rPr>
          <w:rFonts w:eastAsia="Georgia" w:cs="Georgia" w:ascii="Georgia" w:hAnsi="Georgia"/>
        </w:rPr>
        <w:t xml:space="preserve"> de la vitesse de polymérisation.</w:t>
      </w:r>
      <w:r>
        <w:rPr/>
        <w:br w:type="textWrapping"/>
      </w:r>
      <w:r>
        <w:rPr>
          <w:rFonts w:eastAsia="Georgia" w:cs="Georgia" w:ascii="Georgia" w:hAnsi="Georgia"/>
        </w:rPr>
        <w:t xml:space="preserve">Exprimer et calculer la variation relative de vitesse apparente, dans le cas où </w:t>
      </w:r>
      <m:oMath>
        <m:r>
          <m:rPr>
            <m:sty m:val="p"/>
          </m:rPr>
          <m:t>Δ</m:t>
        </m:r>
        <m:r>
          <m:rPr>
            <m:sty m:val="i"/>
          </m:rPr>
          <m:t>T</m:t>
        </m:r>
        <m:r>
          <m:rPr>
            <m:sty m:val="p"/>
          </m:rPr>
          <m:t>=</m:t>
        </m:r>
        <m:sSup>
          <m:sSupPr/>
          <m:e>
            <m:r>
              <m:rPr>
                <m:sty m:val="p"/>
              </m:rPr>
              <m:t>10</m:t>
            </m:r>
          </m:e>
          <m:sup>
            <m:r>
              <m:rPr>
                <m:sty m:val="p"/>
              </m:rPr>
              <m:t>∘</m:t>
            </m:r>
          </m:sup>
        </m:sSup>
        <m:r>
          <m:rPr>
            <m:sty m:val="p"/>
          </m:rPr>
          <m:t>C</m:t>
        </m:r>
      </m:oMath>
      <w:r>
        <w:rPr/>
        <w:t xml:space="preserve">, avec </w:t>
      </w:r>
      <m:oMath>
        <m:sSub>
          <m:sSubPr/>
          <m:e>
            <m:r>
              <m:rPr>
                <m:sty m:val="i"/>
              </m:rPr>
              <m:t>E</m:t>
            </m:r>
          </m:e>
          <m:sub>
            <m:r>
              <m:rPr>
                <m:sty m:val="i"/>
              </m:rPr>
              <m:t>a</m:t>
            </m:r>
          </m:sub>
        </m:sSub>
        <m:r>
          <m:rPr>
            <m:sty m:val="p"/>
          </m:rPr>
          <m:t>=</m:t>
        </m:r>
        <m:r>
          <m:rPr>
            <m:sty m:val="p"/>
          </m:rPr>
          <m:t>248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E</m:t>
            </m:r>
          </m:e>
          <m:sub>
            <m:r>
              <m:rPr>
                <m:sty m:val="i"/>
              </m:rPr>
              <m:t>p</m:t>
            </m:r>
          </m:sub>
        </m:sSub>
        <m:r>
          <m:rPr>
            <m:sty m:val="p"/>
          </m:rPr>
          <m:t>=</m:t>
        </m:r>
        <m:r>
          <m:rPr>
            <m:sty m:val="p"/>
          </m:rPr>
          <m:t>42</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E</m:t>
            </m:r>
          </m:e>
          <m:sub>
            <m:r>
              <m:rPr>
                <m:sty m:val="i"/>
              </m:rPr>
              <m:t>t</m:t>
            </m:r>
          </m:sub>
        </m:sSub>
        <m:r>
          <m:rPr>
            <m:sty m:val="p"/>
          </m:rPr>
          <m:t>=</m:t>
        </m:r>
        <m:r>
          <m:rPr>
            <m:sty m:val="p"/>
          </m:rPr>
          <m:t>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 et </w:t>
      </w:r>
      <m:oMath>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Analyser le résultat obtenu.</w:t>
      </w:r>
    </w:p>
    <w:p>
      <w:pPr>
        <w:spacing w:line="271" w:before="330" w:lineRule="auto"/>
      </w:pPr>
      <w:r>
        <w:rPr>
          <w:b/>
          <w:sz w:val="42"/>
        </w:rPr>
        <w:t xml:space="preserve">DEUXIEME PARTIE</w:t>
      </w:r>
      <w:r>
        <w:rPr>
          <w:b/>
          <w:sz w:val="42"/>
        </w:rPr>
        <w:br w:type="textWrapping"/>
      </w:r>
      <w:r>
        <w:rPr>
          <w:b/>
          <w:sz w:val="42"/>
        </w:rPr>
        <w:t xml:space="preserve"> REALISATION DE PLAQUES DE PMMA PAR INJECTION</w:t>
      </w:r>
    </w:p>
    <w:p>
      <w:pPr>
        <w:spacing w:after="220" w:lineRule="auto"/>
      </w:pPr>
      <w:r>
        <w:rPr>
          <w:rFonts w:eastAsia="Georgia" w:cs="Georgia" w:ascii="Georgia" w:hAnsi="Georgia"/>
        </w:rPr>
        <w:t xml:space="preserve">Intéressons-nous à la mise en forme d'une plaque telle une baie «vitrée» de cabine de téléphone ou de douche en PMMA. Le procédé utilisé consiste en l'injection du polymère fondu dans un moule maintenu à température sensiblement constante ( 30 à </w:t>
      </w:r>
      <m:oMath>
        <m:sSup>
          <m:sSupPr/>
          <m:e>
            <m:r>
              <m:rPr>
                <m:sty m:val="p"/>
              </m:rPr>
              <m:t>60</m:t>
            </m:r>
          </m:e>
          <m:sup>
            <m:r>
              <m:rPr>
                <m:sty m:val="p"/>
              </m:rPr>
              <m:t>∘</m:t>
            </m:r>
          </m:sup>
        </m:sSup>
        <m:r>
          <m:rPr>
            <m:sty m:val="p"/>
          </m:rPr>
          <m:t>C</m:t>
        </m:r>
      </m:oMath>
      <w:r>
        <w:rPr>
          <w:rFonts w:eastAsia="Georgia" w:cs="Georgia" w:ascii="Georgia" w:hAnsi="Georgia"/>
        </w:rPr>
        <w:t xml:space="preserve"> ) de forme parallélépipédique de longueur </w:t>
      </w:r>
      <m:oMath>
        <m:r>
          <m:rPr>
            <m:sty m:val="i"/>
          </m:rPr>
          <m:t>L</m:t>
        </m:r>
      </m:oMath>
      <w:r>
        <w:rPr>
          <w:rFonts w:eastAsia="Georgia" w:cs="Georgia" w:ascii="Georgia" w:hAnsi="Georgia"/>
        </w:rPr>
        <w:t xml:space="preserve">, de largeur w et d'épaisseur e, comme le montre la figure 5a. (échelle non respectée pour plus de clarté).</w:t>
      </w:r>
    </w:p>
    <w:p>
      <w:pPr>
        <w:spacing w:after="220" w:lineRule="auto"/>
      </w:pPr>
      <w:r>
        <w:rPr>
          <w:rFonts w:eastAsia="Georgia" w:cs="Georgia" w:ascii="Georgia" w:hAnsi="Georgia"/>
        </w:rPr>
        <w:t xml:space="preserve">Le moule en acier est pourvu d'un circuit de refroidissement (par des canaux internes), de capteurs de température et d'un circuit de contrôle automatique de régulation thermique. La matière première se présente sous la forme de granulés, portés à fusion à une température comprise entre 180 et </w:t>
      </w:r>
      <m:oMath>
        <m:sSup>
          <m:sSupPr/>
          <m:e>
            <m:r>
              <m:rPr>
                <m:sty m:val="p"/>
              </m:rPr>
              <m:t>300</m:t>
            </m:r>
          </m:e>
          <m:sup>
            <m:r>
              <m:rPr>
                <m:sty m:val="p"/>
              </m:rPr>
              <m:t>∘</m:t>
            </m:r>
          </m:sup>
        </m:sSup>
        <m:r>
          <m:rPr>
            <m:sty m:val="p"/>
          </m:rPr>
          <m:t>C</m:t>
        </m:r>
      </m:oMath>
      <w:r>
        <w:rPr>
          <w:rFonts w:eastAsia="Georgia" w:cs="Georgia" w:ascii="Georgia" w:hAnsi="Georgia"/>
        </w:rPr>
        <w:t xml:space="preserve"> grâce à un dispositif non représenté sur la figure puis est injectée sur toute la largeur </w:t>
      </w:r>
      <m:oMath>
        <m:r>
          <m:rPr>
            <m:sty m:val="i"/>
          </m:rPr>
          <m:t>w</m:t>
        </m:r>
      </m:oMath>
      <w:r>
        <w:rPr/>
        <w:t xml:space="preserve"> du moule, par application d'une surpression </w:t>
      </w:r>
      <m:oMath>
        <m:r>
          <m:rPr>
            <m:sty m:val="p"/>
          </m:rPr>
          <m:t>Δ</m:t>
        </m:r>
        <m:r>
          <m:rPr>
            <m:sty m:val="i"/>
          </m:rPr>
          <m:t>P</m:t>
        </m:r>
      </m:oMath>
      <w:r>
        <w:rPr>
          <w:rFonts w:eastAsia="Georgia" w:cs="Georgia" w:ascii="Georgia" w:hAnsi="Georgia"/>
        </w:rPr>
        <w:t xml:space="preserve"> à l'extrémité </w:t>
      </w:r>
      <m:oMath>
        <m:r>
          <m:rPr>
            <m:sty m:val="i"/>
          </m:rPr>
          <m:t>x</m:t>
        </m:r>
        <m:r>
          <m:rPr>
            <m:sty m:val="p"/>
          </m:rPr>
          <m:t>=</m:t>
        </m:r>
        <m:r>
          <m:rPr>
            <m:sty m:val="p"/>
          </m:rPr>
          <m:t>0</m:t>
        </m:r>
      </m:oMath>
      <w:r>
        <w:rPr/>
        <w:t xml:space="preserve">.</w:t>
      </w:r>
      <w:r>
        <w:rPr/>
        <w:br w:type="textWrapping"/>
      </w:r>
    </w:p>
    <w:p>
      <w:pPr>
        <w:spacing w:lineRule="auto"/>
        <w:jc w:val="center"/>
      </w:pPr>
      <w:r>
        <w:rPr/>
        <w:drawing>
          <wp:inline distB="0" distL="0" distR="0" distT="0">
            <wp:extent cx="5486400" cy="2721415"/>
            <wp:effectExtent b="0" l="0" r="0" t="0"/>
            <wp:docPr id="9" name="image-0d2df0904f89c80b13ecdfef2aa21064745f8f06.jpg"/>
            <a:graphic>
              <a:graphicData uri="http://schemas.openxmlformats.org/drawingml/2006/picture">
                <pic:pic>
                  <pic:nvPicPr>
                    <pic:cNvPr id="9" name="image-0d2df0904f89c80b13ecdfef2aa21064745f8f06.jpg" descr=""/>
                    <pic:cNvPicPr/>
                  </pic:nvPicPr>
                  <pic:blipFill>
                    <a:blip r:embed="rId13" cstate="print"/>
                    <a:srcRect b="0" l="0" r="0" t="0"/>
                    <a:stretch>
                      <a:fillRect/>
                    </a:stretch>
                  </pic:blipFill>
                  <pic:spPr>
                    <a:xfrm>
                      <a:off x="0" y="0"/>
                      <a:ext cx="5486400" cy="2721415"/>
                    </a:xfrm>
                    <a:prstGeom prst="rect"/>
                  </pic:spPr>
                </pic:pic>
              </a:graphicData>
            </a:graphic>
          </wp:inline>
        </w:drawing>
      </w:r>
    </w:p>
    <w:p>
      <w:pPr>
        <w:spacing w:after="220" w:lineRule="auto"/>
      </w:pPr>
      <w:r>
        <w:rPr>
          <w:rFonts w:eastAsia="Georgia" w:cs="Georgia" w:ascii="Georgia" w:hAnsi="Georgia"/>
        </w:rPr>
        <w:t xml:space="preserve">Le polymère fondu s'écoule selon la direction Ox entre deux plaques parallèles ; ces plans d'équation </w:t>
      </w:r>
      <m:oMath>
        <m:r>
          <m:rPr>
            <m:sty m:val="i"/>
          </m:rPr>
          <m:t>y</m:t>
        </m:r>
        <m:r>
          <m:rPr>
            <m:sty m:val="p"/>
          </m:rPr>
          <m:t>=</m:t>
        </m:r>
        <m:r>
          <m:rPr>
            <m:sty m:val="p"/>
          </m:rPr>
          <m:t>±</m:t>
        </m:r>
        <m:r>
          <m:rPr>
            <m:sty m:val="i"/>
          </m:rPr>
          <m:t>e</m:t>
        </m:r>
        <m:r>
          <m:rPr>
            <m:sty m:val="p"/>
          </m:rPr>
          <m:t>/</m:t>
        </m:r>
        <m:r>
          <m:rPr>
            <m:sty m:val="p"/>
          </m:rPr>
          <m:t>2</m:t>
        </m:r>
      </m:oMath>
      <w:r>
        <w:rPr>
          <w:rFonts w:eastAsia="Georgia" w:cs="Georgia" w:ascii="Georgia" w:hAnsi="Georgia"/>
        </w:rPr>
        <w:t xml:space="preserve"> constituent les parois inférieure et supérieure du moule. L'écoulement est réalisé dans le champ de la pesanteur, depuis l'ouverture du moule d'abscisse </w:t>
      </w:r>
      <m:oMath>
        <m:r>
          <m:rPr>
            <m:sty m:val="i"/>
          </m:rPr>
          <m:t>x</m:t>
        </m:r>
        <m:r>
          <m:rPr>
            <m:sty m:val="p"/>
          </m:rPr>
          <m:t>=</m:t>
        </m:r>
        <m:r>
          <m:rPr>
            <m:sty m:val="p"/>
          </m:rPr>
          <m:t>0</m:t>
        </m:r>
      </m:oMath>
      <w:r>
        <w:rPr>
          <w:rFonts w:eastAsia="Georgia" w:cs="Georgia" w:ascii="Georgia" w:hAnsi="Georgia"/>
        </w:rPr>
        <w:t xml:space="preserve"> où règne la pression </w:t>
      </w:r>
      <m:oMath>
        <m:sSub>
          <m:sSubPr/>
          <m:e>
            <m:r>
              <m:rPr>
                <m:sty m:val="i"/>
              </m:rPr>
              <m:t>P</m:t>
            </m:r>
          </m:e>
          <m:sub>
            <m:r>
              <m:rPr>
                <m:sty m:val="p"/>
              </m:rPr>
              <m:t>0</m:t>
            </m:r>
          </m:sub>
        </m:sSub>
        <m:r>
          <m:rPr>
            <m:sty m:val="p"/>
          </m:rPr>
          <m:t>+</m:t>
        </m:r>
        <m:r>
          <m:rPr>
            <m:sty m:val="p"/>
          </m:rPr>
          <m:t>Δ</m:t>
        </m:r>
        <m:r>
          <m:rPr>
            <m:sty m:val="i"/>
          </m:rPr>
          <m:t>P</m:t>
        </m:r>
        <m:r>
          <m:rPr>
            <m:sty m:val="p"/>
          </m:rPr>
          <m:t>(</m:t>
        </m:r>
        <m:r>
          <m:rPr>
            <m:sty m:val="p"/>
          </m:rPr>
          <m:t>Δ</m:t>
        </m:r>
        <m:r>
          <m:rPr>
            <m:sty m:val="i"/>
          </m:rPr>
          <m:t>P</m:t>
        </m:r>
        <m:r>
          <m:rPr>
            <m:sty m:val="p"/>
          </m:rPr>
          <m:t>&gt;</m:t>
        </m:r>
        <m:r>
          <m:rPr>
            <m:sty m:val="p"/>
          </m:rPr>
          <m:t>0</m:t>
        </m:r>
        <m:r>
          <m:rPr>
            <m:sty m:val="p"/>
          </m:rPr>
          <m:t>)</m:t>
        </m:r>
      </m:oMath>
      <w:r>
        <w:rPr>
          <w:rFonts w:eastAsia="Georgia" w:cs="Georgia" w:ascii="Georgia" w:hAnsi="Georgia"/>
        </w:rPr>
        <w:t xml:space="preserve"> vers l'extrémité du moule d'abscisse </w:t>
      </w:r>
      <m:oMath>
        <m:r>
          <m:rPr>
            <m:sty m:val="i"/>
          </m:rPr>
          <m:t>x</m:t>
        </m:r>
        <m:r>
          <m:rPr>
            <m:sty m:val="p"/>
          </m:rPr>
          <m:t>=</m:t>
        </m:r>
        <m:r>
          <m:rPr>
            <m:sty m:val="i"/>
          </m:rPr>
          <m:t>L</m:t>
        </m:r>
      </m:oMath>
      <w:r>
        <w:rPr>
          <w:rFonts w:eastAsia="Georgia" w:cs="Georgia" w:ascii="Georgia" w:hAnsi="Georgia"/>
        </w:rPr>
        <w:t xml:space="preserve"> où règne la pression </w:t>
      </w:r>
      <m:oMath>
        <m:sSub>
          <m:sSubPr/>
          <m:e>
            <m:r>
              <m:rPr>
                <m:sty m:val="i"/>
              </m:rPr>
              <m:t>P</m:t>
            </m:r>
          </m:e>
          <m:sub>
            <m:r>
              <m:rPr>
                <m:sty m:val="p"/>
              </m:rPr>
              <m:t>0</m:t>
            </m:r>
          </m:sub>
        </m:sSub>
      </m:oMath>
      <w:r>
        <w:rPr/>
        <w:t xml:space="preserve">.</w:t>
      </w:r>
    </w:p>
    <w:p>
      <w:pPr>
        <w:spacing w:after="220" w:lineRule="auto"/>
      </w:pPr>
      <w:r>
        <w:rPr>
          <w:rFonts w:eastAsia="Georgia" w:cs="Georgia" w:ascii="Georgia" w:hAnsi="Georgia"/>
        </w:rPr>
        <w:t xml:space="preserve">Les dimensions du système dans les directions x et z sont très supérieures à l'épaisseur e du moule ; les plans horizontaux peuvent ainsi être considérés comme infinis et les effets de bord (selon les parois verticales </w:t>
      </w:r>
      <m:oMath>
        <m:r>
          <m:rPr>
            <m:sty m:val="i"/>
          </m:rPr>
          <m:t>z</m:t>
        </m:r>
        <m:r>
          <m:rPr>
            <m:sty m:val="p"/>
          </m:rPr>
          <m:t>=</m:t>
        </m:r>
        <m:r>
          <m:rPr>
            <m:sty m:val="p"/>
          </m:rPr>
          <m:t>±</m:t>
        </m:r>
        <m:r>
          <m:rPr>
            <m:sty m:val="i"/>
          </m:rPr>
          <m:t>w</m:t>
        </m:r>
        <m:r>
          <m:rPr>
            <m:sty m:val="p"/>
          </m:rPr>
          <m:t>/</m:t>
        </m:r>
        <m:r>
          <m:rPr>
            <m:sty m:val="p"/>
          </m:rPr>
          <m:t>2</m:t>
        </m:r>
      </m:oMath>
      <w:r>
        <w:rPr>
          <w:rFonts w:eastAsia="Georgia" w:cs="Georgia" w:ascii="Georgia" w:hAnsi="Georgia"/>
        </w:rPr>
        <w:t xml:space="preserve"> ) sont négligés.</w:t>
      </w:r>
    </w:p>
    <w:p>
      <w:pPr>
        <w:spacing w:after="220" w:lineRule="auto"/>
      </w:pPr>
      <w:r>
        <w:rPr>
          <w:rFonts w:eastAsia="Georgia" w:cs="Georgia" w:ascii="Georgia" w:hAnsi="Georgia"/>
        </w:rPr>
        <w:t xml:space="preserve">Le polymère fondu est assimilé à un fluide newtonien incompressible de viscosité dynamique </w:t>
      </w:r>
      <m:oMath>
        <m:r>
          <m:rPr>
            <m:sty m:val="i"/>
          </m:rPr>
          <m:t>η</m:t>
        </m:r>
      </m:oMath>
      <w:r>
        <w:rPr/>
        <w:t xml:space="preserve">, de masse volumique </w:t>
      </w:r>
      <m:oMath>
        <m:r>
          <m:rPr>
            <m:sty m:val="i"/>
          </m:rPr>
          <m:t>μ</m:t>
        </m:r>
      </m:oMath>
      <w:r>
        <w:rPr>
          <w:rFonts w:eastAsia="Georgia" w:cs="Georgia" w:ascii="Georgia" w:hAnsi="Georgia"/>
        </w:rPr>
        <w:t xml:space="preserve">, de capacité thermique massique </w:t>
      </w:r>
      <m:oMath>
        <m:r>
          <m:rPr>
            <m:sty m:val="i"/>
          </m:rPr>
          <m:t>C</m:t>
        </m:r>
      </m:oMath>
      <w:r>
        <w:rPr>
          <w:rFonts w:eastAsia="Georgia" w:cs="Georgia" w:ascii="Georgia" w:hAnsi="Georgia"/>
        </w:rPr>
        <w:t xml:space="preserve"> et de conductivité thermique </w:t>
      </w:r>
      <m:oMath>
        <m:r>
          <m:rPr>
            <m:sty m:val="i"/>
          </m:rPr>
          <m:t>λ</m:t>
        </m:r>
      </m:oMath>
      <w:r>
        <w:rPr/>
        <w:t xml:space="preserve">.</w:t>
      </w:r>
    </w:p>
    <w:p>
      <w:pPr>
        <w:spacing w:after="220" w:lineRule="auto"/>
      </w:pPr>
      <w:r>
        <w:rPr>
          <w:rFonts w:eastAsia="Georgia" w:cs="Georgia" w:ascii="Georgia" w:hAnsi="Georgia"/>
        </w:rPr>
        <w:t xml:space="preserve">L'espace est rapporté au trièdre cartésien </w:t>
      </w:r>
      <m:oMath>
        <m:r>
          <m:rPr>
            <m:sty m:val="i"/>
          </m:rPr>
          <m:t>O</m:t>
        </m:r>
        <m:r>
          <m:rPr>
            <m:sty m:val="i"/>
          </m:rPr>
          <m:t>x</m:t>
        </m:r>
        <m:r>
          <m:rPr>
            <m:sty m:val="i"/>
          </m:rPr>
          <m:t>y</m:t>
        </m:r>
        <m:r>
          <m:rPr>
            <m:sty m:val="i"/>
          </m:rPr>
          <m:t>z</m:t>
        </m:r>
      </m:oMath>
      <w:r>
        <w:rPr>
          <w:rFonts w:eastAsia="Georgia" w:cs="Georgia" w:ascii="Georgia" w:hAnsi="Georgia"/>
        </w:rPr>
        <w:t xml:space="preserve">, de base orthonormée directe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w:t>
      </w:r>
    </w:p>
    <w:p>
      <w:pPr>
        <w:spacing w:after="220" w:lineRule="auto"/>
      </w:pPr>
      <w:r>
        <w:rPr>
          <w:rFonts w:eastAsia="Georgia" w:cs="Georgia" w:ascii="Georgia" w:hAnsi="Georgia"/>
        </w:rPr>
        <w:t xml:space="preserve">Hypothèse: l'écoulement est réalisé en régime permanent</w:t>
      </w:r>
      <w:r>
        <w:rPr/>
        <w:br w:type="textWrapping"/>
      </w:r>
      <w:r>
        <w:rPr>
          <w:rFonts w:eastAsia="Georgia" w:cs="Georgia" w:ascii="Georgia" w:hAnsi="Georgia"/>
        </w:rPr>
        <w:t xml:space="preserve">Données: moule de dimensions: </w:t>
      </w:r>
      <m:oMath>
        <m:r>
          <m:rPr>
            <m:sty m:val="i"/>
          </m:rPr>
          <m:t>L</m:t>
        </m:r>
        <m:r>
          <m:rPr>
            <m:sty m:val="p"/>
          </m:rPr>
          <m:t>=</m:t>
        </m:r>
        <m:r>
          <m:rPr>
            <m:sty m:val="p"/>
          </m:rPr>
          <m:t>2</m:t>
        </m:r>
        <m:r>
          <m:rPr>
            <m:nor/>
          </m:rPr>
          <m:t xml:space="preserve"> </m:t>
        </m:r>
        <m:r>
          <m:rPr>
            <m:sty m:val="p"/>
          </m:rPr>
          <m:t>m</m:t>
        </m:r>
        <m:r>
          <m:rPr>
            <m:sty m:val="p"/>
          </m:rPr>
          <m:t>,</m:t>
        </m:r>
        <m:r>
          <m:rPr>
            <m:sty m:val="i"/>
          </m:rPr>
          <m:t>w</m:t>
        </m:r>
        <m:r>
          <m:rPr>
            <m:sty m:val="p"/>
          </m:rPr>
          <m:t>=</m:t>
        </m:r>
        <m:r>
          <m:rPr>
            <m:sty m:val="p"/>
          </m:rPr>
          <m:t>1</m:t>
        </m:r>
        <m:r>
          <m:rPr>
            <m:nor/>
          </m:rPr>
          <m:t xml:space="preserve"> </m:t>
        </m:r>
        <m:r>
          <m:rPr>
            <m:sty m:val="p"/>
          </m:rPr>
          <m:t>m</m:t>
        </m:r>
      </m:oMath>
      <w:r>
        <w:rPr/>
        <w:t xml:space="preserve"> et </w:t>
      </w:r>
      <m:oMath>
        <m:r>
          <m:rPr>
            <m:sty m:val="i"/>
          </m:rPr>
          <m:t>e</m:t>
        </m:r>
        <m:r>
          <m:rPr>
            <m:sty m:val="p"/>
          </m:rPr>
          <m:t>=</m:t>
        </m:r>
        <m:r>
          <m:rPr>
            <m:sty m:val="p"/>
          </m:rPr>
          <m:t>20</m:t>
        </m:r>
        <m:r>
          <m:rPr>
            <m:nor/>
          </m:rPr>
          <m:t xml:space="preserve"> </m:t>
        </m:r>
        <m:r>
          <m:rPr>
            <m:sty m:val="p"/>
          </m:rPr>
          <m:t>mm</m:t>
        </m:r>
      </m:oMath>
      <w:r>
        <w:rPr/>
        <w:br w:type="textWrapping"/>
      </w:r>
      <m:oMath>
        <m:r>
          <m:rPr>
            <m:sty m:val="i"/>
          </m:rPr>
          <m:t>η</m:t>
        </m:r>
        <m:d>
          <m:dPr>
            <m:begChr m:val="("/>
            <m:endChr m:val=""/>
            <m:ctrlPr>
              <w:rPr>
                <w:rFonts w:ascii="Cambria Math" w:hAnsi="Cambria Math"/>
              </w:rPr>
            </m:ctrlPr>
          </m:dPr>
          <m:e/>
        </m:d>
      </m:oMath>
      <w:r>
        <w:rPr>
          <w:rFonts w:eastAsia="Georgia" w:cs="Georgia" w:ascii="Georgia" w:hAnsi="Georgia"/>
        </w:rPr>
        <w:t xml:space="preserve"> à </w:t>
      </w:r>
      <m:oMath>
        <m:d>
          <m:dPr>
            <m:begChr m:val=""/>
            <m:endChr m:val=")"/>
            <m:ctrlPr>
              <w:rPr>
                <w:rFonts w:ascii="Cambria Math" w:hAnsi="Cambria Math"/>
              </w:rPr>
            </m:ctrlPr>
          </m:dPr>
          <m:e>
            <m:sSup>
              <m:sSupPr/>
              <m:e>
                <m:r>
                  <m:rPr>
                    <m:sty m:val="p"/>
                  </m:rPr>
                  <m:t>200</m:t>
                </m:r>
              </m:e>
              <m:sup>
                <m:r>
                  <m:rPr>
                    <m:sty m:val="p"/>
                  </m:rPr>
                  <m:t>∘</m:t>
                </m:r>
              </m:sup>
            </m:sSup>
            <m:r>
              <m:rPr>
                <m:sty m:val="p"/>
              </m:rPr>
              <m:t>C</m:t>
            </m:r>
          </m:e>
        </m:d>
        <m:r>
          <m:rPr>
            <m:sty m:val="p"/>
          </m:rPr>
          <m:t>=</m:t>
        </m:r>
        <m:sSup>
          <m:sSupPr/>
          <m:e>
            <m:r>
              <m:rPr>
                <m:sty m:val="p"/>
              </m:rPr>
              <m:t>10</m:t>
            </m:r>
          </m:e>
          <m:sup>
            <m:r>
              <m:rPr>
                <m:sty m:val="p"/>
              </m:rPr>
              <m:t>3</m:t>
            </m:r>
          </m:sup>
        </m:sSup>
      </m:oMath>
      <w:r>
        <w:rPr/>
        <w:t xml:space="preserve"> Pa.s ; </w:t>
      </w:r>
      <m:oMath>
        <m:r>
          <m:rPr>
            <m:sty m:val="i"/>
          </m:rPr>
          <m:t>μ</m:t>
        </m:r>
        <m:r>
          <m:rPr>
            <m:sty m:val="p"/>
          </m:rPr>
          <m:t>=</m:t>
        </m:r>
        <m:r>
          <m:rPr>
            <m:sty m:val="p"/>
          </m:rPr>
          <m:t>1190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p"/>
          </m:rPr>
          <m:t>C</m:t>
        </m:r>
        <m:r>
          <m:rPr>
            <m:sty m:val="p"/>
          </m:rPr>
          <m:t>=</m:t>
        </m:r>
        <m:r>
          <m:rPr>
            <m:sty m:val="p"/>
          </m:rPr>
          <m:t>1470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m:t>
        </m:r>
        <m:r>
          <m:rPr>
            <m:sty m:val="i"/>
          </m:rPr>
          <m:t>λ</m:t>
        </m:r>
        <m:r>
          <m:rPr>
            <m:sty m:val="p"/>
          </m:rPr>
          <m:t>=</m:t>
        </m:r>
        <m:r>
          <m:rPr>
            <m:sty m:val="p"/>
          </m:rPr>
          <m:t>0</m:t>
        </m:r>
        <m:r>
          <m:rPr>
            <m:sty m:val="p"/>
          </m:rPr>
          <m:t>,</m:t>
        </m:r>
        <m:r>
          <m:rPr>
            <m:sty m:val="p"/>
          </m:rPr>
          <m:t>19</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différentiel de pression </w:t>
      </w:r>
      <m:oMath>
        <m:r>
          <m:rPr>
            <m:sty m:val="p"/>
          </m:rPr>
          <m:t>Δ</m:t>
        </m:r>
        <m:r>
          <m:rPr>
            <m:sty m:val="p"/>
          </m:rPr>
          <m:t>P</m:t>
        </m:r>
        <m:r>
          <m:rPr>
            <m:sty m:val="p"/>
          </m:rPr>
          <m:t>=</m:t>
        </m:r>
        <m:sSup>
          <m:sSupPr/>
          <m:e>
            <m:r>
              <m:rPr>
                <m:sty m:val="p"/>
              </m:rPr>
              <m:t>2.10</m:t>
            </m:r>
          </m:e>
          <m:sup>
            <m:r>
              <m:rPr>
                <m:sty m:val="p"/>
              </m:rPr>
              <m:t>7</m:t>
            </m:r>
          </m:sup>
        </m:sSup>
        <m:r>
          <m:rPr>
            <m:nor/>
          </m:rPr>
          <m:t xml:space="preserve"> </m:t>
        </m:r>
        <m:r>
          <m:rPr>
            <m:sty m:val="p"/>
          </m:rPr>
          <m:t>Pa</m:t>
        </m:r>
      </m:oMath>
      <w:r>
        <w:rPr/>
        <w:t xml:space="preserve">.</w:t>
      </w:r>
    </w:p>
    <w:p>
      <w:pPr>
        <w:spacing w:line="271" w:before="330" w:lineRule="auto"/>
      </w:pPr>
      <w:r>
        <w:rPr>
          <w:b/>
          <w:sz w:val="42"/>
        </w:rPr>
        <w:t xml:space="preserve">D / ECOULEMENT DE POISEUILLE PLAN</w:t>
      </w:r>
    </w:p>
    <w:p>
      <w:pPr>
        <w:spacing w:after="220" w:lineRule="auto"/>
      </w:pPr>
      <w:r>
        <w:rPr>
          <w:rFonts w:eastAsia="Georgia" w:cs="Georgia" w:ascii="Georgia" w:hAnsi="Georgia"/>
        </w:rPr>
        <w:t xml:space="preserve">D1. Déterminer la répartition du champ de vitesse entre les plans d'équation </w:t>
      </w:r>
      <m:oMath>
        <m:r>
          <m:rPr>
            <m:sty m:val="i"/>
          </m:rPr>
          <m:t>y</m:t>
        </m:r>
        <m:r>
          <m:rPr>
            <m:sty m:val="p"/>
          </m:rPr>
          <m:t>=</m:t>
        </m:r>
        <m:r>
          <m:rPr>
            <m:sty m:val="p"/>
          </m:rPr>
          <m:t>±</m:t>
        </m:r>
        <m:r>
          <m:rPr>
            <m:sty m:val="i"/>
          </m:rPr>
          <m:t>e</m:t>
        </m:r>
        <m:r>
          <m:rPr>
            <m:sty m:val="p"/>
          </m:rPr>
          <m:t>/</m:t>
        </m:r>
        <m:r>
          <m:rPr>
            <m:sty m:val="p"/>
          </m:rPr>
          <m:t>2</m:t>
        </m:r>
      </m:oMath>
      <w:r>
        <w:rPr>
          <w:rFonts w:eastAsia="Georgia" w:cs="Georgia" w:ascii="Georgia" w:hAnsi="Georgia"/>
        </w:rPr>
        <w:t xml:space="preserve">, en justifiant que la vitesse peut s'écrire: </w:t>
      </w:r>
      <m:oMath>
        <m:acc>
          <m:accPr>
            <m:chr m:val="⃗"/>
          </m:accPr>
          <m:e>
            <m:r>
              <m:rPr>
                <m:sty m:val="i"/>
              </m:rPr>
              <m:t>V</m:t>
            </m:r>
          </m:e>
        </m:acc>
        <m:r>
          <m:rPr>
            <m:sty m:val="p"/>
          </m:rPr>
          <m:t>(</m:t>
        </m:r>
        <m:r>
          <m:rPr>
            <m:sty m:val="i"/>
          </m:rPr>
          <m:t>M</m:t>
        </m:r>
        <m:r>
          <m:rPr>
            <m:sty m:val="p"/>
          </m:rPr>
          <m:t>,</m:t>
        </m:r>
        <m:r>
          <m:rPr>
            <m:sty m:val="i"/>
          </m:rPr>
          <m:t>t</m:t>
        </m:r>
        <m:r>
          <m:rPr>
            <m:sty m:val="p"/>
          </m:rPr>
          <m:t>)</m:t>
        </m:r>
        <m:r>
          <m:rPr>
            <m:sty m:val="p"/>
          </m:rPr>
          <m:t>=</m:t>
        </m:r>
        <m:r>
          <m:rPr>
            <m:sty m:val="i"/>
          </m:rPr>
          <m:t>V</m:t>
        </m:r>
        <m:r>
          <m:rPr>
            <m:sty m:val="p"/>
          </m:rPr>
          <m:t>(</m:t>
        </m:r>
        <m:r>
          <m:rPr>
            <m:sty m:val="i"/>
          </m:rPr>
          <m:t>y</m:t>
        </m:r>
        <m:r>
          <m:rPr>
            <m:sty m:val="p"/>
          </m:rPr>
          <m:t>)</m:t>
        </m:r>
        <m:sSub>
          <m:sSubPr/>
          <m:e>
            <m:acc>
              <m:accPr>
                <m:chr m:val="⃗"/>
              </m:accPr>
              <m:e>
                <m:r>
                  <m:rPr>
                    <m:sty m:val="i"/>
                  </m:rPr>
                  <m:t>e</m:t>
                </m:r>
              </m:e>
            </m:acc>
          </m:e>
          <m:sub>
            <m:r>
              <m:rPr>
                <m:sty m:val="i"/>
              </m:rPr>
              <m:t>x</m:t>
            </m:r>
          </m:sub>
        </m:sSub>
      </m:oMath>
      <w:r>
        <w:rPr/>
        <w:t xml:space="preserve">.</w:t>
      </w:r>
    </w:p>
    <w:p>
      <w:pPr>
        <w:spacing w:after="220" w:lineRule="auto"/>
      </w:pPr>
      <w:r>
        <w:rPr>
          <w:rFonts w:eastAsia="Georgia" w:cs="Georgia" w:ascii="Georgia" w:hAnsi="Georgia"/>
        </w:rPr>
        <w:t xml:space="preserve">L'écoulement peut être représenté comme la superposition d'une infinité de lames fluides élémentaires (comme représenté sur la figure 5b), la lame comprise entre les ordonnées y et </w:t>
      </w:r>
      <m:oMath>
        <m:r>
          <m:rPr>
            <m:sty m:val="i"/>
          </m:rPr>
          <m:t>y</m:t>
        </m:r>
      </m:oMath>
      <w:r>
        <w:rPr/>
        <w:t xml:space="preserve">-dy (avec </w:t>
      </w:r>
      <m:oMath>
        <m:r>
          <m:rPr>
            <m:sty m:val="i"/>
          </m:rPr>
          <m:t>d</m:t>
        </m:r>
        <m:r>
          <m:rPr>
            <m:sty m:val="i"/>
          </m:rPr>
          <m:t>y</m:t>
        </m:r>
        <m:r>
          <m:rPr>
            <m:sty m:val="p"/>
          </m:rPr>
          <m:t>&gt;</m:t>
        </m:r>
        <m:r>
          <m:rPr>
            <m:sty m:val="p"/>
          </m:rPr>
          <m:t>0</m:t>
        </m:r>
      </m:oMath>
      <w:r>
        <w:rPr>
          <w:rFonts w:eastAsia="Georgia" w:cs="Georgia" w:ascii="Georgia" w:hAnsi="Georgia"/>
        </w:rPr>
        <w:t xml:space="preserve"> ), attachée au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possédant une vitesse </w:t>
      </w:r>
      <m:oMath>
        <m:r>
          <m:rPr>
            <m:sty m:val="i"/>
          </m:rPr>
          <m:t>V</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Le frottement entre une lame et les lames supérieure et inférieure directement à son contact se traduit par une force tangentielle de viscosité (dite de cisaillement), parallèle à la direction de l'écoulement et dont la norme s'écrit: </w:t>
      </w:r>
      <m:oMath>
        <m:sSub>
          <m:sSubPr/>
          <m:e>
            <m:r>
              <m:rPr>
                <m:sty m:val="i"/>
              </m:rPr>
              <m:t>F</m:t>
            </m:r>
          </m:e>
          <m:sub>
            <m:r>
              <m:rPr>
                <m:sty m:val="i"/>
              </m:rPr>
              <m:t>v</m:t>
            </m:r>
            <m:r>
              <m:rPr>
                <m:sty m:val="i"/>
              </m:rPr>
              <m:t>i</m:t>
            </m:r>
            <m:r>
              <m:rPr>
                <m:sty m:val="i"/>
              </m:rPr>
              <m:t>s</m:t>
            </m:r>
          </m:sub>
        </m:sSub>
        <m:r>
          <m:rPr>
            <m:sty m:val="p"/>
          </m:rPr>
          <m:t>=</m:t>
        </m:r>
        <m:r>
          <m:rPr>
            <m:sty m:val="i"/>
          </m:rPr>
          <m:t>η</m:t>
        </m:r>
        <m:r>
          <m:rPr>
            <m:sty m:val="i"/>
          </m:rPr>
          <m:t>S</m:t>
        </m:r>
        <m:f>
          <m:fPr>
            <m:ctrlPr>
              <w:rPr>
                <w:rFonts w:ascii="Cambria Math" w:hAnsi="Cambria Math"/>
              </w:rPr>
            </m:ctrlPr>
          </m:fPr>
          <m:num>
            <m:r>
              <m:rPr>
                <m:sty m:val="i"/>
              </m:rPr>
              <m:t>∂</m:t>
            </m:r>
            <m:r>
              <m:rPr>
                <m:sty m:val="i"/>
              </m:rPr>
              <m:t>v</m:t>
            </m:r>
          </m:num>
          <m:den>
            <m:r>
              <m:rPr>
                <m:sty m:val="i"/>
              </m:rPr>
              <m:t>∂</m:t>
            </m:r>
            <m:r>
              <m:rPr>
                <m:sty m:val="i"/>
              </m:rPr>
              <m:t>y</m:t>
            </m:r>
          </m:den>
        </m:f>
      </m:oMath>
      <w:r>
        <w:rPr/>
        <w:t xml:space="preserve">, </w:t>
      </w:r>
      <m:oMath>
        <m:r>
          <m:rPr>
            <m:sty m:val="i"/>
          </m:rPr>
          <m:t>S</m:t>
        </m:r>
      </m:oMath>
      <w:r>
        <w:rPr>
          <w:rFonts w:eastAsia="Georgia" w:cs="Georgia" w:ascii="Georgia" w:hAnsi="Georgia"/>
        </w:rPr>
        <w:t xml:space="preserve"> étant la surface de contact entre les lames adjacentes.</w:t>
      </w:r>
    </w:p>
    <w:p>
      <w:pPr>
        <w:spacing w:after="220" w:lineRule="auto"/>
      </w:pPr>
      <w:r>
        <w:rPr>
          <w:rFonts w:eastAsia="Georgia" w:cs="Georgia" w:ascii="Georgia" w:hAnsi="Georgia"/>
        </w:rPr>
        <w:t xml:space="preserve">D2. Que représente </w:t>
      </w:r>
      <m:oMath>
        <m:r>
          <m:rPr>
            <m:sty m:val="i"/>
          </m:rPr>
          <m:t>η</m:t>
        </m:r>
      </m:oMath>
      <w:r>
        <w:rPr>
          <w:rFonts w:eastAsia="Georgia" w:cs="Georgia" w:ascii="Georgia" w:hAnsi="Georgia"/>
        </w:rPr>
        <w:t xml:space="preserve"> ? Préciser ses dimensions et son unité.</w:t>
      </w:r>
      <w:r>
        <w:rPr/>
        <w:br w:type="textWrapping"/>
      </w:r>
      <w:r>
        <w:rPr>
          <w:rFonts w:eastAsia="Georgia" w:cs="Georgia" w:ascii="Georgia" w:hAnsi="Georgia"/>
        </w:rPr>
        <w:t xml:space="preserve">D3. Rappeler la définition d'un fluide newtonien ; existe-t-il d'autres types de fluides ? Citer des exemples.</w:t>
      </w:r>
    </w:p>
    <w:p>
      <w:pPr>
        <w:spacing w:after="220" w:lineRule="auto"/>
      </w:pPr>
      <w:r>
        <w:rPr>
          <w:rFonts w:eastAsia="Georgia" w:cs="Georgia" w:ascii="Georgia" w:hAnsi="Georgia"/>
        </w:rPr>
        <w:t xml:space="preserve">Les forces de pesanteur qui s'appliquent sur tout élément de fluide sont très largement inférieures aux forces de frottement fluide et de pression. Ainsi l'action de la pesanteur pourra être négligée dans la suite de cette étude.</w:t>
      </w:r>
    </w:p>
    <w:p>
      <w:pPr>
        <w:spacing w:line="271" w:before="330" w:lineRule="auto"/>
      </w:pPr>
      <w:r>
        <w:rPr>
          <w:b/>
          <w:sz w:val="42"/>
        </w:rPr>
        <w:t xml:space="preserve">E / PROFIL DE VITESSSE ENTRE LES PLAQUES</w:t>
      </w:r>
    </w:p>
    <w:p>
      <w:pPr>
        <w:spacing w:after="220" w:lineRule="auto"/>
      </w:pPr>
      <w:r>
        <w:rPr>
          <w:rFonts w:eastAsia="Georgia" w:cs="Georgia" w:ascii="Georgia" w:hAnsi="Georgia"/>
        </w:rPr>
        <w:t xml:space="preserve">Rappelons que, dans un écoulement de fluide newtonien incompressible, le champ de vitesse </w:t>
      </w:r>
      <m:oMath>
        <m:acc>
          <m:accPr>
            <m:chr m:val="⃗"/>
          </m:accPr>
          <m:e>
            <m:r>
              <m:rPr>
                <m:sty m:val="i"/>
              </m:rPr>
              <m:t>v</m:t>
            </m:r>
          </m:e>
        </m:acc>
        <m:r>
          <m:rPr>
            <m:sty m:val="p"/>
          </m:rPr>
          <m:t>(</m:t>
        </m:r>
        <m:r>
          <m:rPr>
            <m:sty m:val="i"/>
          </m:rPr>
          <m:t>M</m:t>
        </m:r>
        <m:r>
          <m:rPr>
            <m:sty m:val="p"/>
          </m:rPr>
          <m:t>,</m:t>
        </m:r>
        <m:r>
          <m:rPr>
            <m:sty m:val="i"/>
          </m:rPr>
          <m:t>t</m:t>
        </m:r>
        <m:r>
          <m:rPr>
            <m:sty m:val="p"/>
          </m:rPr>
          <m:t>)</m:t>
        </m:r>
      </m:oMath>
      <w:r>
        <w:rPr/>
        <w:t xml:space="preserve"> et le champ de pression </w:t>
      </w:r>
      <m:oMath>
        <m:r>
          <m:rPr>
            <m:sty m:val="i"/>
          </m:rPr>
          <m:t>P</m:t>
        </m:r>
        <m:r>
          <m:rPr>
            <m:sty m:val="p"/>
          </m:rPr>
          <m:t>(</m:t>
        </m:r>
        <m:r>
          <m:rPr>
            <m:sty m:val="i"/>
          </m:rPr>
          <m:t>M</m:t>
        </m:r>
        <m:r>
          <m:rPr>
            <m:sty m:val="p"/>
          </m:rPr>
          <m:t>,</m:t>
        </m:r>
        <m:r>
          <m:rPr>
            <m:sty m:val="i"/>
          </m:rPr>
          <m:t>t</m:t>
        </m:r>
        <m:r>
          <m:rPr>
            <m:sty m:val="p"/>
          </m:rPr>
          <m:t>)</m:t>
        </m:r>
      </m:oMath>
      <w:r>
        <w:rPr>
          <w:rFonts w:eastAsia="Georgia" w:cs="Georgia" w:ascii="Georgia" w:hAnsi="Georgia"/>
        </w:rPr>
        <w:t xml:space="preserve"> sont reliés par l'équation de Navier-Stokes:</w:t>
      </w:r>
    </w:p>
    <w:p>
      <w:pPr>
        <w:spacing w:after="220" w:lineRule="auto"/>
      </w:pPr>
      <m:oMathPara>
        <m:oMath>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sSub>
            <m:sSubPr/>
            <m:e>
              <m:acc>
                <m:accPr>
                  <m:chr m:val="⃗"/>
                </m:accPr>
                <m:e>
                  <m:r>
                    <m:rPr>
                      <m:sty m:val="i"/>
                    </m:rPr>
                    <m:t>f</m:t>
                  </m:r>
                </m:e>
              </m:acc>
            </m:e>
            <m:sub>
              <m:r>
                <m:rPr>
                  <m:sty m:val="i"/>
                </m:rPr>
                <m:t>v</m:t>
              </m:r>
              <m:r>
                <m:rPr>
                  <m:sty m:val="i"/>
                </m:rPr>
                <m:t>o</m:t>
              </m:r>
              <m:r>
                <m:rPr>
                  <m:sty m:val="i"/>
                </m:rPr>
                <m:t>l</m:t>
              </m:r>
            </m:sub>
          </m:sSub>
          <m:r>
            <m:rPr>
              <m:sty m:val="p"/>
            </m:rPr>
            <m:t>−</m:t>
          </m:r>
          <m:acc>
            <m:accPr>
              <m:chr m:val="⃗"/>
            </m:accPr>
            <m:e>
              <m:r>
                <m:rPr>
                  <m:sty m:val="p"/>
                </m:rPr>
                <m:t>grad</m:t>
              </m:r>
            </m:e>
          </m:acc>
          <m:r>
            <m:rPr>
              <m:sty m:val="i"/>
            </m:rPr>
            <m:t>P</m:t>
          </m:r>
          <m:r>
            <m:rPr>
              <m:sty m:val="p"/>
            </m:rPr>
            <m:t>+</m:t>
          </m:r>
          <m:sSub>
            <m:sSubPr/>
            <m:e>
              <m:acc>
                <m:accPr>
                  <m:chr m:val="⃗"/>
                </m:accPr>
                <m:e>
                  <m:r>
                    <m:rPr>
                      <m:sty m:val="i"/>
                    </m:rPr>
                    <m:t>f</m:t>
                  </m:r>
                </m:e>
              </m:acc>
            </m:e>
            <m:sub>
              <m:r>
                <m:rPr>
                  <m:sty m:val="i"/>
                </m:rPr>
                <m:t>v</m:t>
              </m:r>
              <m:r>
                <m:rPr>
                  <m:sty m:val="i"/>
                </m:rPr>
                <m:t>o</m:t>
              </m:r>
              <m:r>
                <m:rPr>
                  <m:sty m:val="i"/>
                </m:rPr>
                <m:t>l</m:t>
              </m:r>
              <m:r>
                <m:rPr>
                  <m:sty m:val="p"/>
                </m:rPr>
                <m:t>,</m:t>
              </m:r>
              <m:r>
                <m:rPr>
                  <m:nor/>
                </m:rPr>
                <m:t> vis </m:t>
              </m:r>
            </m:sub>
          </m:sSub>
        </m:oMath>
      </m:oMathPara>
    </w:p>
    <w:p>
      <w:pPr>
        <w:spacing w:after="220" w:lineRule="auto"/>
      </w:pPr>
      <w:r>
        <w:rPr>
          <w:rFonts w:eastAsia="Georgia" w:cs="Georgia" w:ascii="Georgia" w:hAnsi="Georgia"/>
        </w:rPr>
        <w:t xml:space="preserve">E1*a. Exprimer, en considérant l'élément de fluide de volume </w:t>
      </w:r>
      <m:oMath>
        <m:sSup>
          <m:sSupPr/>
          <m:e>
            <m:r>
              <m:rPr>
                <m:sty m:val="i"/>
              </m:rPr>
              <m:t>d</m:t>
            </m:r>
          </m:e>
          <m:sup>
            <m:r>
              <m:rPr>
                <m:sty m:val="p"/>
              </m:rPr>
              <m:t>3</m:t>
            </m:r>
          </m:sup>
        </m:sSup>
        <m:r>
          <m:rPr>
            <m:sty m:val="i"/>
          </m:rPr>
          <m:t>τ</m:t>
        </m:r>
        <m:r>
          <m:rPr>
            <m:sty m:val="p"/>
          </m:rPr>
          <m:t>=</m:t>
        </m:r>
        <m:r>
          <m:rPr>
            <m:sty m:val="i"/>
          </m:rPr>
          <m:t>d</m:t>
        </m:r>
        <m:r>
          <m:rPr>
            <m:sty m:val="i"/>
          </m:rPr>
          <m:t>x</m:t>
        </m:r>
        <m:r>
          <m:rPr>
            <m:sty m:val="i"/>
          </m:rPr>
          <m:t>d</m:t>
        </m:r>
        <m:r>
          <m:rPr>
            <m:sty m:val="i"/>
          </m:rPr>
          <m:t>y</m:t>
        </m:r>
        <m:r>
          <m:rPr>
            <m:sty m:val="i"/>
          </m:rPr>
          <m:t>d</m:t>
        </m:r>
        <m:r>
          <m:rPr>
            <m:sty m:val="i"/>
          </m:rPr>
          <m:t>z</m:t>
        </m:r>
      </m:oMath>
      <w:r>
        <w:rPr>
          <w:rFonts w:eastAsia="Georgia" w:cs="Georgia" w:ascii="Georgia" w:hAnsi="Georgia"/>
        </w:rPr>
        <w:t xml:space="preserve"> (figure 5b), la force volumique de viscosité </w:t>
      </w:r>
      <m:oMath>
        <m:sSub>
          <m:sSubPr/>
          <m:e>
            <m:acc>
              <m:accPr>
                <m:chr m:val="⃗"/>
              </m:accPr>
              <m:e>
                <m:r>
                  <m:rPr>
                    <m:sty m:val="i"/>
                  </m:rPr>
                  <m:t>f</m:t>
                </m:r>
              </m:e>
            </m:acc>
          </m:e>
          <m:sub>
            <m:r>
              <m:rPr>
                <m:nor/>
              </m:rPr>
              <m:t>vol, vis </m:t>
            </m:r>
          </m:sub>
        </m:sSub>
      </m:oMath>
      <w:r>
        <w:rPr/>
        <w:t xml:space="preserve">.</w:t>
      </w:r>
    </w:p>
    <w:p>
      <w:pPr>
        <w:spacing w:after="220" w:lineRule="auto"/>
      </w:pPr>
      <w:r>
        <w:rPr>
          <w:rFonts w:eastAsia="Georgia" w:cs="Georgia" w:ascii="Georgia" w:hAnsi="Georgia"/>
        </w:rPr>
        <w:t xml:space="preserve">E1*b. Simplifier la relation de Navier-Stokes, sachant que l'écoulement est stationnaire et unidirectionnel selon </w:t>
      </w:r>
      <m:oMath>
        <m:r>
          <m:rPr>
            <m:sty m:val="i"/>
          </m:rPr>
          <m:t>O</m:t>
        </m:r>
        <m:r>
          <m:rPr>
            <m:sty m:val="i"/>
          </m:rPr>
          <m:t>x</m:t>
        </m:r>
      </m:oMath>
      <w:r>
        <w:rPr>
          <w:rFonts w:eastAsia="Georgia" w:cs="Georgia" w:ascii="Georgia" w:hAnsi="Georgia"/>
        </w:rPr>
        <w:t xml:space="preserve">. En déduire l'équation différentielle vérifiée par la pression </w:t>
      </w:r>
      <m:oMath>
        <m:r>
          <m:rPr>
            <m:sty m:val="i"/>
          </m:rPr>
          <m:t>P</m:t>
        </m:r>
      </m:oMath>
      <w:r>
        <w:rPr>
          <w:rFonts w:eastAsia="Georgia" w:cs="Georgia" w:ascii="Georgia" w:hAnsi="Georgia"/>
        </w:rPr>
        <w:t xml:space="preserve"> puis montrer que la quantité </w:t>
      </w:r>
      <m:oMath>
        <m:r>
          <m:rPr>
            <m:sty m:val="i"/>
          </m:rPr>
          <m:t>d</m:t>
        </m:r>
        <m:r>
          <m:rPr>
            <m:sty m:val="i"/>
          </m:rPr>
          <m:t>P</m:t>
        </m:r>
        <m:r>
          <m:rPr>
            <m:sty m:val="p"/>
          </m:rPr>
          <m:t>/</m:t>
        </m:r>
        <m:r>
          <m:rPr>
            <m:sty m:val="i"/>
          </m:rPr>
          <m:t>d</m:t>
        </m:r>
        <m:r>
          <m:rPr>
            <m:sty m:val="i"/>
          </m:rPr>
          <m:t>x</m:t>
        </m:r>
      </m:oMath>
      <w:r>
        <w:rPr/>
        <w:t xml:space="preserve"> est une constante </w:t>
      </w:r>
      <m:oMath>
        <m:r>
          <m:rPr>
            <m:sty m:val="i"/>
          </m:rPr>
          <m:t>K</m:t>
        </m:r>
      </m:oMath>
      <w:r>
        <w:rPr>
          <w:rFonts w:eastAsia="Georgia" w:cs="Georgia" w:ascii="Georgia" w:hAnsi="Georgia"/>
        </w:rPr>
        <w:t xml:space="preserve"> à expliciter en fonction de </w:t>
      </w:r>
      <m:oMath>
        <m:r>
          <m:rPr>
            <m:sty m:val="p"/>
          </m:rPr>
          <m:t>Δ</m:t>
        </m:r>
        <m:r>
          <m:rPr>
            <m:sty m:val="i"/>
          </m:rPr>
          <m:t>P</m:t>
        </m:r>
      </m:oMath>
      <w:r>
        <w:rPr/>
        <w:t xml:space="preserve"> et </w:t>
      </w:r>
      <m:oMath>
        <m:r>
          <m:rPr>
            <m:sty m:val="i"/>
          </m:rPr>
          <m:t>L</m:t>
        </m:r>
      </m:oMath>
      <w:r>
        <w:rPr/>
        <w:t xml:space="preserve">. Justifier physiquement le signe de K.</w:t>
      </w:r>
    </w:p>
    <w:p>
      <w:pPr>
        <w:spacing w:after="220" w:lineRule="auto"/>
      </w:pPr>
      <w:r>
        <w:rPr>
          <w:rFonts w:eastAsia="Georgia" w:cs="Georgia" w:ascii="Georgia" w:hAnsi="Georgia"/>
        </w:rPr>
        <w:t xml:space="preserve">E2*a. Préciser les conditions aux limites imposées par les parois du moule en </w:t>
      </w:r>
      <m:oMath>
        <m:r>
          <m:rPr>
            <m:sty m:val="i"/>
          </m:rPr>
          <m:t>y</m:t>
        </m:r>
        <m:r>
          <m:rPr>
            <m:sty m:val="p"/>
          </m:rPr>
          <m:t>=</m:t>
        </m:r>
        <m:r>
          <m:rPr>
            <m:sty m:val="p"/>
          </m:rPr>
          <m:t>±</m:t>
        </m:r>
        <m:r>
          <m:rPr>
            <m:sty m:val="i"/>
          </m:rPr>
          <m:t>e</m:t>
        </m:r>
        <m:r>
          <m:rPr>
            <m:sty m:val="p"/>
          </m:rPr>
          <m:t>/</m:t>
        </m:r>
        <m:r>
          <m:rPr>
            <m:sty m:val="p"/>
          </m:rPr>
          <m:t>2</m:t>
        </m:r>
      </m:oMath>
      <w:r>
        <w:rPr/>
        <w:t xml:space="preserve">.</w:t>
      </w:r>
    </w:p>
    <w:p>
      <w:pPr>
        <w:spacing w:after="220" w:lineRule="auto"/>
      </w:pPr>
      <w:r>
        <w:rPr>
          <w:rFonts w:eastAsia="Georgia" w:cs="Georgia" w:ascii="Georgia" w:hAnsi="Georgia"/>
        </w:rPr>
        <w:t xml:space="preserve">E2*b. Déterminer l'expression de la vitesse </w:t>
      </w:r>
      <m:oMath>
        <m:r>
          <m:rPr>
            <m:sty m:val="i"/>
          </m:rPr>
          <m:t>V</m:t>
        </m:r>
        <m:r>
          <m:rPr>
            <m:sty m:val="p"/>
          </m:rPr>
          <m:t>(</m:t>
        </m:r>
        <m:r>
          <m:rPr>
            <m:sty m:val="i"/>
          </m:rPr>
          <m:t>y</m:t>
        </m:r>
        <m:r>
          <m:rPr>
            <m:sty m:val="p"/>
          </m:rPr>
          <m:t>)</m:t>
        </m:r>
      </m:oMath>
      <w:r>
        <w:rPr/>
        <w:t xml:space="preserve"> en fonction de </w:t>
      </w:r>
      <m:oMath>
        <m:r>
          <m:rPr>
            <m:sty m:val="i"/>
          </m:rPr>
          <m:t>y</m:t>
        </m:r>
        <m:r>
          <m:rPr>
            <m:sty m:val="p"/>
          </m:rPr>
          <m:t>,</m:t>
        </m:r>
        <m:r>
          <m:rPr>
            <m:sty m:val="i"/>
          </m:rPr>
          <m:t>K</m:t>
        </m:r>
      </m:oMath>
      <w:r>
        <w:rPr>
          <w:rFonts w:eastAsia="Georgia" w:cs="Georgia" w:ascii="Georgia" w:hAnsi="Georgia"/>
        </w:rPr>
        <w:t xml:space="preserve">, e et et de la viscosité dynamique. Exprimer la vitesse maximale </w:t>
      </w:r>
      <m:oMath>
        <m:sSub>
          <m:sSubPr/>
          <m:e>
            <m:r>
              <m:rPr>
                <m:sty m:val="i"/>
              </m:rPr>
              <m:t>V</m:t>
            </m:r>
          </m:e>
          <m:sub>
            <m:r>
              <m:rPr>
                <m:nor/>
              </m:rPr>
              <m:t>max </m:t>
            </m:r>
          </m:sub>
        </m:sSub>
      </m:oMath>
      <w:r>
        <w:rPr>
          <w:rFonts w:eastAsia="Georgia" w:cs="Georgia" w:ascii="Georgia" w:hAnsi="Georgia"/>
        </w:rPr>
        <w:t xml:space="preserve"> de l'écoulement puis écrire la vitesse </w:t>
      </w:r>
      <m:oMath>
        <m:r>
          <m:rPr>
            <m:sty m:val="i"/>
          </m:rPr>
          <m:t>V</m:t>
        </m:r>
        <m:r>
          <m:rPr>
            <m:sty m:val="p"/>
          </m:rPr>
          <m:t>(</m:t>
        </m:r>
        <m:r>
          <m:rPr>
            <m:sty m:val="i"/>
          </m:rPr>
          <m:t>y</m:t>
        </m:r>
        <m:r>
          <m:rPr>
            <m:sty m:val="p"/>
          </m:rPr>
          <m:t>)</m:t>
        </m:r>
      </m:oMath>
      <w:r>
        <w:rPr/>
        <w:t xml:space="preserve"> en fonction de </w:t>
      </w:r>
      <m:oMath>
        <m:sSub>
          <m:sSubPr/>
          <m:e>
            <m:r>
              <m:rPr>
                <m:sty m:val="i"/>
              </m:rPr>
              <m:t>V</m:t>
            </m:r>
          </m:e>
          <m:sub>
            <m:r>
              <m:rPr>
                <m:nor/>
              </m:rPr>
              <m:t>max </m:t>
            </m:r>
          </m:sub>
        </m:sSub>
      </m:oMath>
      <w:r>
        <w:rPr>
          <w:rFonts w:eastAsia="Georgia" w:cs="Georgia" w:ascii="Georgia" w:hAnsi="Georgia"/>
        </w:rPr>
        <w:t xml:space="preserve"> et de la quantité adimensionnée ( </w:t>
      </w:r>
      <m:oMath>
        <m:r>
          <m:rPr>
            <m:sty m:val="p"/>
          </m:rPr>
          <m:t>2</m:t>
        </m:r>
        <m:r>
          <m:rPr>
            <m:sty m:val="i"/>
          </m:rPr>
          <m:t>y</m:t>
        </m:r>
        <m:r>
          <m:rPr>
            <m:sty m:val="p"/>
          </m:rPr>
          <m:t>/</m:t>
        </m:r>
        <m:r>
          <m:rPr>
            <m:sty m:val="i"/>
          </m:rPr>
          <m:t>e</m:t>
        </m:r>
      </m:oMath>
      <w:r>
        <w:rPr/>
        <w:t xml:space="preserve"> ).</w:t>
      </w:r>
    </w:p>
    <w:p>
      <w:pPr>
        <w:spacing w:after="220" w:lineRule="auto"/>
      </w:pPr>
      <w:r>
        <w:rPr/>
        <w:t xml:space="preserve">E2</w:t>
      </w:r>
      <w:r>
        <w:rPr>
          <w:i/>
        </w:rPr>
        <w:t xml:space="preserve">c. Représenter le profil de vitesse </w:t>
      </w:r>
      <m:oMath>
        <m:r>
          <m:rPr>
            <m:sty m:val="i"/>
          </m:rPr>
          <m:t>V</m:t>
        </m:r>
        <m:r>
          <m:rPr>
            <m:sty m:val="p"/>
          </m:rPr>
          <m:t>(</m:t>
        </m:r>
        <m:r>
          <m:rPr>
            <m:sty m:val="i"/>
          </m:rPr>
          <m:t>y</m:t>
        </m:r>
        <m:r>
          <m:rPr>
            <m:sty m:val="p"/>
          </m:rPr>
          <m:t>)</m:t>
        </m:r>
        <m:r>
          <m:rPr>
            <m:sty m:val="p"/>
          </m:rPr>
          <m:t>/</m:t>
        </m:r>
        <m:sSub>
          <m:sSubPr/>
          <m:e>
            <m:r>
              <m:rPr>
                <m:sty m:val="i"/>
              </m:rPr>
              <m:t>V</m:t>
            </m:r>
          </m:e>
          <m:sub>
            <m:r>
              <m:rPr>
                <m:sty m:val="p"/>
              </m:rPr>
              <m:t>max</m:t>
            </m:r>
          </m:sub>
        </m:sSub>
      </m:oMath>
      <w:r>
        <w:br w:type="textWrapping"/>
      </w:r>
      <w:r>
        <w:rPr>
          <w:i/>
        </w:rPr>
        <w:t xml:space="preserve"> dans un plan de coupe du moule (figure 5c).E3</w:t>
      </w:r>
      <w:r>
        <w:rPr>
          <w:rFonts w:eastAsia="Georgia" w:cs="Georgia" w:ascii="Georgia" w:hAnsi="Georgia"/>
        </w:rPr>
        <w:t xml:space="preserve">a. Exprimer le débit volumique </w:t>
      </w:r>
      <m:oMath>
        <m:sSub>
          <m:sSubPr/>
          <m:e>
            <m:r>
              <m:rPr>
                <m:sty m:val="i"/>
              </m:rPr>
              <m:t>Q</m:t>
            </m:r>
          </m:e>
          <m:sub>
            <m:r>
              <m:rPr>
                <m:sty m:val="i"/>
              </m:rPr>
              <m:t>v</m:t>
            </m:r>
          </m:sub>
        </m:sSub>
      </m:oMath>
      <w:r>
        <w:rPr/>
        <w:t xml:space="preserve"> (pour une largeur </w:t>
      </w:r>
      <m:oMath>
        <m:r>
          <m:rPr>
            <m:sty m:val="i"/>
          </m:rPr>
          <m:t>w</m:t>
        </m:r>
      </m:oMath>
      <w:r>
        <w:rPr/>
        <w:t xml:space="preserve"> du moule dans la direction </w:t>
      </w:r>
      <m:oMath>
        <m:r>
          <m:rPr>
            <m:sty m:val="i"/>
          </m:rPr>
          <m:t>O</m:t>
        </m:r>
        <m:r>
          <m:rPr>
            <m:sty m:val="i"/>
          </m:rPr>
          <m:t>z</m:t>
        </m:r>
      </m:oMath>
      <w:r>
        <w:rPr/>
        <w:t xml:space="preserve"> ) en fonction de </w:t>
      </w:r>
      <m:oMath>
        <m:sSub>
          <m:sSubPr/>
          <m:e>
            <m:r>
              <m:rPr>
                <m:sty m:val="i"/>
              </m:rPr>
              <m:t>V</m:t>
            </m:r>
          </m:e>
          <m:sub>
            <m:r>
              <m:rPr>
                <m:nor/>
              </m:rPr>
              <m:t>max </m:t>
            </m:r>
          </m:sub>
        </m:sSub>
      </m:oMath>
      <w:r>
        <w:rPr/>
        <w:t xml:space="preserve">, e et </w:t>
      </w:r>
      <m:oMath>
        <m:r>
          <m:rPr>
            <m:sty m:val="i"/>
          </m:rPr>
          <m:t>w</m:t>
        </m:r>
      </m:oMath>
      <w:r>
        <w:rPr>
          <w:rFonts w:eastAsia="Georgia" w:cs="Georgia" w:ascii="Georgia" w:hAnsi="Georgia"/>
        </w:rPr>
        <w:t xml:space="preserve">; en déduire la vitesse moyenne </w:t>
      </w:r>
      <m:oMath>
        <m:acc>
          <m:accPr>
            <m:chr m:val="‾"/>
          </m:accPr>
          <m:e>
            <m:r>
              <m:rPr>
                <m:sty m:val="i"/>
              </m:rPr>
              <m:t>V</m:t>
            </m:r>
          </m:e>
        </m:acc>
      </m:oMath>
      <w:r>
        <w:rPr>
          <w:rFonts w:eastAsia="Georgia" w:cs="Georgia" w:ascii="Georgia" w:hAnsi="Georgia"/>
        </w:rPr>
        <w:t xml:space="preserve"> de l'écoulement.</w:t>
      </w:r>
    </w:p>
    <w:p>
      <w:pPr>
        <w:spacing w:after="220" w:lineRule="auto"/>
      </w:pPr>
      <w:r>
        <w:rPr>
          <w:rFonts w:eastAsia="Georgia" w:cs="Georgia" w:ascii="Georgia" w:hAnsi="Georgia"/>
        </w:rPr>
        <w:t xml:space="preserve">E3*b. Calculer, à l'aide des données fournies, la vitesse </w:t>
      </w:r>
      <m:oMath>
        <m:sSub>
          <m:sSubPr/>
          <m:e>
            <m:r>
              <m:rPr>
                <m:sty m:val="i"/>
              </m:rPr>
              <m:t>V</m:t>
            </m:r>
          </m:e>
          <m:sub>
            <m:r>
              <m:rPr>
                <m:nor/>
              </m:rPr>
              <m:t>max </m:t>
            </m:r>
          </m:sub>
        </m:sSub>
      </m:oMath>
      <w:r>
        <w:rPr/>
        <w:t xml:space="preserve">, la vitesse moyenne </w:t>
      </w:r>
      <m:oMath>
        <m:acc>
          <m:accPr>
            <m:chr m:val="‾"/>
          </m:accPr>
          <m:e>
            <m:r>
              <m:rPr>
                <m:sty m:val="i"/>
              </m:rPr>
              <m:t>V</m:t>
            </m:r>
          </m:e>
        </m:acc>
      </m:oMath>
      <w:r>
        <w:rPr>
          <w:rFonts w:eastAsia="Georgia" w:cs="Georgia" w:ascii="Georgia" w:hAnsi="Georgia"/>
        </w:rPr>
        <w:t xml:space="preserve">, le débit </w:t>
      </w:r>
      <m:oMath>
        <m:sSub>
          <m:sSubPr/>
          <m:e>
            <m:r>
              <m:rPr>
                <m:sty m:val="i"/>
              </m:rPr>
              <m:t>Q</m:t>
            </m:r>
          </m:e>
          <m:sub>
            <m:r>
              <m:rPr>
                <m:sty m:val="i"/>
              </m:rPr>
              <m:t>v</m:t>
            </m:r>
          </m:sub>
        </m:sSub>
      </m:oMath>
      <w:r>
        <w:rPr>
          <w:rFonts w:eastAsia="Georgia" w:cs="Georgia" w:ascii="Georgia" w:hAnsi="Georgia"/>
        </w:rPr>
        <w:t xml:space="preserve">. Définir puis évaluer le nombre de Reynolds </w:t>
      </w:r>
      <m:oMath>
        <m:sSub>
          <m:sSubPr/>
          <m:e>
            <m:r>
              <m:rPr>
                <m:sty m:val="i"/>
              </m:rPr>
              <m:t>R</m:t>
            </m:r>
          </m:e>
          <m:sub>
            <m:r>
              <m:rPr>
                <m:sty m:val="i"/>
              </m:rPr>
              <m:t>e</m:t>
            </m:r>
          </m:sub>
        </m:sSub>
      </m:oMath>
      <w:r>
        <w:rPr/>
        <w:t xml:space="preserve"> et commenter la valeur obtenue.</w:t>
      </w:r>
    </w:p>
    <w:p>
      <w:pPr>
        <w:spacing w:after="220" w:lineRule="auto"/>
      </w:pPr>
      <w:r>
        <w:rPr>
          <w:rFonts w:eastAsia="Georgia" w:cs="Georgia" w:ascii="Georgia" w:hAnsi="Georgia"/>
        </w:rPr>
        <w:t xml:space="preserve">Le temps de séjour de la matière introduite dans le moule est défini comme le rapport de la longueur de l'écoulement à sa vitesse moyenne.</w:t>
      </w:r>
    </w:p>
    <w:p>
      <w:pPr>
        <w:spacing w:after="220" w:lineRule="auto"/>
      </w:pPr>
      <w:r>
        <w:rPr/>
        <w:t xml:space="preserve">E4</w:t>
      </w:r>
      <w:r>
        <w:rPr>
          <w:i/>
        </w:rPr>
        <w:t xml:space="preserve">a. Exprimer le temps de séjour minimum </w:t>
      </w:r>
      <m:oMath>
        <m:sSub>
          <m:sSubPr/>
          <m:e>
            <m:r>
              <m:rPr>
                <m:sty m:val="i"/>
              </m:rPr>
              <m:t>t</m:t>
            </m:r>
          </m:e>
          <m:sub>
            <m:r>
              <m:rPr>
                <m:nor/>
              </m:rPr>
              <m:t>min </m:t>
            </m:r>
          </m:sub>
        </m:sSub>
      </m:oMath>
      <w:r>
        <w:br w:type="textWrapping"/>
      </w:r>
      <w:r>
        <w:rPr>
          <w:i/>
        </w:rPr>
        <w:t xml:space="preserve"> ?Définir le temps de séjour moyen </w:t>
      </w:r>
      <m:oMath>
        <m:sSub>
          <m:sSubPr/>
          <m:e>
            <m:r>
              <m:rPr>
                <m:sty m:val="i"/>
              </m:rPr>
              <m:t>t</m:t>
            </m:r>
          </m:e>
          <m:sub>
            <m:r>
              <m:rPr>
                <m:nor/>
              </m:rPr>
              <m:t>moy </m:t>
            </m:r>
          </m:sub>
        </m:sSub>
      </m:oMath>
      <w:r>
        <w:rPr>
          <w:i/>
        </w:rPr>
        <w:t xml:space="preserve"> en fonction du volume de matière dans le moule et du débit volumique puis l'exprimer en fonction de </w:t>
      </w:r>
      <m:oMath>
        <m:r>
          <m:rPr>
            <m:sty m:val="i"/>
          </m:rPr>
          <m:t>K</m:t>
        </m:r>
        <m:r>
          <m:rPr>
            <m:sty m:val="p"/>
          </m:rPr>
          <m:t>,</m:t>
        </m:r>
        <m:r>
          <m:rPr>
            <m:sty m:val="i"/>
          </m:rPr>
          <m:t>η</m:t>
        </m:r>
      </m:oMath>
      <w:r>
        <w:rPr>
          <w:i/>
        </w:rPr>
        <w:t xml:space="preserve">, </w:t>
      </w:r>
      <m:oMath>
        <m:r>
          <m:rPr>
            <m:sty m:val="i"/>
          </m:rPr>
          <m:t>L</m:t>
        </m:r>
      </m:oMath>
      <w:r>
        <w:rPr>
          <w:i/>
        </w:rPr>
        <w:t xml:space="preserve"> et </w:t>
      </w:r>
      <m:oMath>
        <m:r>
          <m:rPr>
            <m:sty m:val="i"/>
          </m:rPr>
          <m:t>e</m:t>
        </m:r>
      </m:oMath>
      <w:r>
        <w:br w:type="textWrapping"/>
      </w:r>
      <w:r>
        <w:rPr>
          <w:i/>
        </w:rPr>
        <w:t xml:space="preserve">.E4</w:t>
      </w:r>
      <w:r>
        <w:rPr>
          <w:rFonts w:eastAsia="Georgia" w:cs="Georgia" w:ascii="Georgia" w:hAnsi="Georgia"/>
        </w:rPr>
        <w:t xml:space="preserve">b. Exprimer le temps de séjour </w:t>
      </w:r>
      <m:oMath>
        <m:r>
          <m:rPr>
            <m:sty m:val="i"/>
          </m:rPr>
          <m:t>t</m:t>
        </m:r>
        <m:r>
          <m:rPr>
            <m:sty m:val="p"/>
          </m:rPr>
          <m:t>(</m:t>
        </m:r>
        <m:r>
          <m:rPr>
            <m:sty m:val="i"/>
          </m:rPr>
          <m:t>y</m:t>
        </m:r>
        <m:r>
          <m:rPr>
            <m:sty m:val="p"/>
          </m:rPr>
          <m:t>)</m:t>
        </m:r>
      </m:oMath>
      <w:r>
        <w:rPr/>
        <w:t xml:space="preserve"> pour une tranche de fluide puis le rapport </w:t>
      </w:r>
      <m:oMath>
        <m:f>
          <m:fPr>
            <m:ctrlPr>
              <w:rPr>
                <w:rFonts w:ascii="Cambria Math" w:hAnsi="Cambria Math"/>
              </w:rPr>
            </m:ctrlPr>
          </m:fPr>
          <m:num>
            <m:r>
              <m:rPr>
                <m:sty m:val="i"/>
              </m:rPr>
              <m:t>t</m:t>
            </m:r>
            <m:r>
              <m:rPr>
                <m:sty m:val="p"/>
              </m:rPr>
              <m:t>(</m:t>
            </m:r>
            <m:r>
              <m:rPr>
                <m:sty m:val="i"/>
              </m:rPr>
              <m:t>y</m:t>
            </m:r>
            <m:r>
              <m:rPr>
                <m:sty m:val="p"/>
              </m:rPr>
              <m:t>)</m:t>
            </m:r>
          </m:num>
          <m:den>
            <m:sSub>
              <m:sSubPr/>
              <m:e>
                <m:r>
                  <m:rPr>
                    <m:sty m:val="i"/>
                  </m:rPr>
                  <m:t>t</m:t>
                </m:r>
              </m:e>
              <m:sub>
                <m:r>
                  <m:rPr>
                    <m:sty m:val="p"/>
                  </m:rPr>
                  <m:t>min</m:t>
                </m:r>
              </m:sub>
            </m:sSub>
          </m:den>
        </m:f>
      </m:oMath>
      <w:r>
        <w:rPr/>
        <w:t xml:space="preserve"> en fonction de la variable ( </w:t>
      </w:r>
      <m:oMath>
        <m:r>
          <m:rPr>
            <m:sty m:val="p"/>
          </m:rPr>
          <m:t>2</m:t>
        </m:r>
        <m:r>
          <m:rPr>
            <m:sty m:val="i"/>
          </m:rPr>
          <m:t>y</m:t>
        </m:r>
        <m:r>
          <m:rPr>
            <m:sty m:val="p"/>
          </m:rPr>
          <m:t>/</m:t>
        </m:r>
        <m:r>
          <m:rPr>
            <m:sty m:val="i"/>
          </m:rPr>
          <m:t>e</m:t>
        </m:r>
      </m:oMath>
      <w:r>
        <w:rPr>
          <w:rFonts w:eastAsia="Georgia" w:cs="Georgia" w:ascii="Georgia" w:hAnsi="Georgia"/>
        </w:rPr>
        <w:t xml:space="preserve"> ). Analyser cette expression en traçant schématiquement ce rapport en fonction de la variable (2y/e).</w:t>
      </w:r>
    </w:p>
    <w:p>
      <w:pPr>
        <w:spacing w:after="220" w:lineRule="auto"/>
      </w:pPr>
      <w:r>
        <w:rPr/>
        <w:t xml:space="preserve">E4*c. Calculer </w:t>
      </w:r>
      <m:oMath>
        <m:sSub>
          <m:sSubPr/>
          <m:e>
            <m:r>
              <m:rPr>
                <m:sty m:val="i"/>
              </m:rPr>
              <m:t>t</m:t>
            </m:r>
          </m:e>
          <m:sub>
            <m:r>
              <m:rPr>
                <m:nor/>
              </m:rPr>
              <m:t>min </m:t>
            </m:r>
          </m:sub>
        </m:sSub>
      </m:oMath>
      <w:r>
        <w:rPr/>
        <w:t xml:space="preserve"> et </w:t>
      </w:r>
      <m:oMath>
        <m:sSub>
          <m:sSubPr/>
          <m:e>
            <m:r>
              <m:rPr>
                <m:sty m:val="i"/>
              </m:rPr>
              <m:t>t</m:t>
            </m:r>
          </m:e>
          <m:sub>
            <m:r>
              <m:rPr>
                <m:nor/>
              </m:rPr>
              <m:t>moy </m:t>
            </m:r>
          </m:sub>
        </m:sSub>
      </m:oMath>
      <w:r>
        <w:rPr>
          <w:rFonts w:eastAsia="Georgia" w:cs="Georgia" w:ascii="Georgia" w:hAnsi="Georgia"/>
        </w:rPr>
        <w:t xml:space="preserve"> à l'aide des données fournies.</w:t>
      </w:r>
    </w:p>
    <w:p>
      <w:pPr>
        <w:spacing w:line="271" w:before="330" w:lineRule="auto"/>
      </w:pPr>
      <w:r>
        <w:rPr>
          <w:b/>
          <w:sz w:val="42"/>
        </w:rPr>
        <w:t xml:space="preserve">TROISIEME PARTIE</w:t>
      </w:r>
    </w:p>
    <w:p>
      <w:pPr>
        <w:spacing w:line="271" w:before="330" w:lineRule="auto"/>
      </w:pPr>
      <w:r>
        <w:rPr>
          <w:b/>
          <w:sz w:val="42"/>
        </w:rPr>
        <w:t xml:space="preserve">CONTROLE DE L'INDICE DE REFRACTION DU PMMA PAR INTERFEROMETRIE OPTIQUE</w:t>
      </w:r>
    </w:p>
    <w:p>
      <w:pPr>
        <w:spacing w:after="220" w:lineRule="auto"/>
      </w:pPr>
      <w:r>
        <w:rPr>
          <w:rFonts w:eastAsia="Georgia" w:cs="Georgia" w:ascii="Georgia" w:hAnsi="Georgia"/>
        </w:rPr>
        <w:t xml:space="preserve">L'interférométrie est une méthode de mesure très précise utilisée pour la détermination de variations de longueurs, d'épaisseurs de couches ou d'indices de réfraction.</w:t>
      </w:r>
    </w:p>
    <w:p>
      <w:pPr>
        <w:spacing w:after="220" w:lineRule="auto"/>
      </w:pPr>
      <w:r>
        <w:rPr>
          <w:rFonts w:eastAsia="Georgia" w:cs="Georgia" w:ascii="Georgia" w:hAnsi="Georgia"/>
        </w:rPr>
        <w:t xml:space="preserve">Tout comme celui de Michelson, l'interféromètre de Mach-Zehnder (fiqure 6) est un interféromètre à deux faisceaux qui fonctionne selon le principe suivant: le faisceau lumineux cohérent, noté </w:t>
      </w:r>
      <m:oMath>
        <m:sSub>
          <m:sSubPr/>
          <m:e>
            <m:r>
              <m:rPr>
                <m:sty m:val="p"/>
              </m:rPr>
              <m:t>Σ</m:t>
            </m:r>
          </m:e>
          <m:sub>
            <m:r>
              <m:rPr>
                <m:sty m:val="p"/>
              </m:rPr>
              <m:t>0</m:t>
            </m:r>
          </m:sub>
        </m:sSub>
      </m:oMath>
      <w:r>
        <w:rPr>
          <w:rFonts w:eastAsia="Georgia" w:cs="Georgia" w:ascii="Georgia" w:hAnsi="Georgia"/>
        </w:rPr>
        <w:t xml:space="preserve">, issu d'un laser hélium-néon (source monochromatique, de longueur d'onde </w:t>
      </w:r>
      <m:oMath>
        <m:sSub>
          <m:sSubPr/>
          <m:e>
            <m:r>
              <m:rPr>
                <m:sty m:val="i"/>
              </m:rPr>
              <m:t>λ</m:t>
            </m:r>
          </m:e>
          <m:sub>
            <m:r>
              <m:rPr>
                <m:sty m:val="p"/>
              </m:rPr>
              <m:t>0</m:t>
            </m:r>
          </m:sub>
        </m:sSub>
      </m:oMath>
      <w:r>
        <w:rPr>
          <w:rFonts w:eastAsia="Georgia" w:cs="Georgia" w:ascii="Georgia" w:hAnsi="Georgia"/>
        </w:rPr>
        <w:t xml:space="preserve">, d'intensité ou éclairement </w:t>
      </w:r>
      <m:oMath>
        <m:sSub>
          <m:sSubPr/>
          <m:e>
            <m:r>
              <m:rPr>
                <m:scr m:val="script"/>
              </m:rPr>
              <m:t>E</m:t>
            </m:r>
          </m:e>
          <m:sub>
            <m:r>
              <m:rPr>
                <m:sty m:val="p"/>
              </m:rPr>
              <m:t>0</m:t>
            </m:r>
          </m:sub>
        </m:sSub>
      </m:oMath>
      <w:r>
        <w:rPr>
          <w:rFonts w:eastAsia="Georgia" w:cs="Georgia" w:ascii="Georgia" w:hAnsi="Georgia"/>
        </w:rPr>
        <w:t xml:space="preserve"> ) est divisé en deux faisceaux de même intensité (bras de référence et bras de mesure) par une lame séparatrice ( </w:t>
      </w:r>
      <m:oMath>
        <m:r>
          <m:rPr>
            <m:sty m:val="i"/>
          </m:rPr>
          <m:t>L</m:t>
        </m:r>
        <m:sSub>
          <m:sSubPr/>
          <m:e>
            <m:r>
              <m:rPr>
                <m:sty m:val="i"/>
              </m:rPr>
              <m:t>S</m:t>
            </m:r>
          </m:e>
          <m:sub>
            <m:r>
              <m:rPr>
                <m:sty m:val="p"/>
              </m:rPr>
              <m:t>1</m:t>
            </m:r>
          </m:sub>
        </m:sSub>
      </m:oMath>
      <w:r>
        <w:rPr>
          <w:rFonts w:eastAsia="Georgia" w:cs="Georgia" w:ascii="Georgia" w:hAnsi="Georgia"/>
        </w:rPr>
        <w:t xml:space="preserve"> ) ; ces derniers suivent des trajectoires orthogonales, sont réfléchis par des miroirs identiques ( </w:t>
      </w:r>
      <m:oMath>
        <m:sSub>
          <m:sSubPr/>
          <m:e>
            <m:r>
              <m:rPr>
                <m:sty m:val="i"/>
              </m:rPr>
              <m:t>M</m:t>
            </m:r>
          </m:e>
          <m:sub>
            <m:r>
              <m:rPr>
                <m:sty m:val="p"/>
              </m:rPr>
              <m:t>1</m:t>
            </m:r>
          </m:sub>
        </m:sSub>
      </m:oMath>
      <w:r>
        <w:rPr/>
        <w:t xml:space="preserve"> ) et ( </w:t>
      </w:r>
      <m:oMath>
        <m:sSub>
          <m:sSubPr/>
          <m:e>
            <m:r>
              <m:rPr>
                <m:sty m:val="i"/>
              </m:rPr>
              <m:t>M</m:t>
            </m:r>
          </m:e>
          <m:sub>
            <m:r>
              <m:rPr>
                <m:sty m:val="p"/>
              </m:rPr>
              <m:t>2</m:t>
            </m:r>
          </m:sub>
        </m:sSub>
      </m:oMath>
      <w:r>
        <w:rPr>
          <w:rFonts w:eastAsia="Georgia" w:cs="Georgia" w:ascii="Georgia" w:hAnsi="Georgia"/>
        </w:rPr>
        <w:t xml:space="preserve"> ), disposés parallèlement, puis sont recombinés par une seconde lame séparatrice ( </w:t>
      </w:r>
      <m:oMath>
        <m:r>
          <m:rPr>
            <m:sty m:val="i"/>
          </m:rPr>
          <m:t>L</m:t>
        </m:r>
        <m:sSub>
          <m:sSubPr/>
          <m:e>
            <m:r>
              <m:rPr>
                <m:sty m:val="i"/>
              </m:rPr>
              <m:t>S</m:t>
            </m:r>
          </m:e>
          <m:sub>
            <m:r>
              <m:rPr>
                <m:sty m:val="p"/>
              </m:rPr>
              <m:t>2</m:t>
            </m:r>
          </m:sub>
        </m:sSub>
      </m:oMath>
      <w:r>
        <w:rPr>
          <w:rFonts w:eastAsia="Georgia" w:cs="Georgia" w:ascii="Georgia" w:hAnsi="Georgia"/>
        </w:rPr>
        <w:t xml:space="preserve"> ), identique et parallèle à la précédente, dont ils émergent parallèles l'un à l'autre.</w:t>
      </w:r>
    </w:p>
    <w:p>
      <w:pPr>
        <w:spacing w:after="220" w:lineRule="auto"/>
      </w:pPr>
      <w:r>
        <w:rPr>
          <w:rFonts w:eastAsia="Georgia" w:cs="Georgia" w:ascii="Georgia" w:hAnsi="Georgia"/>
        </w:rPr>
        <w:t xml:space="preserve">A l'émergence, ils donnent naissance à deux faisceaux orthogonaux notés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rFonts w:eastAsia="Georgia" w:cs="Georgia" w:ascii="Georgia" w:hAnsi="Georgia"/>
        </w:rPr>
        <w:t xml:space="preserve">. Par construction et réglage optique les distances </w:t>
      </w:r>
      <m:oMath>
        <m:sSub>
          <m:sSubPr/>
          <m:e>
            <m:r>
              <m:rPr>
                <m:sty m:val="i"/>
              </m:rPr>
              <m:t>S</m:t>
            </m:r>
          </m:e>
          <m:sub>
            <m:r>
              <m:rPr>
                <m:sty m:val="p"/>
              </m:rPr>
              <m:t>1</m:t>
            </m:r>
          </m:sub>
        </m:sSub>
        <m:sSub>
          <m:sSubPr/>
          <m:e>
            <m:r>
              <m:rPr>
                <m:sty m:val="i"/>
              </m:rPr>
              <m:t>M</m:t>
            </m:r>
          </m:e>
          <m:sub>
            <m:r>
              <m:rPr>
                <m:sty m:val="p"/>
              </m:rPr>
              <m:t>1</m:t>
            </m:r>
          </m:sub>
        </m:sSub>
        <m:sSub>
          <m:sSubPr/>
          <m:e>
            <m:r>
              <m:rPr>
                <m:sty m:val="i"/>
              </m:rPr>
              <m:t>S</m:t>
            </m:r>
          </m:e>
          <m:sub>
            <m:r>
              <m:rPr>
                <m:sty m:val="p"/>
              </m:rPr>
              <m:t>2</m:t>
            </m:r>
          </m:sub>
        </m:sSub>
      </m:oMath>
      <w:r>
        <w:rPr/>
        <w:t xml:space="preserve"> et </w:t>
      </w:r>
      <m:oMath>
        <m:sSub>
          <m:sSubPr/>
          <m:e>
            <m:r>
              <m:rPr>
                <m:sty m:val="i"/>
              </m:rPr>
              <m:t>S</m:t>
            </m:r>
          </m:e>
          <m:sub>
            <m:r>
              <m:rPr>
                <m:sty m:val="p"/>
              </m:rPr>
              <m:t>1</m:t>
            </m:r>
          </m:sub>
        </m:sSub>
        <m:sSub>
          <m:sSubPr/>
          <m:e>
            <m:r>
              <m:rPr>
                <m:sty m:val="i"/>
              </m:rPr>
              <m:t>M</m:t>
            </m:r>
          </m:e>
          <m:sub>
            <m:r>
              <m:rPr>
                <m:sty m:val="p"/>
              </m:rPr>
              <m:t>2</m:t>
            </m:r>
          </m:sub>
        </m:sSub>
        <m:sSub>
          <m:sSubPr/>
          <m:e>
            <m:r>
              <m:rPr>
                <m:sty m:val="i"/>
              </m:rPr>
              <m:t>S</m:t>
            </m:r>
          </m:e>
          <m:sub>
            <m:r>
              <m:rPr>
                <m:sty m:val="p"/>
              </m:rPr>
              <m:t>2</m:t>
            </m:r>
          </m:sub>
        </m:sSub>
      </m:oMath>
      <w:r>
        <w:rPr>
          <w:rFonts w:eastAsia="Georgia" w:cs="Georgia" w:ascii="Georgia" w:hAnsi="Georgia"/>
        </w:rPr>
        <w:t xml:space="preserve"> sont égales. Un écran est disposé orthogonalement à la direction du faisceau </w:t>
      </w:r>
      <m:oMath>
        <m:sSub>
          <m:sSubPr/>
          <m:e>
            <m:r>
              <m:rPr>
                <m:sty m:val="p"/>
              </m:rPr>
              <m:t>Σ</m:t>
            </m:r>
          </m:e>
          <m:sub>
            <m:r>
              <m:rPr>
                <m:sty m:val="p"/>
              </m:rPr>
              <m:t>1</m:t>
            </m:r>
          </m:sub>
        </m:sSub>
      </m:oMath>
      <w:r>
        <w:rPr>
          <w:rFonts w:eastAsia="Georgia" w:cs="Georgia" w:ascii="Georgia" w:hAnsi="Georgia"/>
        </w:rPr>
        <w:t xml:space="preserve">, à la distance </w:t>
      </w:r>
      <m:oMath>
        <m:r>
          <m:rPr>
            <m:sty m:val="i"/>
          </m:rPr>
          <m:t>D</m:t>
        </m:r>
      </m:oMath>
      <w:r>
        <w:rPr/>
        <w:t xml:space="preserve"> de </w:t>
      </w:r>
      <m:oMath>
        <m:sSub>
          <m:sSubPr/>
          <m:e>
            <m:r>
              <m:rPr>
                <m:sty m:val="i"/>
              </m:rPr>
              <m:t>S</m:t>
            </m:r>
          </m:e>
          <m:sub>
            <m:r>
              <m:rPr>
                <m:sty m:val="p"/>
              </m:rPr>
              <m:t>2</m:t>
            </m:r>
          </m:sub>
        </m:sSub>
      </m:oMath>
      <w:r>
        <w:rPr/>
        <w:t xml:space="preserve">.</w:t>
      </w:r>
    </w:p>
    <w:p>
      <w:pPr>
        <w:spacing w:line="271" w:before="330" w:lineRule="auto"/>
      </w:pPr>
      <w:r>
        <w:rPr>
          <w:b/>
          <w:sz w:val="42"/>
        </w:rPr>
        <w:t xml:space="preserve">F / ETUDE PRELIMINAIRE</w:t>
      </w:r>
    </w:p>
    <w:p>
      <w:pPr>
        <w:spacing w:after="220" w:lineRule="auto"/>
      </w:pPr>
      <w:r>
        <w:rPr>
          <w:rFonts w:eastAsia="Georgia" w:cs="Georgia" w:ascii="Georgia" w:hAnsi="Georgia"/>
        </w:rPr>
        <w:t xml:space="preserve">Les deux bras de l'interféromètre sont vides dans un premier temps.</w:t>
      </w:r>
      <w:r>
        <w:rPr/>
        <w:br w:type="textWrapping"/>
      </w:r>
      <w:r>
        <w:rPr>
          <w:rFonts w:eastAsia="Georgia" w:cs="Georgia" w:ascii="Georgia" w:hAnsi="Georgia"/>
        </w:rPr>
        <w:t xml:space="preserve">Les réflexions en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sur les miroirs parfaitement réfléchissants introduisent un déphasage de </w:t>
      </w:r>
      <m:oMath>
        <m:r>
          <m:rPr>
            <m:sty m:val="i"/>
          </m:rPr>
          <m:t>π</m:t>
        </m:r>
      </m:oMath>
      <w:r>
        <w:rPr>
          <w:rFonts w:eastAsia="Georgia" w:cs="Georgia" w:ascii="Georgia" w:hAnsi="Georgia"/>
        </w:rPr>
        <w:t xml:space="preserve">. Les coefficients complexes de réflexion </w:t>
      </w:r>
      <m:oMath>
        <m:bar>
          <m:barPr/>
          <m:e>
            <m:r>
              <m:rPr>
                <m:sty m:val="i"/>
              </m:rPr>
              <m:t>ρ</m:t>
            </m:r>
          </m:e>
        </m:bar>
      </m:oMath>
      <w:r>
        <w:rPr/>
        <w:t xml:space="preserve"> et de transmission </w:t>
      </w:r>
      <m:oMath>
        <m:bar>
          <m:barPr/>
          <m:e>
            <m:r>
              <m:rPr>
                <m:sty m:val="i"/>
              </m:rPr>
              <m:t>τ</m:t>
            </m:r>
          </m:e>
        </m:bar>
      </m:oMath>
      <w:r>
        <w:rPr>
          <w:rFonts w:eastAsia="Georgia" w:cs="Georgia" w:ascii="Georgia" w:hAnsi="Georgia"/>
        </w:rPr>
        <w:t xml:space="preserve"> (pour les amplitudes) de chacune des séparatrices valent respectivement : </w:t>
      </w:r>
      <m:oMath>
        <m:bar>
          <m:barPr/>
          <m:e>
            <m:r>
              <m:rPr>
                <m:sty m:val="i"/>
              </m:rPr>
              <m:t>ρ</m:t>
            </m:r>
          </m:e>
        </m:bar>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sSup>
          <m:sSupPr/>
          <m:e>
            <m:r>
              <m:rPr>
                <m:sty m:val="i"/>
              </m:rPr>
              <m:t>e</m:t>
            </m:r>
          </m:e>
          <m:sup>
            <m:r>
              <m:rPr>
                <m:sty m:val="i"/>
              </m:rPr>
              <m:t>j</m:t>
            </m:r>
            <m:r>
              <m:rPr>
                <m:sty m:val="i"/>
              </m:rPr>
              <m:t>π</m:t>
            </m:r>
            <m:r>
              <m:rPr>
                <m:sty m:val="p"/>
              </m:rPr>
              <m:t>/</m:t>
            </m:r>
            <m:r>
              <m:rPr>
                <m:sty m:val="p"/>
              </m:rPr>
              <m:t>2</m:t>
            </m:r>
          </m:sup>
        </m:sSup>
      </m:oMath>
      <w:r>
        <w:rPr/>
        <w:t xml:space="preserve"> et </w:t>
      </w:r>
      <m:oMath>
        <m:bar>
          <m:barPr/>
          <m:e>
            <m:r>
              <m:rPr>
                <m:sty m:val="i"/>
              </m:rPr>
              <m:t>τ</m:t>
            </m:r>
          </m:e>
        </m:bar>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oMath>
      <w:r>
        <w:rPr/>
        <w:t xml:space="preserve">.</w:t>
      </w:r>
    </w:p>
    <w:p>
      <w:pPr>
        <w:spacing w:lineRule="auto"/>
        <w:jc w:val="center"/>
      </w:pPr>
      <w:r>
        <w:rPr/>
        <w:drawing>
          <wp:inline distB="0" distL="0" distR="0" distT="0">
            <wp:extent cx="5486400" cy="2969354"/>
            <wp:effectExtent b="0" l="0" r="0" t="0"/>
            <wp:docPr id="10" name="image-2710064b1cd2db718668004b3c33c6ae0cf019a5.jpg"/>
            <a:graphic>
              <a:graphicData uri="http://schemas.openxmlformats.org/drawingml/2006/picture">
                <pic:pic>
                  <pic:nvPicPr>
                    <pic:cNvPr id="10" name="image-2710064b1cd2db718668004b3c33c6ae0cf019a5.jpg" descr=""/>
                    <pic:cNvPicPr/>
                  </pic:nvPicPr>
                  <pic:blipFill>
                    <a:blip r:embed="rId14" cstate="print"/>
                    <a:srcRect b="0" l="0" r="0" t="0"/>
                    <a:stretch>
                      <a:fillRect/>
                    </a:stretch>
                  </pic:blipFill>
                  <pic:spPr>
                    <a:xfrm>
                      <a:off x="0" y="0"/>
                      <a:ext cx="5486400" cy="2969354"/>
                    </a:xfrm>
                    <a:prstGeom prst="rect"/>
                  </pic:spPr>
                </pic:pic>
              </a:graphicData>
            </a:graphic>
          </wp:inline>
        </w:drawing>
      </w:r>
    </w:p>
    <w:p>
      <w:pPr>
        <w:spacing w:lineRule="auto"/>
      </w:pPr>
      <w:r>
        <w:rPr/>
        <w:t xml:space="preserve">F1. Exprimer les amplitudes complexes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t xml:space="preserve"> des faisceaux transmis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t xml:space="preserve"> en fonction de l'amplitude complexe a </w:t>
      </w:r>
      <m:oMath>
        <m:sSub>
          <m:sSubPr/>
          <m:e>
            <m:bar>
              <m:barPr/>
              <m:e>
                <m:r>
                  <m:rPr>
                    <m:sty m:val="i"/>
                  </m:rPr>
                  <m:t>a</m:t>
                </m:r>
              </m:e>
            </m:bar>
          </m:e>
          <m:sub>
            <m:r>
              <m:rPr>
                <m:sty m:val="p"/>
              </m:rPr>
              <m:t>0</m:t>
            </m:r>
          </m:sub>
        </m:sSub>
      </m:oMath>
      <w:r>
        <w:rPr/>
        <w:t xml:space="preserve"> du faisceau </w:t>
      </w:r>
      <m:oMath>
        <m:sSub>
          <m:sSubPr/>
          <m:e>
            <m:r>
              <m:rPr>
                <m:sty m:val="p"/>
              </m:rPr>
              <m:t>Σ</m:t>
            </m:r>
          </m:e>
          <m:sub>
            <m:r>
              <m:rPr>
                <m:sty m:val="p"/>
              </m:rPr>
              <m:t>0</m:t>
            </m:r>
          </m:sub>
        </m:sSub>
      </m:oMath>
      <w:r>
        <w:rPr>
          <w:rFonts w:eastAsia="Georgia" w:cs="Georgia" w:ascii="Georgia" w:hAnsi="Georgia"/>
        </w:rPr>
        <w:t xml:space="preserve">. En déduire les éclairements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t xml:space="preserve"> des faisceaux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rFonts w:eastAsia="Georgia" w:cs="Georgia" w:ascii="Georgia" w:hAnsi="Georgia"/>
        </w:rPr>
        <w:t xml:space="preserve">. Analyser ces résultats et préciser l'aspect de l'écran.</w:t>
      </w:r>
    </w:p>
    <w:p>
      <w:pPr>
        <w:spacing w:after="220" w:lineRule="auto"/>
      </w:pPr>
      <w:r>
        <w:rPr>
          <w:rFonts w:eastAsia="Georgia" w:cs="Georgia" w:ascii="Georgia" w:hAnsi="Georgia"/>
        </w:rPr>
        <w:t xml:space="preserve">Une lame mince de PMMA (à faces parallèles) </w:t>
      </w:r>
      <m:oMath>
        <m:sSub>
          <m:sSubPr/>
          <m:e>
            <m:r>
              <m:rPr>
                <m:sty m:val="i"/>
              </m:rPr>
              <m:t>L</m:t>
            </m:r>
          </m:e>
          <m:sub>
            <m:r>
              <m:rPr>
                <m:sty m:val="p"/>
              </m:rPr>
              <m:t>1</m:t>
            </m:r>
          </m:sub>
        </m:sSub>
      </m:oMath>
      <w:r>
        <w:rPr>
          <w:rFonts w:eastAsia="Georgia" w:cs="Georgia" w:ascii="Georgia" w:hAnsi="Georgia"/>
        </w:rPr>
        <w:t xml:space="preserve"> d'indice de réfraction </w:t>
      </w:r>
      <m:oMath>
        <m:r>
          <m:rPr>
            <m:sty m:val="i"/>
          </m:rPr>
          <m:t>n</m:t>
        </m:r>
      </m:oMath>
      <w:r>
        <w:rPr>
          <w:rFonts w:eastAsia="Georgia" w:cs="Georgia" w:ascii="Georgia" w:hAnsi="Georgia"/>
        </w:rPr>
        <w:t xml:space="preserve"> et d'épaisseur e est introduite dans le bras de référence entre </w:t>
      </w:r>
      <m:oMath>
        <m:sSub>
          <m:sSubPr/>
          <m:e>
            <m:r>
              <m:rPr>
                <m:sty m:val="i"/>
              </m:rPr>
              <m:t>S</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perpendiculairement au faisceau, le bras de mesure étant vide. Les phénomènes de réflexion sur les faces de la lame ainsi que toute absorption par le matériau ne seront pas prises en compte dans cette étude.</w:t>
      </w:r>
    </w:p>
    <w:p>
      <w:pPr>
        <w:spacing w:after="220" w:lineRule="auto"/>
      </w:pPr>
      <w:r>
        <w:rPr/>
        <w:t xml:space="preserve">F2*a. Exprimer l'accroissement de chemin optique </w:t>
      </w:r>
      <m:oMath>
        <m:r>
          <m:rPr>
            <m:sty m:val="i"/>
          </m:rPr>
          <m:t>δ</m:t>
        </m:r>
        <m:sSub>
          <m:sSubPr/>
          <m:e>
            <m:r>
              <m:rPr>
                <m:sty m:val="i"/>
              </m:rPr>
              <m:t>ℓ</m:t>
            </m:r>
          </m:e>
          <m:sub>
            <m:r>
              <m:rPr>
                <m:sty m:val="p"/>
              </m:rPr>
              <m:t>1</m:t>
            </m:r>
          </m:sub>
        </m:sSub>
      </m:oMath>
      <w:r>
        <w:rPr/>
        <w:t xml:space="preserve"> du trajet </w:t>
      </w:r>
      <m:oMath>
        <m:sSub>
          <m:sSubPr/>
          <m:e>
            <m:r>
              <m:rPr>
                <m:sty m:val="p"/>
              </m:rPr>
              <m:t>S</m:t>
            </m:r>
          </m:e>
          <m:sub>
            <m:r>
              <m:rPr>
                <m:sty m:val="p"/>
              </m:rPr>
              <m:t>1</m:t>
            </m:r>
          </m:sub>
        </m:sSub>
        <m:sSub>
          <m:sSubPr/>
          <m:e>
            <m:r>
              <m:rPr>
                <m:sty m:val="p"/>
              </m:rPr>
              <m:t>M</m:t>
            </m:r>
          </m:e>
          <m:sub>
            <m:r>
              <m:rPr>
                <m:sty m:val="p"/>
              </m:rPr>
              <m:t>2</m:t>
            </m:r>
          </m:sub>
        </m:sSub>
        <m:sSub>
          <m:sSubPr/>
          <m:e>
            <m:r>
              <m:rPr>
                <m:nor/>
              </m:rPr>
              <m:t xml:space="preserve"> </m:t>
            </m:r>
            <m:r>
              <m:rPr>
                <m:sty m:val="p"/>
              </m:rPr>
              <m:t>S</m:t>
            </m:r>
          </m:e>
          <m:sub>
            <m:r>
              <m:rPr>
                <m:sty m:val="p"/>
              </m:rPr>
              <m:t>2</m:t>
            </m:r>
          </m:sub>
        </m:sSub>
      </m:oMath>
      <w:r>
        <w:rPr>
          <w:rFonts w:eastAsia="Georgia" w:cs="Georgia" w:ascii="Georgia" w:hAnsi="Georgia"/>
        </w:rPr>
        <w:t xml:space="preserve"> dû à l'introduction de </w:t>
      </w:r>
      <m:oMath>
        <m:sSub>
          <m:sSubPr/>
          <m:e>
            <m:r>
              <m:rPr>
                <m:sty m:val="p"/>
              </m:rPr>
              <m:t>L</m:t>
            </m:r>
          </m:e>
          <m:sub>
            <m:r>
              <m:rPr>
                <m:sty m:val="p"/>
              </m:rPr>
              <m:t>1</m:t>
            </m:r>
          </m:sub>
        </m:sSub>
      </m:oMath>
      <w:r>
        <w:rPr>
          <w:rFonts w:eastAsia="Georgia" w:cs="Georgia" w:ascii="Georgia" w:hAnsi="Georgia"/>
        </w:rPr>
        <w:t xml:space="preserve">, puis le déphasage entre les deux faisceaux recomposés à la sortie de ( </w:t>
      </w:r>
      <m:oMath>
        <m:r>
          <m:rPr>
            <m:sty m:val="i"/>
          </m:rPr>
          <m:t>L</m:t>
        </m:r>
        <m:sSub>
          <m:sSubPr/>
          <m:e>
            <m:r>
              <m:rPr>
                <m:sty m:val="i"/>
              </m:rPr>
              <m:t>S</m:t>
            </m:r>
          </m:e>
          <m:sub>
            <m:r>
              <m:rPr>
                <m:sty m:val="p"/>
              </m:rPr>
              <m:t>2</m:t>
            </m:r>
          </m:sub>
        </m:sSub>
      </m:oMath>
      <w:r>
        <w:rPr>
          <w:rFonts w:eastAsia="Georgia" w:cs="Georgia" w:ascii="Georgia" w:hAnsi="Georgia"/>
        </w:rPr>
        <w:t xml:space="preserve"> ) en direction de l'écran. En déduire l'éclairement </w:t>
      </w:r>
      <m:oMath>
        <m:r>
          <m:rPr>
            <m:scr m:val="script"/>
          </m:rPr>
          <m:t>E</m:t>
        </m:r>
      </m:oMath>
      <w:r>
        <w:rPr>
          <w:rFonts w:eastAsia="Georgia" w:cs="Georgia" w:ascii="Georgia" w:hAnsi="Georgia"/>
        </w:rPr>
        <w:t xml:space="preserve"> sur l'écran en fonction de </w:t>
      </w:r>
      <m:oMath>
        <m:sSub>
          <m:sSubPr/>
          <m:e>
            <m:r>
              <m:rPr>
                <m:scr m:val="script"/>
              </m:rPr>
              <m:t>E</m:t>
            </m:r>
          </m:e>
          <m:sub>
            <m:r>
              <m:rPr>
                <m:sty m:val="p"/>
              </m:rPr>
              <m:t>0</m:t>
            </m:r>
          </m:sub>
        </m:sSub>
        <m:r>
          <m:rPr>
            <m:sty m:val="p"/>
          </m:rPr>
          <m:t>,</m:t>
        </m:r>
        <m:r>
          <m:rPr>
            <m:sty m:val="p"/>
          </m:rPr>
          <m:t>n</m:t>
        </m:r>
      </m:oMath>
      <w:r>
        <w:rPr/>
        <w:t xml:space="preserve">, e et </w:t>
      </w:r>
      <m:oMath>
        <m:sSub>
          <m:sSubPr/>
          <m:e>
            <m:r>
              <m:rPr>
                <m:sty m:val="i"/>
              </m:rPr>
              <m:t>λ</m:t>
            </m:r>
          </m:e>
          <m:sub>
            <m:r>
              <m:rPr>
                <m:sty m:val="p"/>
              </m:rPr>
              <m:t>0</m:t>
            </m:r>
          </m:sub>
        </m:sSub>
      </m:oMath>
      <w:r>
        <w:rPr/>
        <w:t xml:space="preserve">.</w:t>
      </w:r>
    </w:p>
    <w:p>
      <w:pPr>
        <w:spacing w:after="220" w:lineRule="auto"/>
      </w:pPr>
      <w:r>
        <w:rPr>
          <w:rFonts w:eastAsia="Georgia" w:cs="Georgia" w:ascii="Georgia" w:hAnsi="Georgia"/>
        </w:rPr>
        <w:t xml:space="preserve">F2*b. Dans quelles conditions l'éclairement de l'écran peut-il être maximal ou minimal, pour une lame d'indice n donné ? Cet éclairement varie-t-il d'un point à l'autre de l'écran? Que se passe-t-il si la lame est déplacée entre </w:t>
      </w:r>
      <m:oMath>
        <m:sSub>
          <m:sSubPr/>
          <m:e>
            <m:r>
              <m:rPr>
                <m:sty m:val="i"/>
              </m:rPr>
              <m:t>S</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parallèlement à elle-même ?</w:t>
      </w:r>
    </w:p>
    <w:p>
      <w:pPr>
        <w:spacing w:after="220" w:lineRule="auto"/>
      </w:pPr>
      <w:r>
        <w:rPr/>
        <w:t xml:space="preserve">Une lame </w:t>
      </w:r>
      <m:oMath>
        <m:sSub>
          <m:sSubPr/>
          <m:e>
            <m:r>
              <m:rPr>
                <m:sty m:val="i"/>
              </m:rPr>
              <m:t>L</m:t>
            </m:r>
          </m:e>
          <m:sub>
            <m:r>
              <m:rPr>
                <m:sty m:val="p"/>
              </m:rPr>
              <m:t>2</m:t>
            </m:r>
          </m:sub>
        </m:sSub>
      </m:oMath>
      <w:r>
        <w:rPr>
          <w:rFonts w:eastAsia="Georgia" w:cs="Georgia" w:ascii="Georgia" w:hAnsi="Georgia"/>
        </w:rPr>
        <w:t xml:space="preserve">, de même indice et de même épaisseur que la précédente est introduite dans le bras de mesure entre </w:t>
      </w:r>
      <m:oMath>
        <m:sSub>
          <m:sSubPr/>
          <m:e>
            <m:r>
              <m:rPr>
                <m:sty m:val="i"/>
              </m:rPr>
              <m:t>M</m:t>
            </m:r>
          </m:e>
          <m:sub>
            <m:r>
              <m:rPr>
                <m:sty m:val="p"/>
              </m:rPr>
              <m:t>1</m:t>
            </m:r>
          </m:sub>
        </m:sSub>
      </m:oMath>
      <w:r>
        <w:rPr/>
        <w:t xml:space="preserve"> et </w:t>
      </w:r>
      <m:oMath>
        <m:sSub>
          <m:sSubPr/>
          <m:e>
            <m:r>
              <m:rPr>
                <m:sty m:val="i"/>
              </m:rPr>
              <m:t>S</m:t>
            </m:r>
          </m:e>
          <m:sub>
            <m:r>
              <m:rPr>
                <m:sty m:val="p"/>
              </m:rPr>
              <m:t>2</m:t>
            </m:r>
          </m:sub>
        </m:sSub>
      </m:oMath>
      <w:r>
        <w:rPr/>
        <w:t xml:space="preserve">, perpendiculairement au faisceau, tandis que la lame </w:t>
      </w:r>
      <m:oMath>
        <m:sSub>
          <m:sSubPr/>
          <m:e>
            <m:r>
              <m:rPr>
                <m:sty m:val="i"/>
              </m:rPr>
              <m:t>L</m:t>
            </m:r>
          </m:e>
          <m:sub>
            <m:r>
              <m:rPr>
                <m:sty m:val="p"/>
              </m:rPr>
              <m:t>1</m:t>
            </m:r>
          </m:sub>
        </m:sSub>
      </m:oMath>
      <w:r>
        <w:rPr>
          <w:rFonts w:eastAsia="Georgia" w:cs="Georgia" w:ascii="Georgia" w:hAnsi="Georgia"/>
        </w:rPr>
        <w:t xml:space="preserve"> demeure dans le bras de référence.</w:t>
      </w:r>
    </w:p>
    <w:p>
      <w:pPr>
        <w:spacing w:after="220" w:lineRule="auto"/>
      </w:pPr>
      <w:r>
        <w:rPr>
          <w:rFonts w:eastAsia="Georgia" w:cs="Georgia" w:ascii="Georgia" w:hAnsi="Georgia"/>
        </w:rPr>
        <w:t xml:space="preserve">F3. Décrire (en le justifiant) l'aspect de l'écran.</w:t>
      </w:r>
    </w:p>
    <w:p>
      <w:pPr>
        <w:spacing w:after="220" w:lineRule="auto"/>
      </w:pPr>
      <w:r>
        <w:rPr/>
        <w:t xml:space="preserve">La lame </w:t>
      </w:r>
      <m:oMath>
        <m:sSub>
          <m:sSubPr/>
          <m:e>
            <m:r>
              <m:rPr>
                <m:sty m:val="i"/>
              </m:rPr>
              <m:t>L</m:t>
            </m:r>
          </m:e>
          <m:sub>
            <m:r>
              <m:rPr>
                <m:sty m:val="p"/>
              </m:rPr>
              <m:t>2</m:t>
            </m:r>
          </m:sub>
        </m:sSub>
      </m:oMath>
      <w:r>
        <w:rPr>
          <w:rFonts w:eastAsia="Georgia" w:cs="Georgia" w:ascii="Georgia" w:hAnsi="Georgia"/>
        </w:rPr>
        <w:t xml:space="preserve">, montée sur une platine goniométrique, peut tourner grâce à un moteur de précision, fonctionnant pas à pas, de sorte que sa normale forme un petit angle </w:t>
      </w:r>
      <m:oMath>
        <m:r>
          <m:rPr>
            <m:sty m:val="i"/>
          </m:rPr>
          <m:t>θ</m:t>
        </m:r>
      </m:oMath>
      <w:r>
        <w:rPr>
          <w:rFonts w:eastAsia="Georgia" w:cs="Georgia" w:ascii="Georgia" w:hAnsi="Georgia"/>
        </w:rPr>
        <w:t xml:space="preserve"> (de l'ordre de 0,1 rad) par rapport au faisceau. L'angle du faisceau réfracté en </w:t>
      </w:r>
      <m:oMath>
        <m:r>
          <m:rPr>
            <m:sty m:val="i"/>
          </m:rPr>
          <m:t>J</m:t>
        </m:r>
      </m:oMath>
      <w:r>
        <w:rPr>
          <w:rFonts w:eastAsia="Georgia" w:cs="Georgia" w:ascii="Georgia" w:hAnsi="Georgia"/>
        </w:rPr>
        <w:t xml:space="preserve"> est noté </w:t>
      </w:r>
      <m:oMath>
        <m:r>
          <m:rPr>
            <m:sty m:val="i"/>
          </m:rPr>
          <m:t>r</m:t>
        </m:r>
      </m:oMath>
      <w:r>
        <w:rPr>
          <w:rFonts w:eastAsia="Georgia" w:cs="Georgia" w:ascii="Georgia" w:hAnsi="Georgia"/>
        </w:rPr>
        <w:t xml:space="preserve">; le faisceau émerge en </w:t>
      </w:r>
      <m:oMath>
        <m:r>
          <m:rPr>
            <m:sty m:val="i"/>
          </m:rPr>
          <m:t>K</m:t>
        </m:r>
      </m:oMath>
      <w:r>
        <w:rPr/>
        <w:t xml:space="preserve"> (figure 7).</w:t>
      </w:r>
    </w:p>
    <w:p>
      <w:pPr>
        <w:spacing w:after="220" w:lineRule="auto"/>
      </w:pPr>
      <w:r>
        <w:rPr/>
        <w:t xml:space="preserve">La lame </w:t>
      </w:r>
      <m:oMath>
        <m:sSub>
          <m:sSubPr/>
          <m:e>
            <m:r>
              <m:rPr>
                <m:sty m:val="i"/>
              </m:rPr>
              <m:t>L</m:t>
            </m:r>
          </m:e>
          <m:sub>
            <m:r>
              <m:rPr>
                <m:sty m:val="p"/>
              </m:rPr>
              <m:t>1</m:t>
            </m:r>
          </m:sub>
        </m:sSub>
      </m:oMath>
      <w:r>
        <w:rPr>
          <w:rFonts w:eastAsia="Georgia" w:cs="Georgia" w:ascii="Georgia" w:hAnsi="Georgia"/>
        </w:rPr>
        <w:t xml:space="preserve">, quant à elle, demeure toujours perpendiculaire au faisceau qui la traverse.</w:t>
      </w:r>
    </w:p>
    <w:p>
      <w:pPr>
        <w:spacing w:lineRule="auto"/>
        <w:jc w:val="center"/>
      </w:pPr>
      <w:r>
        <w:rPr/>
        <w:drawing>
          <wp:inline distB="0" distL="0" distR="0" distT="0">
            <wp:extent cx="5486400" cy="4793578"/>
            <wp:effectExtent b="0" l="0" r="0" t="0"/>
            <wp:docPr id="11" name="image-5a41f0f6406ab2f4f12a8a148d103819bbd65b40.jpg"/>
            <a:graphic>
              <a:graphicData uri="http://schemas.openxmlformats.org/drawingml/2006/picture">
                <pic:pic>
                  <pic:nvPicPr>
                    <pic:cNvPr id="11" name="image-5a41f0f6406ab2f4f12a8a148d103819bbd65b40.jpg" descr=""/>
                    <pic:cNvPicPr/>
                  </pic:nvPicPr>
                  <pic:blipFill>
                    <a:blip r:embed="rId15" cstate="print"/>
                    <a:srcRect b="0" l="0" r="0" t="0"/>
                    <a:stretch>
                      <a:fillRect/>
                    </a:stretch>
                  </pic:blipFill>
                  <pic:spPr>
                    <a:xfrm>
                      <a:off x="0" y="0"/>
                      <a:ext cx="5486400" cy="4793578"/>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F4*a. Tracer, sur une reproduction de la figure 7, les plans d'onde (notés respectivement </w:t>
      </w:r>
      <m:oMath>
        <m:r>
          <m:rPr>
            <m:sty m:val="p"/>
          </m:rPr>
          <m:t>Π</m:t>
        </m:r>
        <m:r>
          <m:rPr>
            <m:sty m:val="p"/>
          </m:rPr>
          <m:t>,</m:t>
        </m:r>
        <m:sSub>
          <m:sSubPr/>
          <m:e>
            <m:r>
              <m:rPr>
                <m:sty m:val="p"/>
              </m:rPr>
              <m:t>Π</m:t>
            </m:r>
          </m:e>
          <m:sub>
            <m:r>
              <m:rPr>
                <m:sty m:val="i"/>
              </m:rPr>
              <m:t>J</m:t>
            </m:r>
          </m:sub>
        </m:sSub>
      </m:oMath>
      <w:r>
        <w:rPr/>
        <w:t xml:space="preserve">, </w:t>
      </w:r>
      <m:oMath>
        <m:sSub>
          <m:sSubPr/>
          <m:e>
            <m:r>
              <m:rPr>
                <m:sty m:val="p"/>
              </m:rPr>
              <m:t>Π</m:t>
            </m:r>
          </m:e>
          <m:sub>
            <m:r>
              <m:rPr>
                <m:sty m:val="i"/>
              </m:rPr>
              <m:t>K</m:t>
            </m:r>
          </m:sub>
        </m:sSub>
      </m:oMath>
      <w:r>
        <w:rPr/>
        <w:t xml:space="preserve"> et </w:t>
      </w:r>
      <m:oMath>
        <m:r>
          <m:rPr>
            <m:sty m:val="p"/>
          </m:rPr>
          <m:t>Π</m:t>
        </m:r>
      </m:oMath>
      <w:r>
        <w:rPr>
          <w:rFonts w:eastAsia="Georgia" w:cs="Georgia" w:ascii="Georgia" w:hAnsi="Georgia"/>
        </w:rPr>
        <w:t xml:space="preserve"> ') avant la traversée de la lame, en J et K , puis après la traversée.</w:t>
      </w:r>
    </w:p>
    <w:p>
      <w:pPr>
        <w:spacing w:after="220" w:lineRule="auto"/>
      </w:pPr>
      <w:r>
        <w:rPr/>
        <w:t xml:space="preserve">F4*b. Exprimer l'accroissement du chemin optique </w:t>
      </w:r>
      <m:oMath>
        <m:r>
          <m:rPr>
            <m:sty m:val="i"/>
          </m:rPr>
          <m:t>δ</m:t>
        </m:r>
        <m:sSub>
          <m:sSubPr/>
          <m:e>
            <m:r>
              <m:rPr>
                <m:sty m:val="i"/>
              </m:rPr>
              <m:t>ℓ</m:t>
            </m:r>
          </m:e>
          <m:sub>
            <m:r>
              <m:rPr>
                <m:sty m:val="p"/>
              </m:rPr>
              <m:t>2</m:t>
            </m:r>
          </m:sub>
        </m:sSub>
      </m:oMath>
      <w:r>
        <w:rPr/>
        <w:t xml:space="preserve"> du trajet </w:t>
      </w:r>
      <m:oMath>
        <m:sSub>
          <m:sSubPr/>
          <m:e>
            <m:r>
              <m:rPr>
                <m:sty m:val="i"/>
              </m:rPr>
              <m:t>S</m:t>
            </m:r>
          </m:e>
          <m:sub>
            <m:r>
              <m:rPr>
                <m:sty m:val="p"/>
              </m:rPr>
              <m:t>1</m:t>
            </m:r>
          </m:sub>
        </m:sSub>
        <m:sSub>
          <m:sSubPr/>
          <m:e>
            <m:r>
              <m:rPr>
                <m:sty m:val="i"/>
              </m:rPr>
              <m:t>M</m:t>
            </m:r>
          </m:e>
          <m:sub>
            <m:r>
              <m:rPr>
                <m:sty m:val="p"/>
              </m:rPr>
              <m:t>2</m:t>
            </m:r>
          </m:sub>
        </m:sSub>
        <m:sSub>
          <m:sSubPr/>
          <m:e>
            <m:r>
              <m:rPr>
                <m:sty m:val="i"/>
              </m:rPr>
              <m:t>S</m:t>
            </m:r>
          </m:e>
          <m:sub>
            <m:r>
              <m:rPr>
                <m:sty m:val="p"/>
              </m:rPr>
              <m:t>2</m:t>
            </m:r>
          </m:sub>
        </m:sSub>
      </m:oMath>
      <w:r>
        <w:rPr/>
        <w:t xml:space="preserve">, par l'introduction de la lame </w:t>
      </w:r>
      <m:oMath>
        <m:sSub>
          <m:sSubPr/>
          <m:e>
            <m:r>
              <m:rPr>
                <m:sty m:val="i"/>
              </m:rPr>
              <m:t>L</m:t>
            </m:r>
          </m:e>
          <m:sub>
            <m:r>
              <m:rPr>
                <m:sty m:val="p"/>
              </m:rPr>
              <m:t>2</m:t>
            </m:r>
          </m:sub>
        </m:sSub>
      </m:oMath>
      <w:r>
        <w:rPr>
          <w:rFonts w:eastAsia="Georgia" w:cs="Georgia" w:ascii="Georgia" w:hAnsi="Georgia"/>
        </w:rPr>
        <w:t xml:space="preserve"> (inclinée d'un angle </w:t>
      </w:r>
      <m:oMath>
        <m:r>
          <m:rPr>
            <m:sty m:val="i"/>
          </m:rPr>
          <m:t>θ</m:t>
        </m:r>
      </m:oMath>
      <w:r>
        <w:rPr>
          <w:rFonts w:eastAsia="Georgia" w:cs="Georgia" w:ascii="Georgia" w:hAnsi="Georgia"/>
        </w:rPr>
        <w:t xml:space="preserve"> ) dans le bras de mesure et montrer qu'il peut s'écrire :</w:t>
      </w:r>
    </w:p>
    <w:p>
      <w:pPr>
        <w:spacing w:after="220" w:lineRule="auto"/>
      </w:pPr>
      <m:oMathPara>
        <m:oMath>
          <m:r>
            <m:rPr>
              <m:sty m:val="i"/>
            </m:rPr>
            <m:t>δ</m:t>
          </m:r>
          <m:sSub>
            <m:sSubPr/>
            <m:e>
              <m:r>
                <m:rPr>
                  <m:sty m:val="i"/>
                </m:rPr>
                <m:t>ℓ</m:t>
              </m:r>
            </m:e>
            <m:sub>
              <m:r>
                <m:rPr>
                  <m:sty m:val="p"/>
                </m:rPr>
                <m:t>2</m:t>
              </m:r>
            </m:sub>
          </m:sSub>
          <m:r>
            <m:rPr>
              <m:sty m:val="p"/>
            </m:rPr>
            <m:t>=</m:t>
          </m:r>
          <m:f>
            <m:fPr>
              <m:ctrlPr>
                <w:rPr>
                  <w:rFonts w:ascii="Cambria Math" w:hAnsi="Cambria Math"/>
                </w:rPr>
              </m:ctrlPr>
            </m:fPr>
            <m:num>
              <m:r>
                <m:rPr>
                  <m:sty m:val="i"/>
                </m:rPr>
                <m:t>e</m:t>
              </m:r>
            </m:num>
            <m:den>
              <m:r>
                <m:rPr>
                  <m:sty m:val="p"/>
                </m:rPr>
                <m:t>cos</m:t>
              </m:r>
              <m:r>
                <m:rPr>
                  <m:sty m:val="p"/>
                </m:rPr>
                <m:t>⁡</m:t>
              </m:r>
              <m:r>
                <m:rPr>
                  <m:sty m:val="i"/>
                </m:rPr>
                <m:t>r</m:t>
              </m:r>
            </m:den>
          </m:f>
          <m:r>
            <m:rPr>
              <m:sty m:val="p"/>
            </m:rPr>
            <m:t>[</m:t>
          </m:r>
          <m:r>
            <m:rPr>
              <m:sty m:val="i"/>
            </m:rPr>
            <m:t>n</m:t>
          </m:r>
          <m:r>
            <m:rPr>
              <m:sty m:val="p"/>
            </m:rPr>
            <m:t>−</m:t>
          </m:r>
          <m:r>
            <m:rPr>
              <m:sty m:val="p"/>
            </m:rPr>
            <m:t>cos</m:t>
          </m:r>
          <m:r>
            <m:rPr>
              <m:sty m:val="p"/>
            </m:rPr>
            <m:t>⁡</m:t>
          </m:r>
          <m:r>
            <m:rPr>
              <m:sty m:val="p"/>
            </m:rPr>
            <m:t>(</m:t>
          </m:r>
          <m:r>
            <m:rPr>
              <m:sty m:val="i"/>
            </m:rPr>
            <m:t>θ</m:t>
          </m:r>
          <m:r>
            <m:rPr>
              <m:sty m:val="p"/>
            </m:rPr>
            <m:t>−</m:t>
          </m:r>
          <m:r>
            <m:rPr>
              <m:sty m:val="i"/>
            </m:rPr>
            <m:t>r</m:t>
          </m:r>
          <m:r>
            <m:rPr>
              <m:sty m:val="p"/>
            </m:rPr>
            <m:t>)</m:t>
          </m:r>
          <m:r>
            <m:rPr>
              <m:sty m:val="p"/>
            </m:rPr>
            <m:t>]</m:t>
          </m:r>
          <m:r>
            <m:rPr>
              <m:sty m:val="p"/>
            </m:rPr>
            <m:t>.</m:t>
          </m:r>
        </m:oMath>
      </m:oMathPara>
    </w:p>
    <w:p>
      <w:pPr>
        <w:spacing w:after="220" w:lineRule="auto"/>
      </w:pPr>
      <w:r>
        <w:rPr/>
        <w:t xml:space="preserve">L'angle </w:t>
      </w:r>
      <m:oMath>
        <m:r>
          <m:rPr>
            <m:sty m:val="i"/>
          </m:rPr>
          <m:t>θ</m:t>
        </m:r>
      </m:oMath>
      <w:r>
        <w:rPr>
          <w:rFonts w:eastAsia="Georgia" w:cs="Georgia" w:ascii="Georgia" w:hAnsi="Georgia"/>
        </w:rPr>
        <w:t xml:space="preserve"> (et par conséquence l'angle </w:t>
      </w:r>
      <m:oMath>
        <m:r>
          <m:rPr>
            <m:sty m:val="i"/>
          </m:rPr>
          <m:t>r</m:t>
        </m:r>
      </m:oMath>
      <w:r>
        <w:rPr>
          <w:rFonts w:eastAsia="Georgia" w:cs="Georgia" w:ascii="Georgia" w:hAnsi="Georgia"/>
        </w:rPr>
        <w:t xml:space="preserve"> ) étant petits, les approximations suivantes pourront être réalisées : </w:t>
      </w:r>
      <m:oMath>
        <m:r>
          <m:rPr>
            <m:sty m:val="p"/>
          </m:rPr>
          <m:t>sin</m:t>
        </m:r>
        <m:r>
          <m:rPr>
            <m:sty m:val="p"/>
          </m:rPr>
          <m:t>⁡</m:t>
        </m:r>
        <m:r>
          <m:rPr>
            <m:sty m:val="i"/>
          </m:rPr>
          <m:t>x</m:t>
        </m:r>
        <m:r>
          <m:rPr>
            <m:sty m:val="p"/>
          </m:rPr>
          <m:t>≈</m:t>
        </m:r>
        <m:r>
          <m:rPr>
            <m:sty m:val="i"/>
          </m:rPr>
          <m:t>x</m:t>
        </m:r>
      </m:oMath>
      <w:r>
        <w:rPr/>
        <w:t xml:space="preserve"> et </w:t>
      </w:r>
      <m:oMath>
        <m:r>
          <m:rPr>
            <m:sty m:val="p"/>
          </m:rPr>
          <m:t>cos</m:t>
        </m:r>
        <m:r>
          <m:rPr>
            <m:sty m:val="p"/>
          </m:rPr>
          <m:t>⁡</m:t>
        </m:r>
        <m:r>
          <m:rPr>
            <m:sty m:val="i"/>
          </m:rPr>
          <m:t>x</m:t>
        </m:r>
        <m:r>
          <m:rPr>
            <m:sty m:val="p"/>
          </m:rPr>
          <m:t>≈</m:t>
        </m:r>
        <m:r>
          <m:rPr>
            <m:sty m:val="p"/>
          </m:rPr>
          <m:t>1</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oMath>
      <w:r>
        <w:rPr/>
        <w:t xml:space="preserve">. Par ailleurs : </w:t>
      </w:r>
      <m:oMath>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i"/>
          </m:rPr>
          <m:t>a</m:t>
        </m:r>
        <m:r>
          <m:rPr>
            <m:sty m:val="p"/>
          </m:rPr>
          <m:t>⋅</m:t>
        </m:r>
        <m:r>
          <m:rPr>
            <m:sty m:val="p"/>
          </m:rPr>
          <m:t>cos</m:t>
        </m:r>
        <m:r>
          <m:rPr>
            <m:sty m:val="p"/>
          </m:rPr>
          <m:t>⁡</m:t>
        </m:r>
        <m:r>
          <m:rPr>
            <m:sty m:val="i"/>
          </m:rPr>
          <m:t>b</m:t>
        </m:r>
        <m:r>
          <m:rPr>
            <m:sty m:val="p"/>
          </m:rPr>
          <m:t>+</m:t>
        </m:r>
        <m:r>
          <m:rPr>
            <m:sty m:val="p"/>
          </m:rPr>
          <m:t>sin</m:t>
        </m:r>
        <m:r>
          <m:rPr>
            <m:sty m:val="p"/>
          </m:rPr>
          <m:t>⁡</m:t>
        </m:r>
        <m:r>
          <m:rPr>
            <m:sty m:val="i"/>
          </m:rPr>
          <m:t>a</m:t>
        </m:r>
        <m:r>
          <m:rPr>
            <m:sty m:val="p"/>
          </m:rPr>
          <m:t>⋅</m:t>
        </m:r>
        <m:r>
          <m:rPr>
            <m:sty m:val="p"/>
          </m:rPr>
          <m:t>sin</m:t>
        </m:r>
        <m:r>
          <m:rPr>
            <m:sty m:val="p"/>
          </m:rPr>
          <m:t>⁡</m:t>
        </m:r>
        <m:r>
          <m:rPr>
            <m:sty m:val="i"/>
          </m:rPr>
          <m:t>b</m:t>
        </m:r>
      </m:oMath>
      <w:r>
        <w:rPr/>
        <w:t xml:space="preserve">.</w:t>
      </w:r>
    </w:p>
    <w:p>
      <w:pPr>
        <w:spacing w:after="220" w:lineRule="auto"/>
      </w:pPr>
      <w:r>
        <w:rPr/>
        <w:t xml:space="preserve">F4</w:t>
      </w:r>
      <w:r>
        <w:rPr>
          <w:i/>
        </w:rPr>
        <w:t xml:space="preserve">c. Ecrire </w:t>
      </w:r>
      <m:oMath>
        <m:r>
          <m:rPr>
            <m:sty m:val="i"/>
          </m:rPr>
          <m:t>δ</m:t>
        </m:r>
        <m:sSub>
          <m:sSubPr/>
          <m:e>
            <m:r>
              <m:rPr>
                <m:sty m:val="i"/>
              </m:rPr>
              <m:t>ℓ</m:t>
            </m:r>
          </m:e>
          <m:sub>
            <m:r>
              <m:rPr>
                <m:sty m:val="p"/>
              </m:rPr>
              <m:t>2</m:t>
            </m:r>
          </m:sub>
        </m:sSub>
      </m:oMath>
      <w:r>
        <w:rPr>
          <w:i/>
        </w:rPr>
        <w:t xml:space="preserve"> en fonction de </w:t>
      </w:r>
      <m:oMath>
        <m:r>
          <m:rPr>
            <m:sty m:val="i"/>
          </m:rPr>
          <m:t>e</m:t>
        </m:r>
        <m:r>
          <m:rPr>
            <m:sty m:val="p"/>
          </m:rPr>
          <m:t>,</m:t>
        </m:r>
        <m:r>
          <m:rPr>
            <m:sty m:val="i"/>
          </m:rPr>
          <m:t>n</m:t>
        </m:r>
      </m:oMath>
      <w:r>
        <w:rPr>
          <w:i/>
        </w:rPr>
        <w:t xml:space="preserve"> et </w:t>
      </w:r>
      <m:oMath>
        <m:r>
          <m:rPr>
            <m:sty m:val="i"/>
          </m:rPr>
          <m:t>θ</m:t>
        </m:r>
      </m:oMath>
      <w:r>
        <w:br w:type="textWrapping"/>
      </w:r>
      <w:r>
        <w:rPr>
          <w:i/>
        </w:rPr>
        <w:t xml:space="preserve">.F4</w:t>
      </w:r>
      <w:r>
        <w:rPr>
          <w:rFonts w:eastAsia="Georgia" w:cs="Georgia" w:ascii="Georgia" w:hAnsi="Georgia"/>
        </w:rPr>
        <w:t xml:space="preserve">d. Montrer que la différence de marche </w:t>
      </w:r>
      <m:oMath>
        <m:r>
          <m:rPr>
            <m:sty m:val="i"/>
          </m:rPr>
          <m:t>δ</m:t>
        </m:r>
        <m:r>
          <m:rPr>
            <m:sty m:val="i"/>
          </m:rPr>
          <m:t>ℓ</m:t>
        </m:r>
      </m:oMath>
      <w:r>
        <w:rPr>
          <w:rFonts w:eastAsia="Georgia" w:cs="Georgia" w:ascii="Georgia" w:hAnsi="Georgia"/>
        </w:rPr>
        <w:t xml:space="preserve"> entre les deux faisceaux qui émergent de ( </w:t>
      </w:r>
      <m:oMath>
        <m:sSub>
          <m:sSubPr/>
          <m:e>
            <m:r>
              <m:rPr>
                <m:sty m:val="p"/>
              </m:rPr>
              <m:t>LS</m:t>
            </m:r>
          </m:e>
          <m:sub>
            <m:r>
              <m:rPr>
                <m:sty m:val="p"/>
              </m:rPr>
              <m:t>2</m:t>
            </m:r>
          </m:sub>
        </m:sSub>
      </m:oMath>
      <w:r>
        <w:rPr>
          <w:rFonts w:eastAsia="Georgia" w:cs="Georgia" w:ascii="Georgia" w:hAnsi="Georgia"/>
        </w:rPr>
        <w:t xml:space="preserve"> ) en direction de l'écran peut s'écrire: </w:t>
      </w:r>
      <m:oMath>
        <m:r>
          <m:rPr>
            <m:sty m:val="i"/>
          </m:rPr>
          <m:t>δ</m:t>
        </m:r>
        <m:r>
          <m:rPr>
            <m:sty m:val="i"/>
          </m:rPr>
          <m:t>ℓ</m:t>
        </m:r>
        <m:r>
          <m:rPr>
            <m:sty m:val="p"/>
          </m:rPr>
          <m:t>=</m:t>
        </m:r>
        <m:r>
          <m:rPr>
            <m:sty m:val="i"/>
          </m:rPr>
          <m:t>e</m:t>
        </m:r>
        <m:sSup>
          <m:sSupPr/>
          <m:e>
            <m:r>
              <m:rPr>
                <m:sty m:val="i"/>
              </m:rPr>
              <m:t>θ</m:t>
            </m:r>
          </m:e>
          <m:sup>
            <m:r>
              <m:rPr>
                <m:sty m:val="p"/>
              </m:rPr>
              <m:t>2</m:t>
            </m:r>
          </m:sup>
        </m:sSup>
        <m:r>
          <m:rPr>
            <m:sty m:val="i"/>
          </m:rPr>
          <m:t>f</m:t>
        </m:r>
        <m:r>
          <m:rPr>
            <m:sty m:val="p"/>
          </m:rPr>
          <m:t>(</m:t>
        </m:r>
        <m:r>
          <m:rPr>
            <m:sty m:val="i"/>
          </m:rPr>
          <m:t>n</m:t>
        </m:r>
        <m:r>
          <m:rPr>
            <m:sty m:val="p"/>
          </m:rPr>
          <m:t>)</m:t>
        </m:r>
      </m:oMath>
      <w:r>
        <w:rPr/>
        <w:t xml:space="preserve">, </w:t>
      </w:r>
      <m:oMath>
        <m:r>
          <m:rPr>
            <m:sty m:val="i"/>
          </m:rPr>
          <m:t>f</m:t>
        </m:r>
        <m:r>
          <m:rPr>
            <m:sty m:val="p"/>
          </m:rPr>
          <m:t>(</m:t>
        </m:r>
        <m:r>
          <m:rPr>
            <m:sty m:val="i"/>
          </m:rPr>
          <m:t>n</m:t>
        </m:r>
        <m:r>
          <m:rPr>
            <m:sty m:val="p"/>
          </m:rPr>
          <m:t>)</m:t>
        </m:r>
      </m:oMath>
      <w:r>
        <w:rPr>
          <w:rFonts w:eastAsia="Georgia" w:cs="Georgia" w:ascii="Georgia" w:hAnsi="Georgia"/>
        </w:rPr>
        <w:t xml:space="preserve"> étant une fonction de l'indice </w:t>
      </w:r>
      <m:oMath>
        <m:r>
          <m:rPr>
            <m:sty m:val="i"/>
          </m:rPr>
          <m:t>n</m:t>
        </m:r>
      </m:oMath>
      <w:r>
        <w:rPr>
          <w:rFonts w:eastAsia="Georgia" w:cs="Georgia" w:ascii="Georgia" w:hAnsi="Georgia"/>
        </w:rPr>
        <w:t xml:space="preserve"> de la lame, à expliciter. En déduire le déphasage </w:t>
      </w:r>
      <m:oMath>
        <m:r>
          <m:rPr>
            <m:sty m:val="i"/>
          </m:rPr>
          <m:t>δ</m:t>
        </m:r>
        <m:r>
          <m:rPr>
            <m:sty m:val="i"/>
          </m:rPr>
          <m:t>ϕ</m:t>
        </m:r>
      </m:oMath>
      <w:r>
        <w:rPr/>
        <w:t xml:space="preserve"> correspondant.</w:t>
      </w:r>
    </w:p>
    <w:p>
      <w:pPr>
        <w:spacing w:after="220" w:lineRule="auto"/>
      </w:pPr>
      <w:r>
        <w:rPr>
          <w:rFonts w:eastAsia="Georgia" w:cs="Georgia" w:ascii="Georgia" w:hAnsi="Georgia"/>
        </w:rPr>
        <w:t xml:space="preserve">F4*e. Expliquer pourquoi les deux faisceaux interfèrent sur l'écran. Exprimer l'éclairement résultant </w:t>
      </w:r>
      <m:oMath>
        <m:r>
          <m:rPr>
            <m:scr m:val="script"/>
          </m:rPr>
          <m:t>E</m:t>
        </m:r>
        <m:r>
          <m:rPr>
            <m:sty m:val="p"/>
          </m:rPr>
          <m:t>(</m:t>
        </m:r>
        <m:r>
          <m:rPr>
            <m:sty m:val="i"/>
          </m:rPr>
          <m:t>θ</m:t>
        </m:r>
        <m:r>
          <m:rPr>
            <m:sty m:val="p"/>
          </m:rPr>
          <m:t>)</m:t>
        </m:r>
      </m:oMath>
      <w:r>
        <w:rPr>
          <w:rFonts w:eastAsia="Georgia" w:cs="Georgia" w:ascii="Georgia" w:hAnsi="Georgia"/>
        </w:rPr>
        <w:t xml:space="preserve"> sur l'écran, en fonction de </w:t>
      </w:r>
      <m:oMath>
        <m:sSub>
          <m:sSubPr/>
          <m:e>
            <m:r>
              <m:rPr>
                <m:scr m:val="script"/>
              </m:rPr>
              <m:t>E</m:t>
            </m:r>
          </m:e>
          <m:sub>
            <m:r>
              <m:rPr>
                <m:sty m:val="p"/>
              </m:rPr>
              <m:t>0</m:t>
            </m:r>
          </m:sub>
        </m:sSub>
        <m:r>
          <m:rPr>
            <m:sty m:val="p"/>
          </m:rPr>
          <m:t>,</m:t>
        </m:r>
        <m:r>
          <m:rPr>
            <m:sty m:val="i"/>
          </m:rPr>
          <m:t>n</m:t>
        </m:r>
        <m:r>
          <m:rPr>
            <m:sty m:val="p"/>
          </m:rPr>
          <m:t>,</m:t>
        </m:r>
        <m:r>
          <m:rPr>
            <m:sty m:val="i"/>
          </m:rPr>
          <m:t>e</m:t>
        </m:r>
        <m:r>
          <m:rPr>
            <m:sty m:val="p"/>
          </m:rPr>
          <m:t>,</m:t>
        </m:r>
        <m:r>
          <m:rPr>
            <m:sty m:val="i"/>
          </m:rPr>
          <m:t>θ</m:t>
        </m:r>
      </m:oMath>
      <w:r>
        <w:rPr/>
        <w:t xml:space="preserve"> et </w:t>
      </w:r>
      <m:oMath>
        <m:sSub>
          <m:sSubPr/>
          <m:e>
            <m:r>
              <m:rPr>
                <m:sty m:val="i"/>
              </m:rPr>
              <m:t>λ</m:t>
            </m:r>
          </m:e>
          <m:sub>
            <m:r>
              <m:rPr>
                <m:sty m:val="p"/>
              </m:rPr>
              <m:t>0</m:t>
            </m:r>
          </m:sub>
        </m:sSub>
      </m:oMath>
      <w:r>
        <w:rPr>
          <w:rFonts w:eastAsia="Georgia" w:cs="Georgia" w:ascii="Georgia" w:hAnsi="Georgia"/>
        </w:rPr>
        <w:t xml:space="preserve">. Décrire l'aspect de l'écran.</w:t>
      </w:r>
    </w:p>
    <w:p>
      <w:pPr>
        <w:spacing w:after="220" w:lineRule="auto"/>
      </w:pPr>
      <w:r>
        <w:rPr>
          <w:rFonts w:eastAsia="Georgia" w:cs="Georgia" w:ascii="Georgia" w:hAnsi="Georgia"/>
        </w:rPr>
        <w:t xml:space="preserve">Grâce au moteur pas à pas, la lame </w:t>
      </w:r>
      <m:oMath>
        <m:sSub>
          <m:sSubPr/>
          <m:e>
            <m:r>
              <m:rPr>
                <m:sty m:val="i"/>
              </m:rPr>
              <m:t>L</m:t>
            </m:r>
          </m:e>
          <m:sub>
            <m:r>
              <m:rPr>
                <m:sty m:val="p"/>
              </m:rPr>
              <m:t>2</m:t>
            </m:r>
          </m:sub>
        </m:sSub>
      </m:oMath>
      <w:r>
        <w:rPr>
          <w:rFonts w:eastAsia="Georgia" w:cs="Georgia" w:ascii="Georgia" w:hAnsi="Georgia"/>
        </w:rPr>
        <w:t xml:space="preserve"> est mise en rotation, l'angle d'inclinaison croissant à partir de zéro, mais en demeurant relativement petit.</w:t>
      </w:r>
    </w:p>
    <w:p>
      <w:pPr>
        <w:spacing w:after="220" w:lineRule="auto"/>
      </w:pPr>
      <w:r>
        <w:rPr>
          <w:rFonts w:eastAsia="Georgia" w:cs="Georgia" w:ascii="Georgia" w:hAnsi="Georgia"/>
        </w:rPr>
        <w:t xml:space="preserve">F5*a. Montrer que l'éclairement sur l'écran varie entre des valeurs maximale </w:t>
      </w:r>
      <m:oMath>
        <m:sSub>
          <m:sSubPr/>
          <m:e>
            <m:r>
              <m:rPr>
                <m:scr m:val="script"/>
              </m:rPr>
              <m:t>E</m:t>
            </m:r>
          </m:e>
          <m:sub>
            <m:r>
              <m:rPr>
                <m:nor/>
              </m:rPr>
              <m:t>max </m:t>
            </m:r>
          </m:sub>
        </m:sSub>
      </m:oMath>
      <w:r>
        <w:rPr/>
        <w:t xml:space="preserve"> et minimale </w:t>
      </w:r>
      <m:oMath>
        <m:sSub>
          <m:sSubPr/>
          <m:e>
            <m:r>
              <m:rPr>
                <m:scr m:val="script"/>
              </m:rPr>
              <m:t>E</m:t>
            </m:r>
          </m:e>
          <m:sub>
            <m:r>
              <m:rPr>
                <m:nor/>
              </m:rPr>
              <m:t>min </m:t>
            </m:r>
          </m:sub>
        </m:sSub>
      </m:oMath>
      <w:r>
        <w:rPr>
          <w:rFonts w:eastAsia="Georgia" w:cs="Georgia" w:ascii="Georgia" w:hAnsi="Georgia"/>
        </w:rPr>
        <w:t xml:space="preserve"> (qui seront précisées) pour deux familles d'angles respectivement notés </w:t>
      </w:r>
      <m:oMath>
        <m:sSub>
          <m:sSubPr/>
          <m:e>
            <m:r>
              <m:rPr>
                <m:sty m:val="i"/>
              </m:rPr>
              <m:t>θ</m:t>
            </m:r>
          </m:e>
          <m:sub>
            <m:r>
              <m:rPr>
                <m:nor/>
              </m:rPr>
              <m:t>max </m:t>
            </m:r>
          </m:sub>
        </m:sSub>
      </m:oMath>
      <w:r>
        <w:rPr/>
        <w:t xml:space="preserve"> et </w:t>
      </w:r>
      <m:oMath>
        <m:sSub>
          <m:sSubPr/>
          <m:e>
            <m:r>
              <m:rPr>
                <m:sty m:val="i"/>
              </m:rPr>
              <m:t>θ</m:t>
            </m:r>
          </m:e>
          <m:sub>
            <m:r>
              <m:rPr>
                <m:nor/>
              </m:rPr>
              <m:t>min </m:t>
            </m:r>
          </m:sub>
        </m:sSub>
      </m:oMath>
      <w:r>
        <w:rPr>
          <w:rFonts w:eastAsia="Georgia" w:cs="Georgia" w:ascii="Georgia" w:hAnsi="Georgia"/>
        </w:rPr>
        <w:t xml:space="preserve">. Exprimer (en mrad) les trois premières valeurs </w:t>
      </w:r>
      <m:oMath>
        <m:sSub>
          <m:sSubPr/>
          <m:e>
            <m:r>
              <m:rPr>
                <m:sty m:val="i"/>
              </m:rPr>
              <m:t>θ</m:t>
            </m:r>
          </m:e>
          <m:sub>
            <m:r>
              <m:rPr>
                <m:nor/>
              </m:rPr>
              <m:t>imax </m:t>
            </m:r>
          </m:sub>
        </m:sSub>
      </m:oMath>
      <w:r>
        <w:rPr/>
        <w:t xml:space="preserve"> et </w:t>
      </w:r>
      <m:oMath>
        <m:sSub>
          <m:sSubPr/>
          <m:e>
            <m:r>
              <m:rPr>
                <m:sty m:val="i"/>
              </m:rPr>
              <m:t>θ</m:t>
            </m:r>
          </m:e>
          <m:sub>
            <m:r>
              <m:rPr>
                <m:nor/>
              </m:rPr>
              <m:t>imin </m:t>
            </m:r>
          </m:sub>
        </m:sSub>
      </m:oMath>
      <w:r>
        <w:rPr>
          <w:rFonts w:eastAsia="Georgia" w:cs="Georgia" w:ascii="Georgia" w:hAnsi="Georgia"/>
        </w:rPr>
        <w:t xml:space="preserve"> des différents angles en fonction d'un angle noté </w:t>
      </w:r>
      <m:oMath>
        <m:sSub>
          <m:sSubPr/>
          <m:e>
            <m:r>
              <m:rPr>
                <m:sty m:val="i"/>
              </m:rPr>
              <m:t>θ</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p"/>
                  </m:rPr>
                  <m:t>n</m:t>
                </m:r>
              </m:num>
              <m:den>
                <m:r>
                  <m:rPr>
                    <m:sty m:val="p"/>
                  </m:rPr>
                  <m:t>n</m:t>
                </m:r>
                <m:r>
                  <m:rPr>
                    <m:sty m:val="p"/>
                  </m:rPr>
                  <m:t>−</m:t>
                </m:r>
                <m:r>
                  <m:rPr>
                    <m:sty m:val="p"/>
                  </m:rPr>
                  <m:t>1</m:t>
                </m:r>
              </m:den>
            </m:f>
            <m:f>
              <m:fPr>
                <m:ctrlPr>
                  <w:rPr>
                    <w:rFonts w:ascii="Cambria Math" w:hAnsi="Cambria Math"/>
                  </w:rPr>
                </m:ctrlPr>
              </m:fPr>
              <m:num>
                <m:sSub>
                  <m:sSubPr/>
                  <m:e>
                    <m:r>
                      <m:rPr>
                        <m:sty m:val="i"/>
                      </m:rPr>
                      <m:t>λ</m:t>
                    </m:r>
                  </m:e>
                  <m:sub>
                    <m:r>
                      <m:rPr>
                        <m:sty m:val="p"/>
                      </m:rPr>
                      <m:t>0</m:t>
                    </m:r>
                  </m:sub>
                </m:sSub>
              </m:num>
              <m:den>
                <m:r>
                  <m:rPr>
                    <m:sty m:val="p"/>
                  </m:rPr>
                  <m:t>e</m:t>
                </m:r>
              </m:den>
            </m:f>
          </m:e>
        </m:rad>
      </m:oMath>
      <w:r>
        <w:rPr/>
        <w:t xml:space="preserve">, puis les calculer sachant que </w:t>
      </w:r>
      <m:oMath>
        <m:r>
          <m:rPr>
            <m:sty m:val="p"/>
          </m:rPr>
          <m:t>e</m:t>
        </m:r>
        <m:r>
          <m:rPr>
            <m:sty m:val="p"/>
          </m:rPr>
          <m:t>=</m:t>
        </m:r>
        <m:r>
          <m:rPr>
            <m:sty m:val="p"/>
          </m:rPr>
          <m:t>20</m:t>
        </m:r>
        <m:r>
          <m:rPr>
            <m:nor/>
          </m:rPr>
          <m:t xml:space="preserve"> </m:t>
        </m:r>
        <m:r>
          <m:rPr>
            <m:sty m:val="p"/>
          </m:rPr>
          <m:t>mm</m:t>
        </m:r>
      </m:oMath>
      <w:r>
        <w:rPr/>
        <w:t xml:space="preserve"> et </w:t>
      </w:r>
      <m:oMath>
        <m:sSub>
          <m:sSubPr/>
          <m:e>
            <m:r>
              <m:rPr>
                <m:sty m:val="i"/>
              </m:rPr>
              <m:t>λ</m:t>
            </m:r>
          </m:e>
          <m:sub>
            <m:r>
              <m:rPr>
                <m:sty m:val="p"/>
              </m:rPr>
              <m:t>0</m:t>
            </m:r>
          </m:sub>
        </m:sSub>
        <m:r>
          <m:rPr>
            <m:sty m:val="p"/>
          </m:rPr>
          <m:t>=</m:t>
        </m:r>
        <m:r>
          <m:rPr>
            <m:sty m:val="p"/>
          </m:rPr>
          <m:t>632</m:t>
        </m:r>
        <m:r>
          <m:rPr>
            <m:sty m:val="p"/>
          </m:rPr>
          <m:t>,</m:t>
        </m:r>
        <m:r>
          <m:rPr>
            <m:sty m:val="p"/>
          </m:rPr>
          <m:t>8</m:t>
        </m:r>
        <m:r>
          <m:rPr>
            <m:nor/>
          </m:rPr>
          <m:t xml:space="preserve"> </m:t>
        </m:r>
        <m:r>
          <m:rPr>
            <m:sty m:val="p"/>
          </m:rPr>
          <m:t>nm</m:t>
        </m:r>
      </m:oMath>
      <w:r>
        <w:rPr/>
        <w:t xml:space="preserve"> et que </w:t>
      </w:r>
      <m:oMath>
        <m:r>
          <m:rPr>
            <m:sty m:val="i"/>
          </m:rPr>
          <m:t>n</m:t>
        </m:r>
      </m:oMath>
      <w:r>
        <w:rPr/>
        <w:t xml:space="preserve"> sera pris de l'ordre de 1,5 .</w:t>
      </w:r>
    </w:p>
    <w:p>
      <w:pPr>
        <w:spacing w:after="220" w:lineRule="auto"/>
      </w:pPr>
      <w:r>
        <w:rPr>
          <w:rFonts w:eastAsia="Georgia" w:cs="Georgia" w:ascii="Georgia" w:hAnsi="Georgia"/>
        </w:rPr>
        <w:t xml:space="preserve">F5*b. Représenter (tracé à main levée) les variations de l'éclairement </w:t>
      </w:r>
      <m:oMath>
        <m:r>
          <m:rPr>
            <m:scr m:val="script"/>
          </m:rPr>
          <m:t>E</m:t>
        </m:r>
      </m:oMath>
      <w:r>
        <w:rPr>
          <w:rFonts w:eastAsia="Georgia" w:cs="Georgia" w:ascii="Georgia" w:hAnsi="Georgia"/>
        </w:rPr>
        <w:t xml:space="preserve"> de l'écran en fonction de l'angle </w:t>
      </w:r>
      <m:oMath>
        <m:r>
          <m:rPr>
            <m:sty m:val="i"/>
          </m:rPr>
          <m:t>θ</m:t>
        </m:r>
      </m:oMath>
      <w:r>
        <w:rPr>
          <w:rFonts w:eastAsia="Georgia" w:cs="Georgia" w:ascii="Georgia" w:hAnsi="Georgia"/>
        </w:rPr>
        <w:t xml:space="preserve"> (exprimé en rad) pour des faibles valeurs de cet angle. Commenter le tracé obtenu.</w:t>
      </w:r>
    </w:p>
    <w:p>
      <w:pPr>
        <w:spacing w:after="220" w:lineRule="auto"/>
      </w:pPr>
      <w:r>
        <w:rPr/>
        <w:t xml:space="preserve">F5</w:t>
      </w:r>
      <w:r>
        <w:rPr>
          <w:i/>
        </w:rPr>
        <w:t xml:space="preserve">c. L'approximation réalisée sur les expressions de </w:t>
      </w:r>
      <m:oMath>
        <m:r>
          <m:rPr>
            <m:sty m:val="p"/>
          </m:rPr>
          <m:t>cos</m:t>
        </m:r>
        <m:r>
          <m:rPr>
            <m:sty m:val="p"/>
          </m:rPr>
          <m:t>⁡</m:t>
        </m:r>
        <m:r>
          <m:rPr>
            <m:sty m:val="i"/>
          </m:rPr>
          <m:t>θ</m:t>
        </m:r>
      </m:oMath>
      <w:r>
        <w:rPr>
          <w:i/>
        </w:rPr>
        <w:t xml:space="preserve"> et </w:t>
      </w:r>
      <m:oMath>
        <m:r>
          <m:rPr>
            <m:sty m:val="p"/>
          </m:rPr>
          <m:t>cosr</m:t>
        </m:r>
      </m:oMath>
      <w:r>
        <w:rPr>
          <w:i/>
        </w:rPr>
        <w:t xml:space="preserve"> (question F4</w:t>
      </w:r>
      <w:r>
        <w:rPr/>
        <w:t xml:space="preserve">b) ne demeurant valable que pour une variation relative d'accroissement de chemin optique </w:t>
      </w:r>
      <m:oMath>
        <m:f>
          <m:fPr>
            <m:ctrlPr>
              <w:rPr>
                <w:rFonts w:ascii="Cambria Math" w:hAnsi="Cambria Math"/>
              </w:rPr>
            </m:ctrlPr>
          </m:fPr>
          <m:num>
            <m:r>
              <m:rPr>
                <m:sty m:val="i"/>
              </m:rPr>
              <m:t>δ</m:t>
            </m:r>
            <m:sSub>
              <m:sSubPr/>
              <m:e>
                <m:r>
                  <m:rPr>
                    <m:sty m:val="i"/>
                  </m:rPr>
                  <m:t>ℓ</m:t>
                </m:r>
              </m:e>
              <m:sub>
                <m:r>
                  <m:rPr>
                    <m:sty m:val="p"/>
                  </m:rPr>
                  <m:t>2</m:t>
                </m:r>
              </m:sub>
            </m:sSub>
            <m:r>
              <m:rPr>
                <m:sty m:val="p"/>
              </m:rPr>
              <m:t>−</m:t>
            </m:r>
            <m:r>
              <m:rPr>
                <m:sty m:val="i"/>
              </m:rPr>
              <m:t>δ</m:t>
            </m:r>
            <m:sSub>
              <m:sSubPr/>
              <m:e>
                <m:r>
                  <m:rPr>
                    <m:sty m:val="i"/>
                  </m:rPr>
                  <m:t>ℓ</m:t>
                </m:r>
              </m:e>
              <m:sub>
                <m:r>
                  <m:rPr>
                    <m:sty m:val="p"/>
                  </m:rPr>
                  <m:t>1</m:t>
                </m:r>
              </m:sub>
            </m:sSub>
          </m:num>
          <m:den>
            <m:r>
              <m:rPr>
                <m:sty m:val="i"/>
              </m:rPr>
              <m:t>δ</m:t>
            </m:r>
            <m:sSub>
              <m:sSubPr/>
              <m:e>
                <m:r>
                  <m:rPr>
                    <m:sty m:val="i"/>
                  </m:rPr>
                  <m:t>ℓ</m:t>
                </m:r>
              </m:e>
              <m:sub>
                <m:r>
                  <m:rPr>
                    <m:sty m:val="p"/>
                  </m:rPr>
                  <m:t>1</m:t>
                </m:r>
              </m:sub>
            </m:sSub>
          </m:den>
        </m:f>
      </m:oMath>
      <w:r>
        <w:rPr>
          <w:rFonts w:eastAsia="Georgia" w:cs="Georgia" w:ascii="Georgia" w:hAnsi="Georgia"/>
        </w:rPr>
        <w:t xml:space="preserve"> inférieure à </w:t>
      </w:r>
      <m:oMath>
        <m:r>
          <m:rPr>
            <m:sty m:val="p"/>
          </m:rPr>
          <m:t>1</m:t>
        </m:r>
        <m:r>
          <m:rPr>
            <m:sty m:val="p"/>
          </m:rPr>
          <m:t>%</m:t>
        </m:r>
      </m:oMath>
      <w:r>
        <w:rPr/>
        <w:t xml:space="preserve">, quelle est la valeur limite </w:t>
      </w:r>
      <m:oMath>
        <m:sSub>
          <m:sSubPr/>
          <m:e>
            <m:r>
              <m:rPr>
                <m:sty m:val="i"/>
              </m:rPr>
              <m:t>θ</m:t>
            </m:r>
          </m:e>
          <m:sub>
            <m:r>
              <m:rPr>
                <m:sty m:val="p"/>
              </m:rPr>
              <m:t>lim</m:t>
            </m:r>
          </m:sub>
        </m:sSub>
      </m:oMath>
      <w:r>
        <w:rPr>
          <w:rFonts w:eastAsia="Georgia" w:cs="Georgia" w:ascii="Georgia" w:hAnsi="Georgia"/>
        </w:rPr>
        <w:t xml:space="preserve"> (exprimée en rad) admissible de </w:t>
      </w:r>
      <m:oMath>
        <m:r>
          <m:rPr>
            <m:sty m:val="i"/>
          </m:rPr>
          <m:t>θ</m:t>
        </m:r>
      </m:oMath>
      <w:r>
        <w:rPr/>
        <w:t xml:space="preserve"> ?</w:t>
      </w:r>
    </w:p>
    <w:p>
      <w:pPr>
        <w:spacing w:line="271" w:before="330" w:lineRule="auto"/>
      </w:pPr>
      <w:r>
        <w:rPr>
          <w:b/>
          <w:sz w:val="42"/>
        </w:rPr>
        <w:t xml:space="preserve">G I DETERMINATION PRECISE DE L'INDICE DE REFRACTION</w:t>
      </w:r>
    </w:p>
    <w:p>
      <w:pPr>
        <w:spacing w:after="220" w:lineRule="auto"/>
      </w:pPr>
      <w:r>
        <w:rPr>
          <w:rFonts w:eastAsia="Georgia" w:cs="Georgia" w:ascii="Georgia" w:hAnsi="Georgia"/>
        </w:rPr>
        <w:t xml:space="preserve">L'étude précédente a montré que l'indice de réfraction était accessible à partir de mesures des angles de rotation de la lame </w:t>
      </w:r>
      <m:oMath>
        <m:sSub>
          <m:sSubPr/>
          <m:e>
            <m:r>
              <m:rPr>
                <m:sty m:val="i"/>
              </m:rPr>
              <m:t>L</m:t>
            </m:r>
          </m:e>
          <m:sub>
            <m:r>
              <m:rPr>
                <m:sty m:val="p"/>
              </m:rPr>
              <m:t>2</m:t>
            </m:r>
          </m:sub>
        </m:sSub>
      </m:oMath>
      <w:r>
        <w:rPr>
          <w:rFonts w:eastAsia="Georgia" w:cs="Georgia" w:ascii="Georgia" w:hAnsi="Georgia"/>
        </w:rPr>
        <w:t xml:space="preserve">. Elle est toutefois limitée à de petits angles </w:t>
      </w:r>
      <m:oMath>
        <m:r>
          <m:rPr>
            <m:sty m:val="i"/>
          </m:rPr>
          <m:t>θ</m:t>
        </m:r>
      </m:oMath>
      <w:r>
        <w:rPr>
          <w:rFonts w:eastAsia="Georgia" w:cs="Georgia" w:ascii="Georgia" w:hAnsi="Georgia"/>
        </w:rPr>
        <w:t xml:space="preserve">. La détermination précise de l'indice de réfraction nécessite de tourner la lame d'un angle nettement supérieur aux valeurs limites précédentes.</w:t>
      </w:r>
    </w:p>
    <w:p>
      <w:pPr>
        <w:spacing w:after="220" w:lineRule="auto"/>
      </w:pPr>
      <w:r>
        <w:rPr>
          <w:rFonts w:eastAsia="Georgia" w:cs="Georgia" w:ascii="Georgia" w:hAnsi="Georgia"/>
        </w:rPr>
        <w:t xml:space="preserve">G1. Expliquer pourquoi la précision sur </w:t>
      </w:r>
      <m:oMath>
        <m:r>
          <m:rPr>
            <m:sty m:val="i"/>
          </m:rPr>
          <m:t>n</m:t>
        </m:r>
      </m:oMath>
      <w:r>
        <w:rPr>
          <w:rFonts w:eastAsia="Georgia" w:cs="Georgia" w:ascii="Georgia" w:hAnsi="Georgia"/>
        </w:rPr>
        <w:t xml:space="preserve"> est tributaire d'une valeur plus élevée de l'angle </w:t>
      </w:r>
      <m:oMath>
        <m:r>
          <m:rPr>
            <m:sty m:val="i"/>
          </m:rPr>
          <m:t>θ</m:t>
        </m:r>
      </m:oMath>
      <w:r>
        <w:rPr/>
        <w:t xml:space="preserve">.</w:t>
      </w:r>
      <w:r>
        <w:rPr/>
        <w:br w:type="textWrapping"/>
      </w:r>
      <w:r>
        <w:rPr>
          <w:rFonts w:eastAsia="Georgia" w:cs="Georgia" w:ascii="Georgia" w:hAnsi="Georgia"/>
        </w:rPr>
        <w:t xml:space="preserve">II conviendra, pour évaluer précisément </w:t>
      </w:r>
      <m:oMath>
        <m:r>
          <m:rPr>
            <m:sty m:val="i"/>
          </m:rPr>
          <m:t>n</m:t>
        </m:r>
      </m:oMath>
      <w:r>
        <w:rPr>
          <w:rFonts w:eastAsia="Georgia" w:cs="Georgia" w:ascii="Georgia" w:hAnsi="Georgia"/>
        </w:rPr>
        <w:t xml:space="preserve">, de reprendre le calcul exact de la différence de marche globale </w:t>
      </w:r>
      <m:oMath>
        <m:r>
          <m:rPr>
            <m:sty m:val="i"/>
          </m:rPr>
          <m:t>δ</m:t>
        </m:r>
        <m:r>
          <m:rPr>
            <m:sty m:val="i"/>
          </m:rPr>
          <m:t>ℓ</m:t>
        </m:r>
      </m:oMath>
      <w:r>
        <w:rPr>
          <w:rFonts w:eastAsia="Georgia" w:cs="Georgia" w:ascii="Georgia" w:hAnsi="Georgia"/>
        </w:rPr>
        <w:t xml:space="preserve"> afin d'aboutir à une relation linéaire du type </w:t>
      </w:r>
      <m:oMath>
        <m:r>
          <m:rPr>
            <m:sty m:val="i"/>
          </m:rPr>
          <m:t>g</m:t>
        </m:r>
        <m:r>
          <m:rPr>
            <m:sty m:val="p"/>
          </m:rPr>
          <m:t>(</m:t>
        </m:r>
        <m:r>
          <m:rPr>
            <m:sty m:val="i"/>
          </m:rPr>
          <m:t>n</m:t>
        </m:r>
        <m:r>
          <m:rPr>
            <m:sty m:val="p"/>
          </m:rPr>
          <m:t>)</m:t>
        </m:r>
        <m:r>
          <m:rPr>
            <m:sty m:val="p"/>
          </m:rPr>
          <m:t>=</m:t>
        </m:r>
        <m:r>
          <m:rPr>
            <m:sty m:val="p"/>
          </m:rPr>
          <m:t>0</m:t>
        </m:r>
      </m:oMath>
      <w:r>
        <w:rPr/>
        <w:t xml:space="preserve">.</w:t>
      </w:r>
    </w:p>
    <w:p>
      <w:pPr>
        <w:spacing w:after="220" w:lineRule="auto"/>
      </w:pPr>
      <w:r>
        <w:rPr/>
        <w:t xml:space="preserve">G2*a. Ecrire tout d'abord le rapport </w:t>
      </w:r>
      <m:oMath>
        <m:f>
          <m:fPr>
            <m:ctrlPr>
              <w:rPr>
                <w:rFonts w:ascii="Cambria Math" w:hAnsi="Cambria Math"/>
              </w:rPr>
            </m:ctrlPr>
          </m:fPr>
          <m:num>
            <m:r>
              <m:rPr>
                <m:sty m:val="i"/>
              </m:rPr>
              <m:t>δ</m:t>
            </m:r>
            <m:r>
              <m:rPr>
                <m:sty m:val="i"/>
              </m:rPr>
              <m:t>ℓ</m:t>
            </m:r>
          </m:num>
          <m:den>
            <m:r>
              <m:rPr>
                <m:sty m:val="p"/>
              </m:rPr>
              <m:t>e</m:t>
            </m:r>
          </m:den>
        </m:f>
      </m:oMath>
      <w:r>
        <w:rPr/>
        <w:t xml:space="preserve"> en fonction de </w:t>
      </w:r>
      <m:oMath>
        <m:r>
          <m:rPr>
            <m:sty m:val="p"/>
          </m:rPr>
          <m:t>n</m:t>
        </m:r>
        <m:r>
          <m:rPr>
            <m:sty m:val="p"/>
          </m:rPr>
          <m:t>,</m:t>
        </m:r>
        <m:r>
          <m:rPr>
            <m:sty m:val="p"/>
          </m:rPr>
          <m:t>sin</m:t>
        </m:r>
        <m:r>
          <m:rPr>
            <m:sty m:val="p"/>
          </m:rPr>
          <m:t>⁡</m:t>
        </m:r>
        <m:r>
          <m:rPr>
            <m:sty m:val="i"/>
          </m:rPr>
          <m:t>θ</m:t>
        </m:r>
        <m:r>
          <m:rPr>
            <m:sty m:val="p"/>
          </m:rPr>
          <m:t>,</m:t>
        </m:r>
        <m:r>
          <m:rPr>
            <m:sty m:val="p"/>
          </m:rPr>
          <m:t>cos</m:t>
        </m:r>
        <m:r>
          <m:rPr>
            <m:sty m:val="p"/>
          </m:rPr>
          <m:t>⁡</m:t>
        </m:r>
        <m:r>
          <m:rPr>
            <m:sty m:val="i"/>
          </m:rPr>
          <m:t>θ</m:t>
        </m:r>
        <m:r>
          <m:rPr>
            <m:sty m:val="p"/>
          </m:rPr>
          <m:t>,</m:t>
        </m:r>
        <m:r>
          <m:rPr>
            <m:sty m:val="p"/>
          </m:rPr>
          <m:t>sin</m:t>
        </m:r>
        <m:r>
          <m:rPr>
            <m:sty m:val="p"/>
          </m:rPr>
          <m:t>⁡</m:t>
        </m:r>
        <m:r>
          <m:rPr>
            <m:sty m:val="p"/>
          </m:rPr>
          <m:t>r</m:t>
        </m:r>
      </m:oMath>
      <w:r>
        <w:rPr/>
        <w:t xml:space="preserve"> et </w:t>
      </w:r>
      <m:oMath>
        <m:r>
          <m:rPr>
            <m:sty m:val="p"/>
          </m:rPr>
          <m:t>cos</m:t>
        </m:r>
        <m:r>
          <m:rPr>
            <m:sty m:val="p"/>
          </m:rPr>
          <m:t>⁡</m:t>
        </m:r>
        <m:r>
          <m:rPr>
            <m:sty m:val="p"/>
          </m:rPr>
          <m:t>r</m:t>
        </m:r>
      </m:oMath>
      <w:r>
        <w:rPr/>
        <w:t xml:space="preserve"> (relation R1) Appliquer la loi de Descartes (relation R2) au point J (figure 8) afin d'exprimer (relation R3) </w:t>
      </w:r>
      <m:oMath>
        <m:r>
          <m:rPr>
            <m:sty m:val="p"/>
          </m:rPr>
          <m:t>cos</m:t>
        </m:r>
        <m:r>
          <m:rPr>
            <m:sty m:val="p"/>
          </m:rPr>
          <m:t>⁡</m:t>
        </m:r>
        <m:r>
          <m:rPr>
            <m:sty m:val="p"/>
          </m:rPr>
          <m:t>r</m:t>
        </m:r>
      </m:oMath>
      <w:r>
        <w:rPr/>
        <w:t xml:space="preserve"> en fonction de </w:t>
      </w:r>
      <m:oMath>
        <m:r>
          <m:rPr>
            <m:sty m:val="p"/>
          </m:rPr>
          <m:t>n</m:t>
        </m:r>
        <m:r>
          <m:rPr>
            <m:sty m:val="p"/>
          </m:rPr>
          <m:t>,</m:t>
        </m:r>
        <m:sSup>
          <m:sSupPr/>
          <m:e>
            <m:r>
              <m:rPr>
                <m:sty m:val="p"/>
              </m:rPr>
              <m:t>sin</m:t>
            </m:r>
          </m:e>
          <m:sup>
            <m:r>
              <m:rPr>
                <m:sty m:val="p"/>
              </m:rPr>
              <m:t>2</m:t>
            </m:r>
          </m:sup>
        </m:sSup>
        <m:r>
          <m:rPr>
            <m:sty m:val="p"/>
          </m:rPr>
          <m:t>⁡</m:t>
        </m:r>
        <m:r>
          <m:rPr>
            <m:sty m:val="i"/>
          </m:rPr>
          <m:t>θ</m:t>
        </m:r>
      </m:oMath>
      <w:r>
        <w:rPr>
          <w:rFonts w:eastAsia="Georgia" w:cs="Georgia" w:ascii="Georgia" w:hAnsi="Georgia"/>
        </w:rPr>
        <w:t xml:space="preserve"> et de la quantité </w:t>
      </w:r>
      <m:oMath>
        <m:r>
          <m:rPr>
            <m:sty m:val="i"/>
          </m:rPr>
          <m:t>X</m:t>
        </m:r>
        <m:r>
          <m:rPr>
            <m:sty m:val="p"/>
          </m:rPr>
          <m:t>=</m:t>
        </m:r>
        <m:d>
          <m:dPr>
            <m:begChr m:val="("/>
            <m:endChr m:val=")"/>
            <m:ctrlPr>
              <w:rPr>
                <w:rFonts w:ascii="Cambria Math" w:hAnsi="Cambria Math"/>
              </w:rPr>
            </m:ctrlPr>
          </m:dPr>
          <m:e>
            <m:f>
              <m:fPr>
                <m:ctrlPr>
                  <w:rPr>
                    <w:rFonts w:ascii="Cambria Math" w:hAnsi="Cambria Math"/>
                  </w:rPr>
                </m:ctrlPr>
              </m:fPr>
              <m:num>
                <m:r>
                  <m:rPr>
                    <m:sty m:val="i"/>
                  </m:rPr>
                  <m:t>δ</m:t>
                </m:r>
                <m:r>
                  <m:rPr>
                    <m:sty m:val="i"/>
                  </m:rPr>
                  <m:t>ℓ</m:t>
                </m:r>
              </m:num>
              <m:den>
                <m:r>
                  <m:rPr>
                    <m:sty m:val="p"/>
                  </m:rPr>
                  <m:t>e</m:t>
                </m:r>
              </m:den>
            </m:f>
            <m:r>
              <m:rPr>
                <m:sty m:val="p"/>
              </m:rPr>
              <m:t>−</m:t>
            </m:r>
            <m:r>
              <m:rPr>
                <m:sty m:val="p"/>
              </m:rPr>
              <m:t>1</m:t>
            </m:r>
            <m:r>
              <m:rPr>
                <m:sty m:val="p"/>
              </m:rPr>
              <m:t>+</m:t>
            </m:r>
            <m:r>
              <m:rPr>
                <m:sty m:val="p"/>
              </m:rPr>
              <m:t>cos</m:t>
            </m:r>
            <m:r>
              <m:rPr>
                <m:sty m:val="p"/>
              </m:rPr>
              <m:t>⁡</m:t>
            </m:r>
            <m:r>
              <m:rPr>
                <m:sty m:val="i"/>
              </m:rPr>
              <m:t>θ</m:t>
            </m:r>
          </m:e>
        </m:d>
      </m:oMath>
      <w:r>
        <w:rPr/>
        <w:t xml:space="preserve">.</w:t>
      </w:r>
      <w:r>
        <w:rPr/>
        <w:br w:type="textWrapping"/>
      </w:r>
      <w:r>
        <w:rPr/>
        <w:t xml:space="preserve">Injecter </w:t>
      </w:r>
      <m:oMath>
        <m:sSup>
          <m:sSupPr/>
          <m:e>
            <m:r>
              <m:rPr>
                <m:sty m:val="p"/>
              </m:rPr>
              <m:t>cos</m:t>
            </m:r>
          </m:e>
          <m:sup>
            <m:r>
              <m:rPr>
                <m:sty m:val="p"/>
              </m:rPr>
              <m:t>2</m:t>
            </m:r>
          </m:sup>
        </m:sSup>
        <m:r>
          <m:rPr>
            <m:sty m:val="p"/>
          </m:rPr>
          <m:t>⁡</m:t>
        </m:r>
        <m:r>
          <m:rPr>
            <m:sty m:val="i"/>
          </m:rPr>
          <m:t>r</m:t>
        </m:r>
      </m:oMath>
      <w:r>
        <w:rPr/>
        <w:t xml:space="preserve"> dans la relation </w:t>
      </w:r>
      <m:oMath>
        <m:r>
          <m:rPr>
            <m:sty m:val="i"/>
          </m:rPr>
          <m:t>R</m:t>
        </m:r>
        <m:r>
          <m:rPr>
            <m:sty m:val="p"/>
          </m:rPr>
          <m:t>2</m:t>
        </m:r>
      </m:oMath>
      <w:r>
        <w:rPr>
          <w:rFonts w:eastAsia="Georgia" w:cs="Georgia" w:ascii="Georgia" w:hAnsi="Georgia"/>
        </w:rPr>
        <w:t xml:space="preserve">, afin d'établir l'expression suivante, vérifiée par l'indice </w:t>
      </w:r>
      <m:oMath>
        <m:r>
          <m:rPr>
            <m:sty m:val="i"/>
          </m:rPr>
          <m:t>n</m:t>
        </m:r>
      </m:oMath>
      <w:r>
        <w:rPr/>
        <w:t xml:space="preserve"> :</w:t>
      </w:r>
    </w:p>
    <w:p>
      <w:pPr>
        <w:spacing w:after="220" w:lineRule="auto"/>
      </w:pPr>
      <m:oMathPara>
        <m:oMath>
          <m:r>
            <m:rPr>
              <m:sty m:val="i"/>
            </m:rPr>
            <m:t>A</m:t>
          </m:r>
          <m:sSup>
            <m:sSupPr/>
            <m:e>
              <m:r>
                <m:rPr>
                  <m:sty m:val="i"/>
                </m:rPr>
                <m:t>n</m:t>
              </m:r>
            </m:e>
            <m:sup>
              <m:r>
                <m:rPr>
                  <m:sty m:val="p"/>
                </m:rPr>
                <m:t>3</m:t>
              </m:r>
            </m:sup>
          </m:sSup>
          <m:r>
            <m:rPr>
              <m:sty m:val="p"/>
            </m:rPr>
            <m:t>+</m:t>
          </m:r>
          <m:r>
            <m:rPr>
              <m:sty m:val="i"/>
            </m:rPr>
            <m:t>B</m:t>
          </m:r>
          <m:sSup>
            <m:sSupPr/>
            <m:e>
              <m:r>
                <m:rPr>
                  <m:sty m:val="i"/>
                </m:rPr>
                <m:t>n</m:t>
              </m:r>
            </m:e>
            <m:sup>
              <m:r>
                <m:rPr>
                  <m:sty m:val="p"/>
                </m:rPr>
                <m:t>2</m:t>
              </m:r>
            </m:sup>
          </m:sSup>
          <m:r>
            <m:rPr>
              <m:sty m:val="p"/>
            </m:rPr>
            <m:t>+</m:t>
          </m:r>
          <m:r>
            <m:rPr>
              <m:sty m:val="i"/>
            </m:rPr>
            <m:t>C</m:t>
          </m:r>
          <m:r>
            <m:rPr>
              <m:sty m:val="i"/>
            </m:rPr>
            <m:t>n</m:t>
          </m:r>
          <m:r>
            <m:rPr>
              <m:sty m:val="p"/>
            </m:rPr>
            <m:t>+</m:t>
          </m:r>
          <m:r>
            <m:rPr>
              <m:sty m:val="i"/>
            </m:rPr>
            <m:t>D</m:t>
          </m:r>
          <m:r>
            <m:rPr>
              <m:sty m:val="p"/>
            </m:rPr>
            <m:t>=</m:t>
          </m:r>
          <m:r>
            <m:rPr>
              <m:sty m:val="p"/>
            </m:rPr>
            <m:t>0</m:t>
          </m:r>
          <m:r>
            <m:rPr>
              <m:sty m:val="p"/>
            </m:rPr>
            <m:t xml:space="preserve"> </m:t>
          </m:r>
          <m:r>
            <m:rPr>
              <m:nor/>
            </m:rPr>
            <m:t> (relation R4) </m:t>
          </m:r>
          <m:r>
            <m:rPr>
              <m:sty m:val="p"/>
            </m:rPr>
            <m:t>.</m:t>
          </m:r>
        </m:oMath>
      </m:oMathPara>
    </w:p>
    <w:p>
      <w:pPr>
        <w:spacing w:after="220" w:lineRule="auto"/>
      </w:pPr>
      <w:r>
        <w:rPr>
          <w:rFonts w:eastAsia="Georgia" w:cs="Georgia" w:ascii="Georgia" w:hAnsi="Georgia"/>
        </w:rPr>
        <w:t xml:space="preserve">Exprimer les paramètres </w:t>
      </w:r>
      <m:oMath>
        <m:r>
          <m:rPr>
            <m:sty m:val="i"/>
          </m:rPr>
          <m:t>A</m:t>
        </m:r>
        <m:r>
          <m:rPr>
            <m:sty m:val="p"/>
          </m:rPr>
          <m:t>,</m:t>
        </m:r>
        <m:r>
          <m:rPr>
            <m:sty m:val="i"/>
          </m:rPr>
          <m:t>B</m:t>
        </m:r>
        <m:r>
          <m:rPr>
            <m:sty m:val="p"/>
          </m:rPr>
          <m:t>,</m:t>
        </m:r>
        <m:r>
          <m:rPr>
            <m:sty m:val="i"/>
          </m:rPr>
          <m:t>C</m:t>
        </m:r>
      </m:oMath>
      <w:r>
        <w:rPr/>
        <w:t xml:space="preserve"> et </w:t>
      </w:r>
      <m:oMath>
        <m:r>
          <m:rPr>
            <m:sty m:val="i"/>
          </m:rPr>
          <m:t>D</m:t>
        </m:r>
      </m:oMath>
      <w:r>
        <w:rPr/>
        <w:t xml:space="preserve"> en fonction de </w:t>
      </w:r>
      <m:oMath>
        <m:r>
          <m:rPr>
            <m:sty m:val="i"/>
          </m:rPr>
          <m:t>X</m:t>
        </m:r>
        <m:r>
          <m:rPr>
            <m:sty m:val="p"/>
          </m:rPr>
          <m:t>,</m:t>
        </m:r>
        <m:sSup>
          <m:sSupPr/>
          <m:e>
            <m:r>
              <m:rPr>
                <m:sty m:val="i"/>
              </m:rPr>
              <m:t>X</m:t>
            </m:r>
          </m:e>
          <m:sup>
            <m:r>
              <m:rPr>
                <m:sty m:val="p"/>
              </m:rPr>
              <m:t>2</m:t>
            </m:r>
          </m:sup>
        </m:sSup>
      </m:oMath>
      <w:r>
        <w:rPr/>
        <w:t xml:space="preserve"> et </w:t>
      </w:r>
      <m:oMath>
        <m:sSup>
          <m:sSupPr/>
          <m:e>
            <m:r>
              <m:rPr>
                <m:sty m:val="p"/>
              </m:rPr>
              <m:t>sin</m:t>
            </m:r>
          </m:e>
          <m:sup>
            <m:r>
              <m:rPr>
                <m:sty m:val="p"/>
              </m:rPr>
              <m:t>2</m:t>
            </m:r>
          </m:sup>
        </m:sSup>
        <m:r>
          <m:rPr>
            <m:sty m:val="p"/>
          </m:rPr>
          <m:t>⁡</m:t>
        </m:r>
        <m:r>
          <m:rPr>
            <m:sty m:val="i"/>
          </m:rPr>
          <m:t>θ</m:t>
        </m:r>
      </m:oMath>
      <w:r>
        <w:rPr/>
        <w:t xml:space="preserve">.</w:t>
      </w:r>
      <w:r>
        <w:rPr/>
        <w:br w:type="textWrapping"/>
      </w:r>
      <w:r>
        <w:rPr>
          <w:rFonts w:eastAsia="Georgia" w:cs="Georgia" w:ascii="Georgia" w:hAnsi="Georgia"/>
        </w:rPr>
        <w:t xml:space="preserve">G2*b. Sachant qu'il est possible de repérer une </w:t>
      </w:r>
      <m:oMath>
        <m:sSup>
          <m:sSupPr/>
          <m:e>
            <m:r>
              <m:rPr>
                <m:sty m:val="i"/>
              </m:rPr>
              <m:t>p</m:t>
            </m:r>
          </m:e>
          <m:sup>
            <m:r>
              <m:rPr>
                <m:nor/>
              </m:rPr>
              <m:t>ème </m:t>
            </m:r>
          </m:sup>
        </m:sSup>
      </m:oMath>
      <w:r>
        <w:rPr>
          <w:rFonts w:eastAsia="Georgia" w:cs="Georgia" w:ascii="Georgia" w:hAnsi="Georgia"/>
        </w:rPr>
        <w:t xml:space="preserve"> valeur maximale (ou minimale) d'éclairement pour un angle </w:t>
      </w:r>
      <m:oMath>
        <m:sSub>
          <m:sSubPr/>
          <m:e>
            <m:r>
              <m:rPr>
                <m:sty m:val="i"/>
              </m:rPr>
              <m:t>θ</m:t>
            </m:r>
          </m:e>
          <m:sub>
            <m:r>
              <m:rPr>
                <m:sty m:val="i"/>
              </m:rPr>
              <m:t>p</m:t>
            </m:r>
          </m:sub>
        </m:sSub>
      </m:oMath>
      <w:r>
        <w:rPr>
          <w:rFonts w:eastAsia="Georgia" w:cs="Georgia" w:ascii="Georgia" w:hAnsi="Georgia"/>
        </w:rPr>
        <w:t xml:space="preserve"> mesuré avec précision, écrire </w:t>
      </w:r>
      <m:oMath>
        <m:sSub>
          <m:sSubPr/>
          <m:e>
            <m:r>
              <m:rPr>
                <m:sty m:val="i"/>
              </m:rPr>
              <m:t>X</m:t>
            </m:r>
          </m:e>
          <m:sub>
            <m:r>
              <m:rPr>
                <m:sty m:val="i"/>
              </m:rPr>
              <m:t>p</m:t>
            </m:r>
          </m:sub>
        </m:sSub>
      </m:oMath>
      <w:r>
        <w:rPr/>
        <w:t xml:space="preserve"> en fonction de </w:t>
      </w:r>
      <m:oMath>
        <m:r>
          <m:rPr>
            <m:sty m:val="i"/>
          </m:rPr>
          <m:t>p</m:t>
        </m:r>
        <m:r>
          <m:rPr>
            <m:sty m:val="p"/>
          </m:rPr>
          <m:t>,</m:t>
        </m:r>
        <m:sSub>
          <m:sSubPr/>
          <m:e>
            <m:r>
              <m:rPr>
                <m:sty m:val="i"/>
              </m:rPr>
              <m:t>λ</m:t>
            </m:r>
          </m:e>
          <m:sub>
            <m:r>
              <m:rPr>
                <m:sty m:val="p"/>
              </m:rPr>
              <m:t>0</m:t>
            </m:r>
          </m:sub>
        </m:sSub>
      </m:oMath>
      <w:r>
        <w:rPr/>
        <w:t xml:space="preserve">, et l'angle </w:t>
      </w:r>
      <m:oMath>
        <m:sSub>
          <m:sSubPr/>
          <m:e>
            <m:r>
              <m:rPr>
                <m:sty m:val="i"/>
              </m:rPr>
              <m:t>θ</m:t>
            </m:r>
          </m:e>
          <m:sub>
            <m:r>
              <m:rPr>
                <m:sty m:val="i"/>
              </m:rPr>
              <m:t>p</m:t>
            </m:r>
          </m:sub>
        </m:sSub>
      </m:oMath>
      <w:r>
        <w:rPr>
          <w:rFonts w:eastAsia="Georgia" w:cs="Georgia" w:ascii="Georgia" w:hAnsi="Georgia"/>
        </w:rPr>
        <w:t xml:space="preserve">, puis montrer que les quatre paramètres </w:t>
      </w:r>
      <m:oMath>
        <m:r>
          <m:rPr>
            <m:sty m:val="i"/>
          </m:rPr>
          <m:t>A</m:t>
        </m:r>
        <m:r>
          <m:rPr>
            <m:sty m:val="p"/>
          </m:rPr>
          <m:t>,</m:t>
        </m:r>
        <m:r>
          <m:rPr>
            <m:sty m:val="i"/>
          </m:rPr>
          <m:t>B</m:t>
        </m:r>
        <m:r>
          <m:rPr>
            <m:sty m:val="p"/>
          </m:rPr>
          <m:t>,</m:t>
        </m:r>
        <m:r>
          <m:rPr>
            <m:sty m:val="i"/>
          </m:rPr>
          <m:t>C</m:t>
        </m:r>
      </m:oMath>
      <w:r>
        <w:rPr/>
        <w:t xml:space="preserve"> et </w:t>
      </w:r>
      <m:oMath>
        <m:r>
          <m:rPr>
            <m:sty m:val="i"/>
          </m:rPr>
          <m:t>D</m:t>
        </m:r>
      </m:oMath>
      <w:r>
        <w:rPr>
          <w:rFonts w:eastAsia="Georgia" w:cs="Georgia" w:ascii="Georgia" w:hAnsi="Georgia"/>
        </w:rPr>
        <w:t xml:space="preserve"> sont accessibles à la mesure.</w:t>
      </w:r>
    </w:p>
    <w:p>
      <w:pPr>
        <w:spacing w:after="220" w:lineRule="auto"/>
      </w:pPr>
      <w:r>
        <w:rPr>
          <w:rFonts w:eastAsia="Georgia" w:cs="Georgia" w:ascii="Georgia" w:hAnsi="Georgia"/>
        </w:rPr>
        <w:t xml:space="preserve">La résolution de cette relation R4, de type </w:t>
      </w:r>
      <m:oMath>
        <m:r>
          <m:rPr>
            <m:sty m:val="i"/>
          </m:rPr>
          <m:t>g</m:t>
        </m:r>
        <m:r>
          <m:rPr>
            <m:sty m:val="p"/>
          </m:rPr>
          <m:t>(</m:t>
        </m:r>
        <m:r>
          <m:rPr>
            <m:sty m:val="i"/>
          </m:rPr>
          <m:t>n</m:t>
        </m:r>
        <m:r>
          <m:rPr>
            <m:sty m:val="p"/>
          </m:rPr>
          <m:t>)</m:t>
        </m:r>
        <m:r>
          <m:rPr>
            <m:sty m:val="p"/>
          </m:rPr>
          <m:t>=</m:t>
        </m:r>
        <m:r>
          <m:rPr>
            <m:sty m:val="p"/>
          </m:rPr>
          <m:t>0</m:t>
        </m:r>
      </m:oMath>
      <w:r>
        <w:rPr>
          <w:rFonts w:eastAsia="Georgia" w:cs="Georgia" w:ascii="Georgia" w:hAnsi="Georgia"/>
        </w:rPr>
        <w:t xml:space="preserve">, nécessite une résolution informatique (numérique) si l'indice doit être connu avec précision.</w:t>
      </w:r>
    </w:p>
    <w:p>
      <w:pPr>
        <w:spacing w:after="220" w:lineRule="auto"/>
      </w:pPr>
      <w:r>
        <w:rPr>
          <w:rFonts w:eastAsia="Georgia" w:cs="Georgia" w:ascii="Georgia" w:hAnsi="Georgia"/>
        </w:rPr>
        <w:t xml:space="preserve">Imaginons plutôt le scénario suivant: après la fabrication d'une plaque de PMMA, le contrôle qualité impose de vérifier les principales caractéristiques mécaniques et physiques, parmi lesquelles l'indice de réfraction n. Deux éprouvettes de mêmes dimensions sont découpées dans la plaque puis glissées respectivement dans chacun des bras de l'interféromètre. Le repérage, par la photodiode du p </w:t>
      </w:r>
      <m:oMath>
        <m:sSup>
          <m:sSupPr/>
          <m:e>
            <m:r>
              <m:t xml:space="preserve"> </m:t>
            </m:r>
          </m:e>
          <m:sup>
            <m:r>
              <m:rPr>
                <m:nor/>
              </m:rPr>
              <m:t>eme </m:t>
            </m:r>
          </m:sup>
        </m:sSup>
      </m:oMath>
      <w:r>
        <w:rPr>
          <w:rFonts w:eastAsia="Georgia" w:cs="Georgia" w:ascii="Georgia" w:hAnsi="Georgia"/>
        </w:rPr>
        <w:t xml:space="preserve"> éclairement maximal (par exemple) est corrélé à une rotation de l'axe du moteur et donc à une valeur </w:t>
      </w:r>
      <m:oMath>
        <m:sSub>
          <m:sSubPr/>
          <m:e>
            <m:r>
              <m:rPr>
                <m:sty m:val="i"/>
              </m:rPr>
              <m:t>θ</m:t>
            </m:r>
          </m:e>
          <m:sub>
            <m:r>
              <m:rPr>
                <m:sty m:val="i"/>
              </m:rPr>
              <m:t>p</m:t>
            </m:r>
          </m:sub>
        </m:sSub>
      </m:oMath>
      <w:r>
        <w:rPr/>
        <w:t xml:space="preserve">.</w:t>
      </w:r>
    </w:p>
    <w:p>
      <w:pPr>
        <w:spacing w:after="220" w:lineRule="auto"/>
      </w:pPr>
      <w:r>
        <w:rPr>
          <w:rFonts w:eastAsia="Georgia" w:cs="Georgia" w:ascii="Georgia" w:hAnsi="Georgia"/>
        </w:rPr>
        <w:t xml:space="preserve">Le contrôleur doit vérifier que l'indice du PMMA, compte tenu des conditions d'élaboration, doit se situer dans la fourchette suivante : </w:t>
      </w:r>
      <m:oMath>
        <m:r>
          <m:rPr>
            <m:sty m:val="i"/>
          </m:rPr>
          <m:t>n</m:t>
        </m:r>
        <m:r>
          <m:rPr>
            <m:sty m:val="p"/>
          </m:rPr>
          <m:t>=</m:t>
        </m:r>
        <m:r>
          <m:rPr>
            <m:sty m:val="p"/>
          </m:rPr>
          <m:t>1</m:t>
        </m:r>
        <m:r>
          <m:rPr>
            <m:sty m:val="p"/>
          </m:rPr>
          <m:t>,</m:t>
        </m:r>
        <m:r>
          <m:rPr>
            <m:sty m:val="p"/>
          </m:rPr>
          <m:t>493</m:t>
        </m:r>
        <m:r>
          <m:rPr>
            <m:sty m:val="p"/>
          </m:rPr>
          <m:t>±</m:t>
        </m:r>
        <m:r>
          <m:rPr>
            <m:sty m:val="p"/>
          </m:rPr>
          <m:t>0</m:t>
        </m:r>
        <m:r>
          <m:rPr>
            <m:sty m:val="p"/>
          </m:rPr>
          <m:t>,</m:t>
        </m:r>
        <m:r>
          <m:rPr>
            <m:sty m:val="p"/>
          </m:rPr>
          <m:t>002</m:t>
        </m:r>
      </m:oMath>
      <w:r>
        <w:rPr/>
        <w:t xml:space="preserve">.</w:t>
      </w:r>
    </w:p>
    <w:p>
      <w:pPr>
        <w:spacing w:after="220" w:lineRule="auto"/>
      </w:pPr>
      <w:r>
        <w:rPr>
          <w:rFonts w:eastAsia="Georgia" w:cs="Georgia" w:ascii="Georgia" w:hAnsi="Georgia"/>
        </w:rPr>
        <w:t xml:space="preserve">Les lames utilisées dans le test ont été usinées avec précision pour que leur épaisseur e soit égale à </w:t>
      </w:r>
      <m:oMath>
        <m:r>
          <m:rPr>
            <m:sty m:val="p"/>
          </m:rPr>
          <m:t>20</m:t>
        </m:r>
        <m:r>
          <m:rPr>
            <m:sty m:val="p"/>
          </m:rPr>
          <m:t>,</m:t>
        </m:r>
        <m:r>
          <m:rPr>
            <m:sty m:val="p"/>
          </m:rPr>
          <m:t>00</m:t>
        </m:r>
        <m:r>
          <m:rPr>
            <m:nor/>
          </m:rPr>
          <m:t xml:space="preserve"> </m:t>
        </m:r>
        <m:r>
          <m:rPr>
            <m:sty m:val="p"/>
          </m:rPr>
          <m:t>mm</m:t>
        </m:r>
      </m:oMath>
      <w:r>
        <w:rPr>
          <w:rFonts w:eastAsia="Georgia" w:cs="Georgia" w:ascii="Georgia" w:hAnsi="Georgia"/>
        </w:rPr>
        <w:t xml:space="preserve">. Le laser hélium-néon émet une longueur d'onde </w:t>
      </w:r>
      <m:oMath>
        <m:sSub>
          <m:sSubPr/>
          <m:e>
            <m:r>
              <m:rPr>
                <m:sty m:val="i"/>
              </m:rPr>
              <m:t>λ</m:t>
            </m:r>
          </m:e>
          <m:sub>
            <m:r>
              <m:rPr>
                <m:sty m:val="p"/>
              </m:rPr>
              <m:t>0</m:t>
            </m:r>
          </m:sub>
        </m:sSub>
      </m:oMath>
      <w:r>
        <w:rPr/>
        <w:t xml:space="preserve"> de </w:t>
      </w:r>
      <m:oMath>
        <m:r>
          <m:rPr>
            <m:sty m:val="p"/>
          </m:rPr>
          <m:t>632</m:t>
        </m:r>
        <m:r>
          <m:rPr>
            <m:sty m:val="p"/>
          </m:rPr>
          <m:t>,</m:t>
        </m:r>
        <m:r>
          <m:rPr>
            <m:sty m:val="p"/>
          </m:rPr>
          <m:t>8</m:t>
        </m:r>
        <m:r>
          <m:rPr>
            <m:nor/>
          </m:rPr>
          <m:t xml:space="preserve"> </m:t>
        </m:r>
        <m:r>
          <m:rPr>
            <m:sty m:val="p"/>
          </m:rPr>
          <m:t>nm</m:t>
        </m:r>
      </m:oMath>
      <w:r>
        <w:rPr/>
        <w:t xml:space="preserve">.</w:t>
      </w:r>
    </w:p>
    <w:p>
      <w:pPr>
        <w:spacing w:after="220" w:lineRule="auto"/>
      </w:pPr>
      <w:r>
        <w:rPr/>
        <w:t xml:space="preserve">G3*a. La valeur cible de l'indice </w:t>
      </w:r>
      <m:oMath>
        <m:r>
          <m:rPr>
            <m:sty m:val="i"/>
          </m:rPr>
          <m:t>n</m:t>
        </m:r>
      </m:oMath>
      <w:r>
        <w:rPr>
          <w:rFonts w:eastAsia="Georgia" w:cs="Georgia" w:ascii="Georgia" w:hAnsi="Georgia"/>
        </w:rPr>
        <w:t xml:space="preserve"> étant fixée, reprendre la relation </w:t>
      </w:r>
      <m:oMath>
        <m:r>
          <m:rPr>
            <m:sty m:val="i"/>
          </m:rPr>
          <m:t>R</m:t>
        </m:r>
        <m:r>
          <m:rPr>
            <m:sty m:val="p"/>
          </m:rPr>
          <m:t>4</m:t>
        </m:r>
      </m:oMath>
      <w:r>
        <w:rPr>
          <w:rFonts w:eastAsia="Georgia" w:cs="Georgia" w:ascii="Georgia" w:hAnsi="Georgia"/>
        </w:rPr>
        <w:t xml:space="preserve"> afin d'établir la relation </w:t>
      </w:r>
      <m:oMath>
        <m:r>
          <m:rPr>
            <m:sty m:val="i"/>
          </m:rPr>
          <m:t>R</m:t>
        </m:r>
        <m:r>
          <m:rPr>
            <m:sty m:val="p"/>
          </m:rPr>
          <m:t>5</m:t>
        </m:r>
      </m:oMath>
      <w:r>
        <w:rPr>
          <w:rFonts w:eastAsia="Georgia" w:cs="Georgia" w:ascii="Georgia" w:hAnsi="Georgia"/>
        </w:rPr>
        <w:t xml:space="preserve"> vérifiée par la grandeur </w:t>
      </w:r>
      <m:oMath>
        <m:r>
          <m:rPr>
            <m:sty m:val="i"/>
          </m:rPr>
          <m:t>X</m:t>
        </m:r>
      </m:oMath>
      <w:r>
        <w:rPr>
          <w:rFonts w:eastAsia="Georgia" w:cs="Georgia" w:ascii="Georgia" w:hAnsi="Georgia"/>
        </w:rPr>
        <w:t xml:space="preserve"> précédemment définie : </w:t>
      </w:r>
      <m:oMath>
        <m:r>
          <m:rPr>
            <m:sty m:val="p"/>
          </m:rPr>
          <m:t xml:space="preserve"> </m:t>
        </m:r>
        <m:sSup>
          <m:sSupPr/>
          <m:e>
            <m:r>
              <m:rPr>
                <m:sty m:val="i"/>
              </m:rPr>
              <m:t>X</m:t>
            </m:r>
          </m:e>
          <m:sup>
            <m:r>
              <m:rPr>
                <m:sty m:val="p"/>
              </m:rPr>
              <m:t>2</m:t>
            </m:r>
          </m:sup>
        </m:sSup>
        <m:r>
          <m:rPr>
            <m:sty m:val="p"/>
          </m:rPr>
          <m:t>+</m:t>
        </m:r>
        <m:r>
          <m:rPr>
            <m:sty m:val="p"/>
          </m:rPr>
          <m:t>2</m:t>
        </m:r>
        <m:r>
          <m:rPr>
            <m:sty m:val="i"/>
          </m:rPr>
          <m:t>n</m:t>
        </m:r>
        <m:r>
          <m:rPr>
            <m:sty m:val="i"/>
          </m:rPr>
          <m:t>X</m:t>
        </m:r>
        <m:r>
          <m:rPr>
            <m:sty m:val="p"/>
          </m:rPr>
          <m:t>+</m:t>
        </m:r>
        <m:sSup>
          <m:sSupPr/>
          <m:e>
            <m:r>
              <m:rPr>
                <m:sty m:val="p"/>
              </m:rPr>
              <m:t>sin</m:t>
            </m:r>
          </m:e>
          <m:sup>
            <m:r>
              <m:rPr>
                <m:sty m:val="p"/>
              </m:rPr>
              <m:t>2</m:t>
            </m:r>
          </m:sup>
        </m:sSup>
        <m:r>
          <m:rPr>
            <m:sty m:val="p"/>
          </m:rPr>
          <m:t>⁡</m:t>
        </m:r>
        <m:sSub>
          <m:sSubPr/>
          <m:e>
            <m:r>
              <m:rPr>
                <m:sty m:val="i"/>
              </m:rPr>
              <m:t>θ</m:t>
            </m:r>
          </m:e>
          <m:sub>
            <m:r>
              <m:rPr>
                <m:sty m:val="i"/>
              </m:rPr>
              <m:t>p</m:t>
            </m:r>
          </m:sub>
        </m:sSub>
        <m:r>
          <m:rPr>
            <m:sty m:val="p"/>
          </m:rPr>
          <m:t>=</m:t>
        </m:r>
        <m:r>
          <m:rPr>
            <m:sty m:val="p"/>
          </m:rPr>
          <m:t>0</m:t>
        </m:r>
      </m:oMath>
      <w:r>
        <w:rPr/>
        <w:t xml:space="preserve">.</w:t>
      </w:r>
    </w:p>
    <w:p>
      <w:pPr>
        <w:spacing w:after="220" w:lineRule="auto"/>
      </w:pPr>
      <w:r>
        <w:rPr>
          <w:rFonts w:eastAsia="Georgia" w:cs="Georgia" w:ascii="Georgia" w:hAnsi="Georgia"/>
        </w:rPr>
        <w:t xml:space="preserve">G3*b. Résoudre cette dernière équation, avec la précision requise, pour chacune des bornes de l'intervalle de confiance de n . Calculer les valeurs correspondantes de la quantité </w:t>
      </w:r>
      <m:oMath>
        <m:f>
          <m:fPr>
            <m:ctrlPr>
              <w:rPr>
                <w:rFonts w:ascii="Cambria Math" w:hAnsi="Cambria Math"/>
              </w:rPr>
            </m:ctrlPr>
          </m:fPr>
          <m:num>
            <m:r>
              <m:rPr>
                <m:sty m:val="i"/>
              </m:rPr>
              <m:t>δ</m:t>
            </m:r>
            <m:r>
              <m:rPr>
                <m:sty m:val="i"/>
              </m:rPr>
              <m:t>ℓ</m:t>
            </m:r>
          </m:num>
          <m:den>
            <m:r>
              <m:rPr>
                <m:sty m:val="p"/>
              </m:rPr>
              <m:t>e</m:t>
            </m:r>
          </m:den>
        </m:f>
      </m:oMath>
      <w:r>
        <w:rPr/>
        <w:t xml:space="preserve">.</w:t>
      </w:r>
      <w:r>
        <w:rPr/>
        <w:br w:type="textWrapping"/>
      </w:r>
      <m:oMath>
        <m:sSup>
          <m:sSupPr/>
          <m:e>
            <m:r>
              <m:rPr>
                <m:sty m:val="b"/>
              </m:rPr>
              <m:t>G</m:t>
            </m:r>
            <m:r>
              <m:rPr>
                <m:sty m:val="b"/>
              </m:rPr>
              <m:t>3</m:t>
            </m:r>
          </m:e>
          <m:sup>
            <m:r>
              <m:rPr>
                <m:sty m:val="b"/>
              </m:rPr>
              <m:t>∗</m:t>
            </m:r>
          </m:sup>
        </m:sSup>
        <m:r>
          <m:rPr>
            <m:sty m:val="b"/>
          </m:rPr>
          <m:t>c</m:t>
        </m:r>
        <m:r>
          <m:rPr>
            <m:sty m:val="b"/>
          </m:rPr>
          <m:t>.</m:t>
        </m:r>
      </m:oMath>
      <w:r>
        <w:rPr>
          <w:rFonts w:eastAsia="Georgia" w:cs="Georgia" w:ascii="Georgia" w:hAnsi="Georgia"/>
        </w:rPr>
        <w:t xml:space="preserve"> Quel sera le nombre p de maxima d'éclairement que l'observateur verra défiler sur l'écran, pour un angle de rotation de la lame </w:t>
      </w:r>
      <m:oMath>
        <m:sSub>
          <m:sSubPr/>
          <m:e>
            <m:r>
              <m:rPr>
                <m:sty m:val="i"/>
              </m:rPr>
              <m:t>θ</m:t>
            </m:r>
          </m:e>
          <m:sub>
            <m:r>
              <m:rPr>
                <m:sty m:val="p"/>
              </m:rPr>
              <m:t>p</m:t>
            </m:r>
          </m:sub>
        </m:sSub>
        <m:r>
          <m:rPr>
            <m:sty m:val="p"/>
          </m:rPr>
          <m:t>=</m:t>
        </m:r>
        <m:r>
          <m:rPr>
            <m:sty m:val="p"/>
          </m:rPr>
          <m:t>15</m:t>
        </m:r>
        <m:r>
          <m:rPr>
            <m:sty m:val="p"/>
          </m:rPr>
          <m:t>,</m:t>
        </m:r>
        <m:sSup>
          <m:sSupPr/>
          <m:e>
            <m:r>
              <m:rPr>
                <m:sty m:val="p"/>
              </m:rPr>
              <m:t>52</m:t>
            </m:r>
          </m:e>
          <m:sup>
            <m:r>
              <m:rPr>
                <m:sty m:val="p"/>
              </m:rPr>
              <m:t>∘</m:t>
            </m:r>
          </m:sup>
        </m:sSup>
      </m:oMath>
      <w:r>
        <w:rPr/>
        <w:t xml:space="preserve"> ?</w:t>
      </w:r>
      <w:r>
        <w:rPr/>
        <w:br w:type="textWrapping"/>
      </w:r>
      <w:r>
        <w:rPr>
          <w:rFonts w:eastAsia="Georgia" w:cs="Georgia" w:ascii="Georgia" w:hAnsi="Georgia"/>
        </w:rPr>
        <w:t xml:space="preserve">Analyser ce résultat, compte tenu de la fourchette de valeurs imposée par le contrôle qualité.</w:t>
      </w:r>
      <w:r>
        <w:rPr/>
        <w:br w:type="textWrapping"/>
      </w:r>
      <w:r>
        <w:rPr>
          <w:rFonts w:eastAsia="Georgia" w:cs="Georgia" w:ascii="Georgia" w:hAnsi="Georgia"/>
        </w:rPr>
        <w:t xml:space="preserve">Proposer un dispositif technique simple permettant d'améliorer la précision de cette détermination.</w:t>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svg-3016f03c86a0cb22b6ee172755ac6b9c6133cde9.svg" TargetMode="Internal"/><Relationship Id="rId6" Type="http://schemas.openxmlformats.org/officeDocument/2006/relationships/image" Target="media/image-svg-3016f03c86a0cb22b6ee172755ac6b9c6133cde9.png" TargetMode="Internal"/><Relationship Id="rId7" Type="http://schemas.openxmlformats.org/officeDocument/2006/relationships/image" Target="media/image-svg-397b6b45107e4fdd62578da7a9ccb23975868799.svg" TargetMode="Internal"/><Relationship Id="rId8" Type="http://schemas.openxmlformats.org/officeDocument/2006/relationships/image" Target="media/image-svg-397b6b45107e4fdd62578da7a9ccb23975868799.png" TargetMode="Internal"/><Relationship Id="rId9" Type="http://schemas.openxmlformats.org/officeDocument/2006/relationships/image" Target="media/image-aa77923cbe8a8b497d6fc33727df5174721a1638.jpg" TargetMode="Internal"/><Relationship Id="rId10" Type="http://schemas.openxmlformats.org/officeDocument/2006/relationships/image" Target="media/image-3df14b4880c3576fb889ba28741a60dae1004e96.jpg" TargetMode="Internal"/><Relationship Id="rId11" Type="http://schemas.openxmlformats.org/officeDocument/2006/relationships/image" Target="media/image-4f115de428ff134f0657be0e5bc5fac8afbfab76.jpg" TargetMode="Internal"/><Relationship Id="rId12" Type="http://schemas.openxmlformats.org/officeDocument/2006/relationships/image" Target="media/image-514bd5213fbfe4e7353234cc829fee29489e09e7.jpg" TargetMode="Internal"/><Relationship Id="rId13" Type="http://schemas.openxmlformats.org/officeDocument/2006/relationships/image" Target="media/image-0d2df0904f89c80b13ecdfef2aa21064745f8f06.jpg" TargetMode="Internal"/><Relationship Id="rId14" Type="http://schemas.openxmlformats.org/officeDocument/2006/relationships/image" Target="media/image-2710064b1cd2db718668004b3c33c6ae0cf019a5.jpg" TargetMode="Internal"/><Relationship Id="rId15" Type="http://schemas.openxmlformats.org/officeDocument/2006/relationships/image" Target="media/image-5a41f0f6406ab2f4f12a8a148d103819bbd65b4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2025-09-04T21:54:42.510Z</dcterms:created>
  <dcterms:modified xsi:type="dcterms:W3CDTF">2025-09-04T21:54:42.510Z</dcterms:modified>
</cp:coreProperties>
</file>