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r>
        <w:rPr>
          <w:b/>
          <w:sz w:val="56"/>
        </w:rPr>
        <w:br w:type="textWrapping"/>
      </w:r>
      <w:r>
        <w:rPr>
          <w:rFonts w:eastAsia="Georgia" w:cs="Georgia" w:ascii="Georgia" w:hAnsi="Georgia"/>
          <w:b/>
          <w:sz w:val="56"/>
        </w:rPr>
        <w:t xml:space="preserve"> Épreuve de Physique - Chimie MP</w:t>
      </w:r>
    </w:p>
    <w:p>
      <w:pPr>
        <w:spacing w:line="271" w:before="330" w:lineRule="auto"/>
      </w:pPr>
      <w:r>
        <w:rPr>
          <w:rFonts w:eastAsia="Georgia" w:cs="Georgia" w:ascii="Georgia" w:hAnsi="Georgia"/>
          <w:b/>
          <w:sz w:val="42"/>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after="220" w:lineRule="auto"/>
      </w:pPr>
      <w:r>
        <w:rPr>
          <w:rFonts w:eastAsia="Georgia" w:cs="Georgia" w:ascii="Georgia" w:hAnsi="Georgia"/>
        </w:rPr>
        <w:t xml:space="preserve">Le candidat devra porter l'ensemble de ses réponses sur le cahier réponses, à l'exclusion de toute autre copie. Les résultats doivent être reportés dans les cadres prévus à cet effet.</w:t>
      </w:r>
    </w:p>
    <w:p>
      <w:pPr>
        <w:numPr>
          <w:ilvl w:val="0"/>
          <w:numId w:val="1"/>
        </w:numPr>
        <w:spacing w:lineRule="auto"/>
      </w:pPr>
      <w:r>
        <w:rPr>
          <w:rFonts w:eastAsia="Georgia" w:cs="Georgia" w:ascii="Georgia" w:hAnsi="Georgia"/>
        </w:rPr>
        <w:t xml:space="preserve">Le sujet comporte 4 parties largement indépendantes, et est découpé en dix sousparties identifiées par les lettres de A à J .</w:t>
      </w:r>
    </w:p>
    <w:p>
      <w:pPr>
        <w:numPr>
          <w:ilvl w:val="0"/>
          <w:numId w:val="1"/>
        </w:numPr>
        <w:spacing w:lineRule="auto"/>
      </w:pPr>
      <w:r>
        <w:rPr>
          <w:rFonts w:eastAsia="Georgia" w:cs="Georgia" w:ascii="Georgia" w:hAnsi="Georgia"/>
        </w:rPr>
        <w:t xml:space="preserve">Le traitement complet et cohérent d'une sous-partie est valorisé par le barème.</w:t>
      </w:r>
    </w:p>
    <w:p>
      <w:pPr>
        <w:numPr>
          <w:ilvl w:val="0"/>
          <w:numId w:val="1"/>
        </w:numPr>
        <w:spacing w:lineRule="auto"/>
      </w:pPr>
      <w:r>
        <w:rPr>
          <w:rFonts w:eastAsia="Georgia" w:cs="Georgia" w:ascii="Georgia" w:hAnsi="Georgia"/>
        </w:rPr>
        <w:t xml:space="preserve">Les relations, valeurs numériques et formules utiles sont rappelées tout au long de l'énoncé dans les sous-parties où elles sont nécessaires.</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rFonts w:eastAsia="Georgia" w:cs="Georgia" w:ascii="Georgia" w:hAnsi="Georgia"/>
        </w:rPr>
        <w:t xml:space="preserve">On se propose d'étudier différents équipements relatifs à la voiture. Ainsi la première partie du sujet s'intéressera à l'étude d'un détecteur de pluie permettant d'augmenter le confort et la sécurité du conducteur. La deuxième partie détaille le principe du fonctionnement et de la mesure mise en oeuvre dans les radars à effet Doppler, ce qui sera l'occasion de s'attarder sur la propagation des signaux. Une troisième partie permet d'étudier la récupération d'énergie au freinage au travers de l'exemple d'une Formule 1, permettant ainsi de diminuer la consommation d'un véhicule ou d'en augmenter la puissance développée selon l'utilisation voulue. Enfin la dernière partie se penche sur les réactions chimiques mises en oeuvre dans l'airbag, technologie aujourd'hui généralisée permettant d'augmenter de manière significative la sécurité des passagers.</w:t>
      </w:r>
    </w:p>
    <w:p>
      <w:pPr>
        <w:spacing w:after="220" w:lineRule="auto"/>
      </w:pPr>
      <w:r>
        <w:rPr>
          <w:rFonts w:eastAsia="Georgia" w:cs="Georgia" w:ascii="Georgia" w:hAnsi="Georgia"/>
        </w:rPr>
        <w:t xml:space="preserve">Le sujet comporte en quatre parties largement indépendantes, et est découpé en dix sous-parties identifiées par les lettres de </w:t>
      </w:r>
      <m:oMath>
        <m:r>
          <m:rPr>
            <m:sty m:val="i"/>
          </m:rPr>
          <m:t>A</m:t>
        </m:r>
      </m:oMath>
      <w:r>
        <w:rPr>
          <w:rFonts w:eastAsia="Georgia" w:cs="Georgia" w:ascii="Georgia" w:hAnsi="Georgia"/>
        </w:rPr>
        <w:t xml:space="preserve"> à J. Le traitement complet et cohérent d'une sous-partie est valorisé par le barème. La calculatrice est autorisée.</w:t>
      </w:r>
    </w:p>
    <w:p>
      <w:pPr>
        <w:spacing w:line="271" w:before="330" w:lineRule="auto"/>
      </w:pPr>
      <w:r>
        <w:rPr>
          <w:rFonts w:eastAsia="Georgia" w:cs="Georgia" w:ascii="Georgia" w:hAnsi="Georgia"/>
          <w:b/>
          <w:sz w:val="42"/>
        </w:rPr>
        <w:t xml:space="preserve">Partie 1 : détecteur de pluie</w:t>
      </w:r>
    </w:p>
    <w:p>
      <w:pPr>
        <w:spacing w:after="220" w:lineRule="auto"/>
      </w:pPr>
      <w:r>
        <w:rPr>
          <w:rFonts w:eastAsia="Georgia" w:cs="Georgia" w:ascii="Georgia" w:hAnsi="Georgia"/>
        </w:rPr>
        <w:t xml:space="preserve">La première voiture française a avoir été vendue avec le détecteur de pluie en série est la Peugeot 406 en 1997. Cette dernière est en général commercialisée avec l'option allumage automatique des phares. On recense essentiellement deux technologies de détection de pluie :</w:t>
      </w:r>
    </w:p>
    <w:p>
      <w:pPr>
        <w:numPr>
          <w:ilvl w:val="0"/>
          <w:numId w:val="2"/>
        </w:numPr>
        <w:spacing w:lineRule="auto"/>
      </w:pPr>
      <w:r>
        <w:rPr>
          <w:rFonts w:eastAsia="Georgia" w:cs="Georgia" w:ascii="Georgia" w:hAnsi="Georgia"/>
        </w:rPr>
        <w:t xml:space="preserve">le capteur électro-optique, qui repose sur un phénomène de réflexion totale,</w:t>
      </w:r>
    </w:p>
    <w:p>
      <w:pPr>
        <w:numPr>
          <w:ilvl w:val="0"/>
          <w:numId w:val="2"/>
        </w:numPr>
        <w:spacing w:lineRule="auto"/>
      </w:pPr>
      <w:r>
        <w:rPr>
          <w:rFonts w:eastAsia="Georgia" w:cs="Georgia" w:ascii="Georgia" w:hAnsi="Georgia"/>
        </w:rPr>
        <w:t xml:space="preserve">le capteur capacitif qui repose sur la variation de la capacité d'un condensateur.</w:t>
      </w:r>
    </w:p>
    <w:p>
      <w:pPr>
        <w:spacing w:line="271" w:before="330" w:lineRule="auto"/>
      </w:pPr>
      <w:r>
        <w:rPr>
          <w:rFonts w:eastAsia="Georgia" w:cs="Georgia" w:ascii="Georgia" w:hAnsi="Georgia"/>
          <w:b/>
          <w:sz w:val="42"/>
        </w:rPr>
        <w:t xml:space="preserve">A Capteur électro-optique</w:t>
      </w:r>
    </w:p>
    <w:p>
      <w:pPr>
        <w:spacing w:after="220" w:lineRule="auto"/>
      </w:pPr>
      <w:r>
        <w:rPr>
          <w:rFonts w:eastAsia="Georgia" w:cs="Georgia" w:ascii="Georgia" w:hAnsi="Georgia"/>
        </w:rPr>
        <w:t xml:space="preserve">Le capteur électro-optique contient un émetteur </w:t>
      </w:r>
      <m:oMath>
        <m:r>
          <m:rPr>
            <m:sty m:val="i"/>
          </m:rPr>
          <m:t>E</m:t>
        </m:r>
      </m:oMath>
      <w:r>
        <w:rPr>
          <w:rFonts w:eastAsia="Georgia" w:cs="Georgia" w:ascii="Georgia" w:hAnsi="Georgia"/>
        </w:rPr>
        <w:t xml:space="preserve"> d'impulsion lumineuse et un récepteur </w:t>
      </w:r>
      <m:oMath>
        <m:r>
          <m:rPr>
            <m:sty m:val="i"/>
          </m:rPr>
          <m:t>R</m:t>
        </m:r>
      </m:oMath>
      <w:r>
        <w:rPr>
          <w:rFonts w:eastAsia="Georgia" w:cs="Georgia" w:ascii="Georgia" w:hAnsi="Georgia"/>
        </w:rPr>
        <w:t xml:space="preserve">. Le récepteur reçoit le signal après quelques réflexions. L'intensité lumineuse reçue dépend du nombre de réflexions et de la géométrie du capteur mais aussi de la présence ou non d'eau à l'extérieur du pare-brise.</w:t>
      </w:r>
    </w:p>
    <w:p>
      <w:pPr>
        <w:spacing w:lineRule="auto"/>
        <w:jc w:val="center"/>
      </w:pPr>
      <w:r>
        <w:rPr/>
        <w:drawing>
          <wp:inline distB="0" distL="0" distR="0" distT="0">
            <wp:extent cx="5486400" cy="4246640"/>
            <wp:effectExtent b="0" l="0" r="0" t="0"/>
            <wp:docPr id="1" name="image-eb5d6a6d426c2bc9dbb8b46969e53fc22744abdc.jpg"/>
            <a:graphic>
              <a:graphicData uri="http://schemas.openxmlformats.org/drawingml/2006/picture">
                <pic:pic>
                  <pic:nvPicPr>
                    <pic:cNvPr id="1" name="image-eb5d6a6d426c2bc9dbb8b46969e53fc22744abdc.jpg" descr=""/>
                    <pic:cNvPicPr/>
                  </pic:nvPicPr>
                  <pic:blipFill>
                    <a:blip r:embed="rId5" cstate="print"/>
                    <a:srcRect b="0" l="0" r="0" t="0"/>
                    <a:stretch>
                      <a:fillRect/>
                    </a:stretch>
                  </pic:blipFill>
                  <pic:spPr>
                    <a:xfrm>
                      <a:off x="0" y="0"/>
                      <a:ext cx="5486400" cy="4246640"/>
                    </a:xfrm>
                    <a:prstGeom prst="rect"/>
                  </pic:spPr>
                </pic:pic>
              </a:graphicData>
            </a:graphic>
          </wp:inline>
        </w:drawing>
      </w:r>
    </w:p>
    <w:p>
      <w:pPr>
        <w:spacing w:lineRule="auto"/>
      </w:pPr>
      <w:r>
        <w:rPr>
          <w:rFonts w:eastAsia="Georgia" w:cs="Georgia" w:ascii="Georgia" w:hAnsi="Georgia"/>
        </w:rPr>
        <w:t xml:space="preserve">Figure 1 - Schéma du détecteur de pluie</w:t>
      </w:r>
    </w:p>
    <w:p>
      <w:pPr>
        <w:spacing w:after="220" w:lineRule="auto"/>
      </w:pPr>
      <w:r>
        <w:rPr>
          <w:rFonts w:eastAsia="Georgia" w:cs="Georgia" w:ascii="Georgia" w:hAnsi="Georgia"/>
        </w:rPr>
        <w:t xml:space="preserve">Les indices optiques de quelques milieux transparents à la lumière sont donnés dans le tableau suivant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Milieu</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Indice de réfraction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Eau</w:t>
            </w:r>
          </w:p>
        </w:tc>
        <w:tc>
          <w:tcPr>
            <w:tcBorders>
              <w:bottom w:val="single" w:sz="8" w:space="0" w:color="000000"/>
              <w:right w:val="single" w:sz="8" w:space="0" w:color="000000"/>
            </w:tcBorders>
            <w:vAlign w:val="center"/>
          </w:tcPr>
          <w:p>
            <w:pPr>
              <w:spacing w:lineRule="auto"/>
              <w:jc w:val="center"/>
            </w:pPr>
            <w:r>
              <w:rPr/>
              <w:t xml:space="preserve">1,33</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Graisse</w:t>
            </w:r>
          </w:p>
        </w:tc>
        <w:tc>
          <w:tcPr>
            <w:tcBorders>
              <w:bottom w:val="single" w:sz="8" w:space="0" w:color="000000"/>
              <w:right w:val="single" w:sz="8" w:space="0" w:color="000000"/>
            </w:tcBorders>
            <w:vAlign w:val="center"/>
          </w:tcPr>
          <w:p>
            <w:pPr>
              <w:spacing w:lineRule="auto"/>
              <w:jc w:val="center"/>
            </w:pPr>
            <w:r>
              <w:rPr/>
              <w:t xml:space="preserve">1,52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Éthanol</w:t>
            </w:r>
          </w:p>
        </w:tc>
        <w:tc>
          <w:tcPr>
            <w:tcBorders>
              <w:bottom w:val="single" w:sz="8" w:space="0" w:color="000000"/>
              <w:right w:val="single" w:sz="8" w:space="0" w:color="000000"/>
            </w:tcBorders>
            <w:vAlign w:val="center"/>
          </w:tcPr>
          <w:p>
            <w:pPr>
              <w:spacing w:lineRule="auto"/>
              <w:jc w:val="center"/>
            </w:pPr>
            <w:r>
              <w:rPr/>
              <w:t xml:space="preserve">1,36</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Verre du pare-brise</w:t>
            </w:r>
          </w:p>
        </w:tc>
        <w:tc>
          <w:tcPr>
            <w:tcBorders>
              <w:bottom w:val="single" w:sz="8" w:space="0" w:color="000000"/>
              <w:right w:val="single" w:sz="8" w:space="0" w:color="000000"/>
            </w:tcBorders>
            <w:vAlign w:val="center"/>
          </w:tcPr>
          <w:p>
            <w:pPr>
              <w:spacing w:lineRule="auto"/>
              <w:jc w:val="center"/>
            </w:pPr>
            <w:r>
              <w:rPr/>
              <w:t xml:space="preserve">1,50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Cristal</w:t>
            </w:r>
          </w:p>
        </w:tc>
        <w:tc>
          <w:tcPr>
            <w:tcBorders>
              <w:bottom w:val="single" w:sz="8" w:space="0" w:color="000000"/>
              <w:right w:val="single" w:sz="8" w:space="0" w:color="000000"/>
            </w:tcBorders>
            <w:vAlign w:val="center"/>
          </w:tcPr>
          <w:p>
            <w:pPr>
              <w:spacing w:lineRule="auto"/>
              <w:jc w:val="center"/>
            </w:pPr>
            <w:r>
              <w:rPr/>
              <w:t xml:space="preserve">1,60</w:t>
            </w:r>
          </w:p>
        </w:tc>
      </w:tr>
    </w:tbl>
    <w:p>
      <w:pPr>
        <w:spacing w:lineRule="auto"/>
      </w:pPr>
    </w:p>
    <w:p>
      <w:pPr>
        <w:spacing w:after="220" w:lineRule="auto"/>
      </w:pPr>
      <w:r>
        <w:rPr>
          <w:rFonts w:eastAsia="Georgia" w:cs="Georgia" w:ascii="Georgia" w:hAnsi="Georgia"/>
        </w:rPr>
        <w:t xml:space="preserve">A1. L'émetteur est une diode qui envoie un rayon lumineux de longueur d'onde </w:t>
      </w:r>
      <m:oMath>
        <m:sSub>
          <m:sSubPr/>
          <m:e>
            <m:r>
              <m:rPr>
                <m:sty m:val="i"/>
              </m:rPr>
              <m:t>λ</m:t>
            </m:r>
          </m:e>
          <m:sub>
            <m:r>
              <m:rPr>
                <m:sty m:val="p"/>
              </m:rPr>
              <m:t>0</m:t>
            </m:r>
          </m:sub>
        </m:sSub>
        <m:r>
          <m:rPr>
            <m:sty m:val="p"/>
          </m:rPr>
          <m:t>=</m:t>
        </m:r>
        <m:r>
          <m:rPr>
            <m:sty m:val="p"/>
          </m:rPr>
          <m:t>700</m:t>
        </m:r>
        <m:r>
          <m:rPr>
            <m:nor/>
          </m:rPr>
          <m:t xml:space="preserve"> </m:t>
        </m:r>
        <m:r>
          <m:rPr>
            <m:sty m:val="p"/>
          </m:rPr>
          <m:t>nm</m:t>
        </m:r>
      </m:oMath>
      <w:r>
        <w:rPr/>
        <w:t xml:space="preserve"> dans le vide. Quelle est la longueur d'onde de ce rayon dans le verre du pare-brise et dans l'eau?</w:t>
      </w:r>
      <w:r>
        <w:rPr/>
        <w:br w:type="textWrapping"/>
      </w:r>
      <w:r>
        <w:rPr>
          <w:rFonts w:eastAsia="Georgia" w:cs="Georgia" w:ascii="Georgia" w:hAnsi="Georgia"/>
        </w:rPr>
        <w:t xml:space="preserve">A2. Exprimer puis calculer les angles d'incidence limites de réflexion totale dans le cas d'une interface verre/air et verre/eau.</w:t>
      </w:r>
    </w:p>
    <w:p>
      <w:pPr>
        <w:spacing w:after="220" w:lineRule="auto"/>
      </w:pPr>
      <w:r>
        <w:rPr/>
        <w:t xml:space="preserve">A3. Justifier le choix d'un angle </w:t>
      </w:r>
      <m:oMath>
        <m:sSub>
          <m:sSubPr/>
          <m:e>
            <m:r>
              <m:rPr>
                <m:sty m:val="i"/>
              </m:rPr>
              <m:t>i</m:t>
            </m:r>
          </m:e>
          <m:sub>
            <m:r>
              <m:rPr>
                <m:sty m:val="p"/>
              </m:rPr>
              <m:t>0</m:t>
            </m:r>
          </m:sub>
        </m:sSub>
        <m:r>
          <m:rPr>
            <m:sty m:val="p"/>
          </m:rPr>
          <m:t>=</m:t>
        </m:r>
        <m:sSup>
          <m:sSupPr/>
          <m:e>
            <m:r>
              <m:rPr>
                <m:sty m:val="p"/>
              </m:rPr>
              <m:t>40</m:t>
            </m:r>
          </m:e>
          <m:sup>
            <m:r>
              <m:rPr>
                <m:sty m:val="p"/>
              </m:rPr>
              <m:t>∘</m:t>
            </m:r>
          </m:sup>
        </m:sSup>
      </m:oMath>
      <w:r>
        <w:rPr>
          <w:rFonts w:eastAsia="Georgia" w:cs="Georgia" w:ascii="Georgia" w:hAnsi="Georgia"/>
        </w:rPr>
        <w:t xml:space="preserve"> tel que défini sur le schéma.</w:t>
      </w:r>
      <w:r>
        <w:rPr/>
        <w:br w:type="textWrapping"/>
      </w:r>
      <w:r>
        <w:rPr>
          <w:rFonts w:eastAsia="Georgia" w:cs="Georgia" w:ascii="Georgia" w:hAnsi="Georgia"/>
        </w:rPr>
        <w:t xml:space="preserve">A4. Expliquer à l'aide de deux schémas, comment évolue l'intensité lumineuse perçue par le récepteur selon la présence ou l'absence d'eau sur le pare-brise?</w:t>
      </w:r>
      <w:r>
        <w:rPr/>
        <w:br w:type="textWrapping"/>
      </w:r>
      <w:r>
        <w:rPr>
          <w:rFonts w:eastAsia="Georgia" w:cs="Georgia" w:ascii="Georgia" w:hAnsi="Georgia"/>
        </w:rPr>
        <w:t xml:space="preserve">A5. Le rayon incident est envoyé avec l'angle </w:t>
      </w:r>
      <m:oMath>
        <m:sSub>
          <m:sSubPr/>
          <m:e>
            <m:r>
              <m:rPr>
                <m:sty m:val="i"/>
              </m:rPr>
              <m:t>i</m:t>
            </m:r>
          </m:e>
          <m:sub>
            <m:r>
              <m:rPr>
                <m:sty m:val="p"/>
              </m:rPr>
              <m:t>0</m:t>
            </m:r>
          </m:sub>
        </m:sSub>
      </m:oMath>
      <w:r>
        <w:rPr>
          <w:rFonts w:eastAsia="Georgia" w:cs="Georgia" w:ascii="Georgia" w:hAnsi="Georgia"/>
        </w:rPr>
        <w:t xml:space="preserve"> défini précédemment. La distance entre l'émetteur et le récepteur (considérés ponctuels) est </w:t>
      </w:r>
      <m:oMath>
        <m:r>
          <m:rPr>
            <m:sty m:val="i"/>
          </m:rPr>
          <m:t>E</m:t>
        </m:r>
        <m:r>
          <m:rPr>
            <m:sty m:val="i"/>
          </m:rPr>
          <m:t>R</m:t>
        </m:r>
        <m:r>
          <m:rPr>
            <m:sty m:val="p"/>
          </m:rPr>
          <m:t>=</m:t>
        </m:r>
        <m:r>
          <m:rPr>
            <m:sty m:val="p"/>
          </m:rPr>
          <m:t>20</m:t>
        </m:r>
        <m:r>
          <m:rPr>
            <m:nor/>
          </m:rPr>
          <m:t xml:space="preserve"> </m:t>
        </m:r>
        <m:r>
          <m:rPr>
            <m:sty m:val="p"/>
          </m:rPr>
          <m:t>cm</m:t>
        </m:r>
      </m:oMath>
      <w:r>
        <w:rPr>
          <w:rFonts w:eastAsia="Georgia" w:cs="Georgia" w:ascii="Georgia" w:hAnsi="Georgia"/>
        </w:rPr>
        <w:t xml:space="preserve">. L'épaisseur du pare-brise est </w:t>
      </w:r>
      <m:oMath>
        <m:r>
          <m:rPr>
            <m:sty m:val="i"/>
          </m:rPr>
          <m:t>e</m:t>
        </m:r>
        <m:r>
          <m:rPr>
            <m:sty m:val="p"/>
          </m:rPr>
          <m:t>=</m:t>
        </m:r>
        <m:r>
          <m:rPr>
            <m:sty m:val="p"/>
          </m:rPr>
          <m:t>3</m:t>
        </m:r>
        <m:r>
          <m:rPr>
            <m:nor/>
          </m:rPr>
          <m:t xml:space="preserve"> </m:t>
        </m:r>
        <m:r>
          <m:rPr>
            <m:sty m:val="p"/>
          </m:rPr>
          <m:t>mm</m:t>
        </m:r>
      </m:oMath>
      <w:r>
        <w:rPr/>
        <w:t xml:space="preserve">. Exprimer puis calculer la nombre </w:t>
      </w:r>
      <m:oMath>
        <m:r>
          <m:rPr>
            <m:sty m:val="i"/>
          </m:rPr>
          <m:t>p</m:t>
        </m:r>
      </m:oMath>
      <w:r>
        <w:rPr>
          <w:rFonts w:eastAsia="Georgia" w:cs="Georgia" w:ascii="Georgia" w:hAnsi="Georgia"/>
        </w:rPr>
        <w:t xml:space="preserve"> de réflexions sur la face externe du pare-brise. Justifier l'intérêt d'un grand nombre de réflexions.</w:t>
      </w:r>
      <w:r>
        <w:rPr/>
        <w:br w:type="textWrapping"/>
      </w:r>
      <w:r>
        <w:rPr>
          <w:rFonts w:eastAsia="Georgia" w:cs="Georgia" w:ascii="Georgia" w:hAnsi="Georgia"/>
        </w:rPr>
        <w:t xml:space="preserve">A6. La caractéristique de la photodiode de réception utilisée est schématisée sur la figure 2.</w:t>
      </w:r>
    </w:p>
    <w:p>
      <w:pPr>
        <w:spacing w:lineRule="auto"/>
        <w:jc w:val="center"/>
      </w:pPr>
      <w:r>
        <w:rPr/>
        <w:drawing>
          <wp:inline distB="0" distL="0" distR="0" distT="0">
            <wp:extent cx="5486400" cy="2910522"/>
            <wp:effectExtent b="0" l="0" r="0" t="0"/>
            <wp:docPr id="2" name="image-24ea2a3852e97c36f06f0f2476efffd3c7a1ec26.jpg"/>
            <a:graphic>
              <a:graphicData uri="http://schemas.openxmlformats.org/drawingml/2006/picture">
                <pic:pic>
                  <pic:nvPicPr>
                    <pic:cNvPr id="2" name="image-24ea2a3852e97c36f06f0f2476efffd3c7a1ec26.jpg" descr=""/>
                    <pic:cNvPicPr/>
                  </pic:nvPicPr>
                  <pic:blipFill>
                    <a:blip r:embed="rId6" cstate="print"/>
                    <a:srcRect b="0" l="0" r="0" t="0"/>
                    <a:stretch>
                      <a:fillRect/>
                    </a:stretch>
                  </pic:blipFill>
                  <pic:spPr>
                    <a:xfrm>
                      <a:off x="0" y="0"/>
                      <a:ext cx="5486400" cy="2910522"/>
                    </a:xfrm>
                    <a:prstGeom prst="rect"/>
                  </pic:spPr>
                </pic:pic>
              </a:graphicData>
            </a:graphic>
          </wp:inline>
        </w:drawing>
      </w:r>
    </w:p>
    <w:p>
      <w:pPr>
        <w:spacing w:lineRule="auto"/>
      </w:pPr>
      <w:r>
        <w:rPr>
          <w:rFonts w:eastAsia="Georgia" w:cs="Georgia" w:ascii="Georgia" w:hAnsi="Georgia"/>
        </w:rPr>
        <w:t xml:space="preserve">Figure 2 - Caractéristique de la photodiode</w:t>
      </w:r>
    </w:p>
    <w:p>
      <w:pPr>
        <w:spacing w:after="220" w:lineRule="auto"/>
      </w:pPr>
      <w:r>
        <w:rPr>
          <w:rFonts w:eastAsia="Georgia" w:cs="Georgia" w:ascii="Georgia" w:hAnsi="Georgia"/>
        </w:rPr>
        <w:t xml:space="preserve">Préciser la polarisation (signe de la tension </w:t>
      </w:r>
      <m:oMath>
        <m:r>
          <m:rPr>
            <m:sty m:val="i"/>
          </m:rPr>
          <m:t>u</m:t>
        </m:r>
      </m:oMath>
      <w:r>
        <w:rPr>
          <w:rFonts w:eastAsia="Georgia" w:cs="Georgia" w:ascii="Georgia" w:hAnsi="Georgia"/>
        </w:rPr>
        <w:t xml:space="preserve"> ) à appliquer à la diode pour l'utiliser en tant que capteur optique.</w:t>
      </w:r>
      <w:r>
        <w:rPr/>
        <w:br w:type="textWrapping"/>
      </w:r>
      <w:r>
        <w:rPr>
          <w:rFonts w:eastAsia="Georgia" w:cs="Georgia" w:ascii="Georgia" w:hAnsi="Georgia"/>
        </w:rPr>
        <w:t xml:space="preserve">A7. Le courant qui traverse la jonction de la diode dépend de l'éclairement. Ce dernier doit présenter une énergie suffisante pour qu'un courant soit observable. Rappeler l'expression de l'énergie totale transportée par un flux de </w:t>
      </w:r>
      <m:oMath>
        <m:r>
          <m:rPr>
            <m:sty m:val="i"/>
          </m:rPr>
          <m:t>N</m:t>
        </m:r>
      </m:oMath>
      <w:r>
        <w:rPr/>
        <w:t xml:space="preserve"> photons de longueur d'onde </w:t>
      </w:r>
      <m:oMath>
        <m:r>
          <m:rPr>
            <m:sty m:val="i"/>
          </m:rPr>
          <m:t>λ</m:t>
        </m:r>
      </m:oMath>
      <w:r>
        <w:rPr/>
        <w:t xml:space="preserve">.</w:t>
      </w:r>
    </w:p>
    <w:p>
      <w:pPr>
        <w:spacing w:line="271" w:before="330" w:lineRule="auto"/>
      </w:pPr>
      <w:r>
        <w:rPr>
          <w:b/>
          <w:sz w:val="42"/>
        </w:rPr>
        <w:t xml:space="preserve">B Capteur capacitif</w:t>
      </w:r>
    </w:p>
    <w:p>
      <w:pPr>
        <w:spacing w:after="220" w:lineRule="auto"/>
      </w:pPr>
      <w:r>
        <w:rPr>
          <w:rFonts w:eastAsia="Georgia" w:cs="Georgia" w:ascii="Georgia" w:hAnsi="Georgia"/>
        </w:rPr>
        <w:t xml:space="preserve">Les capteurs ont évolué et utilisent de plus en plus l'effet capacitif. Un élément chauffant intégré au capteur permet de le maintenir sec en vaporisant l'eau tombée. Ceci évite les fausses communications dues au brouillard ou à des phénomènes de condensation (rosée du matin). Le capteur est une platine sur substrat céramique, son principe de fonctionnement repose sur une détection de type capacitive. Ainsi l'accumulation de pluie sur la surface de la plaque aura pour conséquence de modifier la valeur de sa capacité, ainsi que les lignes du champ électrique.</w:t>
      </w:r>
    </w:p>
    <w:p>
      <w:pPr>
        <w:spacing w:lineRule="auto"/>
        <w:jc w:val="center"/>
      </w:pPr>
      <w:r>
        <w:rPr/>
        <w:drawing>
          <wp:inline distB="0" distL="0" distR="0" distT="0">
            <wp:extent cx="5486400" cy="2900318"/>
            <wp:effectExtent b="0" l="0" r="0" t="0"/>
            <wp:docPr id="3" name="image-208a700923b9ef43896877a3f8340d0615e672ce.jpg"/>
            <a:graphic>
              <a:graphicData uri="http://schemas.openxmlformats.org/drawingml/2006/picture">
                <pic:pic>
                  <pic:nvPicPr>
                    <pic:cNvPr id="3" name="image-208a700923b9ef43896877a3f8340d0615e672ce.jpg" descr=""/>
                    <pic:cNvPicPr/>
                  </pic:nvPicPr>
                  <pic:blipFill>
                    <a:blip r:embed="rId7" cstate="print"/>
                    <a:srcRect b="0" l="0" r="0" t="0"/>
                    <a:stretch>
                      <a:fillRect/>
                    </a:stretch>
                  </pic:blipFill>
                  <pic:spPr>
                    <a:xfrm>
                      <a:off x="0" y="0"/>
                      <a:ext cx="5486400" cy="2900318"/>
                    </a:xfrm>
                    <a:prstGeom prst="rect"/>
                  </pic:spPr>
                </pic:pic>
              </a:graphicData>
            </a:graphic>
          </wp:inline>
        </w:drawing>
      </w:r>
    </w:p>
    <w:p>
      <w:pPr>
        <w:spacing w:lineRule="auto"/>
      </w:pPr>
      <w:r>
        <w:rPr>
          <w:rFonts w:eastAsia="Georgia" w:cs="Georgia" w:ascii="Georgia" w:hAnsi="Georgia"/>
        </w:rPr>
        <w:t xml:space="preserve">Figure 3 - Cellule capacitive et schéma de principe de sa géométrie</w:t>
      </w:r>
    </w:p>
    <w:p>
      <w:pPr>
        <w:spacing w:after="220" w:lineRule="auto"/>
      </w:pPr>
      <w:r>
        <w:rPr>
          <w:rFonts w:eastAsia="Georgia" w:cs="Georgia" w:ascii="Georgia" w:hAnsi="Georgia"/>
        </w:rPr>
        <w:t xml:space="preserve">B1. Justifier que ce capteur puisse se modéliser par l'association de condensateurs en parallèle et établir l'expression de la capacité équivalente de </w:t>
      </w:r>
      <m:oMath>
        <m:r>
          <m:rPr>
            <m:sty m:val="i"/>
          </m:rPr>
          <m:t>N</m:t>
        </m:r>
      </m:oMath>
      <w:r>
        <w:rPr>
          <w:rFonts w:eastAsia="Georgia" w:cs="Georgia" w:ascii="Georgia" w:hAnsi="Georgia"/>
        </w:rPr>
        <w:t xml:space="preserve"> condensateurs en parallèle.</w:t>
      </w:r>
    </w:p>
    <w:p>
      <w:pPr>
        <w:spacing w:after="220" w:lineRule="auto"/>
      </w:pPr>
      <w:r>
        <w:rPr>
          <w:rFonts w:eastAsia="Georgia" w:cs="Georgia" w:ascii="Georgia" w:hAnsi="Georgia"/>
        </w:rPr>
        <w:t xml:space="preserve">B2. On s'intéresse au champ électrique créé par un plan infini ( </w:t>
      </w:r>
      <m:oMath>
        <m:r>
          <m:rPr>
            <m:sty m:val="i"/>
          </m:rPr>
          <m:t>O</m:t>
        </m:r>
        <m:r>
          <m:rPr>
            <m:sty m:val="i"/>
          </m:rPr>
          <m:t>x</m:t>
        </m:r>
        <m:r>
          <m:rPr>
            <m:sty m:val="i"/>
          </m:rPr>
          <m:t>y</m:t>
        </m:r>
      </m:oMath>
      <w:r>
        <w:rPr>
          <w:rFonts w:eastAsia="Georgia" w:cs="Georgia" w:ascii="Georgia" w:hAnsi="Georgia"/>
        </w:rPr>
        <w:t xml:space="preserve"> ) de densité surfacique </w:t>
      </w:r>
      <m:oMath>
        <m:r>
          <m:rPr>
            <m:sty m:val="i"/>
          </m:rPr>
          <m:t>σ</m:t>
        </m:r>
      </m:oMath>
      <w:r>
        <w:rPr>
          <w:rFonts w:eastAsia="Georgia" w:cs="Georgia" w:ascii="Georgia" w:hAnsi="Georgia"/>
        </w:rPr>
        <w:t xml:space="preserve">, plongé dans le vide. Montrer, par l'étude des symétries et des invariances que celui-ci s'écrit sous la forme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acc>
                      <m:accPr>
                        <m:chr m:val="⃗"/>
                      </m:accPr>
                      <m:e>
                        <m:r>
                          <m:rPr>
                            <m:sty m:val="i"/>
                          </m:rPr>
                          <m:t>E</m:t>
                        </m:r>
                      </m:e>
                    </m:acc>
                    <m:r>
                      <m:rPr>
                        <m:sty m:val="p"/>
                      </m:rPr>
                      <m:t>=</m:t>
                    </m:r>
                    <m:r>
                      <m:rPr>
                        <m:sty m:val="i"/>
                      </m:rPr>
                      <m:t>A</m:t>
                    </m:r>
                    <m:acc>
                      <m:accPr>
                        <m:chr m:val="⃗"/>
                      </m:accPr>
                      <m:e>
                        <m:sSub>
                          <m:sSubPr/>
                          <m:e>
                            <m:r>
                              <m:rPr>
                                <m:sty m:val="i"/>
                              </m:rPr>
                              <m:t>e</m:t>
                            </m:r>
                          </m:e>
                          <m:sub>
                            <m:r>
                              <m:rPr>
                                <m:sty m:val="i"/>
                              </m:rPr>
                              <m:t>z</m:t>
                            </m:r>
                          </m:sub>
                        </m:sSub>
                      </m:e>
                    </m:acc>
                    <m:r>
                      <m:rPr>
                        <m:sty m:val="p"/>
                      </m:rPr>
                      <m:t>,</m:t>
                    </m:r>
                  </m:e>
                  <m:e>
                    <m:r>
                      <m:rPr>
                        <m:nor/>
                      </m:rPr>
                      <m:t> si </m:t>
                    </m:r>
                    <m:r>
                      <m:rPr>
                        <m:sty m:val="i"/>
                      </m:rPr>
                      <m:t>z</m:t>
                    </m:r>
                    <m:r>
                      <m:rPr>
                        <m:sty m:val="p"/>
                      </m:rPr>
                      <m:t>&gt;</m:t>
                    </m:r>
                    <m:r>
                      <m:rPr>
                        <m:sty m:val="p"/>
                      </m:rPr>
                      <m:t>0</m:t>
                    </m:r>
                  </m:e>
                </m:mr>
                <m:mr>
                  <m:e>
                    <m:acc>
                      <m:accPr>
                        <m:chr m:val="⃗"/>
                      </m:accPr>
                      <m:e>
                        <m:r>
                          <m:rPr>
                            <m:sty m:val="i"/>
                          </m:rPr>
                          <m:t>E</m:t>
                        </m:r>
                      </m:e>
                    </m:acc>
                    <m:r>
                      <m:rPr>
                        <m:sty m:val="p"/>
                      </m:rPr>
                      <m:t>=</m:t>
                    </m:r>
                    <m:r>
                      <m:rPr>
                        <m:sty m:val="p"/>
                      </m:rPr>
                      <m:t>−</m:t>
                    </m:r>
                    <m:r>
                      <m:rPr>
                        <m:sty m:val="i"/>
                      </m:rPr>
                      <m:t>A</m:t>
                    </m:r>
                    <m:acc>
                      <m:accPr>
                        <m:chr m:val="⃗"/>
                      </m:accPr>
                      <m:e>
                        <m:sSub>
                          <m:sSubPr/>
                          <m:e>
                            <m:r>
                              <m:rPr>
                                <m:sty m:val="i"/>
                              </m:rPr>
                              <m:t>e</m:t>
                            </m:r>
                          </m:e>
                          <m:sub>
                            <m:r>
                              <m:rPr>
                                <m:sty m:val="i"/>
                              </m:rPr>
                              <m:t>z</m:t>
                            </m:r>
                          </m:sub>
                        </m:sSub>
                      </m:e>
                    </m:acc>
                    <m:r>
                      <m:rPr>
                        <m:sty m:val="p"/>
                      </m:rPr>
                      <m:t>,</m:t>
                    </m:r>
                  </m:e>
                  <m:e>
                    <m:r>
                      <m:rPr>
                        <m:nor/>
                      </m:rPr>
                      <m:t> si </m:t>
                    </m:r>
                    <m:r>
                      <m:rPr>
                        <m:sty m:val="i"/>
                      </m:rPr>
                      <m:t>z</m:t>
                    </m:r>
                    <m:r>
                      <m:rPr>
                        <m:sty m:val="p"/>
                      </m:rPr>
                      <m:t>&lt;</m:t>
                    </m:r>
                    <m:r>
                      <m:rPr>
                        <m:sty m:val="p"/>
                      </m:rPr>
                      <m:t>0</m:t>
                    </m:r>
                    <m:r>
                      <m:rPr>
                        <m:sty m:val="p"/>
                      </m:rPr>
                      <m:t>.</m:t>
                    </m:r>
                  </m:e>
                </m:mr>
              </m:m>
            </m:e>
          </m:d>
        </m:oMath>
      </m:oMathPara>
    </w:p>
    <w:p>
      <w:pPr>
        <w:spacing w:after="220" w:lineRule="auto"/>
      </w:pPr>
      <w:r>
        <w:rPr/>
        <w:t xml:space="preserve">avec </w:t>
      </w:r>
      <m:oMath>
        <m:r>
          <m:rPr>
            <m:sty m:val="i"/>
          </m:rPr>
          <m:t>A</m:t>
        </m:r>
      </m:oMath>
      <w:r>
        <w:rPr/>
        <w:t xml:space="preserve"> une constante.</w:t>
      </w:r>
      <w:r>
        <w:rPr/>
        <w:br w:type="textWrapping"/>
      </w:r>
      <w:r>
        <w:rPr>
          <w:rFonts w:eastAsia="Georgia" w:cs="Georgia" w:ascii="Georgia" w:hAnsi="Georgia"/>
        </w:rPr>
        <w:t xml:space="preserve">B3. Établir alors l'expression de </w:t>
      </w:r>
      <m:oMath>
        <m:r>
          <m:rPr>
            <m:sty m:val="i"/>
          </m:rPr>
          <m:t>A</m:t>
        </m:r>
      </m:oMath>
      <w:r>
        <w:rPr/>
        <w:t xml:space="preserve"> en fonction de </w:t>
      </w:r>
      <m:oMath>
        <m:r>
          <m:rPr>
            <m:sty m:val="i"/>
          </m:rPr>
          <m:t>σ</m:t>
        </m:r>
      </m:oMath>
      <w:r>
        <w:rPr/>
        <w:t xml:space="preserve"> et </w:t>
      </w:r>
      <m:oMath>
        <m:sSub>
          <m:sSubPr/>
          <m:e>
            <m:r>
              <m:rPr>
                <m:sty m:val="i"/>
              </m:rPr>
              <m:t>ϵ</m:t>
            </m:r>
          </m:e>
          <m:sub>
            <m:r>
              <m:rPr>
                <m:sty m:val="p"/>
              </m:rPr>
              <m:t>0</m:t>
            </m:r>
          </m:sub>
        </m:sSub>
      </m:oMath>
      <w:r>
        <w:rPr>
          <w:rFonts w:eastAsia="Georgia" w:cs="Georgia" w:ascii="Georgia" w:hAnsi="Georgia"/>
        </w:rPr>
        <w:t xml:space="preserve"> par application du théorème de Gauss.</w:t>
      </w:r>
      <w:r>
        <w:rPr/>
        <w:br w:type="textWrapping"/>
      </w:r>
      <w:r>
        <w:rPr>
          <w:rFonts w:eastAsia="Georgia" w:cs="Georgia" w:ascii="Georgia" w:hAnsi="Georgia"/>
        </w:rPr>
        <w:t xml:space="preserve">B4. En admettant que le résultat précédent reste valable pour un plan fini, établir l'expression de la capacité </w:t>
      </w:r>
      <m:oMath>
        <m:sSub>
          <m:sSubPr/>
          <m:e>
            <m:r>
              <m:rPr>
                <m:sty m:val="i"/>
              </m:rPr>
              <m:t>C</m:t>
            </m:r>
          </m:e>
          <m:sub>
            <m:r>
              <m:rPr>
                <m:sty m:val="p"/>
              </m:rPr>
              <m:t>0</m:t>
            </m:r>
          </m:sub>
        </m:sSub>
      </m:oMath>
      <w:r>
        <w:rPr>
          <w:rFonts w:eastAsia="Georgia" w:cs="Georgia" w:ascii="Georgia" w:hAnsi="Georgia"/>
        </w:rPr>
        <w:t xml:space="preserve"> d'un condensateur plan dont le diélectrique est assimilé à du vide, constitué de deux armatures planes identiques de surface </w:t>
      </w:r>
      <m:oMath>
        <m:r>
          <m:rPr>
            <m:sty m:val="i"/>
          </m:rPr>
          <m:t>S</m:t>
        </m:r>
      </m:oMath>
      <w:r>
        <w:rPr/>
        <w:t xml:space="preserve">, distantes de </w:t>
      </w:r>
      <m:oMath>
        <m:r>
          <m:rPr>
            <m:sty m:val="i"/>
          </m:rPr>
          <m:t>e</m:t>
        </m:r>
      </m:oMath>
      <w:r>
        <w:rPr>
          <w:rFonts w:eastAsia="Georgia" w:cs="Georgia" w:ascii="Georgia" w:hAnsi="Georgia"/>
        </w:rPr>
        <w:t xml:space="preserve"> et portant des charges opposées </w:t>
      </w:r>
      <m:oMath>
        <m:r>
          <m:rPr>
            <m:sty m:val="p"/>
          </m:rPr>
          <m:t>+</m:t>
        </m:r>
        <m:r>
          <m:rPr>
            <m:sty m:val="i"/>
          </m:rPr>
          <m:t>q</m:t>
        </m:r>
      </m:oMath>
      <w:r>
        <w:rPr/>
        <w:t xml:space="preserve"> et </w:t>
      </w:r>
      <m:oMath>
        <m:r>
          <m:rPr>
            <m:sty m:val="p"/>
          </m:rPr>
          <m:t>−</m:t>
        </m:r>
        <m:r>
          <m:rPr>
            <m:sty m:val="i"/>
          </m:rPr>
          <m:t>q</m:t>
        </m:r>
      </m:oMath>
      <w:r>
        <w:rPr/>
        <w:t xml:space="preserve">.</w:t>
      </w:r>
      <w:r>
        <w:rPr/>
        <w:br w:type="textWrapping"/>
      </w:r>
      <w:r>
        <w:rPr>
          <w:rFonts w:eastAsia="Georgia" w:cs="Georgia" w:ascii="Georgia" w:hAnsi="Georgia"/>
        </w:rPr>
        <w:t xml:space="preserve">B5. La cellule capacitive est assimilée à une association de 40 condensateurs. La capacité totale de l'ensemble vaut </w:t>
      </w:r>
      <m:oMath>
        <m:sSub>
          <m:sSubPr/>
          <m:e>
            <m:r>
              <m:rPr>
                <m:sty m:val="i"/>
              </m:rPr>
              <m:t>C</m:t>
            </m:r>
          </m:e>
          <m:sub>
            <m:r>
              <m:rPr>
                <m:nor/>
              </m:rPr>
              <m:t>tot </m:t>
            </m:r>
          </m:sub>
        </m:sSub>
        <m:r>
          <m:rPr>
            <m:sty m:val="p"/>
          </m:rPr>
          <m:t>=</m:t>
        </m:r>
        <m:r>
          <m:rPr>
            <m:sty m:val="p"/>
          </m:rPr>
          <m:t>2</m:t>
        </m:r>
        <m:r>
          <m:rPr>
            <m:sty m:val="p"/>
          </m:rPr>
          <m:t>pF</m:t>
        </m:r>
      </m:oMath>
      <w:r>
        <w:rPr>
          <w:rFonts w:eastAsia="Georgia" w:cs="Georgia" w:ascii="Georgia" w:hAnsi="Georgia"/>
        </w:rPr>
        <w:t xml:space="preserve">. On suppose l'épaisseur des armatures négligeable, et la surface d'une armature vaut </w:t>
      </w:r>
      <m:oMath>
        <m:r>
          <m:rPr>
            <m:sty m:val="i"/>
          </m:rPr>
          <m:t>S</m:t>
        </m:r>
        <m:r>
          <m:rPr>
            <m:sty m:val="p"/>
          </m:rPr>
          <m:t>=</m:t>
        </m:r>
        <m:r>
          <m:rPr>
            <m:sty m:val="p"/>
          </m:rPr>
          <m:t>0</m:t>
        </m:r>
        <m:r>
          <m:rPr>
            <m:sty m:val="p"/>
          </m:rPr>
          <m:t>,</m:t>
        </m:r>
        <m:r>
          <m:rPr>
            <m:sty m:val="p"/>
          </m:rPr>
          <m:t>5</m:t>
        </m:r>
        <m:sSup>
          <m:sSupPr/>
          <m:e>
            <m:r>
              <m:rPr>
                <m:sty m:val="p"/>
              </m:rPr>
              <m:t>mm</m:t>
            </m:r>
          </m:e>
          <m:sup>
            <m:r>
              <m:rPr>
                <m:sty m:val="p"/>
              </m:rPr>
              <m:t>2</m:t>
            </m:r>
          </m:sup>
        </m:sSup>
      </m:oMath>
      <w:r>
        <w:rPr>
          <w:rFonts w:eastAsia="Georgia" w:cs="Georgia" w:ascii="Georgia" w:hAnsi="Georgia"/>
        </w:rPr>
        <w:t xml:space="preserve">. On rappelle la permittivité électrique du vide </w:t>
      </w:r>
      <m:oMath>
        <m:sSub>
          <m:sSubPr/>
          <m:e>
            <m:r>
              <m:rPr>
                <m:sty m:val="i"/>
              </m:rPr>
              <m:t>ϵ</m:t>
            </m:r>
          </m:e>
          <m:sub>
            <m:r>
              <m:rPr>
                <m:sty m:val="p"/>
              </m:rPr>
              <m:t>0</m:t>
            </m:r>
          </m:sub>
        </m:sSub>
        <m:r>
          <m:rPr>
            <m:sty m:val="p"/>
          </m:rPr>
          <m:t>=</m:t>
        </m:r>
        <m:r>
          <m:rPr>
            <m:sty m:val="p"/>
          </m:rPr>
          <m:t>8</m:t>
        </m:r>
        <m:r>
          <m:rPr>
            <m:sty m:val="p"/>
          </m:rPr>
          <m:t>,</m:t>
        </m:r>
        <m:sSup>
          <m:sSupPr/>
          <m:e>
            <m:r>
              <m:rPr>
                <m:sty m:val="p"/>
              </m:rPr>
              <m:t>85.10</m:t>
            </m:r>
          </m:e>
          <m:sup>
            <m:r>
              <m:rPr>
                <m:sty m:val="p"/>
              </m:rPr>
              <m:t>−</m:t>
            </m:r>
            <m:r>
              <m:rPr>
                <m:sty m:val="p"/>
              </m:rPr>
              <m:t>12</m:t>
            </m:r>
          </m:sup>
        </m:sSup>
        <m:r>
          <m:rPr>
            <m:sty m:val="p"/>
          </m:rPr>
          <m:t>SI</m:t>
        </m:r>
      </m:oMath>
      <w:r>
        <w:rPr>
          <w:rFonts w:eastAsia="Georgia" w:cs="Georgia" w:ascii="Georgia" w:hAnsi="Georgia"/>
        </w:rPr>
        <w:t xml:space="preserve">. Évaluer l'épaisseur </w:t>
      </w:r>
      <m:oMath>
        <m:r>
          <m:rPr>
            <m:sty m:val="i"/>
          </m:rPr>
          <m:t>e</m:t>
        </m:r>
      </m:oMath>
      <w:r>
        <w:rPr/>
        <w:t xml:space="preserve"> entre les armatures d'un condensateur.</w:t>
      </w:r>
    </w:p>
    <w:p>
      <w:pPr>
        <w:spacing w:after="220" w:lineRule="auto"/>
      </w:pPr>
      <w:r>
        <w:rPr>
          <w:rFonts w:eastAsia="Georgia" w:cs="Georgia" w:ascii="Georgia" w:hAnsi="Georgia"/>
        </w:rPr>
        <w:t xml:space="preserve">B6. Montrer que l'unité de la permittivité diélectrique du vide </w:t>
      </w:r>
      <m:oMath>
        <m:sSub>
          <m:sSubPr/>
          <m:e>
            <m:r>
              <m:rPr>
                <m:sty m:val="i"/>
              </m:rPr>
              <m:t>ϵ</m:t>
            </m:r>
          </m:e>
          <m:sub>
            <m:r>
              <m:rPr>
                <m:sty m:val="p"/>
              </m:rPr>
              <m:t>0</m:t>
            </m:r>
          </m:sub>
        </m:sSub>
      </m:oMath>
      <w:r>
        <w:rPr>
          <w:rFonts w:eastAsia="Georgia" w:cs="Georgia" w:ascii="Georgia" w:hAnsi="Georgia"/>
        </w:rPr>
        <w:t xml:space="preserve"> peut s'écrire sous la forme </w:t>
      </w:r>
      <m:oMath>
        <m:sSup>
          <m:sSupPr/>
          <m:e>
            <m:r>
              <m:rPr>
                <m:sty m:val="i"/>
              </m:rPr>
              <m:t>F</m:t>
            </m:r>
          </m:e>
          <m:sup>
            <m:r>
              <m:rPr>
                <m:sty m:val="i"/>
              </m:rPr>
              <m:t>α</m:t>
            </m:r>
          </m:sup>
        </m:sSup>
        <m:r>
          <m:rPr>
            <m:sty m:val="p"/>
          </m:rPr>
          <m:t>.</m:t>
        </m:r>
        <m:sSup>
          <m:sSupPr/>
          <m:e>
            <m:r>
              <m:rPr>
                <m:sty m:val="i"/>
              </m:rPr>
              <m:t>m</m:t>
            </m:r>
          </m:e>
          <m:sup>
            <m:r>
              <m:rPr>
                <m:sty m:val="i"/>
              </m:rPr>
              <m:t>β</m:t>
            </m:r>
          </m:sup>
        </m:sSup>
      </m:oMath>
      <w:r>
        <w:rPr/>
        <w:t xml:space="preserve"> avec </w:t>
      </w:r>
      <m:oMath>
        <m:r>
          <m:rPr>
            <m:sty m:val="i"/>
          </m:rPr>
          <m:t>α</m:t>
        </m:r>
      </m:oMath>
      <w:r>
        <w:rPr/>
        <w:t xml:space="preserve"> et </w:t>
      </w:r>
      <m:oMath>
        <m:r>
          <m:rPr>
            <m:sty m:val="i"/>
          </m:rPr>
          <m:t>β</m:t>
        </m:r>
      </m:oMath>
      <w:r>
        <w:rPr>
          <w:rFonts w:eastAsia="Georgia" w:cs="Georgia" w:ascii="Georgia" w:hAnsi="Georgia"/>
        </w:rPr>
        <w:t xml:space="preserve"> des coefficients à déterminer.</w:t>
      </w:r>
    </w:p>
    <w:p>
      <w:pPr>
        <w:spacing w:after="220" w:lineRule="auto"/>
      </w:pPr>
      <w:r>
        <w:rPr>
          <w:rFonts w:eastAsia="Georgia" w:cs="Georgia" w:ascii="Georgia" w:hAnsi="Georgia"/>
        </w:rPr>
        <w:t xml:space="preserve">B7. La capacité du condensateur varie en fonction de la présence ou non de goutte d'eau sur le capteur. Afin de mesurer sa valeur, le condensateur est chargé avec courant constant </w:t>
      </w:r>
      <m:oMath>
        <m:r>
          <m:rPr>
            <m:sty m:val="i"/>
          </m:rPr>
          <m:t>i</m:t>
        </m:r>
      </m:oMath>
      <w:r>
        <w:rPr>
          <w:rFonts w:eastAsia="Georgia" w:cs="Georgia" w:ascii="Georgia" w:hAnsi="Georgia"/>
        </w:rPr>
        <w:t xml:space="preserve"> et l'on mesure la durée </w:t>
      </w:r>
      <m:oMath>
        <m:r>
          <m:rPr>
            <m:sty m:val="p"/>
          </m:rPr>
          <m:t>Δ</m:t>
        </m:r>
        <m:r>
          <m:rPr>
            <m:sty m:val="i"/>
          </m:rPr>
          <m:t>t</m:t>
        </m:r>
      </m:oMath>
      <w:r>
        <w:rPr>
          <w:rFonts w:eastAsia="Georgia" w:cs="Georgia" w:ascii="Georgia" w:hAnsi="Georgia"/>
        </w:rPr>
        <w:t xml:space="preserve"> nécessaire pour que la tension à ses bornes atteigne la valeur de référence </w:t>
      </w:r>
      <m:oMath>
        <m:sSub>
          <m:sSubPr/>
          <m:e>
            <m:r>
              <m:rPr>
                <m:sty m:val="i"/>
              </m:rPr>
              <m:t>U</m:t>
            </m:r>
          </m:e>
          <m:sub>
            <m:r>
              <m:rPr>
                <m:nor/>
              </m:rPr>
              <m:t>ref </m:t>
            </m:r>
          </m:sub>
        </m:sSub>
      </m:oMath>
      <w:r>
        <w:rPr>
          <w:rFonts w:eastAsia="Georgia" w:cs="Georgia" w:ascii="Georgia" w:hAnsi="Georgia"/>
        </w:rPr>
        <w:t xml:space="preserve">. Exprimer la capacité </w:t>
      </w:r>
      <m:oMath>
        <m:r>
          <m:rPr>
            <m:sty m:val="i"/>
          </m:rPr>
          <m:t>C</m:t>
        </m:r>
      </m:oMath>
      <w:r>
        <w:rPr/>
        <w:t xml:space="preserve"> du condensateur en fonction de </w:t>
      </w:r>
      <m:oMath>
        <m:r>
          <m:rPr>
            <m:sty m:val="i"/>
          </m:rPr>
          <m:t>i</m:t>
        </m:r>
        <m:r>
          <m:rPr>
            <m:sty m:val="p"/>
          </m:rPr>
          <m:t>,</m:t>
        </m:r>
        <m:sSub>
          <m:sSubPr/>
          <m:e>
            <m:r>
              <m:rPr>
                <m:sty m:val="i"/>
              </m:rPr>
              <m:t>U</m:t>
            </m:r>
          </m:e>
          <m:sub>
            <m:r>
              <m:rPr>
                <m:nor/>
              </m:rPr>
              <m:t>ref </m:t>
            </m:r>
          </m:sub>
        </m:sSub>
      </m:oMath>
      <w:r>
        <w:rPr/>
        <w:t xml:space="preserve"> et </w:t>
      </w:r>
      <m:oMath>
        <m:r>
          <m:rPr>
            <m:sty m:val="p"/>
          </m:rPr>
          <m:t>Δ</m:t>
        </m:r>
        <m:r>
          <m:rPr>
            <m:sty m:val="i"/>
          </m:rPr>
          <m:t>t</m:t>
        </m:r>
      </m:oMath>
      <w:r>
        <w:rPr/>
        <w:t xml:space="preserve">.</w:t>
      </w:r>
      <w:r>
        <w:rPr/>
        <w:br w:type="textWrapping"/>
      </w:r>
      <w:r>
        <w:rPr/>
        <w:t xml:space="preserve">B8. Tracer l'allure la tension aux bornes du condensateur en fonction du temps, lors d'une charge sous une tension constante </w:t>
      </w:r>
      <m:oMath>
        <m:sSub>
          <m:sSubPr/>
          <m:e>
            <m:r>
              <m:rPr>
                <m:sty m:val="i"/>
              </m:rPr>
              <m:t>U</m:t>
            </m:r>
          </m:e>
          <m:sub>
            <m:r>
              <m:rPr>
                <m:nor/>
              </m:rPr>
              <m:t>ref </m:t>
            </m:r>
          </m:sub>
        </m:sSub>
      </m:oMath>
      <w:r>
        <w:rPr>
          <w:rFonts w:eastAsia="Georgia" w:cs="Georgia" w:ascii="Georgia" w:hAnsi="Georgia"/>
        </w:rPr>
        <w:t xml:space="preserve"> à travers une résistance </w:t>
      </w:r>
      <m:oMath>
        <m:r>
          <m:rPr>
            <m:sty m:val="i"/>
          </m:rPr>
          <m:t>R</m:t>
        </m:r>
      </m:oMath>
      <w:r>
        <w:rPr>
          <w:rFonts w:eastAsia="Georgia" w:cs="Georgia" w:ascii="Georgia" w:hAnsi="Georgia"/>
        </w:rPr>
        <w:t xml:space="preserve">. Tracer le graphe de la tension aux bornes du condensateur lors d'une charge à courant constant </w:t>
      </w:r>
      <m:oMath>
        <m:r>
          <m:rPr>
            <m:sty m:val="i"/>
          </m:rPr>
          <m:t>i</m:t>
        </m:r>
      </m:oMath>
      <w:r>
        <w:rPr>
          <w:rFonts w:eastAsia="Georgia" w:cs="Georgia" w:ascii="Georgia" w:hAnsi="Georgia"/>
        </w:rPr>
        <w:t xml:space="preserve"> l'emmenant à une tension finale </w:t>
      </w:r>
      <m:oMath>
        <m:sSub>
          <m:sSubPr/>
          <m:e>
            <m:r>
              <m:rPr>
                <m:sty m:val="i"/>
              </m:rPr>
              <m:t>U</m:t>
            </m:r>
          </m:e>
          <m:sub>
            <m:r>
              <m:rPr>
                <m:nor/>
              </m:rPr>
              <m:t>ref </m:t>
            </m:r>
          </m:sub>
        </m:sSub>
      </m:oMath>
      <w:r>
        <w:rPr/>
        <w:t xml:space="preserve">. Comparer les graphes.</w:t>
      </w:r>
      <w:r>
        <w:rPr/>
        <w:br w:type="textWrapping"/>
      </w:r>
      <w:r>
        <w:rPr>
          <w:rFonts w:eastAsia="Georgia" w:cs="Georgia" w:ascii="Georgia" w:hAnsi="Georgia"/>
        </w:rPr>
        <w:t xml:space="preserve">B9. Proposer un montage permettant de mesurer la capacité </w:t>
      </w:r>
      <m:oMath>
        <m:r>
          <m:rPr>
            <m:sty m:val="i"/>
          </m:rPr>
          <m:t>C</m:t>
        </m:r>
      </m:oMath>
      <w:r>
        <w:rPr>
          <w:rFonts w:eastAsia="Georgia" w:cs="Georgia" w:ascii="Georgia" w:hAnsi="Georgia"/>
        </w:rPr>
        <w:t xml:space="preserve"> d'un condensateur au laboratoire, en précisant les mesures effectuées.</w:t>
      </w:r>
    </w:p>
    <w:p>
      <w:pPr>
        <w:spacing w:after="220" w:lineRule="auto"/>
      </w:pPr>
      <w:r>
        <w:rPr>
          <w:rFonts w:eastAsia="Georgia" w:cs="Georgia" w:ascii="Georgia" w:hAnsi="Georgia"/>
        </w:rPr>
        <w:t xml:space="preserve">Dans la pratique le condensateur utilisé dans le capteur capacitif est intégré dans le feuilletage des vitres. À l'approche d'une couche d'eau, les lignes du champ électrique sont modifiées (il s'agit du même principe utilisé pour les écrans tactiles capacitifs). Les lignes de champ sur un tel capteur sont les suivantes :</w:t>
      </w:r>
    </w:p>
    <w:p>
      <w:pPr>
        <w:spacing w:lineRule="auto"/>
        <w:jc w:val="center"/>
      </w:pPr>
      <w:r>
        <w:rPr/>
        <w:drawing>
          <wp:inline distB="0" distL="0" distR="0" distT="0">
            <wp:extent cx="5486400" cy="1394624"/>
            <wp:effectExtent b="0" l="0" r="0" t="0"/>
            <wp:docPr id="4" name="image-33b5859f8346126b18a02a3a2b549e0ee2f39057.jpg"/>
            <a:graphic>
              <a:graphicData uri="http://schemas.openxmlformats.org/drawingml/2006/picture">
                <pic:pic>
                  <pic:nvPicPr>
                    <pic:cNvPr id="4" name="image-33b5859f8346126b18a02a3a2b549e0ee2f39057.jpg" descr=""/>
                    <pic:cNvPicPr/>
                  </pic:nvPicPr>
                  <pic:blipFill>
                    <a:blip r:embed="rId8" cstate="print"/>
                    <a:srcRect b="0" l="0" r="0" t="0"/>
                    <a:stretch>
                      <a:fillRect/>
                    </a:stretch>
                  </pic:blipFill>
                  <pic:spPr>
                    <a:xfrm>
                      <a:off x="0" y="0"/>
                      <a:ext cx="5486400" cy="1394624"/>
                    </a:xfrm>
                    <a:prstGeom prst="rect"/>
                  </pic:spPr>
                </pic:pic>
              </a:graphicData>
            </a:graphic>
          </wp:inline>
        </w:drawing>
      </w:r>
    </w:p>
    <w:p>
      <w:pPr>
        <w:spacing w:lineRule="auto"/>
      </w:pPr>
      <w:r>
        <w:rPr>
          <w:rFonts w:eastAsia="Georgia" w:cs="Georgia" w:ascii="Georgia" w:hAnsi="Georgia"/>
        </w:rPr>
        <w:t xml:space="preserve">Figure 4 - Lignes du champ électrique sur la surface du capteur en absence d'eau, et déformation de ces lignes en présence de gouttes d'eau. PVB représente la plaque du capteur.</w:t>
      </w:r>
    </w:p>
    <w:p>
      <w:pPr>
        <w:spacing w:after="220" w:lineRule="auto"/>
      </w:pPr>
      <w:r>
        <w:rPr>
          <w:rFonts w:eastAsia="Georgia" w:cs="Georgia" w:ascii="Georgia" w:hAnsi="Georgia"/>
        </w:rPr>
        <w:t xml:space="preserve">B10. Préciser la zone où la norme du champ électrique est la plus grande.</w:t>
      </w:r>
    </w:p>
    <w:p>
      <w:pPr>
        <w:spacing w:line="271" w:before="330" w:lineRule="auto"/>
      </w:pPr>
      <w:r>
        <w:rPr>
          <w:rFonts w:eastAsia="Georgia" w:cs="Georgia" w:ascii="Georgia" w:hAnsi="Georgia"/>
          <w:b/>
          <w:sz w:val="42"/>
        </w:rPr>
        <w:t xml:space="preserve">Partie 2 : principe d'un radar à effet Doppler</w:t>
      </w:r>
    </w:p>
    <w:p>
      <w:pPr>
        <w:spacing w:after="220" w:lineRule="auto"/>
      </w:pPr>
      <w:r>
        <w:rPr>
          <w:rFonts w:eastAsia="Georgia" w:cs="Georgia" w:ascii="Georgia" w:hAnsi="Georgia"/>
        </w:rPr>
        <w:t xml:space="preserve">On décrit dans cette partie les différentes étapes permettant de mesurer la vitesse d'un véhicule à l'aide d'un radar fonctionnant sur le principe de l'effet Doppler. Dans les parties C, D, E, le radar émet une onde électromagnétique monochromatique de fréquence </w:t>
      </w:r>
      <m:oMath>
        <m:r>
          <m:rPr>
            <m:sty m:val="i"/>
          </m:rPr>
          <m:t>f</m:t>
        </m:r>
        <m:r>
          <m:rPr>
            <m:sty m:val="p"/>
          </m:rPr>
          <m:t>=</m:t>
        </m:r>
        <m:r>
          <m:rPr>
            <m:sty m:val="p"/>
          </m:rPr>
          <m:t>1</m:t>
        </m:r>
        <m:r>
          <m:rPr>
            <m:sty m:val="p"/>
          </m:rPr>
          <m:t>,</m:t>
        </m:r>
        <m:r>
          <m:rPr>
            <m:sty m:val="p"/>
          </m:rPr>
          <m:t>00</m:t>
        </m:r>
        <m:r>
          <m:rPr>
            <m:sty m:val="p"/>
          </m:rPr>
          <m:t>GHz</m:t>
        </m:r>
      </m:oMath>
      <w:r>
        <w:rPr/>
        <w:t xml:space="preserve"> qui se propage dans l'air que l'on assimilera au vide. Dans la partie </w:t>
      </w:r>
      <m:oMath>
        <m:r>
          <m:rPr>
            <m:sty m:val="i"/>
          </m:rPr>
          <m:t>F</m:t>
        </m:r>
      </m:oMath>
      <w:r>
        <w:rPr>
          <w:rFonts w:eastAsia="Georgia" w:cs="Georgia" w:ascii="Georgia" w:hAnsi="Georgia"/>
        </w:rPr>
        <w:t xml:space="preserve">, on s'intéresse à un radar modulé en fréquence. On donne : </w:t>
      </w:r>
      <m:oMath>
        <m:r>
          <m:rPr>
            <m:sty m:val="i"/>
          </m:rPr>
          <m:t>c</m:t>
        </m:r>
        <m:r>
          <m:rPr>
            <m:sty m:val="p"/>
          </m:rPr>
          <m:t>=</m:t>
        </m:r>
        <m:r>
          <m:rPr>
            <m:sty m:val="p"/>
          </m:rPr>
          <m:t>3</m:t>
        </m:r>
        <m:r>
          <m:rPr>
            <m:sty m:val="p"/>
          </m:rPr>
          <m:t>,</m:t>
        </m:r>
        <m:sSup>
          <m:sSupPr/>
          <m:e>
            <m:r>
              <m:rPr>
                <m:sty m:val="p"/>
              </m:rPr>
              <m:t>00.10</m:t>
            </m:r>
          </m:e>
          <m:sup>
            <m:r>
              <m:rPr>
                <m:sty m:val="p"/>
              </m:rPr>
              <m:t>8</m:t>
            </m:r>
          </m:sup>
        </m:sSup>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p>
    <w:p>
      <w:pPr>
        <w:spacing w:after="220" w:lineRule="auto"/>
      </w:pPr>
      <w:r>
        <w:rPr/>
        <w:t xml:space="preserve">Relations utiles:</w:t>
      </w:r>
    </w:p>
    <w:p>
      <w:pPr>
        <w:spacing w:after="220" w:lineRule="auto"/>
      </w:pPr>
      <m:oMathPara>
        <m:oMath>
          <m:m>
            <m:mPr>
              <m:plcHide m:val="1"/>
              <m:cGpRule m:val="0"/>
              <m:mcs>
                <m:mc>
                  <m:mcPr>
                    <m:count m:val="1"/>
                    <m:mcJc m:val="center"/>
                  </m:mcPr>
                </m:mc>
              </m:mcs>
              <m:ctrlPr>
                <w:rPr>
                  <w:rFonts w:ascii="Cambria Math" w:hAnsi="Cambria Math"/>
                  <w:i/>
                </w:rPr>
              </m:ctrlPr>
            </m:mPr>
            <m:mr>
              <m:e>
                <m:r>
                  <m:rPr>
                    <m:sty m:val="p"/>
                  </m:rPr>
                  <m:t>cos</m:t>
                </m:r>
                <m:r>
                  <m:rPr>
                    <m:sty m:val="p"/>
                  </m:rPr>
                  <m:t>⁡</m:t>
                </m:r>
                <m:r>
                  <m:rPr>
                    <m:sty m:val="p"/>
                  </m:rPr>
                  <m:t>(</m:t>
                </m:r>
                <m:r>
                  <m:rPr>
                    <m:sty m:val="i"/>
                  </m:rPr>
                  <m:t>a</m:t>
                </m:r>
                <m:r>
                  <m:rPr>
                    <m:sty m:val="p"/>
                  </m:rPr>
                  <m:t>)</m:t>
                </m:r>
                <m:r>
                  <m:rPr>
                    <m:sty m:val="p"/>
                  </m:rPr>
                  <m:t>⋅</m:t>
                </m:r>
                <m:r>
                  <m:rPr>
                    <m:sty m:val="p"/>
                  </m:rPr>
                  <m:t>cos</m:t>
                </m:r>
                <m:r>
                  <m:rPr>
                    <m:sty m:val="p"/>
                  </m:rPr>
                  <m:t>⁡</m:t>
                </m:r>
                <m:r>
                  <m:rPr>
                    <m:sty m:val="p"/>
                  </m:rPr>
                  <m:t>(</m:t>
                </m:r>
                <m:r>
                  <m:rPr>
                    <m:sty m:val="i"/>
                  </m:rPr>
                  <m:t>b</m:t>
                </m:r>
                <m:r>
                  <m:rPr>
                    <m:sty m:val="p"/>
                  </m:rPr>
                  <m:t>)</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e>
            </m:mr>
            <m:mr>
              <m:e>
                <m:acc>
                  <m:accPr>
                    <m:chr m:val="⃗"/>
                  </m:accPr>
                  <m:e>
                    <m:r>
                      <m:rPr>
                        <m:sty m:val="p"/>
                      </m:rPr>
                      <m:t>rot</m:t>
                    </m:r>
                  </m:e>
                </m:acc>
                <m:r>
                  <m:rPr>
                    <m:sty m:val="p"/>
                  </m:rPr>
                  <m:t>(</m:t>
                </m:r>
                <m:acc>
                  <m:accPr>
                    <m:chr m:val="⃗"/>
                  </m:accPr>
                  <m:e>
                    <m:r>
                      <m:rPr>
                        <m:sty m:val="p"/>
                      </m:rPr>
                      <m:t>rot</m:t>
                    </m:r>
                  </m:e>
                </m:acc>
                <m:r>
                  <m:rPr>
                    <m:sty m:val="p"/>
                  </m:rPr>
                  <m:t>(</m:t>
                </m:r>
                <m:acc>
                  <m:accPr>
                    <m:chr m:val="⃗"/>
                  </m:accPr>
                  <m:e>
                    <m:r>
                      <m:rPr>
                        <m:sty m:val="i"/>
                      </m:rPr>
                      <m:t>A</m:t>
                    </m:r>
                  </m:e>
                </m:acc>
                <m:r>
                  <m:rPr>
                    <m:sty m:val="p"/>
                  </m:rPr>
                  <m:t>)</m:t>
                </m:r>
                <m:r>
                  <m:rPr>
                    <m:sty m:val="p"/>
                  </m:rPr>
                  <m:t>)</m:t>
                </m:r>
                <m:r>
                  <m:rPr>
                    <m:sty m:val="p"/>
                  </m:rPr>
                  <m:t>=</m:t>
                </m:r>
                <m:acc>
                  <m:accPr>
                    <m:chr m:val="⃗"/>
                  </m:accPr>
                  <m:e>
                    <m:r>
                      <m:rPr>
                        <m:sty m:val="p"/>
                      </m:rPr>
                      <m:t>grad</m:t>
                    </m:r>
                  </m:e>
                </m:acc>
                <m:r>
                  <m:rPr>
                    <m:sty m:val="p"/>
                  </m:rPr>
                  <m:t>(</m:t>
                </m:r>
                <m:r>
                  <m:rPr>
                    <m:sty m:val="p"/>
                  </m:rPr>
                  <m:t>div</m:t>
                </m:r>
                <m:r>
                  <m:rPr>
                    <m:sty m:val="p"/>
                  </m:rPr>
                  <m:t>(</m:t>
                </m:r>
                <m:acc>
                  <m:accPr>
                    <m:chr m:val="⃗"/>
                  </m:accPr>
                  <m:e>
                    <m:r>
                      <m:rPr>
                        <m:sty m:val="i"/>
                      </m:rPr>
                      <m:t>A</m:t>
                    </m:r>
                  </m:e>
                </m:acc>
                <m:r>
                  <m:rPr>
                    <m:sty m:val="p"/>
                  </m:rPr>
                  <m:t>)</m:t>
                </m:r>
                <m:r>
                  <m:rPr>
                    <m:sty m:val="p"/>
                  </m:rPr>
                  <m:t>)</m:t>
                </m:r>
                <m:r>
                  <m:rPr>
                    <m:sty m:val="p"/>
                  </m:rPr>
                  <m:t>−</m:t>
                </m:r>
                <m:acc>
                  <m:accPr>
                    <m:chr m:val="⃗"/>
                  </m:accPr>
                  <m:e>
                    <m:r>
                      <m:rPr>
                        <m:sty m:val="p"/>
                      </m:rPr>
                      <m:t>Δ</m:t>
                    </m:r>
                  </m:e>
                </m:acc>
                <m:r>
                  <m:rPr>
                    <m:sty m:val="p"/>
                  </m:rPr>
                  <m:t>(</m:t>
                </m:r>
                <m:acc>
                  <m:accPr>
                    <m:chr m:val="⃗"/>
                  </m:accPr>
                  <m:e>
                    <m:r>
                      <m:rPr>
                        <m:sty m:val="i"/>
                      </m:rPr>
                      <m:t>A</m:t>
                    </m:r>
                  </m:e>
                </m:acc>
                <m:r>
                  <m:rPr>
                    <m:sty m:val="p"/>
                  </m:rPr>
                  <m:t>)</m:t>
                </m:r>
              </m:e>
            </m:mr>
          </m:m>
        </m:oMath>
      </m:oMathPara>
    </w:p>
    <w:p>
      <w:pPr>
        <w:spacing w:line="271" w:before="330" w:lineRule="auto"/>
      </w:pPr>
      <w:r>
        <w:rPr>
          <w:rFonts w:eastAsia="Georgia" w:cs="Georgia" w:ascii="Georgia" w:hAnsi="Georgia"/>
          <w:b/>
          <w:sz w:val="42"/>
        </w:rPr>
        <w:t xml:space="preserve">C Généralités sur les ondes électromagnétiques</w:t>
      </w:r>
    </w:p>
    <w:p>
      <w:pPr>
        <w:spacing w:after="220" w:lineRule="auto"/>
      </w:pPr>
      <w:r>
        <w:rPr>
          <w:rFonts w:eastAsia="Georgia" w:cs="Georgia" w:ascii="Georgia" w:hAnsi="Georgia"/>
        </w:rPr>
        <w:t xml:space="preserve">C1. Quelle est la longueur d'onde associée à l'onde électromagnétique émise? De quel domaine du spectre électromagnétique s'agit-il?</w:t>
      </w:r>
      <w:r>
        <w:rPr/>
        <w:br w:type="textWrapping"/>
      </w:r>
      <w:r>
        <w:rPr>
          <w:rFonts w:eastAsia="Georgia" w:cs="Georgia" w:ascii="Georgia" w:hAnsi="Georgia"/>
        </w:rPr>
        <w:t xml:space="preserve">On choisit de décrire cette onde électromagnétique comme une onde plane polarisée rectilignement se propageant dans le sens positif de l'axe </w:t>
      </w:r>
      <m:oMath>
        <m:r>
          <m:rPr>
            <m:sty m:val="p"/>
          </m:rPr>
          <m:t>(</m:t>
        </m:r>
        <m:r>
          <m:rPr>
            <m:sty m:val="i"/>
          </m:rPr>
          <m:t>O</m:t>
        </m:r>
        <m:r>
          <m:rPr>
            <m:sty m:val="i"/>
          </m:rPr>
          <m:t>z</m:t>
        </m:r>
        <m:r>
          <m:rPr>
            <m:sty m:val="p"/>
          </m:rPr>
          <m:t>)</m:t>
        </m:r>
      </m:oMath>
      <w:r>
        <w:rPr>
          <w:rFonts w:eastAsia="Georgia" w:cs="Georgia" w:ascii="Georgia" w:hAnsi="Georgia"/>
        </w:rPr>
        <w:t xml:space="preserve"> et dont le champ électrique en notation complexe est noté :</w:t>
      </w:r>
    </w:p>
    <w:p>
      <w:pPr>
        <w:spacing w:after="220" w:lineRule="auto"/>
      </w:pPr>
      <m:oMathPara>
        <m:oMath>
          <m:acc>
            <m:accPr>
              <m:chr m:val="⃗"/>
            </m:accPr>
            <m:e>
              <m:sSub>
                <m:sSubPr/>
                <m:e>
                  <m:r>
                    <m:rPr>
                      <m:sty m:val="i"/>
                    </m:rPr>
                    <m:t>E</m:t>
                  </m:r>
                </m:e>
                <m:sub>
                  <m:r>
                    <m:rPr>
                      <m:sty m:val="i"/>
                    </m:rPr>
                    <m:t>i</m:t>
                  </m:r>
                </m:sub>
              </m:sSub>
            </m:e>
          </m:acc>
          <m:r>
            <m:rPr>
              <m:sty m:val="p"/>
            </m:rPr>
            <m:t>=</m:t>
          </m:r>
          <m:sSub>
            <m:sSubPr/>
            <m:e>
              <m:r>
                <m:rPr>
                  <m:sty m:val="i"/>
                </m:rPr>
                <m:t>E</m:t>
              </m:r>
            </m:e>
            <m:sub>
              <m:r>
                <m:rPr>
                  <m:sty m:val="p"/>
                </m:rPr>
                <m:t>0</m:t>
              </m:r>
              <m:r>
                <m:rPr>
                  <m:sty m:val="i"/>
                </m:rPr>
                <m:t>i</m:t>
              </m:r>
            </m:sub>
          </m:sSub>
          <m:r>
            <m:rPr>
              <m:sty m:val="p"/>
            </m:rPr>
            <m:t>⋅</m:t>
          </m:r>
          <m:sSup>
            <m:sSupPr/>
            <m:e>
              <m:r>
                <m:rPr>
                  <m:sty m:val="i"/>
                </m:rPr>
                <m:t>e</m:t>
              </m:r>
            </m:e>
            <m:sup>
              <m:r>
                <m:rPr>
                  <m:sty m:val="i"/>
                </m:rPr>
                <m:t>j</m:t>
              </m:r>
              <m:r>
                <m:rPr>
                  <m:sty m:val="p"/>
                </m:rPr>
                <m:t>(</m:t>
              </m:r>
              <m:r>
                <m:rPr>
                  <m:sty m:val="i"/>
                </m:rPr>
                <m:t>ω</m:t>
              </m:r>
              <m:r>
                <m:rPr>
                  <m:sty m:val="i"/>
                </m:rPr>
                <m:t>t</m:t>
              </m:r>
              <m:r>
                <m:rPr>
                  <m:sty m:val="p"/>
                </m:rPr>
                <m:t>−</m:t>
              </m:r>
              <m:r>
                <m:rPr>
                  <m:sty m:val="i"/>
                </m:rPr>
                <m:t>k</m:t>
              </m:r>
              <m:r>
                <m:rPr>
                  <m:sty m:val="i"/>
                </m:rPr>
                <m:t>z</m:t>
              </m:r>
              <m:r>
                <m:rPr>
                  <m:sty m:val="p"/>
                </m:rPr>
                <m:t>)</m:t>
              </m:r>
            </m:sup>
          </m:sSup>
          <m:r>
            <m:rPr>
              <m:sty m:val="p"/>
            </m:rPr>
            <m:t>⋅</m:t>
          </m:r>
          <m:acc>
            <m:accPr>
              <m:chr m:val="⃗"/>
            </m:accPr>
            <m:e>
              <m:sSub>
                <m:sSubPr/>
                <m:e>
                  <m:r>
                    <m:rPr>
                      <m:sty m:val="i"/>
                    </m:rPr>
                    <m:t>e</m:t>
                  </m:r>
                </m:e>
                <m:sub>
                  <m:r>
                    <m:rPr>
                      <m:sty m:val="i"/>
                    </m:rPr>
                    <m:t>x</m:t>
                  </m:r>
                </m:sub>
              </m:sSub>
            </m:e>
          </m:acc>
        </m:oMath>
      </m:oMathPara>
    </w:p>
    <w:p>
      <w:pPr>
        <w:spacing w:after="220" w:lineRule="auto"/>
      </w:pPr>
      <w:r>
        <w:rPr>
          <w:rFonts w:eastAsia="Georgia" w:cs="Georgia" w:ascii="Georgia" w:hAnsi="Georgia"/>
        </w:rPr>
        <w:t xml:space="preserve">C2. Rappeler les équations de Maxwell dans le vide.</w:t>
      </w:r>
      <w:r>
        <w:rPr/>
        <w:br w:type="textWrapping"/>
      </w:r>
      <w:r>
        <w:rPr>
          <w:rFonts w:eastAsia="Georgia" w:cs="Georgia" w:ascii="Georgia" w:hAnsi="Georgia"/>
        </w:rPr>
        <w:t xml:space="preserve">C3. Établir l'équation de propagation des ondes électromagnétiques dans le vide.</w:t>
      </w:r>
      <w:r>
        <w:rPr/>
        <w:br w:type="textWrapping"/>
      </w:r>
      <w:r>
        <w:rPr>
          <w:rFonts w:eastAsia="Georgia" w:cs="Georgia" w:ascii="Georgia" w:hAnsi="Georgia"/>
        </w:rPr>
        <w:t xml:space="preserve">C4. En déduire la relation de dispersion : </w:t>
      </w:r>
      <m:oMath>
        <m:sSup>
          <m:sSupPr/>
          <m:e>
            <m:r>
              <m:rPr>
                <m:sty m:val="i"/>
              </m:rPr>
              <m:t>ω</m:t>
            </m:r>
          </m:e>
          <m:sup>
            <m:r>
              <m:rPr>
                <m:sty m:val="p"/>
              </m:rPr>
              <m:t>2</m:t>
            </m:r>
          </m:sup>
        </m:sSup>
        <m:r>
          <m:rPr>
            <m:sty m:val="p"/>
          </m:rPr>
          <m:t>=</m:t>
        </m:r>
        <m:sSup>
          <m:sSupPr/>
          <m:e>
            <m:r>
              <m:rPr>
                <m:sty m:val="i"/>
              </m:rPr>
              <m:t>c</m:t>
            </m:r>
          </m:e>
          <m:sup>
            <m:r>
              <m:rPr>
                <m:sty m:val="p"/>
              </m:rPr>
              <m:t>2</m:t>
            </m:r>
          </m:sup>
        </m:sSup>
        <m:sSup>
          <m:sSupPr/>
          <m:e>
            <m:r>
              <m:rPr>
                <m:sty m:val="i"/>
              </m:rPr>
              <m:t>k</m:t>
            </m:r>
          </m:e>
          <m:sup>
            <m:r>
              <m:rPr>
                <m:sty m:val="p"/>
              </m:rPr>
              <m:t>2</m:t>
            </m:r>
          </m:sup>
        </m:sSup>
      </m:oMath>
      <w:r>
        <w:rPr/>
        <w:t xml:space="preserve">.</w:t>
      </w:r>
      <w:r>
        <w:rPr/>
        <w:br w:type="textWrapping"/>
      </w:r>
      <w:r>
        <w:rPr>
          <w:rFonts w:eastAsia="Georgia" w:cs="Georgia" w:ascii="Georgia" w:hAnsi="Georgia"/>
        </w:rPr>
        <w:t xml:space="preserve">C5. Établir l'expression complexe du champ magnétique associé à cette onde électromagnétique.</w:t>
      </w:r>
      <w:r>
        <w:rPr/>
        <w:br w:type="textWrapping"/>
      </w:r>
      <w:r>
        <w:rPr>
          <w:rFonts w:eastAsia="Georgia" w:cs="Georgia" w:ascii="Georgia" w:hAnsi="Georgia"/>
        </w:rPr>
        <w:t xml:space="preserve">C6. En déduire la valeur moyenne du vecteur de Poynting en fonction de l'amplitude </w:t>
      </w:r>
      <m:oMath>
        <m:sSub>
          <m:sSubPr/>
          <m:e>
            <m:r>
              <m:rPr>
                <m:sty m:val="i"/>
              </m:rPr>
              <m:t>E</m:t>
            </m:r>
          </m:e>
          <m:sub>
            <m:r>
              <m:rPr>
                <m:sty m:val="p"/>
              </m:rPr>
              <m:t>0</m:t>
            </m:r>
            <m:r>
              <m:rPr>
                <m:sty m:val="i"/>
              </m:rPr>
              <m:t>i</m:t>
            </m:r>
          </m:sub>
        </m:sSub>
      </m:oMath>
      <w:r>
        <w:rPr>
          <w:rFonts w:eastAsia="Georgia" w:cs="Georgia" w:ascii="Georgia" w:hAnsi="Georgia"/>
        </w:rPr>
        <w:t xml:space="preserve"> du champ électrique. Que représente-t-elle?</w:t>
      </w:r>
      <w:r>
        <w:rPr/>
        <w:br w:type="textWrapping"/>
      </w:r>
      <w:r>
        <w:rPr/>
        <w:t xml:space="preserve">Cette onde rencontre maintenant en </w:t>
      </w:r>
      <m:oMath>
        <m:r>
          <m:rPr>
            <m:sty m:val="i"/>
          </m:rPr>
          <m:t>z</m:t>
        </m:r>
        <m:r>
          <m:rPr>
            <m:sty m:val="p"/>
          </m:rPr>
          <m:t>=</m:t>
        </m:r>
        <m:r>
          <m:rPr>
            <m:sty m:val="p"/>
          </m:rPr>
          <m:t>0</m:t>
        </m:r>
      </m:oMath>
      <w:r>
        <w:rPr/>
        <w:t xml:space="preserve"> et sous incidence normale un plan conducteur parfait occupant tout le demi-espace </w:t>
      </w:r>
      <m:oMath>
        <m:r>
          <m:rPr>
            <m:sty m:val="i"/>
          </m:rPr>
          <m:t>z</m:t>
        </m:r>
        <m:r>
          <m:rPr>
            <m:sty m:val="p"/>
          </m:rPr>
          <m:t>&gt;</m:t>
        </m:r>
        <m:r>
          <m:rPr>
            <m:sty m:val="p"/>
          </m:rPr>
          <m:t>0</m:t>
        </m:r>
      </m:oMath>
      <w:r>
        <w:rPr>
          <w:rFonts w:eastAsia="Georgia" w:cs="Georgia" w:ascii="Georgia" w:hAnsi="Georgia"/>
        </w:rPr>
        <w:t xml:space="preserve">. Les relations de passage à l'interface entre deux milieux de natures différentes imposent :</w:t>
      </w:r>
    </w:p>
    <w:p>
      <w:pPr>
        <w:numPr>
          <w:ilvl w:val="0"/>
          <w:numId w:val="3"/>
        </w:numPr>
        <w:spacing w:lineRule="auto"/>
      </w:pPr>
      <w:r>
        <w:rPr>
          <w:rFonts w:eastAsia="Georgia" w:cs="Georgia" w:ascii="Georgia" w:hAnsi="Georgia"/>
        </w:rPr>
        <w:t xml:space="preserve">La continuité de la composante tangentielle du champ électrique.</w:t>
      </w:r>
    </w:p>
    <w:p>
      <w:pPr>
        <w:numPr>
          <w:ilvl w:val="0"/>
          <w:numId w:val="3"/>
        </w:numPr>
        <w:spacing w:lineRule="auto"/>
      </w:pPr>
      <w:r>
        <w:rPr>
          <w:rFonts w:eastAsia="Georgia" w:cs="Georgia" w:ascii="Georgia" w:hAnsi="Georgia"/>
        </w:rPr>
        <w:t xml:space="preserve">La continuité de la composante normale du champ magnétique.</w:t>
      </w:r>
      <w:r>
        <w:rPr/>
        <w:br w:type="textWrapping"/>
      </w:r>
    </w:p>
    <w:p>
      <w:pPr>
        <w:spacing w:lineRule="auto"/>
        <w:jc w:val="center"/>
      </w:pPr>
      <w:r>
        <w:rPr/>
        <w:drawing>
          <wp:inline distB="0" distL="0" distR="0" distT="0">
            <wp:extent cx="5486400" cy="3319758"/>
            <wp:effectExtent b="0" l="0" r="0" t="0"/>
            <wp:docPr id="5" name="image-a10f640c5eeae15f708ce4da854a923e27733fd2.jpg"/>
            <a:graphic>
              <a:graphicData uri="http://schemas.openxmlformats.org/drawingml/2006/picture">
                <pic:pic>
                  <pic:nvPicPr>
                    <pic:cNvPr id="5" name="image-a10f640c5eeae15f708ce4da854a923e27733fd2.jpg" descr=""/>
                    <pic:cNvPicPr/>
                  </pic:nvPicPr>
                  <pic:blipFill>
                    <a:blip r:embed="rId9" cstate="print"/>
                    <a:srcRect b="0" l="0" r="0" t="0"/>
                    <a:stretch>
                      <a:fillRect/>
                    </a:stretch>
                  </pic:blipFill>
                  <pic:spPr>
                    <a:xfrm>
                      <a:off x="0" y="0"/>
                      <a:ext cx="5486400" cy="3319758"/>
                    </a:xfrm>
                    <a:prstGeom prst="rect"/>
                  </pic:spPr>
                </pic:pic>
              </a:graphicData>
            </a:graphic>
          </wp:inline>
        </w:drawing>
      </w:r>
    </w:p>
    <w:p>
      <w:pPr>
        <w:spacing w:after="220" w:lineRule="auto"/>
      </w:pPr>
      <w:r>
        <w:rPr>
          <w:rFonts w:eastAsia="Georgia" w:cs="Georgia" w:ascii="Georgia" w:hAnsi="Georgia"/>
        </w:rPr>
        <w:t xml:space="preserve">C7. Rappeler l'hypothèse du modèle du conducteur parfait. Montrer que cette hypothèse implique que le champ électrique dans le demi-espace </w:t>
      </w:r>
      <m:oMath>
        <m:r>
          <m:rPr>
            <m:sty m:val="i"/>
          </m:rPr>
          <m:t>z</m:t>
        </m:r>
        <m:r>
          <m:rPr>
            <m:sty m:val="p"/>
          </m:rPr>
          <m:t>&gt;</m:t>
        </m:r>
        <m:r>
          <m:rPr>
            <m:sty m:val="p"/>
          </m:rPr>
          <m:t>0</m:t>
        </m:r>
      </m:oMath>
      <w:r>
        <w:rPr/>
        <w:t xml:space="preserve"> est nul.</w:t>
      </w:r>
      <w:r>
        <w:rPr/>
        <w:br w:type="textWrapping"/>
      </w:r>
      <w:r>
        <w:rPr>
          <w:rFonts w:eastAsia="Georgia" w:cs="Georgia" w:ascii="Georgia" w:hAnsi="Georgia"/>
        </w:rPr>
        <w:t xml:space="preserve">C8. En déduire l'existence d'une onde réfléchie ayant la même fréquence que l'onde incidente.</w:t>
      </w:r>
      <w:r>
        <w:rPr/>
        <w:br w:type="textWrapping"/>
      </w:r>
      <w:r>
        <w:rPr>
          <w:rFonts w:eastAsia="Georgia" w:cs="Georgia" w:ascii="Georgia" w:hAnsi="Georgia"/>
        </w:rPr>
        <w:t xml:space="preserve">C9. Déterminer l'expression du champ électrique réfléchi dans le demi-espace </w:t>
      </w:r>
      <m:oMath>
        <m:r>
          <m:rPr>
            <m:sty m:val="i"/>
          </m:rPr>
          <m:t>z</m:t>
        </m:r>
        <m:r>
          <m:rPr>
            <m:sty m:val="p"/>
          </m:rPr>
          <m:t>&lt;</m:t>
        </m:r>
        <m:r>
          <m:rPr>
            <m:sty m:val="p"/>
          </m:rPr>
          <m:t>0</m:t>
        </m:r>
      </m:oMath>
      <w:r>
        <w:rPr/>
        <w:t xml:space="preserve">.</w:t>
      </w:r>
    </w:p>
    <w:p>
      <w:pPr>
        <w:spacing w:line="271" w:before="330" w:lineRule="auto"/>
      </w:pPr>
      <w:r>
        <w:rPr>
          <w:b/>
          <w:sz w:val="42"/>
        </w:rPr>
        <w:t xml:space="preserve">D Effet Doppler</w:t>
      </w:r>
    </w:p>
    <w:p>
      <w:pPr>
        <w:spacing w:after="220" w:lineRule="auto"/>
      </w:pPr>
      <w:r>
        <w:rPr>
          <w:rFonts w:eastAsia="Georgia" w:cs="Georgia" w:ascii="Georgia" w:hAnsi="Georgia"/>
        </w:rPr>
        <w:t xml:space="preserve">L'effet Doppler est la modification de la fréquence d'une onde lorsque l'émetteur et le récepteur sont en mouvement relatif. Si la distance entre émetteur et récepteur diminue, la fréquence perçue est plus élevée que la fréquence émise par l'émetteur, et inversement.</w:t>
      </w:r>
    </w:p>
    <w:p>
      <w:pPr>
        <w:spacing w:after="220" w:lineRule="auto"/>
      </w:pPr>
      <w:r>
        <w:rPr/>
        <w:t xml:space="preserve">D1. Citer un exemple de la vie courante illustrant l'effet Doppler.</w:t>
      </w:r>
      <w:r>
        <w:rPr/>
        <w:br w:type="textWrapping"/>
      </w:r>
      <w:r>
        <w:rPr>
          <w:rFonts w:eastAsia="Georgia" w:cs="Georgia" w:ascii="Georgia" w:hAnsi="Georgia"/>
        </w:rPr>
        <w:t xml:space="preserve">On s'intéresse au cas de l'onde émise par le radar qui se réfléchit sur une voiture, modélisée par un plan conducteur parfait se déplaçant à une vitesse constante </w:t>
      </w:r>
      <m:oMath>
        <m:r>
          <m:rPr>
            <m:sty m:val="i"/>
          </m:rPr>
          <m:t>v</m:t>
        </m:r>
      </m:oMath>
      <w:r>
        <w:rPr/>
        <w:t xml:space="preserve"> en direction du radar.</w:t>
      </w:r>
      <w:r>
        <w:rPr/>
        <w:br w:type="textWrapping"/>
      </w:r>
      <w:r>
        <w:rPr>
          <w:rFonts w:eastAsia="Georgia" w:cs="Georgia" w:ascii="Georgia" w:hAnsi="Georgia"/>
        </w:rPr>
        <w:t xml:space="preserve">On cherche à déterminer la fréquence de l'onde réfléchie par la voiture au niveau de l'antenne du radar. Pour cela, on choisit d'une part de garder un modèle d'onde plane pour l'onde émise, d'autre part de placer l'origine d'un axe </w:t>
      </w:r>
      <m:oMath>
        <m:d>
          <m:dPr>
            <m:begChr m:val="("/>
            <m:endChr m:val=")"/>
            <m:ctrlPr>
              <w:rPr>
                <w:rFonts w:ascii="Cambria Math" w:hAnsi="Cambria Math"/>
              </w:rPr>
            </m:ctrlPr>
          </m:dPr>
          <m:e>
            <m:r>
              <m:rPr>
                <m:sty m:val="i"/>
              </m:rPr>
              <m:t>O</m:t>
            </m:r>
            <m:sSup>
              <m:sSupPr/>
              <m:e>
                <m:r>
                  <m:rPr>
                    <m:sty m:val="i"/>
                  </m:rPr>
                  <m:t>z</m:t>
                </m:r>
              </m:e>
              <m:sup>
                <m:r>
                  <m:rPr>
                    <m:sty m:val="i"/>
                  </m:rPr>
                  <m:t>′</m:t>
                </m:r>
              </m:sup>
            </m:sSup>
          </m:e>
        </m:d>
      </m:oMath>
      <w:r>
        <w:rPr/>
        <w:t xml:space="preserve"> au niveau de l'antenne.</w:t>
      </w:r>
      <w:r>
        <w:rPr/>
        <w:br w:type="textWrapping"/>
      </w:r>
    </w:p>
    <w:p>
      <w:pPr>
        <w:spacing w:lineRule="auto"/>
        <w:jc w:val="center"/>
      </w:pPr>
      <w:r>
        <w:rPr/>
        <w:drawing>
          <wp:inline distB="0" distL="0" distR="0" distT="0">
            <wp:extent cx="5486400" cy="1644511"/>
            <wp:effectExtent b="0" l="0" r="0" t="0"/>
            <wp:docPr id="6" name="image-86ab05c4b718d37e50392f7d09a16d4118f01001.jpg"/>
            <a:graphic>
              <a:graphicData uri="http://schemas.openxmlformats.org/drawingml/2006/picture">
                <pic:pic>
                  <pic:nvPicPr>
                    <pic:cNvPr id="6" name="image-86ab05c4b718d37e50392f7d09a16d4118f01001.jpg" descr=""/>
                    <pic:cNvPicPr/>
                  </pic:nvPicPr>
                  <pic:blipFill>
                    <a:blip r:embed="rId10" cstate="print"/>
                    <a:srcRect b="0" l="0" r="0" t="0"/>
                    <a:stretch>
                      <a:fillRect/>
                    </a:stretch>
                  </pic:blipFill>
                  <pic:spPr>
                    <a:xfrm>
                      <a:off x="0" y="0"/>
                      <a:ext cx="5486400" cy="1644511"/>
                    </a:xfrm>
                    <a:prstGeom prst="rect"/>
                  </pic:spPr>
                </pic:pic>
              </a:graphicData>
            </a:graphic>
          </wp:inline>
        </w:drawing>
      </w:r>
    </w:p>
    <w:p>
      <w:pPr>
        <w:spacing w:after="220" w:lineRule="auto"/>
      </w:pPr>
      <w:r>
        <w:rPr>
          <w:rFonts w:eastAsia="Georgia" w:cs="Georgia" w:ascii="Georgia" w:hAnsi="Georgia"/>
        </w:rPr>
        <w:t xml:space="preserve">Au voisinage du radar, le champ électrique de l'onde émise a pour expression </w:t>
      </w:r>
      <m:oMath>
        <m:acc>
          <m:accPr>
            <m:chr m:val="⃗"/>
          </m:accPr>
          <m:e>
            <m:sSub>
              <m:sSubPr/>
              <m:e>
                <m:r>
                  <m:rPr>
                    <m:sty m:val="i"/>
                  </m:rPr>
                  <m:t>E</m:t>
                </m:r>
              </m:e>
              <m:sub>
                <m:r>
                  <m:rPr>
                    <m:sty m:val="i"/>
                  </m:rPr>
                  <m:t>i</m:t>
                </m:r>
              </m:sub>
            </m:sSub>
          </m:e>
        </m:acc>
        <m:r>
          <m:rPr>
            <m:sty m:val="p"/>
          </m:rPr>
          <m:t>(</m:t>
        </m:r>
        <m:r>
          <m:rPr>
            <m:sty m:val="i"/>
          </m:rPr>
          <m:t>t</m:t>
        </m:r>
        <m:r>
          <m:rPr>
            <m:sty m:val="p"/>
          </m:rPr>
          <m:t>,</m:t>
        </m:r>
        <m:r>
          <m:rPr>
            <m:sty m:val="p"/>
          </m:rPr>
          <m:t>0</m:t>
        </m:r>
        <m:r>
          <m:rPr>
            <m:sty m:val="p"/>
          </m:rPr>
          <m:t>)</m:t>
        </m:r>
        <m:r>
          <m:rPr>
            <m:sty m:val="p"/>
          </m:rPr>
          <m:t>=</m:t>
        </m:r>
        <m:sSub>
          <m:sSubPr/>
          <m:e>
            <m:r>
              <m:rPr>
                <m:sty m:val="i"/>
              </m:rPr>
              <m:t>E</m:t>
            </m:r>
          </m:e>
          <m:sub>
            <m:r>
              <m:rPr>
                <m:sty m:val="p"/>
              </m:rPr>
              <m:t>0</m:t>
            </m:r>
            <m:r>
              <m:rPr>
                <m:sty m:val="i"/>
              </m:rPr>
              <m:t>i</m:t>
            </m:r>
          </m:sub>
        </m:sSub>
        <m:sSup>
          <m:sSupPr/>
          <m:e>
            <m:r>
              <m:rPr>
                <m:sty m:val="i"/>
              </m:rPr>
              <m:t>e</m:t>
            </m:r>
          </m:e>
          <m:sup>
            <m:r>
              <m:rPr>
                <m:sty m:val="i"/>
              </m:rPr>
              <m:t>j</m:t>
            </m:r>
            <m:r>
              <m:rPr>
                <m:sty m:val="i"/>
              </m:rPr>
              <m:t>ω</m:t>
            </m:r>
            <m:r>
              <m:rPr>
                <m:sty m:val="i"/>
              </m:rPr>
              <m:t>t</m:t>
            </m:r>
          </m:sup>
        </m:sSup>
        <m:r>
          <m:rPr>
            <m:sty m:val="p"/>
          </m:rPr>
          <m:t>⋅</m:t>
        </m:r>
        <m:acc>
          <m:accPr>
            <m:chr m:val="⃗"/>
          </m:accPr>
          <m:e>
            <m:sSub>
              <m:sSubPr/>
              <m:e>
                <m:r>
                  <m:rPr>
                    <m:sty m:val="i"/>
                  </m:rPr>
                  <m:t>e</m:t>
                </m:r>
              </m:e>
              <m:sub>
                <m:r>
                  <m:rPr>
                    <m:sty m:val="i"/>
                  </m:rPr>
                  <m:t>x</m:t>
                </m:r>
              </m:sub>
            </m:sSub>
          </m:e>
        </m:acc>
      </m:oMath>
      <w:r>
        <w:rPr/>
        <w:t xml:space="preserve">. On appelle </w:t>
      </w:r>
      <m:oMath>
        <m:sSub>
          <m:sSubPr/>
          <m:e>
            <m:r>
              <m:rPr>
                <m:sty m:val="i"/>
              </m:rPr>
              <m:t>d</m:t>
            </m:r>
          </m:e>
          <m:sub>
            <m:r>
              <m:rPr>
                <m:sty m:val="p"/>
              </m:rPr>
              <m:t>0</m:t>
            </m:r>
          </m:sub>
        </m:sSub>
      </m:oMath>
      <w:r>
        <w:rPr>
          <w:rFonts w:eastAsia="Georgia" w:cs="Georgia" w:ascii="Georgia" w:hAnsi="Georgia"/>
        </w:rPr>
        <w:t xml:space="preserve"> la distance entre la voiture et le radar à la date </w:t>
      </w:r>
      <m:oMath>
        <m:r>
          <m:rPr>
            <m:sty m:val="i"/>
          </m:rPr>
          <m:t>t</m:t>
        </m:r>
        <m:r>
          <m:rPr>
            <m:sty m:val="p"/>
          </m:rPr>
          <m:t>=</m:t>
        </m:r>
        <m:r>
          <m:rPr>
            <m:sty m:val="p"/>
          </m:rPr>
          <m:t>0</m:t>
        </m:r>
      </m:oMath>
      <w:r>
        <w:rPr/>
        <w:t xml:space="preserve">.</w:t>
      </w:r>
    </w:p>
    <w:p>
      <w:pPr>
        <w:spacing w:after="220" w:lineRule="auto"/>
      </w:pPr>
      <w:r>
        <w:rPr>
          <w:rFonts w:eastAsia="Georgia" w:cs="Georgia" w:ascii="Georgia" w:hAnsi="Georgia"/>
        </w:rPr>
        <w:t xml:space="preserve">D2. Déterminer l'expression du champ incident au niveau de la voiture en fonction de </w:t>
      </w:r>
      <m:oMath>
        <m:sSub>
          <m:sSubPr/>
          <m:e>
            <m:r>
              <m:rPr>
                <m:sty m:val="i"/>
              </m:rPr>
              <m:t>E</m:t>
            </m:r>
          </m:e>
          <m:sub>
            <m:r>
              <m:rPr>
                <m:sty m:val="p"/>
              </m:rPr>
              <m:t>0</m:t>
            </m:r>
            <m:r>
              <m:rPr>
                <m:sty m:val="i"/>
              </m:rPr>
              <m:t>i</m:t>
            </m:r>
          </m:sub>
        </m:sSub>
        <m:r>
          <m:rPr>
            <m:sty m:val="p"/>
          </m:rPr>
          <m:t>,</m:t>
        </m:r>
        <m:r>
          <m:rPr>
            <m:sty m:val="i"/>
          </m:rPr>
          <m:t>ω</m:t>
        </m:r>
        <m:r>
          <m:rPr>
            <m:sty m:val="p"/>
          </m:rPr>
          <m:t>,</m:t>
        </m:r>
        <m:r>
          <m:rPr>
            <m:sty m:val="i"/>
          </m:rPr>
          <m:t>c</m:t>
        </m:r>
        <m:r>
          <m:rPr>
            <m:sty m:val="p"/>
          </m:rPr>
          <m:t>,</m:t>
        </m:r>
        <m:r>
          <m:rPr>
            <m:sty m:val="i"/>
          </m:rPr>
          <m:t>v</m:t>
        </m:r>
      </m:oMath>
      <w:r>
        <w:rPr/>
        <w:t xml:space="preserve"> et </w:t>
      </w:r>
      <m:oMath>
        <m:sSub>
          <m:sSubPr/>
          <m:e>
            <m:r>
              <m:rPr>
                <m:sty m:val="i"/>
              </m:rPr>
              <m:t>d</m:t>
            </m:r>
          </m:e>
          <m:sub>
            <m:r>
              <m:rPr>
                <m:sty m:val="p"/>
              </m:rPr>
              <m:t>0</m:t>
            </m:r>
          </m:sub>
        </m:sSub>
      </m:oMath>
      <w:r>
        <w:rPr/>
        <w:t xml:space="preserve">.</w:t>
      </w:r>
      <w:r>
        <w:rPr/>
        <w:br w:type="textWrapping"/>
      </w:r>
      <w:r>
        <w:rPr>
          <w:rFonts w:eastAsia="Georgia" w:cs="Georgia" w:ascii="Georgia" w:hAnsi="Georgia"/>
        </w:rPr>
        <w:t xml:space="preserve">D3. En déduire que l'onde reçue au niveau du véhicule a une fréquence apparente </w:t>
      </w:r>
      <m:oMath>
        <m:sSup>
          <m:sSupPr/>
          <m:e>
            <m:r>
              <m:rPr>
                <m:sty m:val="i"/>
              </m:rPr>
              <m:t>f</m:t>
            </m:r>
          </m:e>
          <m:sup>
            <m:r>
              <m:rPr>
                <m:sty m:val="i"/>
              </m:rPr>
              <m:t>′</m:t>
            </m:r>
          </m:sup>
        </m:sSup>
        <m:r>
          <m:rPr>
            <m:sty m:val="p"/>
          </m:rPr>
          <m:t>=</m:t>
        </m:r>
        <m:r>
          <m:rPr>
            <m:sty m:val="i"/>
          </m:rPr>
          <m:t>f</m:t>
        </m:r>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v</m:t>
                </m:r>
              </m:num>
              <m:den>
                <m:r>
                  <m:rPr>
                    <m:sty m:val="i"/>
                  </m:rPr>
                  <m:t>c</m:t>
                </m:r>
              </m:den>
            </m:f>
          </m:e>
        </m:d>
      </m:oMath>
      <w:r>
        <w:rPr/>
        <w:t xml:space="preserve">.</w:t>
      </w:r>
      <w:r>
        <w:rPr/>
        <w:br w:type="textWrapping"/>
      </w:r>
      <w:r>
        <w:rPr>
          <w:rFonts w:eastAsia="Georgia" w:cs="Georgia" w:ascii="Georgia" w:hAnsi="Georgia"/>
        </w:rPr>
        <w:t xml:space="preserve">La relation précédente décrit l'effet Doppler dans le cas d'un émetteur fixe et d'un récepteur mobile se rapprochant à la vitesse </w:t>
      </w:r>
      <m:oMath>
        <m:r>
          <m:rPr>
            <m:sty m:val="i"/>
          </m:rPr>
          <m:t>v</m:t>
        </m:r>
      </m:oMath>
      <w:r>
        <w:rPr>
          <w:rFonts w:eastAsia="Georgia" w:cs="Georgia" w:ascii="Georgia" w:hAnsi="Georgia"/>
        </w:rPr>
        <w:t xml:space="preserve">. Dans le cas opposé (récepteur fixe, émetteur se rapprochant à la vitesse ), la fréquence de l'onde réceptionnée est </w:t>
      </w:r>
      <m:oMath>
        <m:sSup>
          <m:sSupPr/>
          <m:e>
            <m:r>
              <m:rPr>
                <m:sty m:val="i"/>
              </m:rPr>
              <m:t>f</m:t>
            </m:r>
          </m:e>
          <m:sup>
            <m:r>
              <m:rPr>
                <m:sty m:val="i"/>
              </m:rPr>
              <m:t>′</m:t>
            </m:r>
            <m:r>
              <m:rPr>
                <m:sty m:val="i"/>
              </m:rPr>
              <m:t>′</m:t>
            </m:r>
          </m:sup>
        </m:sSup>
        <m:r>
          <m:rPr>
            <m:sty m:val="p"/>
          </m:rPr>
          <m:t>=</m:t>
        </m:r>
        <m:f>
          <m:fPr>
            <m:ctrlPr>
              <w:rPr>
                <w:rFonts w:ascii="Cambria Math" w:hAnsi="Cambria Math"/>
              </w:rPr>
            </m:ctrlPr>
          </m:fPr>
          <m:num>
            <m:sSup>
              <m:sSupPr/>
              <m:e>
                <m:r>
                  <m:rPr>
                    <m:sty m:val="i"/>
                  </m:rPr>
                  <m:t>f</m:t>
                </m:r>
              </m:e>
              <m:sup>
                <m:r>
                  <m:rPr>
                    <m:sty m:val="i"/>
                  </m:rPr>
                  <m:t>′</m:t>
                </m:r>
              </m:sup>
            </m:sSup>
          </m:num>
          <m:den>
            <m:r>
              <m:rPr>
                <m:sty m:val="p"/>
              </m:rPr>
              <m:t>1</m:t>
            </m:r>
            <m:r>
              <m:rPr>
                <m:sty m:val="p"/>
              </m:rPr>
              <m:t>−</m:t>
            </m:r>
            <m:f>
              <m:fPr>
                <m:ctrlPr>
                  <w:rPr>
                    <w:rFonts w:ascii="Cambria Math" w:hAnsi="Cambria Math"/>
                  </w:rPr>
                </m:ctrlPr>
              </m:fPr>
              <m:num>
                <m:r>
                  <m:rPr>
                    <m:sty m:val="i"/>
                  </m:rPr>
                  <m:t>v</m:t>
                </m:r>
              </m:num>
              <m:den>
                <m:r>
                  <m:rPr>
                    <m:sty m:val="i"/>
                  </m:rPr>
                  <m:t>c</m:t>
                </m:r>
              </m:den>
            </m:f>
          </m:den>
        </m:f>
      </m:oMath>
      <w:r>
        <w:rPr/>
        <w:t xml:space="preserve">.</w:t>
      </w:r>
    </w:p>
    <w:p>
      <w:pPr>
        <w:spacing w:after="220" w:lineRule="auto"/>
      </w:pPr>
      <w:r>
        <w:rPr>
          <w:rFonts w:eastAsia="Georgia" w:cs="Georgia" w:ascii="Georgia" w:hAnsi="Georgia"/>
        </w:rPr>
        <w:t xml:space="preserve">D4. Montrer que dans le cas où </w:t>
      </w:r>
      <m:oMath>
        <m:r>
          <m:rPr>
            <m:sty m:val="i"/>
          </m:rPr>
          <m:t>v</m:t>
        </m:r>
        <m:r>
          <m:rPr>
            <m:sty m:val="p"/>
          </m:rPr>
          <m:t>≪</m:t>
        </m:r>
        <m:r>
          <m:rPr>
            <m:sty m:val="i"/>
          </m:rPr>
          <m:t>c</m:t>
        </m:r>
      </m:oMath>
      <w:r>
        <w:rPr>
          <w:rFonts w:eastAsia="Georgia" w:cs="Georgia" w:ascii="Georgia" w:hAnsi="Georgia"/>
        </w:rPr>
        <w:t xml:space="preserve">, la fréquence de l'onde réceptionnée après réflexion sur le véhicule s'exprime de manière approchée : </w:t>
      </w:r>
      <m:oMath>
        <m:sSub>
          <m:sSubPr/>
          <m:e>
            <m:r>
              <m:rPr>
                <m:sty m:val="i"/>
              </m:rPr>
              <m:t>f</m:t>
            </m:r>
          </m:e>
          <m:sub>
            <m:r>
              <m:rPr>
                <m:sty m:val="i"/>
              </m:rPr>
              <m:t>r</m:t>
            </m:r>
          </m:sub>
        </m:sSub>
        <m:r>
          <m:rPr>
            <m:sty m:val="p"/>
          </m:rPr>
          <m:t>≈</m:t>
        </m:r>
        <m:r>
          <m:rPr>
            <m:sty m:val="i"/>
          </m:rPr>
          <m:t>f</m:t>
        </m:r>
        <m:r>
          <m:rPr>
            <m:sty m:val="p"/>
          </m:rPr>
          <m:t>+</m:t>
        </m:r>
        <m:f>
          <m:fPr>
            <m:ctrlPr>
              <w:rPr>
                <w:rFonts w:ascii="Cambria Math" w:hAnsi="Cambria Math"/>
              </w:rPr>
            </m:ctrlPr>
          </m:fPr>
          <m:num>
            <m:r>
              <m:rPr>
                <m:sty m:val="p"/>
              </m:rPr>
              <m:t>2</m:t>
            </m:r>
            <m:r>
              <m:rPr>
                <m:sty m:val="i"/>
              </m:rPr>
              <m:t>v</m:t>
            </m:r>
            <m:r>
              <m:rPr>
                <m:sty m:val="i"/>
              </m:rPr>
              <m:t>f</m:t>
            </m:r>
          </m:num>
          <m:den>
            <m:r>
              <m:rPr>
                <m:sty m:val="i"/>
              </m:rPr>
              <m:t>c</m:t>
            </m:r>
          </m:den>
        </m:f>
      </m:oMath>
      <w:r>
        <w:rPr/>
        <w:t xml:space="preserve">. Dans la suite, on notera </w:t>
      </w:r>
      <m:oMath>
        <m:sSub>
          <m:sSubPr/>
          <m:e>
            <m:r>
              <m:rPr>
                <m:sty m:val="i"/>
              </m:rPr>
              <m:t>f</m:t>
            </m:r>
          </m:e>
          <m:sub>
            <m:r>
              <m:rPr>
                <m:sty m:val="i"/>
              </m:rPr>
              <m:t>D</m:t>
            </m:r>
          </m:sub>
        </m:sSub>
        <m:r>
          <m:rPr>
            <m:sty m:val="p"/>
          </m:rPr>
          <m:t>=</m:t>
        </m:r>
        <m:f>
          <m:fPr>
            <m:ctrlPr>
              <w:rPr>
                <w:rFonts w:ascii="Cambria Math" w:hAnsi="Cambria Math"/>
              </w:rPr>
            </m:ctrlPr>
          </m:fPr>
          <m:num>
            <m:r>
              <m:rPr>
                <m:sty m:val="p"/>
              </m:rPr>
              <m:t>2</m:t>
            </m:r>
            <m:r>
              <m:rPr>
                <m:sty m:val="i"/>
              </m:rPr>
              <m:t>v</m:t>
            </m:r>
            <m:r>
              <m:rPr>
                <m:sty m:val="i"/>
              </m:rPr>
              <m:t>f</m:t>
            </m:r>
          </m:num>
          <m:den>
            <m:r>
              <m:rPr>
                <m:sty m:val="i"/>
              </m:rPr>
              <m:t>c</m:t>
            </m:r>
          </m:den>
        </m:f>
      </m:oMath>
      <w:r>
        <w:rPr/>
        <w:t xml:space="preserve">.</w:t>
      </w:r>
      <w:r>
        <w:rPr/>
        <w:br w:type="textWrapping"/>
      </w:r>
      <w:r>
        <w:rPr/>
        <w:t xml:space="preserve">D5. Comparer </w:t>
      </w:r>
      <m:oMath>
        <m:r>
          <m:rPr>
            <m:sty m:val="i"/>
          </m:rPr>
          <m:t>f</m:t>
        </m:r>
      </m:oMath>
      <w:r>
        <w:rPr/>
        <w:t xml:space="preserve"> et </w:t>
      </w:r>
      <m:oMath>
        <m:sSub>
          <m:sSubPr/>
          <m:e>
            <m:r>
              <m:rPr>
                <m:sty m:val="i"/>
              </m:rPr>
              <m:t>f</m:t>
            </m:r>
          </m:e>
          <m:sub>
            <m:r>
              <m:rPr>
                <m:sty m:val="i"/>
              </m:rPr>
              <m:t>r</m:t>
            </m:r>
          </m:sub>
        </m:sSub>
      </m:oMath>
      <w:r>
        <w:rPr/>
        <w:t xml:space="preserve"> pour des valeurs usuelles de </w:t>
      </w:r>
      <m:oMath>
        <m:r>
          <m:rPr>
            <m:sty m:val="i"/>
          </m:rPr>
          <m:t>v</m:t>
        </m:r>
      </m:oMath>
      <w:r>
        <w:rPr/>
        <w:t xml:space="preserve">. Que penser d'une mesure directe de </w:t>
      </w:r>
      <m:oMath>
        <m:sSub>
          <m:sSubPr/>
          <m:e>
            <m:r>
              <m:rPr>
                <m:sty m:val="i"/>
              </m:rPr>
              <m:t>f</m:t>
            </m:r>
          </m:e>
          <m:sub>
            <m:r>
              <m:rPr>
                <m:sty m:val="i"/>
              </m:rPr>
              <m:t>r</m:t>
            </m:r>
          </m:sub>
        </m:sSub>
      </m:oMath>
      <w:r>
        <w:rPr>
          <w:rFonts w:eastAsia="Georgia" w:cs="Georgia" w:ascii="Georgia" w:hAnsi="Georgia"/>
        </w:rPr>
        <w:t xml:space="preserve"> dans le but d'en déduire </w:t>
      </w:r>
      <m:oMath>
        <m:sSub>
          <m:sSubPr/>
          <m:e>
            <m:r>
              <m:rPr>
                <m:sty m:val="i"/>
              </m:rPr>
              <m:t>f</m:t>
            </m:r>
          </m:e>
          <m:sub>
            <m:r>
              <m:rPr>
                <m:sty m:val="i"/>
              </m:rPr>
              <m:t>D</m:t>
            </m:r>
          </m:sub>
        </m:sSub>
      </m:oMath>
      <w:r>
        <w:rPr/>
        <w:t xml:space="preserve"> ?</w:t>
      </w:r>
    </w:p>
    <w:p>
      <w:pPr>
        <w:spacing w:line="271" w:before="330" w:lineRule="auto"/>
      </w:pPr>
      <w:r>
        <w:rPr>
          <w:rFonts w:eastAsia="Georgia" w:cs="Georgia" w:ascii="Georgia" w:hAnsi="Georgia"/>
          <w:b/>
          <w:sz w:val="42"/>
        </w:rPr>
        <w:t xml:space="preserve">E Mesure de la fréquence Doppler</w:t>
      </w:r>
    </w:p>
    <w:p>
      <w:pPr>
        <w:spacing w:after="220" w:lineRule="auto"/>
      </w:pPr>
      <w:r>
        <w:rPr>
          <w:rFonts w:eastAsia="Georgia" w:cs="Georgia" w:ascii="Georgia" w:hAnsi="Georgia"/>
        </w:rPr>
        <w:t xml:space="preserve">On niveau de l'antenne du radar, on dispose de deux tensions sinusoïdales correspondant aux ondes électromagnétiques émise et réceptionnée par le radar.</w:t>
      </w:r>
      <w:r>
        <w:rPr/>
        <w:br w:type="textWrapping"/>
      </w:r>
      <w:r>
        <w:rPr/>
        <w:t xml:space="preserve">On note :</w:t>
      </w:r>
    </w:p>
    <w:p>
      <w:pPr>
        <w:numPr>
          <w:ilvl w:val="0"/>
          <w:numId w:val="4"/>
        </w:numPr>
        <w:spacing w:lineRule="auto"/>
      </w:pPr>
      <m:oMath>
        <m:sSub>
          <m:sSubPr/>
          <m:e>
            <m:r>
              <m:rPr>
                <m:sty m:val="i"/>
              </m:rPr>
              <m:t>u</m:t>
            </m:r>
          </m:e>
          <m:sub>
            <m:r>
              <m:rPr>
                <m:sty m:val="p"/>
              </m:rPr>
              <m:t>1</m:t>
            </m:r>
          </m:sub>
        </m:sSub>
        <m:r>
          <m:rPr>
            <m:sty m:val="p"/>
          </m:rPr>
          <m:t>(</m:t>
        </m:r>
        <m:r>
          <m:rPr>
            <m:sty m:val="i"/>
          </m:rPr>
          <m:t>t</m:t>
        </m:r>
        <m:r>
          <m:rPr>
            <m:sty m:val="p"/>
          </m:rPr>
          <m:t>)</m:t>
        </m:r>
        <m:r>
          <m:rPr>
            <m:sty m:val="p"/>
          </m:rPr>
          <m:t>=</m:t>
        </m:r>
        <m:sSub>
          <m:sSubPr/>
          <m:e>
            <m:r>
              <m:rPr>
                <m:sty m:val="i"/>
              </m:rPr>
              <m:t>u</m:t>
            </m:r>
          </m:e>
          <m:sub>
            <m:r>
              <m:rPr>
                <m:sty m:val="p"/>
              </m:rPr>
              <m:t>1</m:t>
            </m:r>
            <m:r>
              <m:rPr>
                <m:sty m:val="i"/>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1</m:t>
                </m:r>
              </m:sub>
            </m:sSub>
            <m:r>
              <m:rPr>
                <m:sty m:val="p"/>
              </m:rPr>
              <m:t>.</m:t>
            </m:r>
            <m:r>
              <m:rPr>
                <m:sty m:val="i"/>
              </m:rPr>
              <m:t>t</m:t>
            </m:r>
          </m:e>
        </m:d>
      </m:oMath>
      <w:r>
        <w:rPr>
          <w:rFonts w:eastAsia="Georgia" w:cs="Georgia" w:ascii="Georgia" w:hAnsi="Georgia"/>
        </w:rPr>
        <w:t xml:space="preserve"> la tension correspondant à l'onde émise ( </w:t>
      </w:r>
      <m:oMath>
        <m:sSub>
          <m:sSubPr/>
          <m:e>
            <m:r>
              <m:rPr>
                <m:sty m:val="i"/>
              </m:rPr>
              <m:t>ω</m:t>
            </m:r>
          </m:e>
          <m:sub>
            <m:r>
              <m:rPr>
                <m:sty m:val="p"/>
              </m:rPr>
              <m:t>1</m:t>
            </m:r>
          </m:sub>
        </m:sSub>
        <m:r>
          <m:rPr>
            <m:sty m:val="p"/>
          </m:rPr>
          <m:t>=</m:t>
        </m:r>
        <m:r>
          <m:rPr>
            <m:sty m:val="p"/>
          </m:rPr>
          <m:t>2</m:t>
        </m:r>
        <m:r>
          <m:rPr>
            <m:sty m:val="p"/>
          </m:rPr>
          <m:t>.</m:t>
        </m:r>
        <m:r>
          <m:rPr>
            <m:sty m:val="i"/>
          </m:rPr>
          <m:t>π</m:t>
        </m:r>
        <m:r>
          <m:rPr>
            <m:sty m:val="p"/>
          </m:rPr>
          <m:t>.</m:t>
        </m:r>
        <m:r>
          <m:rPr>
            <m:sty m:val="i"/>
          </m:rPr>
          <m:t>f</m:t>
        </m:r>
      </m:oMath>
      <w:r>
        <w:rPr/>
        <w:t xml:space="preserve"> ).</w:t>
      </w:r>
    </w:p>
    <w:p>
      <w:pPr>
        <w:numPr>
          <w:ilvl w:val="0"/>
          <w:numId w:val="4"/>
        </w:numPr>
        <w:spacing w:lineRule="auto"/>
      </w:pPr>
      <m:oMath>
        <m:sSub>
          <m:sSubPr/>
          <m:e>
            <m:r>
              <m:rPr>
                <m:sty m:val="i"/>
              </m:rPr>
              <m:t>u</m:t>
            </m:r>
          </m:e>
          <m:sub>
            <m:r>
              <m:rPr>
                <m:sty m:val="p"/>
              </m:rPr>
              <m:t>2</m:t>
            </m:r>
          </m:sub>
        </m:sSub>
        <m:r>
          <m:rPr>
            <m:sty m:val="p"/>
          </m:rPr>
          <m:t>(</m:t>
        </m:r>
        <m:r>
          <m:rPr>
            <m:sty m:val="i"/>
          </m:rPr>
          <m:t>t</m:t>
        </m:r>
        <m:r>
          <m:rPr>
            <m:sty m:val="p"/>
          </m:rPr>
          <m:t>)</m:t>
        </m:r>
        <m:r>
          <m:rPr>
            <m:sty m:val="p"/>
          </m:rPr>
          <m:t>=</m:t>
        </m:r>
        <m:sSub>
          <m:sSubPr/>
          <m:e>
            <m:r>
              <m:rPr>
                <m:sty m:val="i"/>
              </m:rPr>
              <m:t>u</m:t>
            </m:r>
          </m:e>
          <m:sub>
            <m:r>
              <m:rPr>
                <m:sty m:val="p"/>
              </m:rPr>
              <m:t>2</m:t>
            </m:r>
            <m:r>
              <m:rPr>
                <m:sty m:val="i"/>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2</m:t>
                </m:r>
              </m:sub>
            </m:sSub>
            <m:r>
              <m:rPr>
                <m:sty m:val="p"/>
              </m:rPr>
              <m:t>.</m:t>
            </m:r>
            <m:r>
              <m:rPr>
                <m:sty m:val="i"/>
              </m:rPr>
              <m:t>t</m:t>
            </m:r>
            <m:r>
              <m:rPr>
                <m:sty m:val="p"/>
              </m:rPr>
              <m:t>+</m:t>
            </m:r>
            <m:r>
              <m:rPr>
                <m:sty m:val="i"/>
              </m:rPr>
              <m:t>ϕ</m:t>
            </m:r>
          </m:e>
        </m:d>
      </m:oMath>
      <w:r>
        <w:rPr>
          <w:rFonts w:eastAsia="Georgia" w:cs="Georgia" w:ascii="Georgia" w:hAnsi="Georgia"/>
        </w:rPr>
        <w:t xml:space="preserve"> la tension correspondant à l'onde réfléchie ( </w:t>
      </w:r>
      <m:oMath>
        <m:sSub>
          <m:sSubPr/>
          <m:e>
            <m:r>
              <m:rPr>
                <m:sty m:val="i"/>
              </m:rPr>
              <m:t>ω</m:t>
            </m:r>
          </m:e>
          <m:sub>
            <m:r>
              <m:rPr>
                <m:sty m:val="p"/>
              </m:rPr>
              <m:t>2</m:t>
            </m:r>
          </m:sub>
        </m:sSub>
        <m:r>
          <m:rPr>
            <m:sty m:val="p"/>
          </m:rPr>
          <m:t>=</m:t>
        </m:r>
        <m:r>
          <m:rPr>
            <m:sty m:val="p"/>
          </m:rPr>
          <m:t>2</m:t>
        </m:r>
        <m:r>
          <m:rPr>
            <m:sty m:val="p"/>
          </m:rPr>
          <m:t>.</m:t>
        </m:r>
        <m:r>
          <m:rPr>
            <m:sty m:val="i"/>
          </m:rPr>
          <m:t>π</m:t>
        </m:r>
        <m:r>
          <m:rPr>
            <m:sty m:val="p"/>
          </m:rPr>
          <m:t>.</m:t>
        </m:r>
        <m:sSub>
          <m:sSubPr/>
          <m:e>
            <m:r>
              <m:rPr>
                <m:sty m:val="i"/>
              </m:rPr>
              <m:t>f</m:t>
            </m:r>
          </m:e>
          <m:sub>
            <m:r>
              <m:rPr>
                <m:sty m:val="i"/>
              </m:rPr>
              <m:t>r</m:t>
            </m:r>
          </m:sub>
        </m:sSub>
      </m:oMath>
      <w:r>
        <w:rPr/>
        <w:t xml:space="preserve"> ).</w:t>
      </w:r>
    </w:p>
    <w:p>
      <w:pPr>
        <w:spacing w:after="220" w:lineRule="auto"/>
      </w:pPr>
      <w:r>
        <w:rPr>
          <w:rFonts w:eastAsia="Georgia" w:cs="Georgia" w:ascii="Georgia" w:hAnsi="Georgia"/>
        </w:rPr>
        <w:t xml:space="preserve">On rappelle que les résultats de la partie D conduisent à définir une fréquence </w:t>
      </w:r>
      <m:oMath>
        <m:sSub>
          <m:sSubPr/>
          <m:e>
            <m:r>
              <m:rPr>
                <m:sty m:val="i"/>
              </m:rPr>
              <m:t>f</m:t>
            </m:r>
          </m:e>
          <m:sub>
            <m:r>
              <m:rPr>
                <m:sty m:val="i"/>
              </m:rPr>
              <m:t>D</m:t>
            </m:r>
          </m:sub>
        </m:sSub>
        <m:r>
          <m:rPr>
            <m:sty m:val="p"/>
          </m:rPr>
          <m:t>=</m:t>
        </m:r>
        <m:sSub>
          <m:sSubPr/>
          <m:e>
            <m:r>
              <m:rPr>
                <m:sty m:val="i"/>
              </m:rPr>
              <m:t>f</m:t>
            </m:r>
          </m:e>
          <m:sub>
            <m:r>
              <m:rPr>
                <m:sty m:val="i"/>
              </m:rPr>
              <m:t>r</m:t>
            </m:r>
          </m:sub>
        </m:sSub>
        <m:r>
          <m:rPr>
            <m:sty m:val="p"/>
          </m:rPr>
          <m:t>−</m:t>
        </m:r>
        <m:r>
          <m:rPr>
            <m:sty m:val="i"/>
          </m:rPr>
          <m:t>f</m:t>
        </m:r>
        <m:r>
          <m:rPr>
            <m:sty m:val="p"/>
          </m:rPr>
          <m:t>≪</m:t>
        </m:r>
        <m:sSub>
          <m:sSubPr/>
          <m:e>
            <m:r>
              <m:rPr>
                <m:sty m:val="i"/>
              </m:rPr>
              <m:t>f</m:t>
            </m:r>
          </m:e>
          <m:sub>
            <m:r>
              <m:rPr>
                <m:sty m:val="i"/>
              </m:rPr>
              <m:t>r</m:t>
            </m:r>
          </m:sub>
        </m:sSub>
      </m:oMath>
      <w:r>
        <w:rPr/>
        <w:t xml:space="preserve"> telle que </w:t>
      </w:r>
      <m:oMath>
        <m:sSub>
          <m:sSubPr/>
          <m:e>
            <m:r>
              <m:rPr>
                <m:sty m:val="i"/>
              </m:rPr>
              <m:t>f</m:t>
            </m:r>
          </m:e>
          <m:sub>
            <m:r>
              <m:rPr>
                <m:sty m:val="i"/>
              </m:rPr>
              <m:t>D</m:t>
            </m:r>
          </m:sub>
        </m:sSub>
        <m:r>
          <m:rPr>
            <m:sty m:val="p"/>
          </m:rPr>
          <m:t>≪</m:t>
        </m:r>
        <m:sSub>
          <m:sSubPr/>
          <m:e>
            <m:r>
              <m:rPr>
                <m:sty m:val="i"/>
              </m:rPr>
              <m:t>f</m:t>
            </m:r>
          </m:e>
          <m:sub>
            <m:r>
              <m:rPr>
                <m:sty m:val="i"/>
              </m:rPr>
              <m:t>r</m:t>
            </m:r>
          </m:sub>
        </m:sSub>
      </m:oMath>
      <w:r>
        <w:rPr/>
        <w:t xml:space="preserve"> et </w:t>
      </w:r>
      <m:oMath>
        <m:sSub>
          <m:sSubPr/>
          <m:e>
            <m:r>
              <m:rPr>
                <m:sty m:val="i"/>
              </m:rPr>
              <m:t>f</m:t>
            </m:r>
          </m:e>
          <m:sub>
            <m:r>
              <m:rPr>
                <m:sty m:val="i"/>
              </m:rPr>
              <m:t>D</m:t>
            </m:r>
          </m:sub>
        </m:sSub>
        <m:r>
          <m:rPr>
            <m:sty m:val="p"/>
          </m:rPr>
          <m:t>≪</m:t>
        </m:r>
        <m:r>
          <m:rPr>
            <m:sty m:val="i"/>
          </m:rPr>
          <m:t>f</m:t>
        </m:r>
      </m:oMath>
      <w:r>
        <w:rPr/>
        <w:t xml:space="preserve"> et ayant pour expression :</w:t>
      </w:r>
    </w:p>
    <w:p>
      <w:pPr>
        <w:spacing w:after="220" w:lineRule="auto"/>
      </w:pPr>
      <m:oMathPara>
        <m:oMath>
          <m:sSub>
            <m:sSubPr/>
            <m:e>
              <m:r>
                <m:rPr>
                  <m:sty m:val="i"/>
                </m:rPr>
                <m:t>f</m:t>
              </m:r>
            </m:e>
            <m:sub>
              <m:r>
                <m:rPr>
                  <m:sty m:val="i"/>
                </m:rPr>
                <m:t>D</m:t>
              </m:r>
            </m:sub>
          </m:sSub>
          <m:r>
            <m:rPr>
              <m:sty m:val="p"/>
            </m:rPr>
            <m:t>=</m:t>
          </m:r>
          <m:f>
            <m:fPr>
              <m:ctrlPr>
                <w:rPr>
                  <w:rFonts w:ascii="Cambria Math" w:hAnsi="Cambria Math"/>
                </w:rPr>
              </m:ctrlPr>
            </m:fPr>
            <m:num>
              <m:r>
                <m:rPr>
                  <m:sty m:val="p"/>
                </m:rPr>
                <m:t>2</m:t>
              </m:r>
              <m:r>
                <m:rPr>
                  <m:sty m:val="p"/>
                </m:rPr>
                <m:t>.</m:t>
              </m:r>
              <m:r>
                <m:rPr>
                  <m:sty m:val="i"/>
                </m:rPr>
                <m:t>f</m:t>
              </m:r>
              <m:r>
                <m:rPr>
                  <m:sty m:val="p"/>
                </m:rPr>
                <m:t>.</m:t>
              </m:r>
              <m:r>
                <m:rPr>
                  <m:sty m:val="i"/>
                </m:rPr>
                <m:t>v</m:t>
              </m:r>
            </m:num>
            <m:den>
              <m:r>
                <m:rPr>
                  <m:sty m:val="i"/>
                </m:rPr>
                <m:t>c</m:t>
              </m:r>
            </m:den>
          </m:f>
        </m:oMath>
      </m:oMathPara>
    </w:p>
    <w:p>
      <w:pPr>
        <w:spacing w:after="220" w:lineRule="auto"/>
      </w:pPr>
      <w:r>
        <w:rPr>
          <w:rFonts w:eastAsia="Georgia" w:cs="Georgia" w:ascii="Georgia" w:hAnsi="Georgia"/>
        </w:rPr>
        <w:t xml:space="preserve">Le schéma de principe de la mesure du décalage en fréquence </w:t>
      </w:r>
      <m:oMath>
        <m:sSub>
          <m:sSubPr/>
          <m:e>
            <m:r>
              <m:rPr>
                <m:sty m:val="i"/>
              </m:rPr>
              <m:t>f</m:t>
            </m:r>
          </m:e>
          <m:sub>
            <m:r>
              <m:rPr>
                <m:sty m:val="i"/>
              </m:rPr>
              <m:t>D</m:t>
            </m:r>
          </m:sub>
        </m:sSub>
      </m:oMath>
      <w:r>
        <w:rPr>
          <w:rFonts w:eastAsia="Georgia" w:cs="Georgia" w:ascii="Georgia" w:hAnsi="Georgia"/>
        </w:rPr>
        <w:t xml:space="preserve"> est donné ci-dessous :</w:t>
      </w:r>
      <w:r>
        <w:rPr/>
        <w:br w:type="textWrapping"/>
      </w:r>
    </w:p>
    <w:p>
      <w:pPr>
        <w:spacing w:lineRule="auto"/>
        <w:jc w:val="center"/>
      </w:pPr>
      <w:r>
        <w:rPr/>
        <w:drawing>
          <wp:inline distB="0" distL="0" distR="0" distT="0">
            <wp:extent cx="5486400" cy="1683191"/>
            <wp:effectExtent b="0" l="0" r="0" t="0"/>
            <wp:docPr id="7" name="image-20ac52c607379cd72e94679691645421e07bcf36.jpg"/>
            <a:graphic>
              <a:graphicData uri="http://schemas.openxmlformats.org/drawingml/2006/picture">
                <pic:pic>
                  <pic:nvPicPr>
                    <pic:cNvPr id="7" name="image-20ac52c607379cd72e94679691645421e07bcf36.jpg" descr=""/>
                    <pic:cNvPicPr/>
                  </pic:nvPicPr>
                  <pic:blipFill>
                    <a:blip r:embed="rId11" cstate="print"/>
                    <a:srcRect b="0" l="0" r="0" t="0"/>
                    <a:stretch>
                      <a:fillRect/>
                    </a:stretch>
                  </pic:blipFill>
                  <pic:spPr>
                    <a:xfrm>
                      <a:off x="0" y="0"/>
                      <a:ext cx="5486400" cy="1683191"/>
                    </a:xfrm>
                    <a:prstGeom prst="rect"/>
                  </pic:spPr>
                </pic:pic>
              </a:graphicData>
            </a:graphic>
          </wp:inline>
        </w:drawing>
      </w:r>
    </w:p>
    <w:p>
      <w:pPr>
        <w:spacing w:after="220" w:lineRule="auto"/>
      </w:pPr>
      <w:r>
        <w:rPr/>
        <w:t xml:space="preserve">Le multiplieur ( </w:t>
      </w:r>
      <m:oMath>
        <m:r>
          <m:rPr>
            <m:sty m:val="i"/>
          </m:rPr>
          <m:t>X</m:t>
        </m:r>
      </m:oMath>
      <w:r>
        <w:rPr>
          <w:rFonts w:eastAsia="Georgia" w:cs="Georgia" w:ascii="Georgia" w:hAnsi="Georgia"/>
        </w:rPr>
        <w:t xml:space="preserve"> ) réalise l'opération : </w:t>
      </w:r>
      <m:oMath>
        <m:sSub>
          <m:sSubPr/>
          <m:e>
            <m:r>
              <m:rPr>
                <m:sty m:val="i"/>
              </m:rPr>
              <m:t>u</m:t>
            </m:r>
          </m:e>
          <m:sub>
            <m:r>
              <m:rPr>
                <m:sty m:val="i"/>
              </m:rPr>
              <m:t>s</m:t>
            </m:r>
            <m:r>
              <m:rPr>
                <m:sty m:val="p"/>
              </m:rPr>
              <m:t>1</m:t>
            </m:r>
          </m:sub>
        </m:sSub>
        <m:r>
          <m:rPr>
            <m:sty m:val="p"/>
          </m:rPr>
          <m:t>(</m:t>
        </m:r>
        <m:r>
          <m:rPr>
            <m:sty m:val="i"/>
          </m:rPr>
          <m:t>t</m:t>
        </m:r>
        <m:r>
          <m:rPr>
            <m:sty m:val="p"/>
          </m:rPr>
          <m:t>)</m:t>
        </m:r>
        <m:r>
          <m:rPr>
            <m:sty m:val="p"/>
          </m:rPr>
          <m:t>=</m:t>
        </m:r>
        <m:r>
          <m:rPr>
            <m:sty m:val="i"/>
          </m:rPr>
          <m:t>K</m:t>
        </m:r>
        <m:r>
          <m:rPr>
            <m:sty m:val="p"/>
          </m:rPr>
          <m:t>.</m:t>
        </m:r>
        <m:sSub>
          <m:sSubPr/>
          <m:e>
            <m:r>
              <m:rPr>
                <m:sty m:val="i"/>
              </m:rPr>
              <m:t>u</m:t>
            </m:r>
          </m:e>
          <m:sub>
            <m:r>
              <m:rPr>
                <m:sty m:val="p"/>
              </m:rPr>
              <m:t>1</m:t>
            </m:r>
          </m:sub>
        </m:sSub>
        <m:r>
          <m:rPr>
            <m:sty m:val="p"/>
          </m:rPr>
          <m:t>(</m:t>
        </m:r>
        <m:r>
          <m:rPr>
            <m:sty m:val="i"/>
          </m:rPr>
          <m:t>t</m:t>
        </m:r>
        <m:r>
          <m:rPr>
            <m:sty m:val="p"/>
          </m:rPr>
          <m:t>)</m:t>
        </m:r>
        <m:r>
          <m:rPr>
            <m:sty m:val="p"/>
          </m:rPr>
          <m:t>.</m:t>
        </m:r>
        <m:sSub>
          <m:sSubPr/>
          <m:e>
            <m:r>
              <m:rPr>
                <m:sty m:val="i"/>
              </m:rPr>
              <m:t>u</m:t>
            </m:r>
          </m:e>
          <m:sub>
            <m:r>
              <m:rPr>
                <m:sty m:val="p"/>
              </m:rPr>
              <m:t>2</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E1. Linéariser l'expression de </w:t>
      </w:r>
      <m:oMath>
        <m:sSub>
          <m:sSubPr/>
          <m:e>
            <m:r>
              <m:rPr>
                <m:sty m:val="i"/>
              </m:rPr>
              <m:t>u</m:t>
            </m:r>
          </m:e>
          <m:sub>
            <m:r>
              <m:rPr>
                <m:sty m:val="i"/>
              </m:rPr>
              <m:t>s</m:t>
            </m:r>
            <m:r>
              <m:rPr>
                <m:sty m:val="p"/>
              </m:rPr>
              <m:t>1</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E2. En déduire l'allure du spectre en amplitude de la tension </w:t>
      </w:r>
      <m:oMath>
        <m:sSub>
          <m:sSubPr/>
          <m:e>
            <m:r>
              <m:rPr>
                <m:sty m:val="i"/>
              </m:rPr>
              <m:t>u</m:t>
            </m:r>
          </m:e>
          <m:sub>
            <m:r>
              <m:rPr>
                <m:sty m:val="i"/>
              </m:rPr>
              <m:t>s</m:t>
            </m:r>
            <m:r>
              <m:rPr>
                <m:sty m:val="p"/>
              </m:rPr>
              <m:t>1</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E3. Quelle doit-être la fonction du quadripôle </w:t>
      </w:r>
      <m:oMath>
        <m:r>
          <m:rPr>
            <m:sty m:val="p"/>
          </m:rPr>
          <m:t>(</m:t>
        </m:r>
        <m:r>
          <m:rPr>
            <m:sty m:val="i"/>
          </m:rPr>
          <m:t>P</m:t>
        </m:r>
        <m:r>
          <m:rPr>
            <m:sty m:val="p"/>
          </m:rPr>
          <m:t>)</m:t>
        </m:r>
      </m:oMath>
      <w:r>
        <w:rPr/>
        <w:t xml:space="preserve"> pour obtenir une tension de sortie sous la forme :</w:t>
      </w:r>
    </w:p>
    <w:p>
      <w:pPr>
        <w:spacing w:after="220" w:lineRule="auto"/>
      </w:pPr>
      <m:oMathPara>
        <m:oMath>
          <m:sSub>
            <m:sSubPr/>
            <m:e>
              <m:r>
                <m:rPr>
                  <m:sty m:val="i"/>
                </m:rPr>
                <m:t>u</m:t>
              </m:r>
            </m:e>
            <m:sub>
              <m:r>
                <m:rPr>
                  <m:sty m:val="i"/>
                </m:rPr>
                <m:t>s</m:t>
              </m:r>
              <m:r>
                <m:rPr>
                  <m:sty m:val="p"/>
                </m:rPr>
                <m:t>2</m:t>
              </m:r>
            </m:sub>
          </m:sSub>
          <m:r>
            <m:rPr>
              <m:sty m:val="p"/>
            </m:rPr>
            <m:t>(</m:t>
          </m:r>
          <m:r>
            <m:rPr>
              <m:sty m:val="i"/>
            </m:rPr>
            <m:t>t</m:t>
          </m:r>
          <m:r>
            <m:rPr>
              <m:sty m:val="p"/>
            </m:rPr>
            <m:t>)</m:t>
          </m:r>
          <m:r>
            <m:rPr>
              <m:sty m:val="p"/>
            </m:rPr>
            <m:t>≈</m:t>
          </m:r>
          <m:sSup>
            <m:sSupPr/>
            <m:e>
              <m:r>
                <m:rPr>
                  <m:sty m:val="i"/>
                </m:rPr>
                <m:t>K</m:t>
              </m:r>
            </m:e>
            <m:sup>
              <m:r>
                <m:rPr>
                  <m:sty m:val="i"/>
                </m:rPr>
                <m:t>′</m:t>
              </m:r>
            </m:sup>
          </m:sSup>
          <m:r>
            <m:rPr>
              <m:sty m:val="p"/>
            </m:rPr>
            <m:t>cos</m:t>
          </m:r>
          <m:r>
            <m:rPr>
              <m:sty m:val="p"/>
            </m:rPr>
            <m:t>⁡</m:t>
          </m:r>
          <m:d>
            <m:dPr>
              <m:begChr m:val="("/>
              <m:endChr m:val=")"/>
              <m:ctrlPr>
                <w:rPr>
                  <w:rFonts w:ascii="Cambria Math" w:hAnsi="Cambria Math"/>
                </w:rPr>
              </m:ctrlPr>
            </m:dPr>
            <m:e>
              <m:r>
                <m:rPr>
                  <m:sty m:val="p"/>
                </m:rPr>
                <m:t>2</m:t>
              </m:r>
              <m:r>
                <m:rPr>
                  <m:sty m:val="p"/>
                </m:rPr>
                <m:t>⋅</m:t>
              </m:r>
              <m:r>
                <m:rPr>
                  <m:sty m:val="i"/>
                </m:rPr>
                <m:t>π</m:t>
              </m:r>
              <m:r>
                <m:rPr>
                  <m:sty m:val="p"/>
                </m:rPr>
                <m:t>⋅</m:t>
              </m:r>
              <m:sSub>
                <m:sSubPr/>
                <m:e>
                  <m:r>
                    <m:rPr>
                      <m:sty m:val="i"/>
                    </m:rPr>
                    <m:t>f</m:t>
                  </m:r>
                </m:e>
                <m:sub>
                  <m:r>
                    <m:rPr>
                      <m:sty m:val="i"/>
                    </m:rPr>
                    <m:t>D</m:t>
                  </m:r>
                </m:sub>
              </m:sSub>
              <m:r>
                <m:rPr>
                  <m:sty m:val="p"/>
                </m:rPr>
                <m:t>⋅</m:t>
              </m:r>
              <m:r>
                <m:rPr>
                  <m:sty m:val="i"/>
                </m:rPr>
                <m:t>t</m:t>
              </m:r>
              <m:r>
                <m:rPr>
                  <m:sty m:val="p"/>
                </m:rPr>
                <m:t>+</m:t>
              </m:r>
              <m:r>
                <m:rPr>
                  <m:sty m:val="i"/>
                </m:rPr>
                <m:t>ϕ</m:t>
              </m:r>
            </m:e>
          </m:d>
        </m:oMath>
      </m:oMathPara>
    </w:p>
    <w:p>
      <w:pPr>
        <w:spacing w:after="220" w:lineRule="auto"/>
      </w:pPr>
      <w:r>
        <w:rPr>
          <w:rFonts w:eastAsia="Georgia" w:cs="Georgia" w:ascii="Georgia" w:hAnsi="Georgia"/>
        </w:rPr>
        <w:t xml:space="preserve">E4. Proposer, en justifiant, une structure électrique pour ce quadripôle ainsi que des valeurs réalistes pour les composants choisis si on veut mesurer des vitesses de l'ordre de </w:t>
      </w:r>
      <m:oMath>
        <m:r>
          <m:rPr>
            <m:sty m:val="p"/>
          </m:rPr>
          <m:t>30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p>
    <w:p>
      <w:pPr>
        <w:spacing w:after="220" w:lineRule="auto"/>
      </w:pPr>
      <w:r>
        <w:rPr>
          <w:rFonts w:eastAsia="Georgia" w:cs="Georgia" w:ascii="Georgia" w:hAnsi="Georgia"/>
        </w:rPr>
        <w:t xml:space="preserve">On donne ci-dessous la courbe représentant </w:t>
      </w:r>
      <m:oMath>
        <m:sSub>
          <m:sSubPr/>
          <m:e>
            <m:r>
              <m:rPr>
                <m:sty m:val="i"/>
              </m:rPr>
              <m:t>u</m:t>
            </m:r>
          </m:e>
          <m:sub>
            <m:r>
              <m:rPr>
                <m:sty m:val="i"/>
              </m:rPr>
              <m:t>s</m:t>
            </m:r>
            <m:r>
              <m:rPr>
                <m:sty m:val="p"/>
              </m:rPr>
              <m:t>1</m:t>
            </m:r>
          </m:sub>
        </m:sSub>
        <m:r>
          <m:rPr>
            <m:sty m:val="p"/>
          </m:rPr>
          <m:t>(</m:t>
        </m:r>
        <m:r>
          <m:rPr>
            <m:sty m:val="i"/>
          </m:rPr>
          <m:t>t</m:t>
        </m:r>
        <m:r>
          <m:rPr>
            <m:sty m:val="p"/>
          </m:rPr>
          <m:t>)</m:t>
        </m:r>
      </m:oMath>
      <w:r>
        <w:rPr/>
        <w:t xml:space="preserve"> et un zoom sur une petite portion de celle-ci.</w:t>
      </w:r>
      <w:r>
        <w:rPr/>
        <w:br w:type="textWrapping"/>
      </w:r>
    </w:p>
    <w:p>
      <w:pPr>
        <w:spacing w:lineRule="auto"/>
        <w:jc w:val="center"/>
      </w:pPr>
      <w:r>
        <w:rPr/>
        <w:drawing>
          <wp:inline distB="0" distL="0" distR="0" distT="0">
            <wp:extent cx="5486400" cy="3706850"/>
            <wp:effectExtent b="0" l="0" r="0" t="0"/>
            <wp:docPr id="8" name="image-297563697b7170b10ba9fe325e2726e53af5d450.jpg"/>
            <a:graphic>
              <a:graphicData uri="http://schemas.openxmlformats.org/drawingml/2006/picture">
                <pic:pic>
                  <pic:nvPicPr>
                    <pic:cNvPr id="8" name="image-297563697b7170b10ba9fe325e2726e53af5d450.jpg" descr=""/>
                    <pic:cNvPicPr/>
                  </pic:nvPicPr>
                  <pic:blipFill>
                    <a:blip r:embed="rId12" cstate="print"/>
                    <a:srcRect b="0" l="0" r="0" t="0"/>
                    <a:stretch>
                      <a:fillRect/>
                    </a:stretch>
                  </pic:blipFill>
                  <pic:spPr>
                    <a:xfrm>
                      <a:off x="0" y="0"/>
                      <a:ext cx="5486400" cy="3706850"/>
                    </a:xfrm>
                    <a:prstGeom prst="rect"/>
                  </pic:spPr>
                </pic:pic>
              </a:graphicData>
            </a:graphic>
          </wp:inline>
        </w:drawing>
      </w:r>
    </w:p>
    <w:p>
      <w:pPr>
        <w:spacing w:after="220" w:lineRule="auto"/>
      </w:pPr>
      <w:r>
        <w:rPr/>
        <w:t xml:space="preserve">E5. Justifier l'allure de cette courbe.</w:t>
      </w:r>
      <w:r>
        <w:rPr/>
        <w:br w:type="textWrapping"/>
      </w:r>
      <w:r>
        <w:rPr>
          <w:rFonts w:eastAsia="Georgia" w:cs="Georgia" w:ascii="Georgia" w:hAnsi="Georgia"/>
        </w:rPr>
        <w:t xml:space="preserve">E6. Représenter sur votre copie l'allure de la courbe </w:t>
      </w:r>
      <m:oMath>
        <m:sSub>
          <m:sSubPr/>
          <m:e>
            <m:r>
              <m:rPr>
                <m:sty m:val="i"/>
              </m:rPr>
              <m:t>u</m:t>
            </m:r>
          </m:e>
          <m:sub>
            <m:r>
              <m:rPr>
                <m:sty m:val="i"/>
              </m:rPr>
              <m:t>s</m:t>
            </m:r>
            <m:r>
              <m:rPr>
                <m:sty m:val="p"/>
              </m:rPr>
              <m:t>2</m:t>
            </m:r>
          </m:sub>
        </m:sSub>
        <m:r>
          <m:rPr>
            <m:sty m:val="p"/>
          </m:rPr>
          <m:t>(</m:t>
        </m:r>
        <m:r>
          <m:rPr>
            <m:sty m:val="i"/>
          </m:rPr>
          <m:t>t</m:t>
        </m:r>
        <m:r>
          <m:rPr>
            <m:sty m:val="p"/>
          </m:rPr>
          <m:t>)</m:t>
        </m:r>
      </m:oMath>
      <w:r>
        <w:rPr>
          <w:rFonts w:eastAsia="Georgia" w:cs="Georgia" w:ascii="Georgia" w:hAnsi="Georgia"/>
        </w:rPr>
        <w:t xml:space="preserve"> en indiquant l'échelle de temps.</w:t>
      </w:r>
      <w:r>
        <w:rPr/>
        <w:br w:type="textWrapping"/>
      </w:r>
      <w:r>
        <w:rPr>
          <w:rFonts w:eastAsia="Georgia" w:cs="Georgia" w:ascii="Georgia" w:hAnsi="Georgia"/>
        </w:rPr>
        <w:t xml:space="preserve">E7. Déterminer la vitesse de la voiture.</w:t>
      </w:r>
    </w:p>
    <w:p>
      <w:pPr>
        <w:spacing w:line="271" w:before="330" w:lineRule="auto"/>
      </w:pPr>
      <w:r>
        <w:rPr>
          <w:b/>
          <w:sz w:val="42"/>
        </w:rPr>
        <w:t xml:space="preserve">F Le radar FMCW</w:t>
      </w:r>
    </w:p>
    <w:p>
      <w:pPr>
        <w:spacing w:after="220" w:lineRule="auto"/>
      </w:pPr>
      <w:r>
        <w:rPr>
          <w:rFonts w:eastAsia="Georgia" w:cs="Georgia" w:ascii="Georgia" w:hAnsi="Georgia"/>
        </w:rPr>
        <w:t xml:space="preserve">Le radar à onde continue tel qu'il a été présenté plus haut ne permet pas de mesurer la distance du radar à la cible, ce qui est problématique dans le cas d'une utilisation dans l'aviation ou la marine. Une possibilité pour y remédier est d'utiliser un radar à onde continue modulé en fréquence. Ce radar émet un «chirp », signal sinusoïdal dont la fréquence instantanée évolue au cours du temps. D'une manière générale, on peut écrire </w:t>
      </w:r>
      <m:oMath>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m:t>
        </m:r>
        <m:r>
          <m:rPr>
            <m:sty m:val="p"/>
          </m:rPr>
          <m:t>cos</m:t>
        </m:r>
        <m:r>
          <m:rPr>
            <m:sty m:val="p"/>
          </m:rPr>
          <m:t>⁡</m:t>
        </m:r>
        <m:r>
          <m:rPr>
            <m:sty m:val="p"/>
          </m:rPr>
          <m:t>(</m:t>
        </m:r>
        <m:r>
          <m:rPr>
            <m:sty m:val="i"/>
          </m:rPr>
          <m:t>ϕ</m:t>
        </m:r>
        <m:r>
          <m:rPr>
            <m:sty m:val="p"/>
          </m:rPr>
          <m:t>(</m:t>
        </m:r>
        <m:r>
          <m:rPr>
            <m:sty m:val="i"/>
          </m:rPr>
          <m:t>t</m:t>
        </m:r>
        <m:r>
          <m:rPr>
            <m:sty m:val="p"/>
          </m:rPr>
          <m:t>)</m:t>
        </m:r>
        <m:r>
          <m:rPr>
            <m:sty m:val="p"/>
          </m:rPr>
          <m:t>)</m:t>
        </m:r>
      </m:oMath>
      <w:r>
        <w:rPr>
          <w:rFonts w:eastAsia="Georgia" w:cs="Georgia" w:ascii="Georgia" w:hAnsi="Georgia"/>
        </w:rPr>
        <w:t xml:space="preserve"> et définir une fréquence instantanée :</w:t>
      </w:r>
    </w:p>
    <w:p>
      <w:pPr>
        <w:spacing w:after="220" w:lineRule="auto"/>
      </w:pPr>
      <m:oMathPara>
        <m:oMath>
          <m:r>
            <m:rPr>
              <m:sty m:val="i"/>
            </m:rPr>
            <m:t>f</m:t>
          </m:r>
          <m:r>
            <m:rPr>
              <m:sty m:val="p"/>
            </m:rPr>
            <m:t>(</m:t>
          </m:r>
          <m:r>
            <m:rPr>
              <m:sty m:val="i"/>
            </m:rPr>
            <m:t>t</m:t>
          </m:r>
          <m:r>
            <m:rPr>
              <m:sty m:val="p"/>
            </m:rPr>
            <m:t>)</m:t>
          </m:r>
          <m:r>
            <m:rPr>
              <m:sty m:val="p"/>
            </m:rPr>
            <m:t>=</m:t>
          </m:r>
          <m:f>
            <m:fPr>
              <m:ctrlPr>
                <w:rPr>
                  <w:rFonts w:ascii="Cambria Math" w:hAnsi="Cambria Math"/>
                </w:rPr>
              </m:ctrlPr>
            </m:fPr>
            <m:num>
              <m:r>
                <m:rPr>
                  <m:sty m:val="p"/>
                </m:rPr>
                <m:t>1</m:t>
              </m:r>
            </m:num>
            <m:den>
              <m:r>
                <m:rPr>
                  <m:sty m:val="p"/>
                </m:rPr>
                <m:t>2</m:t>
              </m:r>
              <m:r>
                <m:rPr>
                  <m:sty m:val="p"/>
                </m:rPr>
                <m:t>⋅</m:t>
              </m:r>
              <m:r>
                <m:rPr>
                  <m:sty m:val="i"/>
                </m:rPr>
                <m:t>π</m:t>
              </m:r>
            </m:den>
          </m:f>
          <m:r>
            <m:rPr>
              <m:sty m:val="p"/>
            </m:rPr>
            <m:t>⋅</m:t>
          </m:r>
          <m:f>
            <m:fPr>
              <m:ctrlPr>
                <w:rPr>
                  <w:rFonts w:ascii="Cambria Math" w:hAnsi="Cambria Math"/>
                </w:rPr>
              </m:ctrlPr>
            </m:fPr>
            <m:num>
              <m:r>
                <m:rPr>
                  <m:nor/>
                </m:rPr>
                <m:t xml:space="preserve"> </m:t>
              </m:r>
              <m:r>
                <m:rPr>
                  <m:sty m:val="p"/>
                </m:rPr>
                <m:t>d</m:t>
              </m:r>
              <m:r>
                <m:rPr>
                  <m:sty m:val="i"/>
                </m:rPr>
                <m:t>ϕ</m:t>
              </m:r>
            </m:num>
            <m:den>
              <m:r>
                <m:rPr>
                  <m:nor/>
                </m:rPr>
                <m:t xml:space="preserve"> </m:t>
              </m:r>
              <m:r>
                <m:rPr>
                  <m:sty m:val="p"/>
                </m:rPr>
                <m:t>d</m:t>
              </m:r>
              <m:r>
                <m:rPr>
                  <m:sty m:val="i"/>
                </m:rPr>
                <m:t>t</m:t>
              </m:r>
            </m:den>
          </m:f>
        </m:oMath>
      </m:oMathPara>
    </w:p>
    <w:p>
      <w:pPr>
        <w:spacing w:after="220" w:lineRule="auto"/>
      </w:pPr>
      <w:r>
        <w:rPr>
          <w:rFonts w:eastAsia="Georgia" w:cs="Georgia" w:ascii="Georgia" w:hAnsi="Georgia"/>
        </w:rPr>
        <w:t xml:space="preserve">Dans le cas d'un radar FMCW, le signal émis est défini par:</w:t>
      </w:r>
    </w:p>
    <w:p>
      <w:pPr>
        <w:spacing w:after="220" w:lineRule="auto"/>
      </w:pPr>
      <m:oMathPara>
        <m:oMath>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cos</m:t>
          </m:r>
          <m:r>
            <m:rPr>
              <m:sty m:val="p"/>
            </m:rPr>
            <m:t>⁡</m:t>
          </m:r>
          <m:d>
            <m:dPr>
              <m:begChr m:val="("/>
              <m:endChr m:val=")"/>
              <m:ctrlPr>
                <w:rPr>
                  <w:rFonts w:ascii="Cambria Math" w:hAnsi="Cambria Math"/>
                </w:rPr>
              </m:ctrlPr>
            </m:dPr>
            <m:e>
              <m:r>
                <m:rPr>
                  <m:sty m:val="p"/>
                </m:rPr>
                <m:t>2</m:t>
              </m:r>
              <m:r>
                <m:rPr>
                  <m:sty m:val="p"/>
                </m:rPr>
                <m:t>⋅</m:t>
              </m:r>
              <m:r>
                <m:rPr>
                  <m:sty m:val="i"/>
                </m:rPr>
                <m:t>π</m:t>
              </m:r>
              <m:r>
                <m:rPr>
                  <m:sty m:val="p"/>
                </m:rPr>
                <m:t>⋅</m:t>
              </m:r>
              <m:d>
                <m:dPr>
                  <m:begChr m:val="("/>
                  <m:endChr m:val=")"/>
                  <m:ctrlPr>
                    <w:rPr>
                      <w:rFonts w:ascii="Cambria Math" w:hAnsi="Cambria Math"/>
                    </w:rPr>
                  </m:ctrlPr>
                </m:dPr>
                <m:e>
                  <m:sSub>
                    <m:sSubPr/>
                    <m:e>
                      <m:r>
                        <m:rPr>
                          <m:sty m:val="i"/>
                        </m:rPr>
                        <m:t>f</m:t>
                      </m:r>
                    </m:e>
                    <m:sub>
                      <m:r>
                        <m:rPr>
                          <m:sty m:val="p"/>
                        </m:rPr>
                        <m:t>0</m:t>
                      </m:r>
                    </m:sub>
                  </m:sSub>
                  <m:r>
                    <m:rPr>
                      <m:sty m:val="p"/>
                    </m:rPr>
                    <m:t>⋅</m:t>
                  </m:r>
                  <m:r>
                    <m:rPr>
                      <m:sty m:val="i"/>
                    </m:rPr>
                    <m:t>t</m:t>
                  </m:r>
                  <m:r>
                    <m:rPr>
                      <m:sty m:val="p"/>
                    </m:rPr>
                    <m:t>+</m:t>
                  </m:r>
                  <m:f>
                    <m:fPr>
                      <m:ctrlPr>
                        <w:rPr>
                          <w:rFonts w:ascii="Cambria Math" w:hAnsi="Cambria Math"/>
                        </w:rPr>
                      </m:ctrlPr>
                    </m:fPr>
                    <m:num>
                      <m:r>
                        <m:rPr>
                          <m:sty m:val="i"/>
                        </m:rPr>
                        <m:t>B</m:t>
                      </m:r>
                    </m:num>
                    <m:den>
                      <m:r>
                        <m:rPr>
                          <m:sty m:val="p"/>
                        </m:rPr>
                        <m:t>2</m:t>
                      </m:r>
                      <m:r>
                        <m:rPr>
                          <m:sty m:val="p"/>
                        </m:rPr>
                        <m:t>⋅</m:t>
                      </m:r>
                      <m:r>
                        <m:rPr>
                          <m:sty m:val="i"/>
                        </m:rPr>
                        <m:t>T</m:t>
                      </m:r>
                    </m:den>
                  </m:f>
                  <m:r>
                    <m:rPr>
                      <m:sty m:val="p"/>
                    </m:rPr>
                    <m:t>⋅</m:t>
                  </m:r>
                  <m:sSup>
                    <m:sSupPr/>
                    <m:e>
                      <m:r>
                        <m:rPr>
                          <m:sty m:val="i"/>
                        </m:rPr>
                        <m:t>t</m:t>
                      </m:r>
                    </m:e>
                    <m:sup>
                      <m:r>
                        <m:rPr>
                          <m:sty m:val="p"/>
                        </m:rPr>
                        <m:t>2</m:t>
                      </m:r>
                    </m:sup>
                  </m:sSup>
                </m:e>
              </m:d>
            </m:e>
          </m:d>
          <m:r>
            <m:rPr>
              <m:nor/>
            </m:rPr>
            <m:t> pour </m:t>
          </m:r>
          <m:r>
            <m:rPr>
              <m:sty m:val="p"/>
            </m:rPr>
            <m:t>0</m:t>
          </m:r>
          <m:r>
            <m:rPr>
              <m:sty m:val="p"/>
            </m:rPr>
            <m:t>&lt;</m:t>
          </m:r>
          <m:r>
            <m:rPr>
              <m:sty m:val="i"/>
            </m:rPr>
            <m:t>t</m:t>
          </m:r>
          <m:r>
            <m:rPr>
              <m:sty m:val="p"/>
            </m:rPr>
            <m:t>&lt;</m:t>
          </m:r>
          <m:r>
            <m:rPr>
              <m:sty m:val="i"/>
            </m:rPr>
            <m:t>T</m:t>
          </m:r>
        </m:oMath>
      </m:oMathPara>
    </w:p>
    <w:p>
      <w:pPr>
        <w:spacing w:after="220" w:lineRule="auto"/>
      </w:pPr>
      <w:r>
        <w:rPr>
          <w:rFonts w:eastAsia="Georgia" w:cs="Georgia" w:ascii="Georgia" w:hAnsi="Georgia"/>
        </w:rPr>
        <w:t xml:space="preserve">et est émis avec une période de répétition </w:t>
      </w:r>
      <m:oMath>
        <m:r>
          <m:rPr>
            <m:sty m:val="i"/>
          </m:rPr>
          <m:t>T</m:t>
        </m:r>
      </m:oMath>
      <w:r>
        <w:rPr/>
        <w:t xml:space="preserve">.</w:t>
      </w:r>
      <w:r>
        <w:rPr/>
        <w:br w:type="textWrapping"/>
      </w:r>
      <w:r>
        <w:rPr>
          <w:rFonts w:eastAsia="Georgia" w:cs="Georgia" w:ascii="Georgia" w:hAnsi="Georgia"/>
        </w:rPr>
        <w:t xml:space="preserve">On donne ci-dessous le graphique représentant la fréquence instantanée </w:t>
      </w:r>
      <m:oMath>
        <m:r>
          <m:rPr>
            <m:sty m:val="i"/>
          </m:rPr>
          <m:t>f</m:t>
        </m:r>
        <m:r>
          <m:rPr>
            <m:sty m:val="p"/>
          </m:rPr>
          <m:t>(</m:t>
        </m:r>
        <m:r>
          <m:rPr>
            <m:sty m:val="i"/>
          </m:rPr>
          <m:t>t</m:t>
        </m:r>
        <m:r>
          <m:rPr>
            <m:sty m:val="p"/>
          </m:rPr>
          <m:t>)</m:t>
        </m:r>
      </m:oMath>
      <w:r>
        <w:rPr>
          <w:rFonts w:eastAsia="Georgia" w:cs="Georgia" w:ascii="Georgia" w:hAnsi="Georgia"/>
        </w:rPr>
        <w:t xml:space="preserve"> du signal émis et celle </w:t>
      </w:r>
      <m:oMath>
        <m:sSub>
          <m:sSubPr/>
          <m:e>
            <m:r>
              <m:rPr>
                <m:sty m:val="i"/>
              </m:rPr>
              <m:t>f</m:t>
            </m:r>
          </m:e>
          <m:sub>
            <m:r>
              <m:rPr>
                <m:sty m:val="i"/>
              </m:rPr>
              <m:t>r</m:t>
            </m:r>
          </m:sub>
        </m:sSub>
        <m:r>
          <m:rPr>
            <m:sty m:val="p"/>
          </m:rPr>
          <m:t>(</m:t>
        </m:r>
        <m:r>
          <m:rPr>
            <m:sty m:val="i"/>
          </m:rPr>
          <m:t>t</m:t>
        </m:r>
        <m:r>
          <m:rPr>
            <m:sty m:val="p"/>
          </m:rPr>
          <m:t>)</m:t>
        </m:r>
      </m:oMath>
      <w:r>
        <w:rPr>
          <w:rFonts w:eastAsia="Georgia" w:cs="Georgia" w:ascii="Georgia" w:hAnsi="Georgia"/>
        </w:rPr>
        <w:t xml:space="preserve"> de l'écho dans le cas où le radar vise une cible fixe à la distance </w:t>
      </w:r>
      <m:oMath>
        <m:sSub>
          <m:sSubPr/>
          <m:e>
            <m:r>
              <m:rPr>
                <m:sty m:val="i"/>
              </m:rPr>
              <m:t>d</m:t>
            </m:r>
          </m:e>
          <m:sub>
            <m:r>
              <m:rPr>
                <m:sty m:val="p"/>
              </m:rPr>
              <m:t>0</m:t>
            </m:r>
          </m:sub>
        </m:sSub>
      </m:oMath>
      <w:r>
        <w:rPr/>
        <w:t xml:space="preserve">.</w:t>
      </w:r>
      <w:r>
        <w:rPr/>
        <w:br w:type="textWrapping"/>
      </w:r>
    </w:p>
    <w:p>
      <w:pPr>
        <w:spacing w:lineRule="auto"/>
        <w:jc w:val="center"/>
      </w:pPr>
      <w:r>
        <w:rPr/>
        <w:drawing>
          <wp:inline distB="0" distL="0" distR="0" distT="0">
            <wp:extent cx="5486400" cy="2041832"/>
            <wp:effectExtent b="0" l="0" r="0" t="0"/>
            <wp:docPr id="9" name="image-8505c6ffef104cb1e4a6870d93f454d804d839f7.jpg"/>
            <a:graphic>
              <a:graphicData uri="http://schemas.openxmlformats.org/drawingml/2006/picture">
                <pic:pic>
                  <pic:nvPicPr>
                    <pic:cNvPr id="9" name="image-8505c6ffef104cb1e4a6870d93f454d804d839f7.jpg" descr=""/>
                    <pic:cNvPicPr/>
                  </pic:nvPicPr>
                  <pic:blipFill>
                    <a:blip r:embed="rId13" cstate="print"/>
                    <a:srcRect b="0" l="0" r="0" t="0"/>
                    <a:stretch>
                      <a:fillRect/>
                    </a:stretch>
                  </pic:blipFill>
                  <pic:spPr>
                    <a:xfrm>
                      <a:off x="0" y="0"/>
                      <a:ext cx="5486400" cy="2041832"/>
                    </a:xfrm>
                    <a:prstGeom prst="rect"/>
                  </pic:spPr>
                </pic:pic>
              </a:graphicData>
            </a:graphic>
          </wp:inline>
        </w:drawing>
      </w:r>
    </w:p>
    <w:p>
      <w:pPr>
        <w:spacing w:after="220" w:lineRule="auto"/>
      </w:pPr>
      <w:r>
        <w:rPr>
          <w:rFonts w:eastAsia="Georgia" w:cs="Georgia" w:ascii="Georgia" w:hAnsi="Georgia"/>
        </w:rPr>
        <w:t xml:space="preserve">F1. Déterminer l'expression littérale de la fréquence </w:t>
      </w:r>
      <m:oMath>
        <m:r>
          <m:rPr>
            <m:sty m:val="i"/>
          </m:rPr>
          <m:t>f</m:t>
        </m:r>
        <m:r>
          <m:rPr>
            <m:sty m:val="p"/>
          </m:rPr>
          <m:t>(</m:t>
        </m:r>
        <m:r>
          <m:rPr>
            <m:sty m:val="i"/>
          </m:rPr>
          <m:t>t</m:t>
        </m:r>
        <m:r>
          <m:rPr>
            <m:sty m:val="p"/>
          </m:rPr>
          <m:t>)</m:t>
        </m:r>
      </m:oMath>
      <w:r>
        <w:rPr/>
        <w:t xml:space="preserve"> du signal </w:t>
      </w:r>
      <m:oMath>
        <m:r>
          <m:rPr>
            <m:sty m:val="i"/>
          </m:rPr>
          <m:t>s</m:t>
        </m:r>
        <m:r>
          <m:rPr>
            <m:sty m:val="p"/>
          </m:rPr>
          <m:t>(</m:t>
        </m:r>
        <m:r>
          <m:rPr>
            <m:sty m:val="i"/>
          </m:rPr>
          <m:t>t</m:t>
        </m:r>
        <m:r>
          <m:rPr>
            <m:sty m:val="p"/>
          </m:rPr>
          <m:t>)</m:t>
        </m:r>
      </m:oMath>
      <w:r>
        <w:rPr/>
        <w:t xml:space="preserve">.</w:t>
      </w:r>
      <w:r>
        <w:rPr/>
        <w:br w:type="textWrapping"/>
      </w:r>
      <w:r>
        <w:rPr>
          <w:rFonts w:eastAsia="Georgia" w:cs="Georgia" w:ascii="Georgia" w:hAnsi="Georgia"/>
        </w:rPr>
        <w:t xml:space="preserve">F2. À l'aide du graphique, déterminer </w:t>
      </w:r>
      <m:oMath>
        <m:sSub>
          <m:sSubPr/>
          <m:e>
            <m:r>
              <m:rPr>
                <m:sty m:val="i"/>
              </m:rPr>
              <m:t>f</m:t>
            </m:r>
          </m:e>
          <m:sub>
            <m:r>
              <m:rPr>
                <m:sty m:val="p"/>
              </m:rPr>
              <m:t>0</m:t>
            </m:r>
          </m:sub>
        </m:sSub>
        <m:r>
          <m:rPr>
            <m:sty m:val="p"/>
          </m:rPr>
          <m:t>,</m:t>
        </m:r>
        <m:r>
          <m:rPr>
            <m:sty m:val="i"/>
          </m:rPr>
          <m:t>B</m:t>
        </m:r>
      </m:oMath>
      <w:r>
        <w:rPr/>
        <w:t xml:space="preserve"> et </w:t>
      </w:r>
      <m:oMath>
        <m:r>
          <m:rPr>
            <m:sty m:val="i"/>
          </m:rPr>
          <m:t>T</m:t>
        </m:r>
      </m:oMath>
      <w:r>
        <w:rPr/>
        <w:t xml:space="preserve">.</w:t>
      </w:r>
      <w:r>
        <w:rPr/>
        <w:br w:type="textWrapping"/>
      </w:r>
      <w:r>
        <w:rPr/>
        <w:t xml:space="preserve">F3. On appelle </w:t>
      </w:r>
      <m:oMath>
        <m:sSub>
          <m:sSubPr/>
          <m:e>
            <m:r>
              <m:rPr>
                <m:sty m:val="i"/>
              </m:rPr>
              <m:t>f</m:t>
            </m:r>
          </m:e>
          <m:sub>
            <m:r>
              <m:rPr>
                <m:sty m:val="i"/>
              </m:rPr>
              <m:t>m</m:t>
            </m:r>
          </m:sub>
        </m:sSub>
        <m:r>
          <m:rPr>
            <m:sty m:val="p"/>
          </m:rPr>
          <m:t>=</m:t>
        </m:r>
        <m:r>
          <m:rPr>
            <m:sty m:val="i"/>
          </m:rPr>
          <m:t>f</m:t>
        </m:r>
        <m:r>
          <m:rPr>
            <m:sty m:val="p"/>
          </m:rPr>
          <m:t>−</m:t>
        </m:r>
        <m:sSub>
          <m:sSubPr/>
          <m:e>
            <m:r>
              <m:rPr>
                <m:sty m:val="i"/>
              </m:rPr>
              <m:t>f</m:t>
            </m:r>
          </m:e>
          <m:sub>
            <m:r>
              <m:rPr>
                <m:sty m:val="i"/>
              </m:rPr>
              <m:t>r</m:t>
            </m:r>
          </m:sub>
        </m:sSub>
      </m:oMath>
      <w:r>
        <w:rPr>
          <w:rFonts w:eastAsia="Georgia" w:cs="Georgia" w:ascii="Georgia" w:hAnsi="Georgia"/>
        </w:rPr>
        <w:t xml:space="preserve"> le décalage en fréquence entre le signal émis et le signal réfléchi. Ce décalage peut être mesuré par une méthode analogue à celle décrite dans la partie E pour mesurer </w:t>
      </w:r>
      <m:oMath>
        <m:sSub>
          <m:sSubPr/>
          <m:e>
            <m:r>
              <m:rPr>
                <m:sty m:val="i"/>
              </m:rPr>
              <m:t>f</m:t>
            </m:r>
          </m:e>
          <m:sub>
            <m:r>
              <m:rPr>
                <m:sty m:val="i"/>
              </m:rPr>
              <m:t>D</m:t>
            </m:r>
          </m:sub>
        </m:sSub>
      </m:oMath>
      <w:r>
        <w:rPr>
          <w:rFonts w:eastAsia="Georgia" w:cs="Georgia" w:ascii="Georgia" w:hAnsi="Georgia"/>
        </w:rPr>
        <w:t xml:space="preserve">. Déterminer la distance </w:t>
      </w:r>
      <m:oMath>
        <m:sSub>
          <m:sSubPr/>
          <m:e>
            <m:r>
              <m:rPr>
                <m:sty m:val="i"/>
              </m:rPr>
              <m:t>d</m:t>
            </m:r>
          </m:e>
          <m:sub>
            <m:r>
              <m:rPr>
                <m:sty m:val="p"/>
              </m:rPr>
              <m:t>0</m:t>
            </m:r>
          </m:sub>
        </m:sSub>
      </m:oMath>
      <w:r>
        <w:rPr/>
        <w:t xml:space="preserve"> en fonction de </w:t>
      </w:r>
      <m:oMath>
        <m:sSub>
          <m:sSubPr/>
          <m:e>
            <m:r>
              <m:rPr>
                <m:sty m:val="i"/>
              </m:rPr>
              <m:t>f</m:t>
            </m:r>
          </m:e>
          <m:sub>
            <m:r>
              <m:rPr>
                <m:sty m:val="i"/>
              </m:rPr>
              <m:t>m</m:t>
            </m:r>
          </m:sub>
        </m:sSub>
        <m:r>
          <m:rPr>
            <m:sty m:val="p"/>
          </m:rPr>
          <m:t>,</m:t>
        </m:r>
        <m:r>
          <m:rPr>
            <m:sty m:val="i"/>
          </m:rPr>
          <m:t>B</m:t>
        </m:r>
        <m:r>
          <m:rPr>
            <m:sty m:val="p"/>
          </m:rPr>
          <m:t>,</m:t>
        </m:r>
        <m:r>
          <m:rPr>
            <m:sty m:val="i"/>
          </m:rPr>
          <m:t>T</m:t>
        </m:r>
      </m:oMath>
      <w:r>
        <w:rPr/>
        <w:t xml:space="preserve"> et </w:t>
      </w:r>
      <m:oMath>
        <m:r>
          <m:rPr>
            <m:sty m:val="i"/>
          </m:rPr>
          <m:t>c</m:t>
        </m:r>
      </m:oMath>
      <w:r>
        <w:rPr/>
        <w:t xml:space="preserve">.</w:t>
      </w:r>
    </w:p>
    <w:p>
      <w:pPr>
        <w:spacing w:after="220" w:lineRule="auto"/>
      </w:pPr>
      <w:r>
        <w:rPr>
          <w:rFonts w:eastAsia="Georgia" w:cs="Georgia" w:ascii="Georgia" w:hAnsi="Georgia"/>
        </w:rPr>
        <w:t xml:space="preserve">F4. Si l'on souhaite obtenir une précision de 1 m sur la distance de la cible, avec quelle précision doit-on mesurer </w:t>
      </w:r>
      <m:oMath>
        <m:sSub>
          <m:sSubPr/>
          <m:e>
            <m:r>
              <m:rPr>
                <m:sty m:val="i"/>
              </m:rPr>
              <m:t>f</m:t>
            </m:r>
          </m:e>
          <m:sub>
            <m:r>
              <m:rPr>
                <m:sty m:val="i"/>
              </m:rPr>
              <m:t>m</m:t>
            </m:r>
          </m:sub>
        </m:sSub>
      </m:oMath>
      <w:r>
        <w:rPr/>
        <w:t xml:space="preserve"> ? Commenter.</w:t>
      </w:r>
    </w:p>
    <w:p>
      <w:pPr>
        <w:spacing w:after="220" w:lineRule="auto"/>
      </w:pPr>
      <w:r>
        <w:rPr>
          <w:rFonts w:eastAsia="Georgia" w:cs="Georgia" w:ascii="Georgia" w:hAnsi="Georgia"/>
        </w:rPr>
        <w:t xml:space="preserve">F5. Quelle est la distance maximale à laquelle la cible peut se trouver sans qu'il n'y ait ambiguïté dans la mesure? Faire l'application numérique et commenter.</w:t>
      </w:r>
    </w:p>
    <w:p>
      <w:pPr>
        <w:spacing w:after="220" w:lineRule="auto"/>
      </w:pPr>
      <w:r>
        <w:rPr>
          <w:rFonts w:eastAsia="Georgia" w:cs="Georgia" w:ascii="Georgia" w:hAnsi="Georgia"/>
        </w:rPr>
        <w:t xml:space="preserve">F6. On considère maintenant que la cible est en mouvement, par exemple qu'elle se rapproche du radar avec une vitesse </w:t>
      </w:r>
      <m:oMath>
        <m:r>
          <m:rPr>
            <m:sty m:val="i"/>
          </m:rPr>
          <m:t>v</m:t>
        </m:r>
      </m:oMath>
      <w:r>
        <w:rPr>
          <w:rFonts w:eastAsia="Georgia" w:cs="Georgia" w:ascii="Georgia" w:hAnsi="Georgia"/>
        </w:rPr>
        <w:t xml:space="preserve">. Peut-on alors accéder à la vitesse et à la distance de la cible? Justifier.</w:t>
      </w:r>
    </w:p>
    <w:p>
      <w:pPr>
        <w:spacing w:after="220" w:lineRule="auto"/>
      </w:pPr>
      <w:r>
        <w:rPr>
          <w:rFonts w:eastAsia="Georgia" w:cs="Georgia" w:ascii="Georgia" w:hAnsi="Georgia"/>
        </w:rPr>
        <w:t xml:space="preserve">Pour pallier ce problème, on peut choisir une modulation triangulaire de la fréquence de l'onde émise, comme indiqué sur la figure ci-dessous. On effectue alors deux mesures du décalage en fréquence entre les signaux émis et réfléchis, </w:t>
      </w:r>
      <m:oMath>
        <m:r>
          <m:rPr>
            <m:sty m:val="p"/>
          </m:rPr>
          <m:t>Δ</m:t>
        </m:r>
        <m:sSub>
          <m:sSubPr/>
          <m:e>
            <m:r>
              <m:rPr>
                <m:sty m:val="i"/>
              </m:rPr>
              <m:t>f</m:t>
            </m:r>
          </m:e>
          <m:sub>
            <m:r>
              <m:rPr>
                <m:sty m:val="i"/>
              </m:rPr>
              <m:t>a</m:t>
            </m:r>
          </m:sub>
        </m:sSub>
      </m:oMath>
      <w:r>
        <w:rPr>
          <w:rFonts w:eastAsia="Georgia" w:cs="Georgia" w:ascii="Georgia" w:hAnsi="Georgia"/>
        </w:rPr>
        <w:t xml:space="preserve"> sur la partie ascendante de la variation de fréquence et </w:t>
      </w:r>
      <m:oMath>
        <m:r>
          <m:rPr>
            <m:sty m:val="p"/>
          </m:rPr>
          <m:t>Δ</m:t>
        </m:r>
        <m:sSub>
          <m:sSubPr/>
          <m:e>
            <m:r>
              <m:rPr>
                <m:sty m:val="i"/>
              </m:rPr>
              <m:t>f</m:t>
            </m:r>
          </m:e>
          <m:sub>
            <m:r>
              <m:rPr>
                <m:sty m:val="i"/>
              </m:rPr>
              <m:t>b</m:t>
            </m:r>
          </m:sub>
        </m:sSub>
      </m:oMath>
      <w:r>
        <w:rPr/>
        <w:t xml:space="preserve"> sur la partie descendante.</w:t>
      </w:r>
      <w:r>
        <w:rPr/>
        <w:br w:type="textWrapping"/>
      </w:r>
    </w:p>
    <w:p>
      <w:pPr>
        <w:spacing w:lineRule="auto"/>
        <w:jc w:val="center"/>
      </w:pPr>
      <w:r>
        <w:rPr/>
        <w:drawing>
          <wp:inline distB="0" distL="0" distR="0" distT="0">
            <wp:extent cx="5486400" cy="3146323"/>
            <wp:effectExtent b="0" l="0" r="0" t="0"/>
            <wp:docPr id="10" name="image-504a37b07bdce6bdbda021ded015f403dce5cc39.jpg"/>
            <a:graphic>
              <a:graphicData uri="http://schemas.openxmlformats.org/drawingml/2006/picture">
                <pic:pic>
                  <pic:nvPicPr>
                    <pic:cNvPr id="10" name="image-504a37b07bdce6bdbda021ded015f403dce5cc39.jpg" descr=""/>
                    <pic:cNvPicPr/>
                  </pic:nvPicPr>
                  <pic:blipFill>
                    <a:blip r:embed="rId14" cstate="print"/>
                    <a:srcRect b="0" l="0" r="0" t="0"/>
                    <a:stretch>
                      <a:fillRect/>
                    </a:stretch>
                  </pic:blipFill>
                  <pic:spPr>
                    <a:xfrm>
                      <a:off x="0" y="0"/>
                      <a:ext cx="5486400" cy="3146323"/>
                    </a:xfrm>
                    <a:prstGeom prst="rect"/>
                  </pic:spPr>
                </pic:pic>
              </a:graphicData>
            </a:graphic>
          </wp:inline>
        </w:drawing>
      </w:r>
    </w:p>
    <w:p>
      <w:pPr>
        <w:spacing w:after="220" w:lineRule="auto"/>
      </w:pPr>
      <w:r>
        <w:rPr>
          <w:rFonts w:eastAsia="Georgia" w:cs="Georgia" w:ascii="Georgia" w:hAnsi="Georgia"/>
        </w:rPr>
        <w:t xml:space="preserve">F7. Comment peut-on accéder à </w:t>
      </w:r>
      <m:oMath>
        <m:sSub>
          <m:sSubPr/>
          <m:e>
            <m:r>
              <m:rPr>
                <m:sty m:val="i"/>
              </m:rPr>
              <m:t>f</m:t>
            </m:r>
          </m:e>
          <m:sub>
            <m:r>
              <m:rPr>
                <m:sty m:val="i"/>
              </m:rPr>
              <m:t>m</m:t>
            </m:r>
          </m:sub>
        </m:sSub>
      </m:oMath>
      <w:r>
        <w:rPr/>
        <w:t xml:space="preserve"> et </w:t>
      </w:r>
      <m:oMath>
        <m:sSub>
          <m:sSubPr/>
          <m:e>
            <m:r>
              <m:rPr>
                <m:sty m:val="i"/>
              </m:rPr>
              <m:t>f</m:t>
            </m:r>
          </m:e>
          <m:sub>
            <m:r>
              <m:rPr>
                <m:sty m:val="i"/>
              </m:rPr>
              <m:t>D</m:t>
            </m:r>
          </m:sub>
        </m:sSub>
      </m:oMath>
      <w:r>
        <w:rPr>
          <w:rFonts w:eastAsia="Georgia" w:cs="Georgia" w:ascii="Georgia" w:hAnsi="Georgia"/>
        </w:rPr>
        <w:t xml:space="preserve"> à l'aide des valeurs de </w:t>
      </w:r>
      <m:oMath>
        <m:r>
          <m:rPr>
            <m:sty m:val="p"/>
          </m:rPr>
          <m:t>Δ</m:t>
        </m:r>
        <m:sSub>
          <m:sSubPr/>
          <m:e>
            <m:r>
              <m:rPr>
                <m:sty m:val="i"/>
              </m:rPr>
              <m:t>f</m:t>
            </m:r>
          </m:e>
          <m:sub>
            <m:r>
              <m:rPr>
                <m:sty m:val="i"/>
              </m:rPr>
              <m:t>a</m:t>
            </m:r>
          </m:sub>
        </m:sSub>
      </m:oMath>
      <w:r>
        <w:rPr/>
        <w:t xml:space="preserve"> et </w:t>
      </w:r>
      <m:oMath>
        <m:r>
          <m:rPr>
            <m:sty m:val="p"/>
          </m:rPr>
          <m:t>Δ</m:t>
        </m:r>
        <m:sSub>
          <m:sSubPr/>
          <m:e>
            <m:r>
              <m:rPr>
                <m:sty m:val="i"/>
              </m:rPr>
              <m:t>f</m:t>
            </m:r>
          </m:e>
          <m:sub>
            <m:r>
              <m:rPr>
                <m:sty m:val="i"/>
              </m:rPr>
              <m:t>b</m:t>
            </m:r>
          </m:sub>
        </m:sSub>
      </m:oMath>
      <w:r>
        <w:rPr/>
        <w:t xml:space="preserve"> ? On pourra supposer que </w:t>
      </w:r>
      <m:oMath>
        <m:sSub>
          <m:sSubPr/>
          <m:e>
            <m:r>
              <m:rPr>
                <m:sty m:val="i"/>
              </m:rPr>
              <m:t>f</m:t>
            </m:r>
          </m:e>
          <m:sub>
            <m:r>
              <m:rPr>
                <m:sty m:val="i"/>
              </m:rPr>
              <m:t>D</m:t>
            </m:r>
          </m:sub>
        </m:sSub>
        <m:r>
          <m:rPr>
            <m:sty m:val="p"/>
          </m:rPr>
          <m:t>&lt;</m:t>
        </m:r>
        <m:sSub>
          <m:sSubPr/>
          <m:e>
            <m:r>
              <m:rPr>
                <m:sty m:val="i"/>
              </m:rPr>
              <m:t>f</m:t>
            </m:r>
          </m:e>
          <m:sub>
            <m:r>
              <m:rPr>
                <m:sty m:val="i"/>
              </m:rPr>
              <m:t>m</m:t>
            </m:r>
          </m:sub>
        </m:sSub>
      </m:oMath>
      <w:r>
        <w:rPr/>
        <w:t xml:space="preserve">.</w:t>
      </w:r>
      <w:r>
        <w:rPr/>
        <w:br w:type="textWrapping"/>
      </w:r>
      <w:r>
        <w:rPr>
          <w:rFonts w:eastAsia="Georgia" w:cs="Georgia" w:ascii="Georgia" w:hAnsi="Georgia"/>
        </w:rPr>
        <w:t xml:space="preserve">F8. Application numérique : on mesure </w:t>
      </w:r>
      <m:oMath>
        <m:r>
          <m:rPr>
            <m:sty m:val="p"/>
          </m:rPr>
          <m:t>Δ</m:t>
        </m:r>
        <m:sSub>
          <m:sSubPr/>
          <m:e>
            <m:r>
              <m:rPr>
                <m:sty m:val="i"/>
              </m:rPr>
              <m:t>f</m:t>
            </m:r>
          </m:e>
          <m:sub>
            <m:r>
              <m:rPr>
                <m:sty m:val="i"/>
              </m:rPr>
              <m:t>a</m:t>
            </m:r>
          </m:sub>
        </m:sSub>
        <m:r>
          <m:rPr>
            <m:sty m:val="p"/>
          </m:rPr>
          <m:t>=</m:t>
        </m:r>
        <m:r>
          <m:rPr>
            <m:sty m:val="p"/>
          </m:rPr>
          <m:t>10</m:t>
        </m:r>
        <m:r>
          <m:rPr>
            <m:sty m:val="p"/>
          </m:rPr>
          <m:t>,</m:t>
        </m:r>
        <m:r>
          <m:rPr>
            <m:sty m:val="p"/>
          </m:rPr>
          <m:t>000600</m:t>
        </m:r>
        <m:r>
          <m:rPr>
            <m:sty m:val="p"/>
          </m:rPr>
          <m:t>MHz</m:t>
        </m:r>
      </m:oMath>
      <w:r>
        <w:rPr/>
        <w:t xml:space="preserve"> et </w:t>
      </w:r>
      <m:oMath>
        <m:r>
          <m:rPr>
            <m:sty m:val="p"/>
          </m:rPr>
          <m:t>Δ</m:t>
        </m:r>
        <m:sSub>
          <m:sSubPr/>
          <m:e>
            <m:r>
              <m:rPr>
                <m:sty m:val="i"/>
              </m:rPr>
              <m:t>f</m:t>
            </m:r>
          </m:e>
          <m:sub>
            <m:r>
              <m:rPr>
                <m:sty m:val="i"/>
              </m:rPr>
              <m:t>b</m:t>
            </m:r>
          </m:sub>
        </m:sSub>
        <m:r>
          <m:rPr>
            <m:sty m:val="p"/>
          </m:rPr>
          <m:t>=</m:t>
        </m:r>
        <m:r>
          <m:rPr>
            <m:sty m:val="p"/>
          </m:rPr>
          <m:t>−</m:t>
        </m:r>
        <m:r>
          <m:rPr>
            <m:sty m:val="p"/>
          </m:rPr>
          <m:t>9</m:t>
        </m:r>
        <m:r>
          <m:rPr>
            <m:sty m:val="p"/>
          </m:rPr>
          <m:t>,</m:t>
        </m:r>
        <m:r>
          <m:rPr>
            <m:sty m:val="p"/>
          </m:rPr>
          <m:t>999400</m:t>
        </m:r>
        <m:r>
          <m:rPr>
            <m:sty m:val="p"/>
          </m:rPr>
          <m:t>MHz</m:t>
        </m:r>
      </m:oMath>
      <w:r>
        <w:rPr>
          <w:rFonts w:eastAsia="Georgia" w:cs="Georgia" w:ascii="Georgia" w:hAnsi="Georgia"/>
        </w:rPr>
        <w:t xml:space="preserve">. Déterminer la vitesse de la cible (supposée se rapprocher du radar) et sa distance au radar en considérant qu'au moment de l'émission, la fréquence était de 500 MHz .</w:t>
      </w:r>
    </w:p>
    <w:p>
      <w:pPr>
        <w:spacing w:line="271" w:before="330" w:lineRule="auto"/>
      </w:pPr>
      <w:r>
        <w:rPr>
          <w:rFonts w:eastAsia="Georgia" w:cs="Georgia" w:ascii="Georgia" w:hAnsi="Georgia"/>
          <w:b/>
          <w:sz w:val="42"/>
        </w:rPr>
        <w:t xml:space="preserve">Partie 3 : récupération de l'énergie au freinage</w:t>
      </w:r>
    </w:p>
    <w:p>
      <w:pPr>
        <w:spacing w:after="220" w:lineRule="auto"/>
      </w:pPr>
      <w:r>
        <w:rPr>
          <w:rFonts w:eastAsia="Georgia" w:cs="Georgia" w:ascii="Georgia" w:hAnsi="Georgia"/>
        </w:rPr>
        <w:t xml:space="preserve">Le SREC, acronyme de Système de Récupération de l'Energie Cinétique (en anglais KERS pour Kinetic Energy Recovery System) est un système de freinage, surtout utilisé dans le monde de l'automobile, qui récupère une partie de l'énergie cinétique générée par le freinage au lieu de la disperser sous forme de chaleur dans les freins. L'invention du SREC dans sa version mécanique a été revendiquée dans les années 1950 par le physicien américain Richard Feynman.</w:t>
      </w:r>
    </w:p>
    <w:p>
      <w:pPr>
        <w:spacing w:line="271" w:before="330" w:lineRule="auto"/>
      </w:pPr>
      <w:r>
        <w:rPr>
          <w:rFonts w:eastAsia="Georgia" w:cs="Georgia" w:ascii="Georgia" w:hAnsi="Georgia"/>
          <w:b/>
          <w:sz w:val="42"/>
        </w:rPr>
        <w:t xml:space="preserve">G Récupération mécanique</w:t>
      </w:r>
    </w:p>
    <w:p>
      <w:pPr>
        <w:spacing w:after="220" w:lineRule="auto"/>
      </w:pPr>
      <w:r>
        <w:rPr>
          <w:rFonts w:eastAsia="Georgia" w:cs="Georgia" w:ascii="Georgia" w:hAnsi="Georgia"/>
        </w:rPr>
        <w:t xml:space="preserve">En 2009, les écuries Ferrari et McLaren ont intégré à leurs véhicules de Formule 1 un volant d'inertie ou SREC (Système de Récupération d'Energie Cinétique). L'objectif était de récupérer l'énergie pendant le freinage et de la restituer pendant certaines phases d'accélération. L'intérêt du SREC est une accélération plus intense que celles des voitures non équipées. L'inconvénient est, outre les coûts de développement, le poids du système qui pénalise la performance de la voiture. Ce système a notamment permis à Kimi Räikkönen de gagner le grand prix de Belgique en 2009 au volant de sa Ferrari.</w:t>
      </w:r>
      <w:r>
        <w:rPr/>
        <w:br w:type="textWrapping"/>
      </w:r>
    </w:p>
    <w:p>
      <w:pPr>
        <w:spacing w:lineRule="auto"/>
        <w:jc w:val="center"/>
      </w:pPr>
      <w:r>
        <w:rPr/>
        <w:drawing>
          <wp:inline distB="0" distL="0" distR="0" distT="0">
            <wp:extent cx="5486400" cy="3095946"/>
            <wp:effectExtent b="0" l="0" r="0" t="0"/>
            <wp:docPr id="11" name="image-a63f34dfd79fc453ed5f6a8ff9396e61b35b0a81.jpg"/>
            <a:graphic>
              <a:graphicData uri="http://schemas.openxmlformats.org/drawingml/2006/picture">
                <pic:pic>
                  <pic:nvPicPr>
                    <pic:cNvPr id="11" name="image-a63f34dfd79fc453ed5f6a8ff9396e61b35b0a81.jpg" descr=""/>
                    <pic:cNvPicPr/>
                  </pic:nvPicPr>
                  <pic:blipFill>
                    <a:blip r:embed="rId15" cstate="print"/>
                    <a:srcRect b="0" l="0" r="0" t="0"/>
                    <a:stretch>
                      <a:fillRect/>
                    </a:stretch>
                  </pic:blipFill>
                  <pic:spPr>
                    <a:xfrm>
                      <a:off x="0" y="0"/>
                      <a:ext cx="5486400" cy="3095946"/>
                    </a:xfrm>
                    <a:prstGeom prst="rect"/>
                  </pic:spPr>
                </pic:pic>
              </a:graphicData>
            </a:graphic>
          </wp:inline>
        </w:drawing>
      </w:r>
    </w:p>
    <w:p>
      <w:pPr>
        <w:spacing w:after="220" w:lineRule="auto"/>
      </w:pPr>
      <w:r>
        <w:rPr>
          <w:rFonts w:eastAsia="Georgia" w:cs="Georgia" w:ascii="Georgia" w:hAnsi="Georgia"/>
        </w:rPr>
        <w:t xml:space="preserve">L'énergie peut être récupérée de manière mécanique. Lors d'un freinage, les roues arrière font tourner une machine électrique </w:t>
      </w:r>
      <m:oMath>
        <m:sSub>
          <m:sSubPr/>
          <m:e>
            <m:r>
              <m:rPr>
                <m:sty m:val="i"/>
              </m:rPr>
              <m:t>M</m:t>
            </m:r>
          </m:e>
          <m:sub>
            <m:r>
              <m:rPr>
                <m:sty m:val="p"/>
              </m:rPr>
              <m:t>1</m:t>
            </m:r>
          </m:sub>
        </m:sSub>
      </m:oMath>
      <w:r>
        <w:rPr>
          <w:rFonts w:eastAsia="Georgia" w:cs="Georgia" w:ascii="Georgia" w:hAnsi="Georgia"/>
        </w:rPr>
        <w:t xml:space="preserve"> fonctionnant en génératrice. L'énergie électrique produite est utilisée pour alimenter un moteur électrique </w:t>
      </w:r>
      <m:oMath>
        <m:sSub>
          <m:sSubPr/>
          <m:e>
            <m:r>
              <m:rPr>
                <m:sty m:val="i"/>
              </m:rPr>
              <m:t>M</m:t>
            </m:r>
          </m:e>
          <m:sub>
            <m:r>
              <m:rPr>
                <m:sty m:val="p"/>
              </m:rPr>
              <m:t>2</m:t>
            </m:r>
          </m:sub>
        </m:sSub>
      </m:oMath>
      <w:r>
        <w:rPr>
          <w:rFonts w:eastAsia="Georgia" w:cs="Georgia" w:ascii="Georgia" w:hAnsi="Georgia"/>
        </w:rPr>
        <w:t xml:space="preserve"> qui lance le volant d'inertie à une vitesse pouvant aller jusqu'à </w:t>
      </w:r>
      <m:oMath>
        <m:r>
          <m:rPr>
            <m:sty m:val="p"/>
          </m:rPr>
          <m:t>60000</m:t>
        </m:r>
        <m:r>
          <m:rPr>
            <m:sty m:val="p"/>
          </m:rPr>
          <m:t>tr</m:t>
        </m:r>
        <m:r>
          <m:rPr>
            <m:sty m:val="p"/>
          </m:rPr>
          <m:t>/</m:t>
        </m:r>
        <m:r>
          <m:rPr>
            <m:sty m:val="p"/>
          </m:rPr>
          <m:t>min</m:t>
        </m:r>
      </m:oMath>
      <w:r>
        <w:rPr/>
        <w:t xml:space="preserve"> au maximum. L'action de </w:t>
      </w:r>
      <m:oMath>
        <m:sSub>
          <m:sSubPr/>
          <m:e>
            <m:r>
              <m:rPr>
                <m:sty m:val="i"/>
              </m:rPr>
              <m:t>M</m:t>
            </m:r>
          </m:e>
          <m:sub>
            <m:r>
              <m:rPr>
                <m:sty m:val="p"/>
              </m:rPr>
              <m:t>2</m:t>
            </m:r>
          </m:sub>
        </m:sSub>
      </m:oMath>
      <w:r>
        <w:rPr>
          <w:rFonts w:eastAsia="Georgia" w:cs="Georgia" w:ascii="Georgia" w:hAnsi="Georgia"/>
        </w:rPr>
        <w:t xml:space="preserve"> est modélisée par un couple moteur de valeur absolue </w:t>
      </w:r>
      <m:oMath>
        <m:r>
          <m:rPr>
            <m:sty m:val="p"/>
          </m:rPr>
          <m:t>Γ</m:t>
        </m:r>
      </m:oMath>
      <w:r>
        <w:rPr>
          <w:rFonts w:eastAsia="Georgia" w:cs="Georgia" w:ascii="Georgia" w:hAnsi="Georgia"/>
        </w:rPr>
        <w:t xml:space="preserve"> constant. L'énergie cinétique du véhicule est ainsi stockée sous forme d'énergie cinétique de rotation (volant d'inertie en rotation autour de son axe). Le volant d'inertie tourne en roue libre autour de son axe en attentant la phase de restitution demandée par le pilote.</w:t>
      </w:r>
    </w:p>
    <w:p>
      <w:pPr>
        <w:spacing w:lineRule="auto"/>
        <w:jc w:val="center"/>
      </w:pPr>
      <w:r>
        <w:rPr/>
        <w:drawing>
          <wp:inline distB="0" distL="0" distR="0" distT="0">
            <wp:extent cx="2924175" cy="2266950"/>
            <wp:effectExtent b="0" l="0" r="0" t="0"/>
            <wp:docPr id="12" name="image-01c4a89c3147209670218441815fc9d6911e47eb.jpg"/>
            <a:graphic>
              <a:graphicData uri="http://schemas.openxmlformats.org/drawingml/2006/picture">
                <pic:pic>
                  <pic:nvPicPr>
                    <pic:cNvPr id="12" name="image-01c4a89c3147209670218441815fc9d6911e47eb.jpg" descr=""/>
                    <pic:cNvPicPr/>
                  </pic:nvPicPr>
                  <pic:blipFill>
                    <a:blip r:embed="rId16" cstate="print"/>
                    <a:srcRect b="0" l="0" r="0" t="0"/>
                    <a:stretch>
                      <a:fillRect/>
                    </a:stretch>
                  </pic:blipFill>
                  <pic:spPr>
                    <a:xfrm>
                      <a:off x="0" y="0"/>
                      <a:ext cx="2924175" cy="2266950"/>
                    </a:xfrm>
                    <a:prstGeom prst="rect"/>
                  </pic:spPr>
                </pic:pic>
              </a:graphicData>
            </a:graphic>
          </wp:inline>
        </w:drawing>
      </w:r>
    </w:p>
    <w:p>
      <w:pPr>
        <w:spacing w:lineRule="auto"/>
      </w:pPr>
      <m:oMathPara>
        <m:oMathParaPr>
          <m:jc m:val="left"/>
        </m:oMathParaPr>
        <m:oMath>
          <m:sSub>
            <m:sSubPr/>
            <m:e>
              <m:r>
                <m:rPr>
                  <m:sty m:val="i"/>
                </m:rPr>
                <m:t>M</m:t>
              </m:r>
            </m:e>
            <m:sub>
              <m:r>
                <m:rPr>
                  <m:sty m:val="p"/>
                </m:rPr>
                <m:t>2</m:t>
              </m:r>
            </m:sub>
          </m:sSub>
        </m:oMath>
      </m:oMathPara>
    </w:p>
    <w:p>
      <w:pPr>
        <w:spacing w:lineRule="auto"/>
        <w:jc w:val="center"/>
      </w:pPr>
      <w:r>
        <w:rPr/>
        <w:drawing>
          <wp:inline distB="0" distL="0" distR="0" distT="0">
            <wp:extent cx="3000375" cy="5534025"/>
            <wp:effectExtent b="0" l="0" r="0" t="0"/>
            <wp:docPr id="13" name="image-573765f3141a83d6fb3cabc44783c19934ef5c92.jpg"/>
            <a:graphic>
              <a:graphicData uri="http://schemas.openxmlformats.org/drawingml/2006/picture">
                <pic:pic>
                  <pic:nvPicPr>
                    <pic:cNvPr id="13" name="image-573765f3141a83d6fb3cabc44783c19934ef5c92.jpg" descr=""/>
                    <pic:cNvPicPr/>
                  </pic:nvPicPr>
                  <pic:blipFill>
                    <a:blip r:embed="rId17" cstate="print"/>
                    <a:srcRect b="0" l="0" r="0" t="0"/>
                    <a:stretch>
                      <a:fillRect/>
                    </a:stretch>
                  </pic:blipFill>
                  <pic:spPr>
                    <a:xfrm>
                      <a:off x="0" y="0"/>
                      <a:ext cx="3000375" cy="5534025"/>
                    </a:xfrm>
                    <a:prstGeom prst="rect"/>
                  </pic:spPr>
                </pic:pic>
              </a:graphicData>
            </a:graphic>
          </wp:inline>
        </w:drawing>
      </w:r>
    </w:p>
    <w:p>
      <w:pPr>
        <w:spacing w:lineRule="auto"/>
      </w:pPr>
      <w:r>
        <w:rPr/>
        <w:t xml:space="preserve">volant d'inertie</w:t>
      </w:r>
    </w:p>
    <w:p>
      <w:pPr>
        <w:spacing w:lineRule="auto"/>
        <w:jc w:val="center"/>
      </w:pPr>
      <w:r>
        <w:rPr/>
        <w:drawing>
          <wp:inline distB="0" distL="0" distR="0" distT="0">
            <wp:extent cx="5486400" cy="3324882"/>
            <wp:effectExtent b="0" l="0" r="0" t="0"/>
            <wp:docPr id="14" name="image-4793a17392d1fe64be2324375c8dadba828a767f.jpg"/>
            <a:graphic>
              <a:graphicData uri="http://schemas.openxmlformats.org/drawingml/2006/picture">
                <pic:pic>
                  <pic:nvPicPr>
                    <pic:cNvPr id="14" name="image-4793a17392d1fe64be2324375c8dadba828a767f.jpg" descr=""/>
                    <pic:cNvPicPr/>
                  </pic:nvPicPr>
                  <pic:blipFill>
                    <a:blip r:embed="rId18" cstate="print"/>
                    <a:srcRect b="0" l="0" r="0" t="0"/>
                    <a:stretch>
                      <a:fillRect/>
                    </a:stretch>
                  </pic:blipFill>
                  <pic:spPr>
                    <a:xfrm>
                      <a:off x="0" y="0"/>
                      <a:ext cx="5486400" cy="3324882"/>
                    </a:xfrm>
                    <a:prstGeom prst="rect"/>
                  </pic:spPr>
                </pic:pic>
              </a:graphicData>
            </a:graphic>
          </wp:inline>
        </w:drawing>
      </w:r>
    </w:p>
    <w:p>
      <w:pPr>
        <w:spacing w:lineRule="auto"/>
      </w:pPr>
      <w:r>
        <w:rPr>
          <w:rFonts w:eastAsia="Georgia" w:cs="Georgia" w:ascii="Georgia" w:hAnsi="Georgia"/>
        </w:rPr>
        <w:t xml:space="preserve">Figure 5 - Schéma de principe d'un volant associé à un système électrique pour stocker de l'énergie mécanique et rendre de l'énergie électrique. Dans cet exemple le volant d'inertie tourne dans une chambre sous vide pour limiter les frottements. 1 - chambre sous vide / 2 - volant d'inertie / 3 - moteur électrique / 4 - axe de rotation / 5 convertisseur électrique / 6 - pompe à vide / 7 et 8 - lignes de tension (Source : wikipedia.org)</w:t>
      </w:r>
    </w:p>
    <w:p>
      <w:pPr>
        <w:spacing w:after="220" w:lineRule="auto"/>
      </w:pPr>
      <w:r>
        <w:rPr>
          <w:rFonts w:eastAsia="Georgia" w:cs="Georgia" w:ascii="Georgia" w:hAnsi="Georgia"/>
        </w:rPr>
        <w:t xml:space="preserve">Le volant d'inertie sera assimilé à un cylindre homogène de masse </w:t>
      </w:r>
      <m:oMath>
        <m:r>
          <m:rPr>
            <m:sty m:val="i"/>
          </m:rPr>
          <m:t>m</m:t>
        </m:r>
      </m:oMath>
      <w:r>
        <w:rPr/>
        <w:t xml:space="preserve">, de rayon </w:t>
      </w:r>
      <m:oMath>
        <m:r>
          <m:rPr>
            <m:sty m:val="i"/>
          </m:rPr>
          <m:t>R</m:t>
        </m:r>
      </m:oMath>
      <w:r>
        <w:rPr/>
        <w:t xml:space="preserve">, de hauteur </w:t>
      </w:r>
      <m:oMath>
        <m:r>
          <m:rPr>
            <m:sty m:val="i"/>
          </m:rPr>
          <m:t>L</m:t>
        </m:r>
      </m:oMath>
      <w:r>
        <w:rPr/>
        <w:t xml:space="preserve">, de masse volumique </w:t>
      </w:r>
      <m:oMath>
        <m:r>
          <m:rPr>
            <m:sty m:val="i"/>
          </m:rPr>
          <m:t>ρ</m:t>
        </m:r>
      </m:oMath>
      <w:r>
        <w:rPr>
          <w:rFonts w:eastAsia="Georgia" w:cs="Georgia" w:ascii="Georgia" w:hAnsi="Georgia"/>
        </w:rPr>
        <w:t xml:space="preserve"> en rotation par rapport à l'axe </w:t>
      </w:r>
      <m:oMath>
        <m:r>
          <m:rPr>
            <m:sty m:val="p"/>
          </m:rPr>
          <m:t>Δ</m:t>
        </m:r>
      </m:oMath>
      <w:r>
        <w:rPr>
          <w:rFonts w:eastAsia="Georgia" w:cs="Georgia" w:ascii="Georgia" w:hAnsi="Georgia"/>
        </w:rPr>
        <w:t xml:space="preserve"> axe de symétrie de révolution. On rappelle que le moment d'inertie </w:t>
      </w:r>
      <m:oMath>
        <m:sSub>
          <m:sSubPr/>
          <m:e>
            <m:r>
              <m:rPr>
                <m:sty m:val="i"/>
              </m:rPr>
              <m:t>J</m:t>
            </m:r>
          </m:e>
          <m:sub>
            <m:r>
              <m:rPr>
                <m:sty m:val="p"/>
              </m:rPr>
              <m:t>Δ</m:t>
            </m:r>
          </m:sub>
        </m:sSub>
      </m:oMath>
      <w:r>
        <w:rPr>
          <w:rFonts w:eastAsia="Georgia" w:cs="Georgia" w:ascii="Georgia" w:hAnsi="Georgia"/>
        </w:rPr>
        <w:t xml:space="preserve"> du cylindre par rapport à </w:t>
      </w:r>
      <m:oMath>
        <m:r>
          <m:rPr>
            <m:sty m:val="p"/>
          </m:rPr>
          <m:t>Δ</m:t>
        </m:r>
      </m:oMath>
      <w:r>
        <w:rPr>
          <w:rFonts w:eastAsia="Georgia" w:cs="Georgia" w:ascii="Georgia" w:hAnsi="Georgia"/>
        </w:rPr>
        <w:t xml:space="preserve"> est donné par :</w:t>
      </w:r>
    </w:p>
    <w:p>
      <w:pPr>
        <w:spacing w:after="220" w:lineRule="auto"/>
      </w:pPr>
      <m:oMathPara>
        <m:oMath>
          <m:sSub>
            <m:sSubPr/>
            <m:e>
              <m:r>
                <m:rPr>
                  <m:sty m:val="i"/>
                </m:rPr>
                <m:t>J</m:t>
              </m:r>
            </m:e>
            <m:sub>
              <m:r>
                <m:rPr>
                  <m:sty m:val="p"/>
                </m:rPr>
                <m:t>Δ</m:t>
              </m:r>
            </m:sub>
          </m:sSub>
          <m:r>
            <m:rPr>
              <m:sty m:val="p"/>
            </m:rPr>
            <m:t>=</m:t>
          </m:r>
          <m:nary>
            <m:naryPr>
              <m:chr m:val="∭"/>
              <m:limLoc m:val="undOvr"/>
              <m:subHide m:val="1"/>
              <m:supHide m:val="1"/>
              <m:ctrlPr>
                <w:rPr>
                  <w:rFonts w:ascii="Cambria Math" w:hAnsi="Cambria Math"/>
                </w:rPr>
              </m:ctrlPr>
            </m:naryPr>
            <m:sub/>
            <m:sup/>
            <m:e>
              <m:r>
                <m:t xml:space="preserve"> </m:t>
              </m:r>
            </m:e>
          </m:nary>
          <m:sSup>
            <m:sSupPr/>
            <m:e>
              <m:r>
                <m:rPr>
                  <m:sty m:val="i"/>
                </m:rPr>
                <m:t>r</m:t>
              </m:r>
            </m:e>
            <m:sup>
              <m:r>
                <m:rPr>
                  <m:sty m:val="p"/>
                </m:rPr>
                <m:t>2</m:t>
              </m:r>
            </m:sup>
          </m:sSup>
          <m:r>
            <m:rPr>
              <m:sty m:val="i"/>
            </m:rPr>
            <m:t>d</m:t>
          </m:r>
          <m:r>
            <m:rPr>
              <m:sty m:val="i"/>
            </m:rPr>
            <m:t>m</m:t>
          </m:r>
        </m:oMath>
      </m:oMathPara>
    </w:p>
    <w:p>
      <w:pPr>
        <w:spacing w:after="220" w:lineRule="auto"/>
      </w:pPr>
      <w:r>
        <w:rPr>
          <w:rFonts w:eastAsia="Georgia" w:cs="Georgia" w:ascii="Georgia" w:hAnsi="Georgia"/>
        </w:rPr>
        <w:t xml:space="preserve">où </w:t>
      </w:r>
      <m:oMath>
        <m:r>
          <m:rPr>
            <m:sty m:val="i"/>
          </m:rPr>
          <m:t>d</m:t>
        </m:r>
        <m:r>
          <m:rPr>
            <m:sty m:val="i"/>
          </m:rPr>
          <m:t>m</m:t>
        </m:r>
      </m:oMath>
      <w:r>
        <w:rPr>
          <w:rFonts w:eastAsia="Georgia" w:cs="Georgia" w:ascii="Georgia" w:hAnsi="Georgia"/>
        </w:rPr>
        <w:t xml:space="preserve"> est une masse élémentaire situé à la distance </w:t>
      </w:r>
      <m:oMath>
        <m:r>
          <m:rPr>
            <m:sty m:val="i"/>
          </m:rPr>
          <m:t>r</m:t>
        </m:r>
      </m:oMath>
      <w:r>
        <w:rPr/>
        <w:t xml:space="preserve"> de l'axe </w:t>
      </w:r>
      <m:oMath>
        <m:r>
          <m:rPr>
            <m:sty m:val="p"/>
          </m:rPr>
          <m:t>Δ</m:t>
        </m:r>
      </m:oMath>
      <w:r>
        <w:rPr/>
        <w:t xml:space="preserve">.</w:t>
      </w:r>
      <w:r>
        <w:rPr/>
        <w:br w:type="textWrapping"/>
      </w:r>
      <w:r>
        <w:rPr>
          <w:rFonts w:eastAsia="Georgia" w:cs="Georgia" w:ascii="Georgia" w:hAnsi="Georgia"/>
        </w:rPr>
        <w:t xml:space="preserve">G1. Parmi les expressions ci-dessous, identifier la seule possibilité pour le moment d'inertie </w:t>
      </w:r>
      <m:oMath>
        <m:sSub>
          <m:sSubPr/>
          <m:e>
            <m:r>
              <m:rPr>
                <m:sty m:val="i"/>
              </m:rPr>
              <m:t>J</m:t>
            </m:r>
          </m:e>
          <m:sub>
            <m:r>
              <m:rPr>
                <m:sty m:val="p"/>
              </m:rPr>
              <m:t>Δ</m:t>
            </m:r>
          </m:sub>
        </m:sSub>
      </m:oMath>
      <w:r>
        <w:rPr>
          <w:rFonts w:eastAsia="Georgia" w:cs="Georgia" w:ascii="Georgia" w:hAnsi="Georgia"/>
        </w:rPr>
        <w:t xml:space="preserve"> et préciser pourquoi les autres propositions sont fausses.</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J</m:t>
                    </m:r>
                  </m:e>
                  <m:sub>
                    <m:r>
                      <m:rPr>
                        <m:sty m:val="p"/>
                      </m:rPr>
                      <m:t>Δ</m:t>
                    </m:r>
                  </m:sub>
                </m:sSub>
              </m:e>
              <m:e>
                <m:r>
                  <m:rPr>
                    <m:sty m:val="i"/>
                  </m:rPr>
                  <m:t xml:space="preserve"> </m:t>
                </m:r>
                <m:r>
                  <m:rPr>
                    <m:sty m:val="p"/>
                  </m:rPr>
                  <m:t>=</m:t>
                </m:r>
                <m:f>
                  <m:fPr>
                    <m:ctrlPr>
                      <w:rPr>
                        <w:rFonts w:ascii="Cambria Math" w:hAnsi="Cambria Math"/>
                      </w:rPr>
                    </m:ctrlPr>
                  </m:fPr>
                  <m:num>
                    <m:r>
                      <m:rPr>
                        <m:sty m:val="p"/>
                      </m:rPr>
                      <m:t>1</m:t>
                    </m:r>
                  </m:num>
                  <m:den>
                    <m:r>
                      <m:rPr>
                        <m:sty m:val="p"/>
                      </m:rPr>
                      <m:t>2</m:t>
                    </m:r>
                  </m:den>
                </m:f>
                <m:r>
                  <m:rPr>
                    <m:sty m:val="i"/>
                  </m:rPr>
                  <m:t>m</m:t>
                </m:r>
                <m:r>
                  <m:rPr>
                    <m:sty m:val="i"/>
                  </m:rPr>
                  <m:t>R</m:t>
                </m:r>
              </m:e>
            </m:mr>
            <m:mr>
              <m:e>
                <m:sSub>
                  <m:sSubPr/>
                  <m:e>
                    <m:r>
                      <m:rPr>
                        <m:sty m:val="i"/>
                      </m:rPr>
                      <m:t>J</m:t>
                    </m:r>
                  </m:e>
                  <m:sub>
                    <m:r>
                      <m:rPr>
                        <m:sty m:val="p"/>
                      </m:rPr>
                      <m:t>Δ</m:t>
                    </m:r>
                  </m:sub>
                </m:sSub>
              </m:e>
              <m:e>
                <m:r>
                  <m:rPr>
                    <m:sty m:val="i"/>
                  </m:rPr>
                  <m:t xml:space="preserve"> </m:t>
                </m:r>
                <m:r>
                  <m:rPr>
                    <m:sty m:val="p"/>
                  </m:rPr>
                  <m:t>=</m:t>
                </m:r>
                <m:f>
                  <m:fPr>
                    <m:ctrlPr>
                      <w:rPr>
                        <w:rFonts w:ascii="Cambria Math" w:hAnsi="Cambria Math"/>
                      </w:rPr>
                    </m:ctrlPr>
                  </m:fPr>
                  <m:num>
                    <m:r>
                      <m:rPr>
                        <m:sty m:val="p"/>
                      </m:rPr>
                      <m:t>1</m:t>
                    </m:r>
                  </m:num>
                  <m:den>
                    <m:r>
                      <m:rPr>
                        <m:sty m:val="p"/>
                      </m:rPr>
                      <m:t>2</m:t>
                    </m:r>
                  </m:den>
                </m:f>
                <m:r>
                  <m:rPr>
                    <m:sty m:val="i"/>
                  </m:rPr>
                  <m:t>m</m:t>
                </m:r>
                <m:sSup>
                  <m:sSupPr/>
                  <m:e>
                    <m:r>
                      <m:rPr>
                        <m:sty m:val="i"/>
                      </m:rPr>
                      <m:t>R</m:t>
                    </m:r>
                  </m:e>
                  <m:sup>
                    <m:r>
                      <m:rPr>
                        <m:sty m:val="p"/>
                      </m:rPr>
                      <m:t>2</m:t>
                    </m:r>
                  </m:sup>
                </m:sSup>
              </m:e>
            </m:mr>
            <m:mr>
              <m:e>
                <m:sSub>
                  <m:sSubPr/>
                  <m:e>
                    <m:r>
                      <m:rPr>
                        <m:sty m:val="i"/>
                      </m:rPr>
                      <m:t>J</m:t>
                    </m:r>
                  </m:e>
                  <m:sub>
                    <m:r>
                      <m:rPr>
                        <m:sty m:val="p"/>
                      </m:rPr>
                      <m:t>Δ</m:t>
                    </m:r>
                  </m:sub>
                </m:sSub>
              </m:e>
              <m:e>
                <m:r>
                  <m:rPr>
                    <m:sty m:val="i"/>
                  </m:rPr>
                  <m:t xml:space="preserve"> </m:t>
                </m:r>
                <m:r>
                  <m:rPr>
                    <m:sty m:val="p"/>
                  </m:rPr>
                  <m:t>=</m:t>
                </m:r>
                <m:r>
                  <m:rPr>
                    <m:sty m:val="i"/>
                  </m:rPr>
                  <m:t>m</m:t>
                </m:r>
                <m:r>
                  <m:rPr>
                    <m:sty m:val="i"/>
                  </m:rPr>
                  <m:t>R</m:t>
                </m:r>
                <m:r>
                  <m:rPr>
                    <m:sty m:val="i"/>
                  </m:rPr>
                  <m:t>L</m:t>
                </m:r>
              </m:e>
            </m:mr>
            <m:mr>
              <m:e>
                <m:sSub>
                  <m:sSubPr/>
                  <m:e>
                    <m:r>
                      <m:rPr>
                        <m:sty m:val="i"/>
                      </m:rPr>
                      <m:t>J</m:t>
                    </m:r>
                  </m:e>
                  <m:sub>
                    <m:r>
                      <m:rPr>
                        <m:sty m:val="p"/>
                      </m:rPr>
                      <m:t>Δ</m:t>
                    </m:r>
                  </m:sub>
                </m:sSub>
              </m:e>
              <m:e>
                <m:r>
                  <m:rPr>
                    <m:sty m:val="i"/>
                  </m:rPr>
                  <m:t xml:space="preserve"> </m:t>
                </m:r>
                <m:r>
                  <m:rPr>
                    <m:sty m:val="p"/>
                  </m:rPr>
                  <m:t>=</m:t>
                </m:r>
                <m:r>
                  <m:rPr>
                    <m:sty m:val="p"/>
                  </m:rPr>
                  <m:t>2</m:t>
                </m:r>
                <m:f>
                  <m:fPr>
                    <m:ctrlPr>
                      <w:rPr>
                        <w:rFonts w:ascii="Cambria Math" w:hAnsi="Cambria Math"/>
                      </w:rPr>
                    </m:ctrlPr>
                  </m:fPr>
                  <m:num>
                    <m:r>
                      <m:rPr>
                        <m:sty m:val="i"/>
                      </m:rPr>
                      <m:t>m</m:t>
                    </m:r>
                    <m:r>
                      <m:rPr>
                        <m:sty m:val="i"/>
                      </m:rPr>
                      <m:t>L</m:t>
                    </m:r>
                  </m:num>
                  <m:den>
                    <m:r>
                      <m:rPr>
                        <m:sty m:val="i"/>
                      </m:rPr>
                      <m:t>R</m:t>
                    </m:r>
                  </m:den>
                </m:f>
              </m:e>
            </m:mr>
          </m:m>
        </m:oMath>
      </m:oMathPara>
    </w:p>
    <w:p>
      <w:pPr>
        <w:spacing w:after="220" w:lineRule="auto"/>
      </w:pPr>
      <w:r>
        <w:rPr>
          <w:rFonts w:eastAsia="Georgia" w:cs="Georgia" w:ascii="Georgia" w:hAnsi="Georgia"/>
        </w:rPr>
        <w:t xml:space="preserve">G2. Établir l'équation différentielle vérifiée par </w:t>
      </w:r>
      <m:oMath>
        <m:r>
          <m:rPr>
            <m:sty m:val="i"/>
          </m:rPr>
          <m:t>θ</m:t>
        </m:r>
      </m:oMath>
      <w:r>
        <w:rPr/>
        <w:t xml:space="preserve"> lors de la mise en rotation du cylindre, sous l'action du couple </w:t>
      </w:r>
      <m:oMath>
        <m:r>
          <m:rPr>
            <m:sty m:val="p"/>
          </m:rPr>
          <m:t>Γ</m:t>
        </m:r>
      </m:oMath>
      <w:r>
        <w:rPr>
          <w:rFonts w:eastAsia="Georgia" w:cs="Georgia" w:ascii="Georgia" w:hAnsi="Georgia"/>
        </w:rPr>
        <w:t xml:space="preserve">, en négligeant tout frottement.</w:t>
      </w:r>
    </w:p>
    <w:p>
      <w:pPr>
        <w:spacing w:after="220" w:lineRule="auto"/>
      </w:pPr>
      <w:r>
        <w:rPr>
          <w:rFonts w:eastAsia="Georgia" w:cs="Georgia" w:ascii="Georgia" w:hAnsi="Georgia"/>
        </w:rPr>
        <w:t xml:space="preserve">Dans les questions G3 à G6, les frottements sont modélisés par un couple résistif </w:t>
      </w:r>
      <m:oMath>
        <m:r>
          <m:rPr>
            <m:sty m:val="i"/>
          </m:rPr>
          <m:t>γ</m:t>
        </m:r>
      </m:oMath>
      <w:r>
        <w:rPr/>
        <w:t xml:space="preserve"> constant.</w:t>
      </w:r>
      <w:r>
        <w:rPr/>
        <w:br w:type="textWrapping"/>
      </w:r>
      <w:r>
        <w:rPr>
          <w:rFonts w:eastAsia="Georgia" w:cs="Georgia" w:ascii="Georgia" w:hAnsi="Georgia"/>
        </w:rPr>
        <w:t xml:space="preserve">G3. Exprimer la durée d'arrêt </w:t>
      </w:r>
      <m:oMath>
        <m:r>
          <m:rPr>
            <m:sty m:val="p"/>
          </m:rPr>
          <m:t>Δ</m:t>
        </m:r>
        <m:r>
          <m:rPr>
            <m:sty m:val="i"/>
          </m:rPr>
          <m:t>t</m:t>
        </m:r>
      </m:oMath>
      <w:r>
        <w:rPr/>
        <w:t xml:space="preserve"> du cylindre pour une vitesse de rotation initiale </w:t>
      </w:r>
      <m:oMath>
        <m:sSub>
          <m:sSubPr/>
          <m:e>
            <m:r>
              <m:rPr>
                <m:sty m:val="i"/>
              </m:rPr>
              <m:t>ω</m:t>
            </m:r>
          </m:e>
          <m:sub>
            <m:r>
              <m:rPr>
                <m:sty m:val="p"/>
              </m:rPr>
              <m:t>0</m:t>
            </m:r>
          </m:sub>
        </m:sSub>
      </m:oMath>
      <w:r>
        <w:rPr/>
        <w:t xml:space="preserve">.</w:t>
      </w:r>
      <w:r>
        <w:rPr/>
        <w:br w:type="textWrapping"/>
      </w:r>
      <w:r>
        <w:rPr>
          <w:rFonts w:eastAsia="Georgia" w:cs="Georgia" w:ascii="Georgia" w:hAnsi="Georgia"/>
        </w:rPr>
        <w:t xml:space="preserve">G4. En déduire le nombre </w:t>
      </w:r>
      <m:oMath>
        <m:r>
          <m:rPr>
            <m:sty m:val="i"/>
          </m:rPr>
          <m:t>N</m:t>
        </m:r>
      </m:oMath>
      <w:r>
        <w:rPr>
          <w:rFonts w:eastAsia="Georgia" w:cs="Georgia" w:ascii="Georgia" w:hAnsi="Georgia"/>
        </w:rPr>
        <w:t xml:space="preserve"> de tours effectués par le cylindre avant l'arrêt en fonction des données de </w:t>
      </w:r>
      <m:oMath>
        <m:sSub>
          <m:sSubPr/>
          <m:e>
            <m:r>
              <m:rPr>
                <m:sty m:val="i"/>
              </m:rPr>
              <m:t>J</m:t>
            </m:r>
          </m:e>
          <m:sub>
            <m:r>
              <m:rPr>
                <m:sty m:val="p"/>
              </m:rPr>
              <m:t>Δ</m:t>
            </m:r>
          </m:sub>
        </m:sSub>
        <m:r>
          <m:rPr>
            <m:sty m:val="p"/>
          </m:rPr>
          <m:t>,</m:t>
        </m:r>
        <m:sSub>
          <m:sSubPr/>
          <m:e>
            <m:r>
              <m:rPr>
                <m:sty m:val="i"/>
              </m:rPr>
              <m:t>ω</m:t>
            </m:r>
          </m:e>
          <m:sub>
            <m:r>
              <m:rPr>
                <m:sty m:val="p"/>
              </m:rPr>
              <m:t>0</m:t>
            </m:r>
          </m:sub>
        </m:sSub>
      </m:oMath>
      <w:r>
        <w:rPr/>
        <w:t xml:space="preserve"> et </w:t>
      </w:r>
      <m:oMath>
        <m:r>
          <m:rPr>
            <m:sty m:val="i"/>
          </m:rPr>
          <m:t>γ</m:t>
        </m:r>
      </m:oMath>
      <w:r>
        <w:rPr/>
        <w:t xml:space="preserve">.</w:t>
      </w:r>
      <w:r>
        <w:rPr/>
        <w:br w:type="textWrapping"/>
      </w:r>
      <w:r>
        <w:rPr/>
        <w:t xml:space="preserve">G5. On souhaite que le volant d'inertie soit en rotation pendant </w:t>
      </w:r>
      <m:oMath>
        <m:r>
          <m:rPr>
            <m:sty m:val="p"/>
          </m:rPr>
          <m:t>Δ</m:t>
        </m:r>
        <m:r>
          <m:rPr>
            <m:sty m:val="i"/>
          </m:rPr>
          <m:t>t</m:t>
        </m:r>
        <m:r>
          <m:rPr>
            <m:sty m:val="p"/>
          </m:rPr>
          <m:t>=</m:t>
        </m:r>
        <m:r>
          <m:rPr>
            <m:sty m:val="p"/>
          </m:rPr>
          <m:t>10</m:t>
        </m:r>
        <m:r>
          <m:rPr>
            <m:nor/>
          </m:rPr>
          <m:t xml:space="preserve"> </m:t>
        </m:r>
        <m:r>
          <m:rPr>
            <m:sty m:val="p"/>
          </m:rPr>
          <m:t>min</m:t>
        </m:r>
      </m:oMath>
      <w:r>
        <w:rPr>
          <w:rFonts w:eastAsia="Georgia" w:cs="Georgia" w:ascii="Georgia" w:hAnsi="Georgia"/>
        </w:rPr>
        <w:t xml:space="preserve">. Ce dernier étant un cylindre d'environ 20 cm de rayon, et le couple résistif étant de l'ordre de </w:t>
      </w:r>
      <m:oMath>
        <m:r>
          <m:rPr>
            <m:sty m:val="p"/>
          </m:rPr>
          <m:t>20</m:t>
        </m:r>
        <m:r>
          <m:rPr>
            <m:nor/>
          </m:rPr>
          <m:t xml:space="preserve"> </m:t>
        </m:r>
        <m:r>
          <m:rPr>
            <m:sty m:val="p"/>
          </m:rPr>
          <m:t>N</m:t>
        </m:r>
        <m:r>
          <m:rPr>
            <m:sty m:val="p"/>
          </m:rPr>
          <m:t>.</m:t>
        </m:r>
        <m:r>
          <m:rPr>
            <m:sty m:val="p"/>
          </m:rPr>
          <m:t>m</m:t>
        </m:r>
      </m:oMath>
      <w:r>
        <w:rPr>
          <w:rFonts w:eastAsia="Georgia" w:cs="Georgia" w:ascii="Georgia" w:hAnsi="Georgia"/>
        </w:rPr>
        <w:t xml:space="preserve">, évaluer la masse </w:t>
      </w:r>
      <m:oMath>
        <m:r>
          <m:rPr>
            <m:sty m:val="i"/>
          </m:rPr>
          <m:t>m</m:t>
        </m:r>
      </m:oMath>
      <w:r>
        <w:rPr>
          <w:rFonts w:eastAsia="Georgia" w:cs="Georgia" w:ascii="Georgia" w:hAnsi="Georgia"/>
        </w:rPr>
        <w:t xml:space="preserve"> du volant d'inertie qu'il faudrait mettre en place dans une Formule 1 en considérant que sa vitesse de rotation initiale vaut 60000 tour/min. Montrer que cette masse est de l'ordre de la centaine de kg.</w:t>
      </w:r>
      <w:r>
        <w:rPr/>
        <w:br w:type="textWrapping"/>
      </w:r>
      <w:r>
        <w:rPr>
          <w:rFonts w:eastAsia="Georgia" w:cs="Georgia" w:ascii="Georgia" w:hAnsi="Georgia"/>
        </w:rPr>
        <w:t xml:space="preserve">G6. Évaluer (en tours/min) la vitesse de rotation </w:t>
      </w:r>
      <m:oMath>
        <m:sSubSup>
          <m:sSubSupPr/>
          <m:e>
            <m:r>
              <m:rPr>
                <m:sty m:val="i"/>
              </m:rPr>
              <m:t>ω</m:t>
            </m:r>
          </m:e>
          <m:sub>
            <m:r>
              <m:rPr>
                <m:sty m:val="p"/>
              </m:rPr>
              <m:t>0</m:t>
            </m:r>
          </m:sub>
          <m:sup>
            <m:r>
              <m:rPr>
                <m:sty m:val="i"/>
              </m:rPr>
              <m:t>′</m:t>
            </m:r>
          </m:sup>
        </m:sSubSup>
      </m:oMath>
      <w:r>
        <w:rPr>
          <w:rFonts w:eastAsia="Georgia" w:cs="Georgia" w:ascii="Georgia" w:hAnsi="Georgia"/>
        </w:rPr>
        <w:t xml:space="preserve"> du volant d'inertie après 8 min .</w:t>
      </w:r>
      <w:r>
        <w:rPr/>
        <w:br w:type="textWrapping"/>
      </w:r>
      <w:r>
        <w:rPr>
          <w:rFonts w:eastAsia="Georgia" w:cs="Georgia" w:ascii="Georgia" w:hAnsi="Georgia"/>
        </w:rPr>
        <w:t xml:space="preserve">Le volant d'inertie transfère ensuite son énergie cinétique de rotation aux roues. On considère toujours le volant d'inertie de la partie précédente de masse </w:t>
      </w:r>
      <m:oMath>
        <m:r>
          <m:rPr>
            <m:sty m:val="i"/>
          </m:rPr>
          <m:t>m</m:t>
        </m:r>
        <m:r>
          <m:rPr>
            <m:sty m:val="p"/>
          </m:rPr>
          <m:t>=</m:t>
        </m:r>
        <m:r>
          <m:rPr>
            <m:sty m:val="p"/>
          </m:rPr>
          <m:t>100</m:t>
        </m:r>
        <m:r>
          <m:rPr>
            <m:nor/>
          </m:rPr>
          <m:t xml:space="preserve"> </m:t>
        </m:r>
        <m:r>
          <m:rPr>
            <m:sty m:val="p"/>
          </m:rPr>
          <m:t>kg</m:t>
        </m:r>
      </m:oMath>
      <w:r>
        <w:rPr>
          <w:rFonts w:eastAsia="Georgia" w:cs="Georgia" w:ascii="Georgia" w:hAnsi="Georgia"/>
        </w:rPr>
        <w:t xml:space="preserve"> et l'ensemble des quatre roues est modélisé par quatre cylindres homogènes de rayon </w:t>
      </w:r>
      <m:oMath>
        <m:sSub>
          <m:sSubPr/>
          <m:e>
            <m:r>
              <m:rPr>
                <m:sty m:val="i"/>
              </m:rPr>
              <m:t>R</m:t>
            </m:r>
          </m:e>
          <m:sub>
            <m:r>
              <m:rPr>
                <m:sty m:val="i"/>
              </m:rPr>
              <m:t>r</m:t>
            </m:r>
          </m:sub>
        </m:sSub>
        <m:r>
          <m:rPr>
            <m:sty m:val="p"/>
          </m:rPr>
          <m:t>=</m:t>
        </m:r>
        <m:r>
          <m:rPr>
            <m:sty m:val="p"/>
          </m:rPr>
          <m:t>33</m:t>
        </m:r>
        <m:r>
          <m:rPr>
            <m:nor/>
          </m:rPr>
          <m:t xml:space="preserve"> </m:t>
        </m:r>
        <m:r>
          <m:rPr>
            <m:sty m:val="p"/>
          </m:rPr>
          <m:t>cm</m:t>
        </m:r>
      </m:oMath>
      <w:r>
        <w:rPr/>
        <w:t xml:space="preserve"> et de masse </w:t>
      </w:r>
      <m:oMath>
        <m:sSub>
          <m:sSubPr/>
          <m:e>
            <m:r>
              <m:rPr>
                <m:sty m:val="i"/>
              </m:rPr>
              <m:t>m</m:t>
            </m:r>
          </m:e>
          <m:sub>
            <m:r>
              <m:rPr>
                <m:sty m:val="i"/>
              </m:rPr>
              <m:t>r</m:t>
            </m:r>
          </m:sub>
        </m:sSub>
        <m:r>
          <m:rPr>
            <m:sty m:val="p"/>
          </m:rPr>
          <m:t>=</m:t>
        </m:r>
        <m:r>
          <m:rPr>
            <m:sty m:val="p"/>
          </m:rPr>
          <m:t>12</m:t>
        </m:r>
        <m:r>
          <m:rPr>
            <m:nor/>
          </m:rPr>
          <m:t xml:space="preserve"> </m:t>
        </m:r>
        <m:r>
          <m:rPr>
            <m:sty m:val="p"/>
          </m:rPr>
          <m:t>kg</m:t>
        </m:r>
      </m:oMath>
      <w:r>
        <w:rPr>
          <w:rFonts w:eastAsia="Georgia" w:cs="Georgia" w:ascii="Georgia" w:hAnsi="Georgia"/>
        </w:rPr>
        <w:t xml:space="preserve"> chacun en rotation à la vitesse angulaire </w:t>
      </w:r>
      <m:oMath>
        <m:sSub>
          <m:sSubPr/>
          <m:e>
            <m:r>
              <m:rPr>
                <m:sty m:val="i"/>
              </m:rPr>
              <m:t>ω</m:t>
            </m:r>
          </m:e>
          <m:sub>
            <m:r>
              <m:rPr>
                <m:sty m:val="i"/>
              </m:rPr>
              <m:t>r</m:t>
            </m:r>
          </m:sub>
        </m:sSub>
      </m:oMath>
      <w:r>
        <w:rPr/>
        <w:t xml:space="preserve">.</w:t>
      </w:r>
      <w:r>
        <w:rPr/>
        <w:br w:type="textWrapping"/>
      </w:r>
    </w:p>
    <w:p>
      <w:pPr>
        <w:spacing w:lineRule="auto"/>
        <w:jc w:val="center"/>
      </w:pPr>
      <w:r>
        <w:rPr/>
        <w:drawing>
          <wp:inline distB="0" distL="0" distR="0" distT="0">
            <wp:extent cx="5486400" cy="3529712"/>
            <wp:effectExtent b="0" l="0" r="0" t="0"/>
            <wp:docPr id="15" name="image-7a8e96609d9bae1c12ec03bf0c8d4a922821c971.jpg"/>
            <a:graphic>
              <a:graphicData uri="http://schemas.openxmlformats.org/drawingml/2006/picture">
                <pic:pic>
                  <pic:nvPicPr>
                    <pic:cNvPr id="15" name="image-7a8e96609d9bae1c12ec03bf0c8d4a922821c971.jpg" descr=""/>
                    <pic:cNvPicPr/>
                  </pic:nvPicPr>
                  <pic:blipFill>
                    <a:blip r:embed="rId19" cstate="print"/>
                    <a:srcRect b="0" l="0" r="0" t="0"/>
                    <a:stretch>
                      <a:fillRect/>
                    </a:stretch>
                  </pic:blipFill>
                  <pic:spPr>
                    <a:xfrm>
                      <a:off x="0" y="0"/>
                      <a:ext cx="5486400" cy="3529712"/>
                    </a:xfrm>
                    <a:prstGeom prst="rect"/>
                  </pic:spPr>
                </pic:pic>
              </a:graphicData>
            </a:graphic>
          </wp:inline>
        </w:drawing>
      </w:r>
    </w:p>
    <w:p>
      <w:pPr>
        <w:spacing w:after="220" w:lineRule="auto"/>
      </w:pPr>
      <w:r>
        <w:rPr>
          <w:rFonts w:eastAsia="Georgia" w:cs="Georgia" w:ascii="Georgia" w:hAnsi="Georgia"/>
        </w:rPr>
        <w:t xml:space="preserve">G7. On considère que la Formule 1 se déplace à une vitesse </w:t>
      </w:r>
      <m:oMath>
        <m:r>
          <m:rPr>
            <m:sty m:val="i"/>
          </m:rPr>
          <m:t>v</m:t>
        </m:r>
      </m:oMath>
      <w:r>
        <w:rPr/>
        <w:t xml:space="preserve"> de </w:t>
      </w:r>
      <m:oMath>
        <m:r>
          <m:rPr>
            <m:sty m:val="p"/>
          </m:rPr>
          <m:t>200</m:t>
        </m:r>
        <m:r>
          <m:rPr>
            <m:nor/>
          </m:rPr>
          <m:t xml:space="preserve"> </m:t>
        </m:r>
        <m:r>
          <m:rPr>
            <m:sty m:val="p"/>
          </m:rPr>
          <m:t>km</m:t>
        </m:r>
        <m:r>
          <m:rPr>
            <m:sty m:val="p"/>
          </m:rPr>
          <m:t>.</m:t>
        </m:r>
        <m:sSup>
          <m:sSupPr/>
          <m:e>
            <m:r>
              <m:rPr>
                <m:sty m:val="p"/>
              </m:rPr>
              <m:t>h</m:t>
            </m:r>
          </m:e>
          <m:sup>
            <m:r>
              <m:rPr>
                <m:sty m:val="p"/>
              </m:rPr>
              <m:t>−</m:t>
            </m:r>
            <m:r>
              <m:rPr>
                <m:sty m:val="p"/>
              </m:rPr>
              <m:t>1</m:t>
            </m:r>
          </m:sup>
        </m:sSup>
      </m:oMath>
      <w:r>
        <w:rPr/>
        <w:t xml:space="preserve">, en supposant que les roues roulent sans glissement, exprimer puis calculer la vitesse angulaire </w:t>
      </w:r>
      <m:oMath>
        <m:sSub>
          <m:sSubPr/>
          <m:e>
            <m:r>
              <m:rPr>
                <m:sty m:val="i"/>
              </m:rPr>
              <m:t>ω</m:t>
            </m:r>
          </m:e>
          <m:sub>
            <m:r>
              <m:rPr>
                <m:sty m:val="i"/>
              </m:rPr>
              <m:t>r</m:t>
            </m:r>
          </m:sub>
        </m:sSub>
      </m:oMath>
      <w:r>
        <w:rPr/>
        <w:t xml:space="preserve"> des roues.</w:t>
      </w:r>
      <w:r>
        <w:rPr/>
        <w:br w:type="textWrapping"/>
      </w:r>
      <w:r>
        <w:rPr>
          <w:rFonts w:eastAsia="Georgia" w:cs="Georgia" w:ascii="Georgia" w:hAnsi="Georgia"/>
        </w:rPr>
        <w:t xml:space="preserve">G8. Les pertes seront prises en compte en considérant une vitesse initiale de rotation du volant d'inertie qui vaut seulement </w:t>
      </w:r>
      <m:oMath>
        <m:sSub>
          <m:sSubPr/>
          <m:e>
            <m:r>
              <m:rPr>
                <m:sty m:val="i"/>
              </m:rPr>
              <m:t>ω</m:t>
            </m:r>
          </m:e>
          <m:sub>
            <m:r>
              <m:rPr>
                <m:sty m:val="p"/>
              </m:rPr>
              <m:t>0</m:t>
            </m:r>
          </m:sub>
        </m:sSub>
        <m:r>
          <m:rPr>
            <m:sty m:val="p"/>
          </m:rPr>
          <m:t>=</m:t>
        </m:r>
        <m:r>
          <m:rPr>
            <m:sty m:val="p"/>
          </m:rPr>
          <m:t>5000</m:t>
        </m:r>
        <m:r>
          <m:rPr>
            <m:sty m:val="p"/>
          </m:rPr>
          <m:t>tr</m:t>
        </m:r>
        <m:r>
          <m:rPr>
            <m:sty m:val="p"/>
          </m:rPr>
          <m:t>.</m:t>
        </m:r>
        <m:sSup>
          <m:sSupPr/>
          <m:e>
            <m:r>
              <m:rPr>
                <m:sty m:val="p"/>
              </m:rPr>
              <m:t>min</m:t>
            </m:r>
          </m:e>
          <m:sup>
            <m:r>
              <m:rPr>
                <m:sty m:val="p"/>
              </m:rPr>
              <m:t>−</m:t>
            </m:r>
            <m:r>
              <m:rPr>
                <m:sty m:val="p"/>
              </m:rPr>
              <m:t>1</m:t>
            </m:r>
          </m:sup>
        </m:sSup>
      </m:oMath>
      <w:r>
        <w:rPr>
          <w:rFonts w:eastAsia="Georgia" w:cs="Georgia" w:ascii="Georgia" w:hAnsi="Georgia"/>
        </w:rPr>
        <w:t xml:space="preserve"> au début de la restitution d'énergie. L'ensemble {Formule </w:t>
      </w:r>
      <m:oMath>
        <m:r>
          <m:rPr>
            <m:sty m:val="p"/>
          </m:rPr>
          <m:t>1</m:t>
        </m:r>
        <m:r>
          <m:rPr>
            <m:sty m:val="p"/>
          </m:rPr>
          <m:t>+</m:t>
        </m:r>
      </m:oMath>
      <w:r>
        <w:rPr>
          <w:rFonts w:eastAsia="Georgia" w:cs="Georgia" w:ascii="Georgia" w:hAnsi="Georgia"/>
        </w:rPr>
        <w:t xml:space="preserve"> pilote } possède une masse </w:t>
      </w:r>
      <m:oMath>
        <m:r>
          <m:rPr>
            <m:sty m:val="i"/>
          </m:rPr>
          <m:t>M</m:t>
        </m:r>
        <m:r>
          <m:rPr>
            <m:sty m:val="p"/>
          </m:rPr>
          <m:t>=</m:t>
        </m:r>
        <m:r>
          <m:rPr>
            <m:sty m:val="p"/>
          </m:rPr>
          <m:t>800</m:t>
        </m:r>
        <m:r>
          <m:rPr>
            <m:nor/>
          </m:rPr>
          <m:t xml:space="preserve"> </m:t>
        </m:r>
        <m:r>
          <m:rPr>
            <m:sty m:val="p"/>
          </m:rPr>
          <m:t>kg</m:t>
        </m:r>
      </m:oMath>
      <w:r>
        <w:rPr>
          <w:rFonts w:eastAsia="Georgia" w:cs="Georgia" w:ascii="Georgia" w:hAnsi="Georgia"/>
        </w:rPr>
        <w:t xml:space="preserve">. En considérant que l'énergie cinétique de rotation du volant d'inertie sert à augmenter la vitesse de rotation des quatre roues et à augmenter la vitesse de la Formule 1 jusqu'à une nouvelle valeur </w:t>
      </w:r>
      <m:oMath>
        <m:sSup>
          <m:sSupPr/>
          <m:e>
            <m:r>
              <m:rPr>
                <m:sty m:val="i"/>
              </m:rPr>
              <m:t>v</m:t>
            </m:r>
          </m:e>
          <m:sup>
            <m:r>
              <m:rPr>
                <m:sty m:val="i"/>
              </m:rPr>
              <m:t>′</m:t>
            </m:r>
          </m:sup>
        </m:sSup>
      </m:oMath>
      <w:r>
        <w:rPr>
          <w:rFonts w:eastAsia="Georgia" w:cs="Georgia" w:ascii="Georgia" w:hAnsi="Georgia"/>
        </w:rPr>
        <w:t xml:space="preserve">, exprimer la variation du carré de la vitesse par </w:t>
      </w:r>
      <m:oMath>
        <m:r>
          <m:rPr>
            <m:sty m:val="p"/>
          </m:rPr>
          <m:t>Δ</m:t>
        </m:r>
        <m:d>
          <m:dPr>
            <m:begChr m:val="("/>
            <m:endChr m:val=")"/>
            <m:ctrlPr>
              <w:rPr>
                <w:rFonts w:ascii="Cambria Math" w:hAnsi="Cambria Math"/>
              </w:rPr>
            </m:ctrlPr>
          </m:dPr>
          <m:e>
            <m:sSup>
              <m:sSupPr/>
              <m:e>
                <m:r>
                  <m:rPr>
                    <m:sty m:val="i"/>
                  </m:rPr>
                  <m:t>v</m:t>
                </m:r>
              </m:e>
              <m:sup>
                <m:r>
                  <m:rPr>
                    <m:sty m:val="p"/>
                  </m:rPr>
                  <m:t>2</m:t>
                </m:r>
              </m:sup>
            </m:sSup>
          </m:e>
        </m:d>
        <m:r>
          <m:rPr>
            <m:sty m:val="p"/>
          </m:rPr>
          <m:t>=</m:t>
        </m:r>
        <m:sSup>
          <m:sSupPr/>
          <m:e>
            <m:r>
              <m:rPr>
                <m:sty m:val="i"/>
              </m:rPr>
              <m:t>v</m:t>
            </m:r>
          </m:e>
          <m:sup>
            <m:r>
              <m:rPr>
                <m:sty m:val="i"/>
              </m:rPr>
              <m:t>′</m:t>
            </m:r>
            <m:r>
              <m:rPr>
                <m:sty m:val="p"/>
              </m:rPr>
              <m:t>2</m:t>
            </m:r>
          </m:sup>
        </m:sSup>
        <m:r>
          <m:rPr>
            <m:sty m:val="p"/>
          </m:rPr>
          <m:t>−</m:t>
        </m:r>
        <m:sSup>
          <m:sSupPr/>
          <m:e>
            <m:r>
              <m:rPr>
                <m:sty m:val="i"/>
              </m:rPr>
              <m:t>v</m:t>
            </m:r>
          </m:e>
          <m:sup>
            <m:r>
              <m:rPr>
                <m:sty m:val="p"/>
              </m:rPr>
              <m:t>2</m:t>
            </m:r>
          </m:sup>
        </m:sSup>
      </m:oMath>
      <w:r>
        <w:rPr/>
        <w:t xml:space="preserve"> en fonction de </w:t>
      </w:r>
      <m:oMath>
        <m:r>
          <m:rPr>
            <m:sty m:val="i"/>
          </m:rPr>
          <m:t>M</m:t>
        </m:r>
        <m:r>
          <m:rPr>
            <m:sty m:val="p"/>
          </m:rPr>
          <m:t>,</m:t>
        </m:r>
        <m:r>
          <m:rPr>
            <m:sty m:val="i"/>
          </m:rPr>
          <m:t>m</m:t>
        </m:r>
        <m:r>
          <m:rPr>
            <m:sty m:val="p"/>
          </m:rPr>
          <m:t>,</m:t>
        </m:r>
        <m:r>
          <m:rPr>
            <m:sty m:val="i"/>
          </m:rPr>
          <m:t>R</m:t>
        </m:r>
        <m:r>
          <m:rPr>
            <m:sty m:val="p"/>
          </m:rPr>
          <m:t>,</m:t>
        </m:r>
        <m:sSub>
          <m:sSubPr/>
          <m:e>
            <m:r>
              <m:rPr>
                <m:sty m:val="i"/>
              </m:rPr>
              <m:t>ω</m:t>
            </m:r>
          </m:e>
          <m:sub>
            <m:r>
              <m:rPr>
                <m:sty m:val="p"/>
              </m:rPr>
              <m:t>0</m:t>
            </m:r>
          </m:sub>
        </m:sSub>
      </m:oMath>
      <w:r>
        <w:rPr/>
        <w:t xml:space="preserve"> et </w:t>
      </w:r>
      <m:oMath>
        <m:sSub>
          <m:sSubPr/>
          <m:e>
            <m:r>
              <m:rPr>
                <m:sty m:val="i"/>
              </m:rPr>
              <m:t>m</m:t>
            </m:r>
          </m:e>
          <m:sub>
            <m:r>
              <m:rPr>
                <m:sty m:val="i"/>
              </m:rPr>
              <m:t>r</m:t>
            </m:r>
          </m:sub>
        </m:sSub>
      </m:oMath>
      <w:r>
        <w:rPr/>
        <w:t xml:space="preserve"> la masse d'une roue.</w:t>
      </w:r>
      <w:r>
        <w:rPr/>
        <w:br w:type="textWrapping"/>
      </w:r>
      <w:r>
        <w:rPr>
          <w:rFonts w:eastAsia="Georgia" w:cs="Georgia" w:ascii="Georgia" w:hAnsi="Georgia"/>
        </w:rPr>
        <w:t xml:space="preserve">G9. Application numérique. Quelle nouvelle vitesse </w:t>
      </w:r>
      <m:oMath>
        <m:sSup>
          <m:sSupPr/>
          <m:e>
            <m:r>
              <m:rPr>
                <m:sty m:val="i"/>
              </m:rPr>
              <m:t>v</m:t>
            </m:r>
          </m:e>
          <m:sup>
            <m:r>
              <m:rPr>
                <m:sty m:val="i"/>
              </m:rPr>
              <m:t>′</m:t>
            </m:r>
          </m:sup>
        </m:sSup>
      </m:oMath>
      <w:r>
        <w:rPr>
          <w:rFonts w:eastAsia="Georgia" w:cs="Georgia" w:ascii="Georgia" w:hAnsi="Georgia"/>
        </w:rPr>
        <w:t xml:space="preserve"> peut-on espérer atteindre alors? Commenter.</w:t>
      </w:r>
    </w:p>
    <w:p>
      <w:pPr>
        <w:spacing w:line="271" w:before="330" w:lineRule="auto"/>
      </w:pPr>
      <w:r>
        <w:rPr>
          <w:b/>
          <w:sz w:val="42"/>
        </w:rPr>
        <w:t xml:space="preserve">Partie 4 : chimie de l'airbag</w:t>
      </w:r>
    </w:p>
    <w:p>
      <w:pPr>
        <w:spacing w:after="220" w:lineRule="auto"/>
      </w:pPr>
      <w:r>
        <w:rPr>
          <w:rFonts w:eastAsia="Georgia" w:cs="Georgia" w:ascii="Georgia" w:hAnsi="Georgia"/>
        </w:rPr>
        <w:t xml:space="preserve">L'airbag (ou coussin gonflable) est un accessoire de sécurité passive développé pour l'automobile à la fin des années 1980 et qui équipe maintenant tous les véhicules.</w:t>
      </w:r>
      <w:r>
        <w:rPr/>
        <w:br w:type="textWrapping"/>
      </w:r>
      <w:r>
        <w:rPr>
          <w:rFonts w:eastAsia="Georgia" w:cs="Georgia" w:ascii="Georgia" w:hAnsi="Georgia"/>
        </w:rPr>
        <w:t xml:space="preserve">Depuis la fin des années 1980, l'airbag n'a cessé d'évoluer afin d'augmenter la protection des personnes dans les voitures. Lors d'un impact justifiant le déclenchement du système de sécurité, des capteurs détectent la décélération du véhicule : un signal électrique est envoyé à un détonateur, dans le générateur de gaz de l'airbag. Une décomposition très rapide (réaction de nature explosive) de l'azoture de sodium </w:t>
      </w:r>
      <m:oMath>
        <m:sSub>
          <m:sSubPr/>
          <m:e>
            <m:r>
              <m:rPr>
                <m:sty m:val="p"/>
              </m:rPr>
              <m:t>NaN</m:t>
            </m:r>
          </m:e>
          <m:sub>
            <m:r>
              <m:rPr>
                <m:sty m:val="p"/>
              </m:rPr>
              <m:t>3</m:t>
            </m:r>
          </m:sub>
        </m:sSub>
      </m:oMath>
      <w:r>
        <w:rPr>
          <w:rFonts w:eastAsia="Georgia" w:cs="Georgia" w:ascii="Georgia" w:hAnsi="Georgia"/>
        </w:rPr>
        <w:t xml:space="preserve"> solide provoque la libération en quelques millisecondes d'une quantité de gaz suffisante pour déployer les 35 L du sac en polyamide du coussin gonflable. Le système se dégonfle spontanément après quelques instants afin de libérer le passager.</w:t>
      </w:r>
    </w:p>
    <w:p>
      <w:pPr>
        <w:spacing w:line="271" w:before="330" w:lineRule="auto"/>
      </w:pPr>
      <w:r>
        <w:rPr>
          <w:b/>
          <w:sz w:val="42"/>
        </w:rPr>
        <w:t xml:space="preserve">H Formation du gaz</w:t>
      </w:r>
    </w:p>
    <w:p>
      <w:pPr>
        <w:spacing w:after="220" w:lineRule="auto"/>
      </w:pPr>
      <w:r>
        <w:rPr>
          <w:rFonts w:eastAsia="Georgia" w:cs="Georgia" w:ascii="Georgia" w:hAnsi="Georgia"/>
        </w:rPr>
        <w:t xml:space="preserve">La formation du gaz supposé parfait, suit ces trois étapes :</w:t>
      </w:r>
    </w:p>
    <w:p>
      <w:pPr>
        <w:numPr>
          <w:ilvl w:val="0"/>
          <w:numId w:val="5"/>
        </w:numPr>
        <w:spacing w:lineRule="auto"/>
      </w:pPr>
      <w:r>
        <w:rPr>
          <w:rFonts w:eastAsia="Georgia" w:cs="Georgia" w:ascii="Georgia" w:hAnsi="Georgia"/>
        </w:rPr>
        <w:t xml:space="preserve">Réaction </w:t>
      </w:r>
      <m:oMath>
        <m:r>
          <m:rPr>
            <m:sty m:val="p"/>
          </m:rPr>
          <m:t>1</m:t>
        </m:r>
        <m:r>
          <m:rPr>
            <m:sty m:val="p"/>
          </m:rPr>
          <m:t>:</m:t>
        </m:r>
        <m:r>
          <m:rPr>
            <m:sty m:val="p"/>
          </m:rPr>
          <m:t>2</m:t>
        </m:r>
        <m:r>
          <m:rPr>
            <m:sty m:val="i"/>
          </m:rPr>
          <m:t>N</m:t>
        </m:r>
        <m:r>
          <m:rPr>
            <m:sty m:val="i"/>
          </m:rPr>
          <m:t>a</m:t>
        </m:r>
        <m:sSub>
          <m:sSubPr/>
          <m:e>
            <m:r>
              <m:rPr>
                <m:sty m:val="i"/>
              </m:rPr>
              <m:t>N</m:t>
            </m:r>
          </m:e>
          <m:sub>
            <m:r>
              <m:rPr>
                <m:sty m:val="p"/>
              </m:rPr>
              <m:t>3</m:t>
            </m:r>
            <m:r>
              <m:rPr>
                <m:sty m:val="p"/>
              </m:rPr>
              <m:t>(</m:t>
            </m:r>
            <m:r>
              <m:rPr>
                <m:sty m:val="i"/>
              </m:rPr>
              <m:t>s</m:t>
            </m:r>
            <m:r>
              <m:rPr>
                <m:sty m:val="p"/>
              </m:rPr>
              <m:t>)</m:t>
            </m:r>
          </m:sub>
        </m:sSub>
        <m:r>
          <m:rPr>
            <m:sty m:val="p"/>
          </m:rPr>
          <m:t>→</m:t>
        </m:r>
        <m:r>
          <m:rPr>
            <m:sty m:val="p"/>
          </m:rPr>
          <m:t>2</m:t>
        </m:r>
        <m:r>
          <m:rPr>
            <m:sty m:val="i"/>
          </m:rPr>
          <m:t>N</m:t>
        </m:r>
        <m:r>
          <m:rPr>
            <m:sty m:val="i"/>
          </m:rPr>
          <m:t>a</m:t>
        </m:r>
        <m:sSub>
          <m:sSubPr/>
          <m:e>
            <m:r>
              <m:t xml:space="preserve"> </m:t>
            </m:r>
          </m:e>
          <m:sub>
            <m:r>
              <m:rPr>
                <m:sty m:val="p"/>
              </m:rPr>
              <m:t>(</m:t>
            </m:r>
            <m:r>
              <m:rPr>
                <m:sty m:val="i"/>
              </m:rPr>
              <m:t>s</m:t>
            </m:r>
            <m:r>
              <m:rPr>
                <m:sty m:val="p"/>
              </m:rPr>
              <m:t>)</m:t>
            </m:r>
          </m:sub>
        </m:sSub>
        <m:r>
          <m:rPr>
            <m:sty m:val="p"/>
          </m:rPr>
          <m:t>+</m:t>
        </m:r>
        <m:r>
          <m:rPr>
            <m:sty m:val="p"/>
          </m:rPr>
          <m:t>3</m:t>
        </m:r>
        <m:sSub>
          <m:sSubPr/>
          <m:e>
            <m:r>
              <m:rPr>
                <m:sty m:val="i"/>
              </m:rPr>
              <m:t>N</m:t>
            </m:r>
          </m:e>
          <m:sub>
            <m:r>
              <m:rPr>
                <m:sty m:val="p"/>
              </m:rPr>
              <m:t>2</m:t>
            </m:r>
            <m:r>
              <m:rPr>
                <m:sty m:val="p"/>
              </m:rPr>
              <m:t>(</m:t>
            </m:r>
            <m:r>
              <m:rPr>
                <m:sty m:val="i"/>
              </m:rPr>
              <m:t>g</m:t>
            </m:r>
            <m:r>
              <m:rPr>
                <m:sty m:val="p"/>
              </m:rPr>
              <m:t>)</m:t>
            </m:r>
          </m:sub>
        </m:sSub>
      </m:oMath>
      <w:r>
        <w:rPr>
          <w:rFonts w:eastAsia="Georgia" w:cs="Georgia" w:ascii="Georgia" w:hAnsi="Georgia"/>
        </w:rPr>
        <w:t xml:space="preserve"> : réaction de génération du gaz</w:t>
      </w:r>
    </w:p>
    <w:p>
      <w:pPr>
        <w:numPr>
          <w:ilvl w:val="0"/>
          <w:numId w:val="5"/>
        </w:numPr>
        <w:spacing w:lineRule="auto"/>
      </w:pPr>
      <w:r>
        <w:rPr>
          <w:rFonts w:eastAsia="Georgia" w:cs="Georgia" w:ascii="Georgia" w:hAnsi="Georgia"/>
        </w:rPr>
        <w:t xml:space="preserve">Réaction 2 : </w:t>
      </w:r>
      <m:oMath>
        <m:r>
          <m:rPr>
            <m:sty m:val="p"/>
          </m:rPr>
          <m:t>10</m:t>
        </m:r>
        <m:r>
          <m:rPr>
            <m:sty m:val="i"/>
          </m:rPr>
          <m:t>N</m:t>
        </m:r>
        <m:sSub>
          <m:sSubPr/>
          <m:e>
            <m:r>
              <m:rPr>
                <m:sty m:val="i"/>
              </m:rPr>
              <m:t>a</m:t>
            </m:r>
          </m:e>
          <m:sub>
            <m:r>
              <m:rPr>
                <m:sty m:val="p"/>
              </m:rPr>
              <m:t>(</m:t>
            </m:r>
            <m:r>
              <m:rPr>
                <m:sty m:val="i"/>
              </m:rPr>
              <m:t>s</m:t>
            </m:r>
            <m:r>
              <m:rPr>
                <m:sty m:val="p"/>
              </m:rPr>
              <m:t>)</m:t>
            </m:r>
          </m:sub>
        </m:sSub>
        <m:r>
          <m:rPr>
            <m:sty m:val="p"/>
          </m:rPr>
          <m:t>+</m:t>
        </m:r>
        <m:r>
          <m:rPr>
            <m:sty m:val="p"/>
          </m:rPr>
          <m:t>2</m:t>
        </m:r>
        <m:r>
          <m:rPr>
            <m:sty m:val="i"/>
          </m:rPr>
          <m:t>K</m:t>
        </m:r>
        <m:r>
          <m:rPr>
            <m:sty m:val="i"/>
          </m:rPr>
          <m:t>N</m:t>
        </m:r>
        <m:sSub>
          <m:sSubPr/>
          <m:e>
            <m:r>
              <m:rPr>
                <m:sty m:val="i"/>
              </m:rPr>
              <m:t>O</m:t>
            </m:r>
          </m:e>
          <m:sub>
            <m:r>
              <m:rPr>
                <m:sty m:val="p"/>
              </m:rPr>
              <m:t>3</m:t>
            </m:r>
            <m:r>
              <m:rPr>
                <m:sty m:val="p"/>
              </m:rPr>
              <m:t>(</m:t>
            </m:r>
            <m:r>
              <m:rPr>
                <m:sty m:val="i"/>
              </m:rPr>
              <m:t>s</m:t>
            </m:r>
            <m:r>
              <m:rPr>
                <m:sty m:val="p"/>
              </m:rPr>
              <m:t>)</m:t>
            </m:r>
          </m:sub>
        </m:sSub>
        <m:r>
          <m:rPr>
            <m:sty m:val="p"/>
          </m:rPr>
          <m:t>→</m:t>
        </m:r>
        <m:sSub>
          <m:sSubPr/>
          <m:e>
            <m:r>
              <m:rPr>
                <m:sty m:val="i"/>
              </m:rPr>
              <m:t>K</m:t>
            </m:r>
          </m:e>
          <m:sub>
            <m:r>
              <m:rPr>
                <m:sty m:val="p"/>
              </m:rPr>
              <m:t>2</m:t>
            </m:r>
          </m:sub>
        </m:sSub>
        <m:r>
          <m:rPr>
            <m:sty m:val="i"/>
          </m:rPr>
          <m:t>O</m:t>
        </m:r>
        <m:sSub>
          <m:sSubPr/>
          <m:e>
            <m:r>
              <m:t xml:space="preserve"> </m:t>
            </m:r>
          </m:e>
          <m:sub>
            <m:r>
              <m:rPr>
                <m:sty m:val="p"/>
              </m:rPr>
              <m:t>(</m:t>
            </m:r>
            <m:r>
              <m:rPr>
                <m:sty m:val="i"/>
              </m:rPr>
              <m:t>s</m:t>
            </m:r>
            <m:r>
              <m:rPr>
                <m:sty m:val="p"/>
              </m:rPr>
              <m:t>)</m:t>
            </m:r>
          </m:sub>
        </m:sSub>
        <m:r>
          <m:rPr>
            <m:sty m:val="p"/>
          </m:rPr>
          <m:t>+</m:t>
        </m:r>
        <m:r>
          <m:rPr>
            <m:sty m:val="p"/>
          </m:rPr>
          <m:t>5</m:t>
        </m:r>
        <m:r>
          <m:rPr>
            <m:sty m:val="i"/>
          </m:rPr>
          <m:t>N</m:t>
        </m:r>
        <m:sSub>
          <m:sSubPr/>
          <m:e>
            <m:r>
              <m:rPr>
                <m:sty m:val="i"/>
              </m:rPr>
              <m:t>a</m:t>
            </m:r>
          </m:e>
          <m:sub>
            <m:r>
              <m:rPr>
                <m:sty m:val="p"/>
              </m:rPr>
              <m:t>2</m:t>
            </m:r>
          </m:sub>
        </m:sSub>
        <m:r>
          <m:rPr>
            <m:sty m:val="i"/>
          </m:rPr>
          <m:t>O</m:t>
        </m:r>
        <m:sSub>
          <m:sSubPr/>
          <m:e>
            <m:r>
              <m:t xml:space="preserve"> </m:t>
            </m:r>
          </m:e>
          <m:sub>
            <m:r>
              <m:rPr>
                <m:sty m:val="p"/>
              </m:rPr>
              <m:t>(</m:t>
            </m:r>
            <m:r>
              <m:rPr>
                <m:sty m:val="i"/>
              </m:rPr>
              <m:t>s</m:t>
            </m:r>
            <m:r>
              <m:rPr>
                <m:sty m:val="p"/>
              </m:rPr>
              <m:t>)</m:t>
            </m:r>
          </m:sub>
        </m:sSub>
        <m:r>
          <m:rPr>
            <m:sty m:val="p"/>
          </m:rPr>
          <m:t>+</m:t>
        </m:r>
        <m:sSub>
          <m:sSubPr/>
          <m:e>
            <m:r>
              <m:rPr>
                <m:sty m:val="i"/>
              </m:rPr>
              <m:t>N</m:t>
            </m:r>
          </m:e>
          <m:sub>
            <m:r>
              <m:rPr>
                <m:sty m:val="p"/>
              </m:rPr>
              <m:t>2</m:t>
            </m:r>
            <m:r>
              <m:rPr>
                <m:sty m:val="p"/>
              </m:rPr>
              <m:t>(</m:t>
            </m:r>
            <m:r>
              <m:rPr>
                <m:sty m:val="i"/>
              </m:rPr>
              <m:t>g</m:t>
            </m:r>
            <m:r>
              <m:rPr>
                <m:sty m:val="p"/>
              </m:rPr>
              <m:t>)</m:t>
            </m:r>
          </m:sub>
        </m:sSub>
      </m:oMath>
      <w:r>
        <w:rPr>
          <w:rFonts w:eastAsia="Georgia" w:cs="Georgia" w:ascii="Georgia" w:hAnsi="Georgia"/>
        </w:rPr>
        <w:t xml:space="preserve"> : réaction de sécurité</w:t>
      </w:r>
    </w:p>
    <w:p>
      <w:pPr>
        <w:numPr>
          <w:ilvl w:val="0"/>
          <w:numId w:val="5"/>
        </w:numPr>
        <w:spacing w:lineRule="auto"/>
      </w:pPr>
      <w:r>
        <w:rPr>
          <w:rFonts w:eastAsia="Georgia" w:cs="Georgia" w:ascii="Georgia" w:hAnsi="Georgia"/>
        </w:rPr>
        <w:t xml:space="preserve">Réaction 3 : </w:t>
      </w:r>
      <m:oMath>
        <m:sSub>
          <m:sSubPr/>
          <m:e>
            <m:r>
              <m:rPr>
                <m:sty m:val="p"/>
              </m:rPr>
              <m:t>K</m:t>
            </m:r>
          </m:e>
          <m:sub>
            <m:r>
              <m:rPr>
                <m:sty m:val="p"/>
              </m:rPr>
              <m:t>2</m:t>
            </m:r>
          </m:sub>
        </m:sSub>
        <m:sSub>
          <m:sSubPr/>
          <m:e>
            <m:r>
              <m:rPr>
                <m:sty m:val="p"/>
              </m:rPr>
              <m:t>O</m:t>
            </m:r>
          </m:e>
          <m:sub>
            <m:r>
              <m:rPr>
                <m:sty m:val="p"/>
              </m:rPr>
              <m:t>(</m:t>
            </m:r>
            <m:r>
              <m:rPr>
                <m:sty m:val="i"/>
              </m:rPr>
              <m:t>s</m:t>
            </m:r>
            <m:r>
              <m:rPr>
                <m:sty m:val="p"/>
              </m:rPr>
              <m:t>)</m:t>
            </m:r>
          </m:sub>
        </m:sSub>
        <m:r>
          <m:rPr>
            <m:sty m:val="p"/>
          </m:rPr>
          <m:t>+</m:t>
        </m:r>
        <m:sSub>
          <m:sSubPr/>
          <m:e>
            <m:r>
              <m:rPr>
                <m:sty m:val="p"/>
              </m:rPr>
              <m:t>Na</m:t>
            </m:r>
          </m:e>
          <m:sub>
            <m:r>
              <m:rPr>
                <m:sty m:val="p"/>
              </m:rPr>
              <m:t>2</m:t>
            </m:r>
          </m:sub>
        </m:sSub>
        <m:sSub>
          <m:sSubPr/>
          <m:e>
            <m:r>
              <m:rPr>
                <m:sty m:val="p"/>
              </m:rPr>
              <m:t>O</m:t>
            </m:r>
          </m:e>
          <m:sub>
            <m:r>
              <m:rPr>
                <m:sty m:val="p"/>
              </m:rPr>
              <m:t>(</m:t>
            </m:r>
            <m:r>
              <m:rPr>
                <m:sty m:val="i"/>
              </m:rPr>
              <m:t>s</m:t>
            </m:r>
            <m:r>
              <m:rPr>
                <m:sty m:val="p"/>
              </m:rPr>
              <m:t>)</m:t>
            </m:r>
          </m:sub>
        </m:sSub>
        <m:r>
          <m:rPr>
            <m:sty m:val="p"/>
          </m:rPr>
          <m:t>+</m:t>
        </m:r>
        <m:sSub>
          <m:sSubPr/>
          <m:e>
            <m:r>
              <m:rPr>
                <m:sty m:val="p"/>
              </m:rPr>
              <m:t>SiO</m:t>
            </m:r>
          </m:e>
          <m:sub>
            <m:r>
              <m:rPr>
                <m:sty m:val="p"/>
              </m:rPr>
              <m:t>2</m:t>
            </m:r>
            <m:r>
              <m:rPr>
                <m:sty m:val="p"/>
              </m:rPr>
              <m:t>(</m:t>
            </m:r>
            <m:r>
              <m:rPr>
                <m:sty m:val="i"/>
              </m:rPr>
              <m:t>s</m:t>
            </m:r>
            <m:r>
              <m:rPr>
                <m:sty m:val="p"/>
              </m:rPr>
              <m:t>)</m:t>
            </m:r>
          </m:sub>
        </m:sSub>
        <m:r>
          <m:rPr>
            <m:sty m:val="p"/>
          </m:rPr>
          <m:t>→</m:t>
        </m:r>
        <m:sSub>
          <m:sSubPr/>
          <m:e>
            <m:r>
              <m:rPr>
                <m:sty m:val="p"/>
              </m:rPr>
              <m:t>K</m:t>
            </m:r>
          </m:e>
          <m:sub>
            <m:r>
              <m:rPr>
                <m:sty m:val="p"/>
              </m:rPr>
              <m:t>2</m:t>
            </m:r>
          </m:sub>
        </m:sSub>
        <m:sSub>
          <m:sSubPr/>
          <m:e>
            <m:r>
              <m:rPr>
                <m:sty m:val="p"/>
              </m:rPr>
              <m:t>Na</m:t>
            </m:r>
          </m:e>
          <m:sub>
            <m:r>
              <m:rPr>
                <m:sty m:val="p"/>
              </m:rPr>
              <m:t>2</m:t>
            </m:r>
          </m:sub>
        </m:sSub>
        <m:sSub>
          <m:sSubPr/>
          <m:e>
            <m:r>
              <m:rPr>
                <m:sty m:val="p"/>
              </m:rPr>
              <m:t>SiO</m:t>
            </m:r>
          </m:e>
          <m:sub>
            <m:r>
              <m:rPr>
                <m:sty m:val="p"/>
              </m:rPr>
              <m:t>4</m:t>
            </m:r>
            <m:r>
              <m:rPr>
                <m:sty m:val="p"/>
              </m:rPr>
              <m:t>(</m:t>
            </m:r>
            <m:r>
              <m:rPr>
                <m:sty m:val="i"/>
              </m:rPr>
              <m:t>s</m:t>
            </m:r>
            <m:r>
              <m:rPr>
                <m:sty m:val="p"/>
              </m:rPr>
              <m:t>)</m:t>
            </m:r>
          </m:sub>
        </m:sSub>
      </m:oMath>
      <w:r>
        <w:rPr>
          <w:rFonts w:eastAsia="Georgia" w:cs="Georgia" w:ascii="Georgia" w:hAnsi="Georgia"/>
        </w:rPr>
        <w:t xml:space="preserve"> : réaction de combinaison</w:t>
      </w:r>
    </w:p>
    <w:p>
      <w:pPr>
        <w:spacing w:after="220" w:lineRule="auto"/>
      </w:pPr>
      <w:r>
        <w:rPr/>
        <w:t xml:space="preserve">On prendra :</w:t>
      </w:r>
    </w:p>
    <w:p>
      <w:pPr>
        <w:spacing w:after="220" w:lineRule="auto"/>
      </w:pPr>
      <m:oMathPara>
        <m:oMath>
          <m:f>
            <m:fPr>
              <m:ctrlPr>
                <w:rPr>
                  <w:rFonts w:ascii="Cambria Math" w:hAnsi="Cambria Math"/>
                </w:rPr>
              </m:ctrlPr>
            </m:fPr>
            <m:num>
              <m:r>
                <m:rPr>
                  <m:sty m:val="i"/>
                </m:rPr>
                <m:t>R</m:t>
              </m:r>
              <m:r>
                <m:rPr>
                  <m:sty m:val="i"/>
                </m:rPr>
                <m:t>T</m:t>
              </m:r>
            </m:num>
            <m:den>
              <m:r>
                <m:rPr>
                  <m:scr m:val="script"/>
                </m:rPr>
                <m:t>F</m:t>
              </m:r>
            </m:den>
          </m:f>
          <m:r>
            <m:rPr>
              <m:sty m:val="p"/>
            </m:rPr>
            <m:t>ln</m:t>
          </m:r>
          <m:r>
            <m:rPr>
              <m:sty m:val="p"/>
            </m:rPr>
            <m:t>⁡</m:t>
          </m:r>
          <m:r>
            <m:rPr>
              <m:sty m:val="p"/>
            </m:rPr>
            <m:t>10</m:t>
          </m:r>
          <m:r>
            <m:rPr>
              <m:sty m:val="p"/>
            </m:rPr>
            <m:t>=</m:t>
          </m:r>
          <m:r>
            <m:rPr>
              <m:sty m:val="p"/>
            </m:rPr>
            <m:t>0</m:t>
          </m:r>
          <m:r>
            <m:rPr>
              <m:sty m:val="p"/>
            </m:rPr>
            <m:t>,</m:t>
          </m:r>
          <m:r>
            <m:rPr>
              <m:sty m:val="p"/>
            </m:rPr>
            <m:t>06</m:t>
          </m:r>
          <m:r>
            <m:rPr>
              <m:nor/>
            </m:rPr>
            <m:t xml:space="preserve"> </m:t>
          </m:r>
          <m:r>
            <m:rPr>
              <m:sty m:val="p"/>
            </m:rPr>
            <m:t>V</m:t>
          </m:r>
        </m:oMath>
      </m:oMathPara>
    </w:p>
    <w:p>
      <w:pPr>
        <w:spacing w:after="220" w:lineRule="auto"/>
      </w:pPr>
      <w:r>
        <w:rPr>
          <w:rFonts w:eastAsia="Georgia" w:cs="Georgia" w:ascii="Georgia" w:hAnsi="Georgia"/>
        </w:rPr>
        <w:t xml:space="preserve">H1. Les couples en jeu dans la réaction de génération sont </w:t>
      </w:r>
      <m:oMath>
        <m:r>
          <m:rPr>
            <m:sty m:val="i"/>
          </m:rPr>
          <m:t>N</m:t>
        </m:r>
        <m:sSup>
          <m:sSupPr/>
          <m:e>
            <m:r>
              <m:rPr>
                <m:sty m:val="i"/>
              </m:rPr>
              <m:t>a</m:t>
            </m:r>
          </m:e>
          <m:sup>
            <m:r>
              <m:rPr>
                <m:sty m:val="p"/>
              </m:rPr>
              <m:t>+</m:t>
            </m:r>
          </m:sup>
        </m:sSup>
        <m:r>
          <m:rPr>
            <m:sty m:val="p"/>
          </m:rPr>
          <m:t>/</m:t>
        </m:r>
        <m:r>
          <m:rPr>
            <m:sty m:val="i"/>
          </m:rPr>
          <m:t>N</m:t>
        </m:r>
        <m:r>
          <m:rPr>
            <m:sty m:val="i"/>
          </m:rPr>
          <m:t>a</m:t>
        </m:r>
      </m:oMath>
      <w:r>
        <w:rPr/>
        <w:t xml:space="preserve"> dont le potentiel standard est </w:t>
      </w:r>
      <m:oMath>
        <m:sSubSup>
          <m:sSubSupPr/>
          <m:e>
            <m:r>
              <m:rPr>
                <m:sty m:val="i"/>
              </m:rPr>
              <m:t>E</m:t>
            </m:r>
          </m:e>
          <m:sub>
            <m:r>
              <m:rPr>
                <m:sty m:val="p"/>
              </m:rPr>
              <m:t>1</m:t>
            </m:r>
          </m:sub>
          <m:sup>
            <m:r>
              <m:rPr>
                <m:sty m:val="p"/>
              </m:rPr>
              <m:t>0</m:t>
            </m:r>
          </m:sup>
        </m:sSubSup>
        <m:r>
          <m:rPr>
            <m:sty m:val="p"/>
          </m:rPr>
          <m:t>=</m:t>
        </m:r>
        <m:r>
          <m:rPr>
            <m:sty m:val="p"/>
          </m:rPr>
          <m:t>−</m:t>
        </m:r>
        <m:r>
          <m:rPr>
            <m:sty m:val="p"/>
          </m:rPr>
          <m:t>2</m:t>
        </m:r>
        <m:r>
          <m:rPr>
            <m:sty m:val="p"/>
          </m:rPr>
          <m:t>,</m:t>
        </m:r>
        <m:r>
          <m:rPr>
            <m:sty m:val="p"/>
          </m:rPr>
          <m:t>71</m:t>
        </m:r>
        <m:r>
          <m:rPr>
            <m:nor/>
          </m:rPr>
          <m:t xml:space="preserve"> </m:t>
        </m:r>
        <m:r>
          <m:rPr>
            <m:sty m:val="p"/>
          </m:rPr>
          <m:t>V</m:t>
        </m:r>
      </m:oMath>
      <w:r>
        <w:rPr/>
        <w:t xml:space="preserve"> et </w:t>
      </w:r>
      <m:oMath>
        <m:sSub>
          <m:sSubPr/>
          <m:e>
            <m:r>
              <m:rPr>
                <m:sty m:val="i"/>
              </m:rPr>
              <m:t>N</m:t>
            </m:r>
          </m:e>
          <m:sub>
            <m:r>
              <m:rPr>
                <m:sty m:val="p"/>
              </m:rPr>
              <m:t>2</m:t>
            </m:r>
          </m:sub>
        </m:sSub>
        <m:r>
          <m:rPr>
            <m:sty m:val="p"/>
          </m:rPr>
          <m:t>/</m:t>
        </m:r>
        <m:sSubSup>
          <m:sSubSupPr/>
          <m:e>
            <m:r>
              <m:rPr>
                <m:sty m:val="i"/>
              </m:rPr>
              <m:t>N</m:t>
            </m:r>
          </m:e>
          <m:sub>
            <m:r>
              <m:rPr>
                <m:sty m:val="p"/>
              </m:rPr>
              <m:t>3</m:t>
            </m:r>
          </m:sub>
          <m:sup>
            <m:r>
              <m:rPr>
                <m:sty m:val="p"/>
              </m:rPr>
              <m:t>−</m:t>
            </m:r>
          </m:sup>
        </m:sSubSup>
      </m:oMath>
      <w:r>
        <w:rPr/>
        <w:t xml:space="preserve">dont le potentiel standard est </w:t>
      </w:r>
      <m:oMath>
        <m:sSubSup>
          <m:sSubSupPr/>
          <m:e>
            <m:r>
              <m:rPr>
                <m:sty m:val="i"/>
              </m:rPr>
              <m:t>E</m:t>
            </m:r>
          </m:e>
          <m:sub>
            <m:r>
              <m:rPr>
                <m:sty m:val="p"/>
              </m:rPr>
              <m:t>2</m:t>
            </m:r>
          </m:sub>
          <m:sup>
            <m:r>
              <m:rPr>
                <m:sty m:val="p"/>
              </m:rPr>
              <m:t>0</m:t>
            </m:r>
          </m:sup>
        </m:sSubSup>
        <m:r>
          <m:rPr>
            <m:sty m:val="p"/>
          </m:rPr>
          <m:t>=</m:t>
        </m:r>
        <m:r>
          <m:rPr>
            <m:sty m:val="p"/>
          </m:rPr>
          <m:t>−</m:t>
        </m:r>
        <m:r>
          <m:rPr>
            <m:sty m:val="p"/>
          </m:rPr>
          <m:t>3</m:t>
        </m:r>
        <m:r>
          <m:rPr>
            <m:sty m:val="p"/>
          </m:rPr>
          <m:t>,</m:t>
        </m:r>
        <m:r>
          <m:rPr>
            <m:sty m:val="p"/>
          </m:rPr>
          <m:t>40</m:t>
        </m:r>
        <m:r>
          <m:rPr>
            <m:nor/>
          </m:rPr>
          <m:t xml:space="preserve"> </m:t>
        </m:r>
        <m:r>
          <m:rPr>
            <m:sty m:val="p"/>
          </m:rPr>
          <m:t>V</m:t>
        </m:r>
      </m:oMath>
      <w:r>
        <w:rPr>
          <w:rFonts w:eastAsia="Georgia" w:cs="Georgia" w:ascii="Georgia" w:hAnsi="Georgia"/>
        </w:rPr>
        <w:t xml:space="preserve">. Établir l'équation de la réaction de génération du gaz par écriture des demi-équations d'oxydoréduction. On supposera pour cette question que les formes suivantes sont équivalentes :</w:t>
      </w:r>
    </w:p>
    <w:p>
      <w:pPr>
        <w:spacing w:after="220" w:lineRule="auto"/>
      </w:pPr>
      <m:oMathPara>
        <m:oMath>
          <m:r>
            <m:rPr>
              <m:sty m:val="i"/>
            </m:rPr>
            <m:t>N</m:t>
          </m:r>
          <m:r>
            <m:rPr>
              <m:sty m:val="i"/>
            </m:rPr>
            <m:t>a</m:t>
          </m:r>
          <m:sSub>
            <m:sSubPr/>
            <m:e>
              <m:r>
                <m:rPr>
                  <m:sty m:val="i"/>
                </m:rPr>
                <m:t>N</m:t>
              </m:r>
            </m:e>
            <m:sub>
              <m:r>
                <m:rPr>
                  <m:sty m:val="p"/>
                </m:rPr>
                <m:t>3</m:t>
              </m:r>
            </m:sub>
          </m:sSub>
          <m:sSub>
            <m:sSubPr/>
            <m:e>
              <m:r>
                <m:t xml:space="preserve"> </m:t>
              </m:r>
            </m:e>
            <m:sub>
              <m:r>
                <m:rPr>
                  <m:sty m:val="p"/>
                </m:rPr>
                <m:t>(</m:t>
              </m:r>
              <m:r>
                <m:rPr>
                  <m:sty m:val="i"/>
                </m:rPr>
                <m:t>s</m:t>
              </m:r>
              <m:r>
                <m:rPr>
                  <m:sty m:val="p"/>
                </m:rPr>
                <m:t>)</m:t>
              </m:r>
            </m:sub>
          </m:sSub>
          <m:r>
            <m:rPr>
              <m:sty m:val="p"/>
            </m:rPr>
            <m:t>=</m:t>
          </m:r>
          <m:r>
            <m:rPr>
              <m:sty m:val="i"/>
            </m:rPr>
            <m:t>N</m:t>
          </m:r>
          <m:sSup>
            <m:sSupPr/>
            <m:e>
              <m:r>
                <m:rPr>
                  <m:sty m:val="i"/>
                </m:rPr>
                <m:t>a</m:t>
              </m:r>
            </m:e>
            <m:sup>
              <m:r>
                <m:rPr>
                  <m:sty m:val="p"/>
                </m:rPr>
                <m:t>+</m:t>
              </m:r>
            </m:sup>
          </m:sSup>
          <m:sSub>
            <m:sSubPr/>
            <m:e>
              <m:r>
                <m:t xml:space="preserve"> </m:t>
              </m:r>
            </m:e>
            <m:sub>
              <m:r>
                <m:rPr>
                  <m:sty m:val="p"/>
                </m:rPr>
                <m:t>(</m:t>
              </m:r>
              <m:r>
                <m:rPr>
                  <m:sty m:val="i"/>
                </m:rPr>
                <m:t>a</m:t>
              </m:r>
              <m:r>
                <m:rPr>
                  <m:sty m:val="i"/>
                </m:rPr>
                <m:t>q</m:t>
              </m:r>
              <m:r>
                <m:rPr>
                  <m:sty m:val="p"/>
                </m:rPr>
                <m:t>)</m:t>
              </m:r>
            </m:sub>
          </m:sSub>
          <m:r>
            <m:rPr>
              <m:sty m:val="p"/>
            </m:rPr>
            <m:t>+</m:t>
          </m:r>
          <m:sSubSup>
            <m:sSubSupPr/>
            <m:e>
              <m:r>
                <m:rPr>
                  <m:sty m:val="i"/>
                </m:rPr>
                <m:t>N</m:t>
              </m:r>
            </m:e>
            <m:sub>
              <m:r>
                <m:rPr>
                  <m:sty m:val="p"/>
                </m:rPr>
                <m:t>3</m:t>
              </m:r>
            </m:sub>
            <m:sup>
              <m:r>
                <m:rPr>
                  <m:sty m:val="p"/>
                </m:rPr>
                <m:t>−</m:t>
              </m:r>
            </m:sup>
          </m:sSubSup>
          <m:sSub>
            <m:sSubPr/>
            <m:e>
              <m:r>
                <m:t xml:space="preserve"> </m:t>
              </m:r>
            </m:e>
            <m:sub>
              <m:r>
                <m:rPr>
                  <m:sty m:val="p"/>
                </m:rPr>
                <m:t>(</m:t>
              </m:r>
              <m:r>
                <m:rPr>
                  <m:sty m:val="i"/>
                </m:rPr>
                <m:t>a</m:t>
              </m:r>
              <m:r>
                <m:rPr>
                  <m:sty m:val="i"/>
                </m:rPr>
                <m:t>q</m:t>
              </m:r>
              <m:r>
                <m:rPr>
                  <m:sty m:val="p"/>
                </m:rPr>
                <m:t>)</m:t>
              </m:r>
            </m:sub>
          </m:sSub>
        </m:oMath>
      </m:oMathPara>
    </w:p>
    <w:p>
      <w:pPr>
        <w:spacing w:after="220" w:lineRule="auto"/>
      </w:pPr>
      <w:r>
        <w:rPr>
          <w:rFonts w:eastAsia="Georgia" w:cs="Georgia" w:ascii="Georgia" w:hAnsi="Georgia"/>
        </w:rPr>
        <w:t xml:space="preserve">H2. Cette réaction est-elle quantitative? Justifier en calculant la constante d'équilibre de la réaction.</w:t>
      </w:r>
      <w:r>
        <w:rPr/>
        <w:br w:type="textWrapping"/>
      </w:r>
      <w:r>
        <w:rPr/>
        <w:t xml:space="preserve">H3. Proposer une structure de Lewis pour les ions azotures </w:t>
      </w:r>
      <m:oMath>
        <m:sSubSup>
          <m:sSubSupPr/>
          <m:e>
            <m:r>
              <m:rPr>
                <m:sty m:val="i"/>
              </m:rPr>
              <m:t>N</m:t>
            </m:r>
          </m:e>
          <m:sub>
            <m:r>
              <m:rPr>
                <m:sty m:val="p"/>
              </m:rPr>
              <m:t>3</m:t>
            </m:r>
          </m:sub>
          <m:sup>
            <m:r>
              <m:rPr>
                <m:sty m:val="p"/>
              </m:rPr>
              <m:t>−</m:t>
            </m:r>
          </m:sup>
        </m:sSubSup>
      </m:oMath>
      <w:r>
        <w:rPr>
          <w:rFonts w:eastAsia="Georgia" w:cs="Georgia" w:ascii="Georgia" w:hAnsi="Georgia"/>
        </w:rPr>
        <w:t xml:space="preserve">, supposée sans cycle.</w:t>
      </w:r>
      <w:r>
        <w:rPr/>
        <w:br w:type="textWrapping"/>
      </w:r>
      <w:r>
        <w:rPr>
          <w:rFonts w:eastAsia="Georgia" w:cs="Georgia" w:ascii="Georgia" w:hAnsi="Georgia"/>
        </w:rPr>
        <w:t xml:space="preserve">H4. Dans le système d'airbag d'une voiture de série, 65 g d'azoture de sodium sont mis en jeu. Calculer la quantité de matière de diazote formé si l'on n'envisage que la réaction 1 . On donne </w:t>
      </w:r>
      <m:oMath>
        <m:r>
          <m:rPr>
            <m:sty m:val="i"/>
          </m:rPr>
          <m:t>M</m:t>
        </m:r>
        <m:r>
          <m:rPr>
            <m:sty m:val="p"/>
          </m:rPr>
          <m:t>(</m:t>
        </m:r>
        <m:r>
          <m:rPr>
            <m:sty m:val="i"/>
          </m:rPr>
          <m:t>N</m:t>
        </m:r>
        <m:r>
          <m:rPr>
            <m:sty m:val="i"/>
          </m:rPr>
          <m:t>a</m:t>
        </m:r>
        <m:r>
          <m:rPr>
            <m:sty m:val="p"/>
          </m:rPr>
          <m:t>)</m:t>
        </m:r>
        <m:r>
          <m:rPr>
            <m:sty m:val="p"/>
          </m:rPr>
          <m:t>=</m:t>
        </m:r>
        <m:r>
          <m:rPr>
            <m:sty m:val="p"/>
          </m:rPr>
          <m:t>23</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et </w:t>
      </w:r>
      <m:oMath>
        <m:r>
          <m:rPr>
            <m:sty m:val="i"/>
          </m:rPr>
          <m:t>M</m:t>
        </m:r>
        <m:r>
          <m:rPr>
            <m:sty m:val="p"/>
          </m:rPr>
          <m:t>(</m:t>
        </m:r>
        <m:r>
          <m:rPr>
            <m:sty m:val="i"/>
          </m:rPr>
          <m:t>N</m:t>
        </m:r>
        <m:r>
          <m:rPr>
            <m:sty m:val="p"/>
          </m:rPr>
          <m:t>)</m:t>
        </m:r>
        <m:r>
          <m:rPr>
            <m:sty m:val="p"/>
          </m:rPr>
          <m:t>=</m:t>
        </m:r>
        <m:r>
          <m:rPr>
            <m:sty m:val="p"/>
          </m:rPr>
          <m:t>14</m:t>
        </m:r>
      </m:oMath>
      <w:r>
        <w:rPr/>
        <w:t xml:space="preserve"> g. </w:t>
      </w:r>
      <m:oMath>
        <m:sSup>
          <m:sSupPr/>
          <m:e>
            <m:r>
              <m:rPr>
                <m:sty m:val="p"/>
              </m:rPr>
              <m:t>mol</m:t>
            </m:r>
          </m:e>
          <m:sup>
            <m:r>
              <m:rPr>
                <m:sty m:val="p"/>
              </m:rPr>
              <m:t>−</m:t>
            </m:r>
            <m:r>
              <m:rPr>
                <m:sty m:val="p"/>
              </m:rPr>
              <m:t>1</m:t>
            </m:r>
          </m:sup>
        </m:sSup>
      </m:oMath>
      <w:r>
        <w:rPr/>
        <w:t xml:space="preserve">.</w:t>
      </w:r>
    </w:p>
    <w:p>
      <w:pPr>
        <w:spacing w:after="220" w:lineRule="auto"/>
      </w:pPr>
      <w:r>
        <w:rPr>
          <w:rFonts w:eastAsia="Georgia" w:cs="Georgia" w:ascii="Georgia" w:hAnsi="Georgia"/>
        </w:rPr>
        <w:t xml:space="preserve">H5. On suppose la température </w:t>
      </w:r>
      <m:oMath>
        <m:r>
          <m:rPr>
            <m:sty m:val="i"/>
          </m:rPr>
          <m:t>T</m:t>
        </m:r>
        <m:r>
          <m:rPr>
            <m:sty m:val="p"/>
          </m:rPr>
          <m:t>=</m:t>
        </m:r>
        <m:r>
          <m:rPr>
            <m:sty m:val="p"/>
          </m:rPr>
          <m:t>300</m:t>
        </m:r>
        <m:r>
          <m:rPr>
            <m:nor/>
          </m:rPr>
          <m:t xml:space="preserve"> </m:t>
        </m:r>
        <m:r>
          <m:rPr>
            <m:sty m:val="p"/>
          </m:rPr>
          <m:t>K</m:t>
        </m:r>
      </m:oMath>
      <w:r>
        <w:rPr/>
        <w:t xml:space="preserve"> constante et on rappelle la constante des gaz parfaits </w:t>
      </w:r>
      <m:oMath>
        <m:r>
          <m:rPr>
            <m:sty m:val="i"/>
          </m:rPr>
          <m:t>R</m:t>
        </m:r>
        <m:r>
          <m:rPr>
            <m:sty m:val="p"/>
          </m:rPr>
          <m:t>=</m:t>
        </m:r>
        <m:r>
          <m:rPr>
            <m:sty m:val="p"/>
          </m:rPr>
          <m:t>8</m:t>
        </m:r>
        <m:r>
          <m:rPr>
            <m:sty m:val="p"/>
          </m:rPr>
          <m:t>,</m:t>
        </m:r>
        <m:r>
          <m:rPr>
            <m:sty m:val="p"/>
          </m:rPr>
          <m:t>31</m:t>
        </m:r>
      </m:oMath>
      <w:r>
        <w:rPr/>
        <w:t xml:space="preserve"> J. </w:t>
      </w:r>
      <m:oMath>
        <m:sSup>
          <m:sSupPr/>
          <m:e>
            <m:r>
              <m:rPr>
                <m:sty m:val="p"/>
              </m:rPr>
              <m:t>K</m:t>
            </m:r>
          </m:e>
          <m:sup>
            <m:r>
              <m:rPr>
                <m:sty m:val="p"/>
              </m:rPr>
              <m:t>−</m:t>
            </m:r>
            <m:r>
              <m:rPr>
                <m:sty m:val="p"/>
              </m:rPr>
              <m:t>1</m:t>
            </m:r>
          </m:sup>
        </m:sSup>
        <m:r>
          <m:rPr>
            <m:sty m:val="p"/>
          </m:rPr>
          <m:t>.</m:t>
        </m:r>
        <m:sSup>
          <m:sSupPr/>
          <m:e>
            <m:r>
              <m:rPr>
                <m:sty m:val="p"/>
              </m:rPr>
              <m:t>mol</m:t>
            </m:r>
          </m:e>
          <m:sup>
            <m:r>
              <m:rPr>
                <m:sty m:val="p"/>
              </m:rPr>
              <m:t>−</m:t>
            </m:r>
            <m:r>
              <m:rPr>
                <m:sty m:val="p"/>
              </m:rPr>
              <m:t>1</m:t>
            </m:r>
          </m:sup>
        </m:sSup>
      </m:oMath>
      <w:r>
        <w:rPr>
          <w:rFonts w:eastAsia="Georgia" w:cs="Georgia" w:ascii="Georgia" w:hAnsi="Georgia"/>
        </w:rPr>
        <w:t xml:space="preserve">. L'airbag est-il gonflé?</w:t>
      </w:r>
    </w:p>
    <w:p>
      <w:pPr>
        <w:spacing w:after="220" w:lineRule="auto"/>
      </w:pPr>
      <w:r>
        <w:rPr>
          <w:rFonts w:eastAsia="Georgia" w:cs="Georgia" w:ascii="Georgia" w:hAnsi="Georgia"/>
        </w:rPr>
        <w:t xml:space="preserve">H6. En considérant que la totalité du sodium </w:t>
      </w:r>
      <m:oMath>
        <m:r>
          <m:rPr>
            <m:sty m:val="i"/>
          </m:rPr>
          <m:t>N</m:t>
        </m:r>
        <m:r>
          <m:rPr>
            <m:sty m:val="i"/>
          </m:rPr>
          <m:t>a</m:t>
        </m:r>
      </m:oMath>
      <w:r>
        <w:rPr>
          <w:rFonts w:eastAsia="Georgia" w:cs="Georgia" w:ascii="Georgia" w:hAnsi="Georgia"/>
        </w:rPr>
        <w:t xml:space="preserve"> formé lors de la réaction 1 est transformée dans la réaction 2 , déterminer la quantité de matière supplémentaire de diazote dans le ballon.</w:t>
      </w:r>
      <w:r>
        <w:rPr/>
        <w:br w:type="textWrapping"/>
      </w:r>
      <w:r>
        <w:rPr>
          <w:rFonts w:eastAsia="Georgia" w:cs="Georgia" w:ascii="Georgia" w:hAnsi="Georgia"/>
        </w:rPr>
        <w:t xml:space="preserve">H7. Pourquoi la seconde réaction est-elle appelée réaction de sécurité?</w:t>
      </w:r>
      <w:r>
        <w:rPr/>
        <w:br w:type="textWrapping"/>
      </w:r>
      <w:r>
        <w:rPr>
          <w:rFonts w:eastAsia="Georgia" w:cs="Georgia" w:ascii="Georgia" w:hAnsi="Georgia"/>
        </w:rPr>
        <w:t xml:space="preserve">H8. Écrire l'équation de la réaction chimique de </w:t>
      </w:r>
      <m:oMath>
        <m:r>
          <m:rPr>
            <m:sty m:val="i"/>
          </m:rPr>
          <m:t>N</m:t>
        </m:r>
        <m:sSub>
          <m:sSubPr/>
          <m:e>
            <m:r>
              <m:rPr>
                <m:sty m:val="i"/>
              </m:rPr>
              <m:t>a</m:t>
            </m:r>
          </m:e>
          <m:sub>
            <m:r>
              <m:rPr>
                <m:sty m:val="p"/>
              </m:rPr>
              <m:t>2</m:t>
            </m:r>
          </m:sub>
        </m:sSub>
        <m:r>
          <m:rPr>
            <m:sty m:val="i"/>
          </m:rPr>
          <m:t>O</m:t>
        </m:r>
      </m:oMath>
      <w:r>
        <w:rPr>
          <w:rFonts w:eastAsia="Georgia" w:cs="Georgia" w:ascii="Georgia" w:hAnsi="Georgia"/>
        </w:rPr>
        <w:t xml:space="preserve"> avec l'eau sachant qu'une telle solution se colore en rose en présence de phénolphtaléine et que des ions </w:t>
      </w:r>
      <m:oMath>
        <m:sSup>
          <m:sSupPr/>
          <m:e>
            <m:r>
              <m:rPr>
                <m:sty m:val="p"/>
              </m:rPr>
              <m:t>Na</m:t>
            </m:r>
          </m:e>
          <m:sup>
            <m:r>
              <m:rPr>
                <m:sty m:val="p"/>
              </m:rPr>
              <m:t>+</m:t>
            </m:r>
          </m:sup>
        </m:sSup>
      </m:oMath>
      <w:r>
        <w:rPr/>
        <w:t xml:space="preserve">sont produits.</w:t>
      </w:r>
    </w:p>
    <w:p>
      <w:pPr>
        <w:spacing w:line="271" w:before="330" w:lineRule="auto"/>
      </w:pPr>
      <w:r>
        <w:rPr>
          <w:rFonts w:eastAsia="Georgia" w:cs="Georgia" w:ascii="Georgia" w:hAnsi="Georgia"/>
          <w:b/>
          <w:sz w:val="42"/>
        </w:rPr>
        <w:t xml:space="preserve">I Cinétique de décomposition du pentaoxyde d'azote</w:t>
      </w:r>
    </w:p>
    <w:p>
      <w:pPr>
        <w:spacing w:after="220" w:lineRule="auto"/>
      </w:pPr>
      <w:r>
        <w:rPr>
          <w:rFonts w:eastAsia="Georgia" w:cs="Georgia" w:ascii="Georgia" w:hAnsi="Georgia"/>
        </w:rPr>
        <w:t xml:space="preserve">La durée de formation du diazote dans l'airbag est d'environ 40 ms . Cette partie se propose d'étudier la cinétique d'une autre transformation chimique en phase gazeuse, la décomposition du pentaoxyde d'azote. Cette transformation est d'ordre 1 et suit l'équation de réaction :</w:t>
      </w:r>
    </w:p>
    <w:p>
      <w:pPr>
        <w:spacing w:after="220" w:lineRule="auto"/>
      </w:pPr>
      <m:oMathPara>
        <m:oMath>
          <m:sSub>
            <m:sSubPr/>
            <m:e>
              <m:r>
                <m:rPr>
                  <m:sty m:val="p"/>
                </m:rPr>
                <m:t>N</m:t>
              </m:r>
            </m:e>
            <m:sub>
              <m:r>
                <m:rPr>
                  <m:sty m:val="p"/>
                </m:rPr>
                <m:t>2</m:t>
              </m:r>
            </m:sub>
          </m:sSub>
          <m:sSub>
            <m:sSubPr/>
            <m:e>
              <m:r>
                <m:rPr>
                  <m:sty m:val="p"/>
                </m:rPr>
                <m:t>O</m:t>
              </m:r>
            </m:e>
            <m:sub>
              <m:r>
                <m:rPr>
                  <m:sty m:val="p"/>
                </m:rPr>
                <m:t>5</m:t>
              </m:r>
            </m:sub>
          </m:sSub>
          <m:r>
            <m:rPr>
              <m:sty m:val="p"/>
            </m:rPr>
            <m:t>→</m:t>
          </m:r>
          <m:r>
            <m:rPr>
              <m:sty m:val="p"/>
            </m:rPr>
            <m:t>2</m:t>
          </m:r>
          <m:sSub>
            <m:sSubPr/>
            <m:e>
              <m:r>
                <m:rPr>
                  <m:sty m:val="p"/>
                </m:rPr>
                <m:t>NO</m:t>
              </m:r>
            </m:e>
            <m:sub>
              <m:r>
                <m:rPr>
                  <m:sty m:val="p"/>
                </m:rPr>
                <m:t>2</m:t>
              </m:r>
            </m:sub>
          </m:sSub>
          <m:r>
            <m:rPr>
              <m:sty m:val="p"/>
            </m:rPr>
            <m:t>+</m:t>
          </m:r>
          <m:f>
            <m:fPr>
              <m:ctrlPr>
                <w:rPr>
                  <w:rFonts w:ascii="Cambria Math" w:hAnsi="Cambria Math"/>
                </w:rPr>
              </m:ctrlPr>
            </m:fPr>
            <m:num>
              <m:r>
                <m:rPr>
                  <m:sty m:val="p"/>
                </m:rPr>
                <m:t>1</m:t>
              </m:r>
            </m:num>
            <m:den>
              <m:r>
                <m:rPr>
                  <m:sty m:val="p"/>
                </m:rPr>
                <m:t>2</m:t>
              </m:r>
            </m:den>
          </m:f>
          <m:sSub>
            <m:sSubPr/>
            <m:e>
              <m:r>
                <m:rPr>
                  <m:sty m:val="p"/>
                </m:rPr>
                <m:t>O</m:t>
              </m:r>
            </m:e>
            <m:sub>
              <m:r>
                <m:rPr>
                  <m:sty m:val="p"/>
                </m:rPr>
                <m:t>2</m:t>
              </m:r>
            </m:sub>
          </m:sSub>
        </m:oMath>
      </m:oMathPara>
    </w:p>
    <w:p>
      <w:pPr>
        <w:spacing w:after="220" w:lineRule="auto"/>
      </w:pPr>
      <w:r>
        <w:rPr>
          <w:rFonts w:eastAsia="Georgia" w:cs="Georgia" w:ascii="Georgia" w:hAnsi="Georgia"/>
        </w:rPr>
        <w:t xml:space="preserve">cette réaction est réalisée vers </w:t>
      </w:r>
      <m:oMath>
        <m:sSup>
          <m:sSupPr/>
          <m:e>
            <m:r>
              <m:rPr>
                <m:sty m:val="p"/>
              </m:rPr>
              <m:t>160</m:t>
            </m:r>
          </m:e>
          <m:sup>
            <m:r>
              <m:rPr>
                <m:sty m:val="p"/>
              </m:rPr>
              <m:t>∘</m:t>
            </m:r>
          </m:sup>
        </m:sSup>
        <m:r>
          <m:rPr>
            <m:sty m:val="p"/>
          </m:rPr>
          <m:t>C</m:t>
        </m:r>
      </m:oMath>
      <w:r>
        <w:rPr>
          <w:rFonts w:eastAsia="Georgia" w:cs="Georgia" w:ascii="Georgia" w:hAnsi="Georgia"/>
        </w:rPr>
        <w:t xml:space="preserve"> en phase gazeuse où on considère qu'elle est la seule à se produire. On admet de plus que tous les gaz se comportent comme des gaz parfaits et on note </w:t>
      </w:r>
      <m:oMath>
        <m:r>
          <m:rPr>
            <m:sty m:val="i"/>
          </m:rPr>
          <m:t>k</m:t>
        </m:r>
      </m:oMath>
      <w:r>
        <w:rPr>
          <w:rFonts w:eastAsia="Georgia" w:cs="Georgia" w:ascii="Georgia" w:hAnsi="Georgia"/>
        </w:rPr>
        <w:t xml:space="preserve"> la constante de vitesse. La réaction est étudiée dans un récipient de volume constant </w:t>
      </w:r>
      <m:oMath>
        <m:r>
          <m:rPr>
            <m:sty m:val="i"/>
          </m:rPr>
          <m:t>V</m:t>
        </m:r>
      </m:oMath>
      <w:r>
        <w:rPr/>
        <w:t xml:space="preserve">.</w:t>
      </w:r>
      <w:r>
        <w:rPr/>
        <w:br w:type="textWrapping"/>
      </w:r>
      <w:r>
        <w:rPr>
          <w:rFonts w:eastAsia="Georgia" w:cs="Georgia" w:ascii="Georgia" w:hAnsi="Georgia"/>
        </w:rPr>
        <w:t xml:space="preserve">À l'instant initial </w:t>
      </w:r>
      <m:oMath>
        <m:r>
          <m:rPr>
            <m:sty m:val="i"/>
          </m:rPr>
          <m:t>t</m:t>
        </m:r>
        <m:r>
          <m:rPr>
            <m:sty m:val="p"/>
          </m:rPr>
          <m:t>=</m:t>
        </m:r>
        <m:r>
          <m:rPr>
            <m:sty m:val="p"/>
          </m:rPr>
          <m:t>0</m:t>
        </m:r>
      </m:oMath>
      <w:r>
        <w:rPr/>
        <w:t xml:space="preserve">, on introduit </w:t>
      </w:r>
      <m:oMath>
        <m:sSub>
          <m:sSubPr/>
          <m:e>
            <m:r>
              <m:rPr>
                <m:sty m:val="p"/>
              </m:rPr>
              <m:t>N</m:t>
            </m:r>
          </m:e>
          <m:sub>
            <m:r>
              <m:rPr>
                <m:sty m:val="p"/>
              </m:rPr>
              <m:t>2</m:t>
            </m:r>
          </m:sub>
        </m:sSub>
        <m:sSub>
          <m:sSubPr/>
          <m:e>
            <m:r>
              <m:rPr>
                <m:sty m:val="p"/>
              </m:rPr>
              <m:t>O</m:t>
            </m:r>
          </m:e>
          <m:sub>
            <m:r>
              <m:rPr>
                <m:sty m:val="p"/>
              </m:rPr>
              <m:t>5</m:t>
            </m:r>
          </m:sub>
        </m:sSub>
      </m:oMath>
      <w:r>
        <w:rPr>
          <w:rFonts w:eastAsia="Georgia" w:cs="Georgia" w:ascii="Georgia" w:hAnsi="Georgia"/>
        </w:rPr>
        <w:t xml:space="preserve"> pur dans l'enceinte, à la «concentration» </w:t>
      </w:r>
      <m:oMath>
        <m:sSub>
          <m:sSubPr/>
          <m:e>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e>
          <m:sub>
            <m:r>
              <m:rPr>
                <m:sty m:val="p"/>
              </m:rPr>
              <m:t>0</m:t>
            </m:r>
          </m:sub>
        </m:sSub>
        <m:r>
          <m:rPr>
            <m:sty m:val="p"/>
          </m:rPr>
          <m:t>=</m:t>
        </m:r>
        <m:f>
          <m:fPr>
            <m:ctrlPr>
              <w:rPr>
                <w:rFonts w:ascii="Cambria Math" w:hAnsi="Cambria Math"/>
              </w:rPr>
            </m:ctrlPr>
          </m:fPr>
          <m:num>
            <m:r>
              <m:rPr>
                <m:sty m:val="i"/>
              </m:rPr>
              <m:t>n</m:t>
            </m:r>
            <m:sSub>
              <m:sSubPr/>
              <m:e>
                <m:d>
                  <m:dPr>
                    <m:begChr m:val="("/>
                    <m:endChr m:val=")"/>
                    <m:ctrlPr>
                      <w:rPr>
                        <w:rFonts w:ascii="Cambria Math" w:hAnsi="Cambria Math"/>
                      </w:rPr>
                    </m:ctrlPr>
                  </m:dPr>
                  <m:e>
                    <m:sSub>
                      <m:sSubPr/>
                      <m:e>
                        <m:r>
                          <m:rPr>
                            <m:sty m:val="i"/>
                          </m:rPr>
                          <m:t>N</m:t>
                        </m:r>
                      </m:e>
                      <m:sub>
                        <m:r>
                          <m:rPr>
                            <m:sty m:val="p"/>
                          </m:rPr>
                          <m:t>2</m:t>
                        </m:r>
                      </m:sub>
                    </m:sSub>
                    <m:sSub>
                      <m:sSubPr/>
                      <m:e>
                        <m:r>
                          <m:rPr>
                            <m:sty m:val="i"/>
                          </m:rPr>
                          <m:t>O</m:t>
                        </m:r>
                      </m:e>
                      <m:sub>
                        <m:r>
                          <m:rPr>
                            <m:sty m:val="p"/>
                          </m:rPr>
                          <m:t>5</m:t>
                        </m:r>
                      </m:sub>
                    </m:sSub>
                  </m:e>
                </m:d>
              </m:e>
              <m:sub>
                <m:r>
                  <m:rPr>
                    <m:sty m:val="p"/>
                  </m:rPr>
                  <m:t>0</m:t>
                </m:r>
              </m:sub>
            </m:sSub>
          </m:num>
          <m:den>
            <m:r>
              <m:rPr>
                <m:sty m:val="i"/>
              </m:rPr>
              <m:t>V</m:t>
            </m:r>
          </m:den>
        </m:f>
      </m:oMath>
      <w:r>
        <w:rPr/>
        <w:t xml:space="preserve">. On note </w:t>
      </w:r>
      <m:oMath>
        <m:sSub>
          <m:sSubPr/>
          <m:e>
            <m:r>
              <m:rPr>
                <m:sty m:val="i"/>
              </m:rPr>
              <m:t>P</m:t>
            </m:r>
          </m:e>
          <m:sub>
            <m:r>
              <m:rPr>
                <m:sty m:val="p"/>
              </m:rPr>
              <m:t>0</m:t>
            </m:r>
          </m:sub>
        </m:sSub>
      </m:oMath>
      <w:r>
        <w:rPr/>
        <w:t xml:space="preserve"> la pression initiale dans l'enceinte.</w:t>
      </w:r>
      <w:r>
        <w:rPr/>
        <w:br w:type="textWrapping"/>
      </w:r>
      <w:r>
        <w:rPr>
          <w:rFonts w:eastAsia="Georgia" w:cs="Georgia" w:ascii="Georgia" w:hAnsi="Georgia"/>
        </w:rPr>
        <w:t xml:space="preserve">11. Établir l'équation différentielle vérifiée par la «concentration» </w:t>
      </w:r>
      <m:oMath>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r>
          <m:rPr>
            <m:sty m:val="p"/>
          </m:rPr>
          <m:t>=</m:t>
        </m:r>
        <m:f>
          <m:fPr>
            <m:ctrlPr>
              <w:rPr>
                <w:rFonts w:ascii="Cambria Math" w:hAnsi="Cambria Math"/>
              </w:rPr>
            </m:ctrlPr>
          </m:fPr>
          <m:num>
            <m:r>
              <m:rPr>
                <m:sty m:val="i"/>
              </m:rPr>
              <m:t>n</m:t>
            </m:r>
            <m:d>
              <m:dPr>
                <m:begChr m:val="("/>
                <m:endChr m:val=")"/>
                <m:ctrlPr>
                  <w:rPr>
                    <w:rFonts w:ascii="Cambria Math" w:hAnsi="Cambria Math"/>
                  </w:rPr>
                </m:ctrlPr>
              </m:dPr>
              <m:e>
                <m:sSub>
                  <m:sSubPr/>
                  <m:e>
                    <m:r>
                      <m:rPr>
                        <m:sty m:val="i"/>
                      </m:rPr>
                      <m:t>N</m:t>
                    </m:r>
                  </m:e>
                  <m:sub>
                    <m:r>
                      <m:rPr>
                        <m:sty m:val="p"/>
                      </m:rPr>
                      <m:t>2</m:t>
                    </m:r>
                  </m:sub>
                </m:sSub>
                <m:sSub>
                  <m:sSubPr/>
                  <m:e>
                    <m:r>
                      <m:rPr>
                        <m:sty m:val="p"/>
                      </m:rPr>
                      <m:t>O</m:t>
                    </m:r>
                  </m:e>
                  <m:sub>
                    <m:r>
                      <m:rPr>
                        <m:sty m:val="p"/>
                      </m:rPr>
                      <m:t>5</m:t>
                    </m:r>
                  </m:sub>
                </m:sSub>
              </m:e>
            </m:d>
          </m:num>
          <m:den>
            <m:r>
              <m:rPr>
                <m:sty m:val="i"/>
              </m:rPr>
              <m:t>V</m:t>
            </m:r>
          </m:den>
        </m:f>
      </m:oMath>
      <w:r>
        <w:rPr/>
        <w:t xml:space="preserve">.</w:t>
      </w:r>
      <w:r>
        <w:rPr/>
        <w:br w:type="textWrapping"/>
      </w:r>
      <w:r>
        <w:rPr>
          <w:rFonts w:eastAsia="Georgia" w:cs="Georgia" w:ascii="Georgia" w:hAnsi="Georgia"/>
        </w:rPr>
        <w:t xml:space="preserve">12. Exprimer alors la «concentration» </w:t>
      </w:r>
      <m:oMath>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oMath>
      <w:r>
        <w:rPr/>
        <w:t xml:space="preserve"> en fonction de </w:t>
      </w:r>
      <m:oMath>
        <m:r>
          <m:rPr>
            <m:sty m:val="i"/>
          </m:rPr>
          <m:t>t</m:t>
        </m:r>
        <m:r>
          <m:rPr>
            <m:sty m:val="p"/>
          </m:rPr>
          <m:t>,</m:t>
        </m:r>
        <m:r>
          <m:rPr>
            <m:sty m:val="i"/>
          </m:rPr>
          <m:t>k</m:t>
        </m:r>
      </m:oMath>
      <w:r>
        <w:rPr/>
        <w:t xml:space="preserve"> et </w:t>
      </w:r>
      <m:oMath>
        <m:sSub>
          <m:sSubPr/>
          <m:e>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e>
          <m:sub>
            <m:r>
              <m:rPr>
                <m:sty m:val="p"/>
              </m:rPr>
              <m:t>0</m:t>
            </m:r>
          </m:sub>
        </m:sSub>
        <m:r>
          <m:rPr>
            <m:sty m:val="p"/>
          </m:rPr>
          <m:t>=</m:t>
        </m:r>
        <m:f>
          <m:fPr>
            <m:ctrlPr>
              <w:rPr>
                <w:rFonts w:ascii="Cambria Math" w:hAnsi="Cambria Math"/>
              </w:rPr>
            </m:ctrlPr>
          </m:fPr>
          <m:num>
            <m:r>
              <m:rPr>
                <m:sty m:val="i"/>
              </m:rPr>
              <m:t>n</m:t>
            </m:r>
            <m:sSub>
              <m:sSubPr/>
              <m:e>
                <m:d>
                  <m:dPr>
                    <m:begChr m:val="("/>
                    <m:endChr m:val=")"/>
                    <m:ctrlPr>
                      <w:rPr>
                        <w:rFonts w:ascii="Cambria Math" w:hAnsi="Cambria Math"/>
                      </w:rPr>
                    </m:ctrlPr>
                  </m:dPr>
                  <m:e>
                    <m:sSub>
                      <m:sSubPr/>
                      <m:e>
                        <m:r>
                          <m:rPr>
                            <m:sty m:val="i"/>
                          </m:rPr>
                          <m:t>N</m:t>
                        </m:r>
                      </m:e>
                      <m:sub>
                        <m:r>
                          <m:rPr>
                            <m:sty m:val="p"/>
                          </m:rPr>
                          <m:t>2</m:t>
                        </m:r>
                      </m:sub>
                    </m:sSub>
                    <m:sSub>
                      <m:sSubPr/>
                      <m:e>
                        <m:r>
                          <m:rPr>
                            <m:sty m:val="i"/>
                          </m:rPr>
                          <m:t>O</m:t>
                        </m:r>
                      </m:e>
                      <m:sub>
                        <m:r>
                          <m:rPr>
                            <m:sty m:val="p"/>
                          </m:rPr>
                          <m:t>5</m:t>
                        </m:r>
                      </m:sub>
                    </m:sSub>
                  </m:e>
                </m:d>
              </m:e>
              <m:sub>
                <m:r>
                  <m:rPr>
                    <m:sty m:val="p"/>
                  </m:rPr>
                  <m:t>0</m:t>
                </m:r>
              </m:sub>
            </m:sSub>
          </m:num>
          <m:den>
            <m:r>
              <m:rPr>
                <m:sty m:val="i"/>
              </m:rPr>
              <m:t>V</m:t>
            </m:r>
          </m:den>
        </m:f>
      </m:oMath>
      <w:r>
        <w:rPr/>
        <w:t xml:space="preserve">.</w:t>
      </w:r>
      <w:r>
        <w:rPr/>
        <w:br w:type="textWrapping"/>
      </w:r>
      <w:r>
        <w:rPr/>
        <w:t xml:space="preserve">13. Exprimer alors la pression partielle </w:t>
      </w:r>
      <m:oMath>
        <m:sSub>
          <m:sSubPr/>
          <m:e>
            <m:r>
              <m:rPr>
                <m:sty m:val="i"/>
              </m:rPr>
              <m:t>P</m:t>
            </m:r>
          </m:e>
          <m:sub>
            <m:sSub>
              <m:sSubPr/>
              <m:e>
                <m:r>
                  <m:rPr>
                    <m:sty m:val="i"/>
                  </m:rPr>
                  <m:t>N</m:t>
                </m:r>
              </m:e>
              <m:sub>
                <m:r>
                  <m:rPr>
                    <m:sty m:val="p"/>
                  </m:rPr>
                  <m:t>2</m:t>
                </m:r>
              </m:sub>
            </m:sSub>
            <m:sSub>
              <m:sSubPr/>
              <m:e>
                <m:r>
                  <m:rPr>
                    <m:sty m:val="i"/>
                  </m:rPr>
                  <m:t>O</m:t>
                </m:r>
              </m:e>
              <m:sub>
                <m:r>
                  <m:rPr>
                    <m:sty m:val="p"/>
                  </m:rPr>
                  <m:t>5</m:t>
                </m:r>
              </m:sub>
            </m:sSub>
          </m:sub>
        </m:sSub>
      </m:oMath>
      <w:r>
        <w:rPr/>
        <w:t xml:space="preserve"> en fonction de </w:t>
      </w:r>
      <m:oMath>
        <m:r>
          <m:rPr>
            <m:sty m:val="i"/>
          </m:rPr>
          <m:t>t</m:t>
        </m:r>
        <m:r>
          <m:rPr>
            <m:sty m:val="p"/>
          </m:rPr>
          <m:t>,</m:t>
        </m:r>
        <m:r>
          <m:rPr>
            <m:sty m:val="i"/>
          </m:rPr>
          <m:t>k</m:t>
        </m:r>
      </m:oMath>
      <w:r>
        <w:rPr/>
        <w:t xml:space="preserve"> et </w:t>
      </w:r>
      <m:oMath>
        <m:sSub>
          <m:sSubPr/>
          <m:e>
            <m:r>
              <m:rPr>
                <m:sty m:val="i"/>
              </m:rPr>
              <m:t>P</m:t>
            </m:r>
          </m:e>
          <m:sub>
            <m:r>
              <m:rPr>
                <m:sty m:val="p"/>
              </m:rPr>
              <m:t>0</m:t>
            </m:r>
          </m:sub>
        </m:sSub>
      </m:oMath>
      <w:r>
        <w:rPr/>
        <w:t xml:space="preserve">.</w:t>
      </w:r>
      <w:r>
        <w:rPr/>
        <w:br w:type="textWrapping"/>
      </w:r>
      <w:r>
        <w:rPr>
          <w:rFonts w:eastAsia="Georgia" w:cs="Georgia" w:ascii="Georgia" w:hAnsi="Georgia"/>
        </w:rPr>
        <w:t xml:space="preserve">14. Pratiquement, il est extrêmement difficile de mesurer directement des pressions partielles, alors que la mesure de la pression totale est très facile. Montrer que la pression totale </w:t>
      </w:r>
      <m:oMath>
        <m:r>
          <m:rPr>
            <m:sty m:val="i"/>
          </m:rPr>
          <m:t>P</m:t>
        </m:r>
      </m:oMath>
      <w:r>
        <w:rPr/>
        <w:t xml:space="preserve"> en fonction de </w:t>
      </w:r>
      <m:oMath>
        <m:r>
          <m:rPr>
            <m:sty m:val="i"/>
          </m:rPr>
          <m:t>t</m:t>
        </m:r>
        <m:r>
          <m:rPr>
            <m:sty m:val="p"/>
          </m:rPr>
          <m:t>,</m:t>
        </m:r>
        <m:r>
          <m:rPr>
            <m:sty m:val="i"/>
          </m:rPr>
          <m:t>k</m:t>
        </m:r>
      </m:oMath>
      <w:r>
        <w:rPr/>
        <w:t xml:space="preserve"> et </w:t>
      </w:r>
      <m:oMath>
        <m:sSub>
          <m:sSubPr/>
          <m:e>
            <m:r>
              <m:rPr>
                <m:sty m:val="i"/>
              </m:rPr>
              <m:t>P</m:t>
            </m:r>
          </m:e>
          <m:sub>
            <m:r>
              <m:rPr>
                <m:sty m:val="p"/>
              </m:rPr>
              <m:t>0</m:t>
            </m:r>
          </m:sub>
        </m:sSub>
      </m:oMath>
      <w:r>
        <w:rPr/>
        <w:t xml:space="preserve"> suit la loi :</w:t>
      </w:r>
    </w:p>
    <w:p>
      <w:pPr>
        <w:spacing w:after="220" w:lineRule="auto"/>
      </w:pPr>
      <m:oMathPara>
        <m:oMath>
          <m:r>
            <m:rPr>
              <m:sty m:val="i"/>
            </m:rPr>
            <m:t>P</m:t>
          </m:r>
          <m:r>
            <m:rPr>
              <m:sty m:val="p"/>
            </m:rPr>
            <m:t>=</m:t>
          </m:r>
          <m:f>
            <m:fPr>
              <m:ctrlPr>
                <w:rPr>
                  <w:rFonts w:ascii="Cambria Math" w:hAnsi="Cambria Math"/>
                </w:rPr>
              </m:ctrlPr>
            </m:fPr>
            <m:num>
              <m:sSub>
                <m:sSubPr/>
                <m:e>
                  <m:r>
                    <m:rPr>
                      <m:sty m:val="i"/>
                    </m:rPr>
                    <m:t>P</m:t>
                  </m:r>
                </m:e>
                <m:sub>
                  <m:r>
                    <m:rPr>
                      <m:sty m:val="p"/>
                    </m:rPr>
                    <m:t>0</m:t>
                  </m:r>
                </m:sub>
              </m:sSub>
            </m:num>
            <m:den>
              <m:r>
                <m:rPr>
                  <m:sty m:val="p"/>
                </m:rPr>
                <m:t>2</m:t>
              </m:r>
            </m:den>
          </m:f>
          <m:r>
            <m:rPr>
              <m:sty m:val="p"/>
            </m:rPr>
            <m:t>(</m:t>
          </m:r>
          <m:r>
            <m:rPr>
              <m:sty m:val="p"/>
            </m:rPr>
            <m:t>5</m:t>
          </m:r>
          <m:r>
            <m:rPr>
              <m:sty m:val="p"/>
            </m:rPr>
            <m:t>−</m:t>
          </m:r>
          <m:r>
            <m:rPr>
              <m:sty m:val="p"/>
            </m:rPr>
            <m:t>3</m:t>
          </m:r>
          <m:r>
            <m:rPr>
              <m:sty m:val="p"/>
            </m:rPr>
            <m:t>exp</m:t>
          </m:r>
          <m:r>
            <m:rPr>
              <m:sty m:val="p"/>
            </m:rPr>
            <m:t>⁡</m:t>
          </m:r>
          <m:r>
            <m:rPr>
              <m:sty m:val="p"/>
            </m:rPr>
            <m:t>(</m:t>
          </m:r>
          <m:r>
            <m:rPr>
              <m:sty m:val="p"/>
            </m:rPr>
            <m:t>−</m:t>
          </m:r>
          <m:r>
            <m:rPr>
              <m:sty m:val="i"/>
            </m:rPr>
            <m:t>k</m:t>
          </m:r>
          <m:r>
            <m:rPr>
              <m:sty m:val="i"/>
            </m:rPr>
            <m:t>t</m:t>
          </m:r>
          <m:r>
            <m:rPr>
              <m:sty m:val="p"/>
            </m:rPr>
            <m:t>)</m:t>
          </m:r>
          <m:r>
            <m:rPr>
              <m:sty m:val="p"/>
            </m:rPr>
            <m:t>)</m:t>
          </m:r>
        </m:oMath>
      </m:oMathPara>
    </w:p>
    <w:p>
      <w:pPr>
        <w:numPr>
          <w:ilvl w:val="0"/>
          <w:numId w:val="6"/>
        </w:numPr>
        <w:spacing w:lineRule="auto"/>
      </w:pPr>
      <w:r>
        <w:rPr>
          <w:rFonts w:eastAsia="Georgia" w:cs="Georgia" w:ascii="Georgia" w:hAnsi="Georgia"/>
        </w:rPr>
        <w:t xml:space="preserve">Des mesures manométriques au cours du temps de la pression totale, ont fourni le tableau de résultats suivants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t</m:t>
                </m:r>
                <m:r>
                  <m:rPr>
                    <m:sty m:val="p"/>
                  </m:rPr>
                  <m:t>(</m:t>
                </m:r>
                <m:r>
                  <m:rPr>
                    <m:sty m:val="b"/>
                  </m:rPr>
                  <m:t>s</m:t>
                </m:r>
                <m:r>
                  <m:rPr>
                    <m:sty m:val="p"/>
                  </m:rPr>
                  <m:t>)</m:t>
                </m:r>
              </m:oMath>
            </m:oMathPara>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2400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3600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4800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P</m:t>
                </m:r>
                <m:d>
                  <m:dPr>
                    <m:begChr m:val="("/>
                    <m:endChr m:val=")"/>
                    <m:ctrlPr>
                      <w:rPr>
                        <w:rFonts w:ascii="Cambria Math" w:hAnsi="Cambria Math"/>
                      </w:rPr>
                    </m:ctrlPr>
                  </m:dPr>
                  <m:e>
                    <m:r>
                      <m:rPr>
                        <m:sty m:val="p"/>
                      </m:rPr>
                      <m:t>×</m:t>
                    </m:r>
                    <m:sSup>
                      <m:sSupPr/>
                      <m:e>
                        <m:r>
                          <m:rPr>
                            <m:sty m:val="p"/>
                          </m:rPr>
                          <m:t>10</m:t>
                        </m:r>
                      </m:e>
                      <m:sup>
                        <m:r>
                          <m:rPr>
                            <m:sty m:val="p"/>
                          </m:rPr>
                          <m:t>5</m:t>
                        </m:r>
                      </m:sup>
                    </m:sSup>
                    <m:r>
                      <m:rPr>
                        <m:nor/>
                      </m:rPr>
                      <m:t xml:space="preserve"> </m:t>
                    </m:r>
                    <m:r>
                      <m:rPr>
                        <m:sty m:val="p"/>
                      </m:rPr>
                      <m:t>Pa</m:t>
                    </m:r>
                  </m:e>
                </m:d>
              </m:oMath>
            </m:oMathPara>
          </w:p>
        </w:tc>
        <w:tc>
          <w:tcPr>
            <w:tcBorders>
              <w:bottom w:val="single" w:sz="8" w:space="0" w:color="000000"/>
              <w:right w:val="single" w:sz="8" w:space="0" w:color="000000"/>
            </w:tcBorders>
            <w:vAlign w:val="center"/>
          </w:tcPr>
          <w:p>
            <w:pPr>
              <w:spacing w:lineRule="auto"/>
              <w:jc w:val="center"/>
            </w:pPr>
            <w:r>
              <w:rPr/>
              <w:t xml:space="preserve">0,46</w:t>
            </w:r>
          </w:p>
        </w:tc>
        <w:tc>
          <w:tcPr>
            <w:tcBorders>
              <w:bottom w:val="single" w:sz="8" w:space="0" w:color="000000"/>
              <w:right w:val="single" w:sz="8" w:space="0" w:color="000000"/>
            </w:tcBorders>
            <w:vAlign w:val="center"/>
          </w:tcPr>
          <w:p>
            <w:pPr>
              <w:spacing w:lineRule="auto"/>
              <w:jc w:val="center"/>
            </w:pPr>
            <w:r>
              <w:rPr/>
              <w:t xml:space="preserve">0,64</w:t>
            </w:r>
          </w:p>
        </w:tc>
        <w:tc>
          <w:tcPr>
            <w:tcBorders>
              <w:bottom w:val="single" w:sz="8" w:space="0" w:color="000000"/>
              <w:right w:val="single" w:sz="8" w:space="0" w:color="000000"/>
            </w:tcBorders>
            <w:vAlign w:val="center"/>
          </w:tcPr>
          <w:p>
            <w:pPr>
              <w:spacing w:lineRule="auto"/>
              <w:jc w:val="center"/>
            </w:pPr>
            <w:r>
              <w:rPr/>
              <w:t xml:space="preserve">0,77</w:t>
            </w:r>
          </w:p>
        </w:tc>
        <w:tc>
          <w:tcPr>
            <w:tcBorders>
              <w:bottom w:val="single" w:sz="8" w:space="0" w:color="000000"/>
              <w:right w:val="single" w:sz="8" w:space="0" w:color="000000"/>
            </w:tcBorders>
            <w:vAlign w:val="center"/>
          </w:tcPr>
          <w:p>
            <w:pPr>
              <w:spacing w:lineRule="auto"/>
              <w:jc w:val="center"/>
            </w:pPr>
            <w:r>
              <w:rPr/>
              <w:t xml:space="preserve">0,94</w:t>
            </w:r>
          </w:p>
        </w:tc>
        <w:tc>
          <w:tcPr>
            <w:tcBorders>
              <w:bottom w:val="single" w:sz="8" w:space="0" w:color="000000"/>
              <w:right w:val="single" w:sz="8" w:space="0" w:color="000000"/>
            </w:tcBorders>
            <w:vAlign w:val="center"/>
          </w:tcPr>
          <w:p>
            <w:pPr>
              <w:spacing w:lineRule="auto"/>
              <w:jc w:val="center"/>
            </w:pPr>
            <w:r>
              <w:rPr/>
              <w:t xml:space="preserve">1,05</w:t>
            </w:r>
          </w:p>
        </w:tc>
        <w:tc>
          <w:tcPr>
            <w:tcBorders>
              <w:bottom w:val="single" w:sz="8" w:space="0" w:color="000000"/>
              <w:right w:val="single" w:sz="8" w:space="0" w:color="000000"/>
            </w:tcBorders>
            <w:vAlign w:val="center"/>
          </w:tcPr>
          <w:p>
            <w:pPr>
              <w:spacing w:lineRule="auto"/>
              <w:jc w:val="center"/>
            </w:pPr>
            <w:r>
              <w:rPr/>
              <w:t xml:space="preserve">1,09</w:t>
            </w:r>
          </w:p>
        </w:tc>
      </w:tr>
    </w:tbl>
    <w:p>
      <w:pPr>
        <w:spacing w:lineRule="auto"/>
      </w:pPr>
    </w:p>
    <w:p>
      <w:pPr>
        <w:spacing w:after="220" w:lineRule="auto"/>
      </w:pPr>
      <w:r>
        <w:rPr>
          <w:rFonts w:eastAsia="Georgia" w:cs="Georgia" w:ascii="Georgia" w:hAnsi="Georgia"/>
        </w:rPr>
        <w:t xml:space="preserve">Quelle expression doit-on tracer en fonction du temps afin d'obtenir une droite? Valider l'ordre de réaction par régression linéaire.</w:t>
      </w:r>
    </w:p>
    <w:p>
      <w:pPr>
        <w:spacing w:after="220" w:lineRule="auto"/>
      </w:pPr>
      <w:r>
        <w:rPr>
          <w:rFonts w:eastAsia="Georgia" w:cs="Georgia" w:ascii="Georgia" w:hAnsi="Georgia"/>
        </w:rPr>
        <w:t xml:space="preserve">I6. En déduire la valeur de la constante de vitesse </w:t>
      </w:r>
      <m:oMath>
        <m:r>
          <m:rPr>
            <m:sty m:val="i"/>
          </m:rPr>
          <m:t>k</m:t>
        </m:r>
      </m:oMath>
      <w:r>
        <w:rPr/>
        <w:t xml:space="preserve">.</w:t>
      </w:r>
      <w:r>
        <w:rPr/>
        <w:br w:type="textWrapping"/>
      </w:r>
      <w:r>
        <w:rPr>
          <w:rFonts w:eastAsia="Georgia" w:cs="Georgia" w:ascii="Georgia" w:hAnsi="Georgia"/>
        </w:rPr>
        <w:t xml:space="preserve">17. Pour cette réaction, l'énergie d'activation est de </w:t>
      </w:r>
      <m:oMath>
        <m:r>
          <m:rPr>
            <m:sty m:val="p"/>
          </m:rPr>
          <m:t>103</m:t>
        </m:r>
        <m:r>
          <m:rPr>
            <m:nor/>
          </m:rPr>
          <m:t xml:space="preserve"> </m:t>
        </m:r>
        <m:r>
          <m:rPr>
            <m:sty m:val="p"/>
          </m:rPr>
          <m:t>kJ</m:t>
        </m:r>
        <m:r>
          <m:rPr>
            <m:sty m:val="p"/>
          </m:rPr>
          <m:t>.</m:t>
        </m:r>
        <m:sSup>
          <m:sSupPr/>
          <m:e>
            <m:r>
              <m:rPr>
                <m:sty m:val="p"/>
              </m:rPr>
              <m:t>mol</m:t>
            </m:r>
          </m:e>
          <m:sup>
            <m:r>
              <m:rPr>
                <m:sty m:val="p"/>
              </m:rPr>
              <m:t>−</m:t>
            </m:r>
            <m:r>
              <m:rPr>
                <m:sty m:val="p"/>
              </m:rPr>
              <m:t>1</m:t>
            </m:r>
          </m:sup>
        </m:sSup>
      </m:oMath>
      <w:r>
        <w:rPr>
          <w:rFonts w:eastAsia="Georgia" w:cs="Georgia" w:ascii="Georgia" w:hAnsi="Georgia"/>
        </w:rPr>
        <w:t xml:space="preserve">. À quelle température faudra-t-il réaliser la réaction si on veut que </w:t>
      </w:r>
      <m:oMath>
        <m:r>
          <m:rPr>
            <m:sty m:val="p"/>
          </m:rPr>
          <m:t>95</m:t>
        </m:r>
        <m:r>
          <m:rPr>
            <m:sty m:val="p"/>
          </m:rPr>
          <m:t>%</m:t>
        </m:r>
      </m:oMath>
      <w:r>
        <w:rPr>
          <w:rFonts w:eastAsia="Georgia" w:cs="Georgia" w:ascii="Georgia" w:hAnsi="Georgia"/>
        </w:rPr>
        <w:t xml:space="preserve"> du réactif soit transformé au bout de 30 minutes?</w:t>
      </w:r>
      <w:r>
        <w:rPr/>
        <w:br w:type="textWrapping"/>
      </w:r>
      <w:r>
        <w:rPr>
          <w:rFonts w:eastAsia="Georgia" w:cs="Georgia" w:ascii="Georgia" w:hAnsi="Georgia"/>
        </w:rPr>
        <w:t xml:space="preserve">18. À </w:t>
      </w:r>
      <m:oMath>
        <m:sSup>
          <m:sSupPr/>
          <m:e>
            <m:r>
              <m:rPr>
                <m:sty m:val="p"/>
              </m:rPr>
              <m:t>200</m:t>
            </m:r>
          </m:e>
          <m:sup>
            <m:r>
              <m:rPr>
                <m:sty m:val="p"/>
              </m:rPr>
              <m:t>∘</m:t>
            </m:r>
          </m:sup>
        </m:sSup>
        <m:r>
          <m:rPr>
            <m:sty m:val="p"/>
          </m:rPr>
          <m:t>C</m:t>
        </m:r>
      </m:oMath>
      <w:r>
        <w:rPr/>
        <w:t xml:space="preserve">, il faut 3 minutes et 20 secondes pour que </w:t>
      </w:r>
      <m:oMath>
        <m:f>
          <m:fPr>
            <m:ctrlPr>
              <w:rPr>
                <w:rFonts w:ascii="Cambria Math" w:hAnsi="Cambria Math"/>
              </w:rPr>
            </m:ctrlPr>
          </m:fPr>
          <m:num>
            <m:r>
              <m:rPr>
                <m:sty m:val="p"/>
              </m:rPr>
              <m:t>2</m:t>
            </m:r>
          </m:num>
          <m:den>
            <m:r>
              <m:rPr>
                <m:sty m:val="p"/>
              </m:rPr>
              <m:t>3</m:t>
            </m:r>
          </m:den>
        </m:f>
      </m:oMath>
      <w:r>
        <w:rPr/>
        <w:t xml:space="preserve"> de </w:t>
      </w:r>
      <m:oMath>
        <m:sSub>
          <m:sSubPr/>
          <m:e>
            <m:r>
              <m:rPr>
                <m:sty m:val="p"/>
              </m:rPr>
              <m:t>N</m:t>
            </m:r>
          </m:e>
          <m:sub>
            <m:r>
              <m:rPr>
                <m:sty m:val="p"/>
              </m:rPr>
              <m:t>2</m:t>
            </m:r>
          </m:sub>
        </m:sSub>
        <m:sSub>
          <m:sSubPr/>
          <m:e>
            <m:r>
              <m:rPr>
                <m:sty m:val="p"/>
              </m:rPr>
              <m:t>O</m:t>
            </m:r>
          </m:e>
          <m:sub>
            <m:r>
              <m:rPr>
                <m:sty m:val="p"/>
              </m:rPr>
              <m:t>5</m:t>
            </m:r>
          </m:sub>
        </m:sSub>
      </m:oMath>
      <w:r>
        <w:rPr>
          <w:rFonts w:eastAsia="Georgia" w:cs="Georgia" w:ascii="Georgia" w:hAnsi="Georgia"/>
        </w:rPr>
        <w:t xml:space="preserve"> ait réagi. Calculer la valeur de la constante de vitesse à cette température. Calculer le temps de demi-réaction à cette température. Que deviendrait-il si on réalisait la même manipulation en doublant la pression initiale?</w:t>
      </w:r>
    </w:p>
    <w:p>
      <w:pPr>
        <w:spacing w:line="271" w:before="330" w:lineRule="auto"/>
      </w:pPr>
      <w:r>
        <w:rPr>
          <w:b/>
          <w:sz w:val="42"/>
        </w:rPr>
        <w:t xml:space="preserve">J Thermochimie de la silice</w:t>
      </w:r>
    </w:p>
    <w:p>
      <w:pPr>
        <w:spacing w:after="220" w:lineRule="auto"/>
      </w:pPr>
      <w:r>
        <w:rPr>
          <w:rFonts w:eastAsia="Georgia" w:cs="Georgia" w:ascii="Georgia" w:hAnsi="Georgia"/>
        </w:rPr>
        <w:t xml:space="preserve">La réaction 3 présentée en partie I nécessite de la silice solide </w:t>
      </w:r>
      <m:oMath>
        <m:sSub>
          <m:sSubPr/>
          <m:e>
            <m:r>
              <m:rPr>
                <m:sty m:val="p"/>
              </m:rPr>
              <m:t>SiO</m:t>
            </m:r>
          </m:e>
          <m:sub>
            <m:r>
              <m:rPr>
                <m:sty m:val="p"/>
              </m:rPr>
              <m:t>2</m:t>
            </m:r>
          </m:sub>
        </m:sSub>
        <m:r>
          <m:rPr>
            <m:sty m:val="p"/>
          </m:rPr>
          <m:t>(</m:t>
        </m:r>
        <m:r>
          <m:rPr>
            <m:sty m:val="i"/>
          </m:rPr>
          <m:t>s</m:t>
        </m:r>
        <m:r>
          <m:rPr>
            <m:sty m:val="p"/>
          </m:rPr>
          <m:t>)</m:t>
        </m:r>
      </m:oMath>
      <w:r>
        <w:rPr>
          <w:rFonts w:eastAsia="Georgia" w:cs="Georgia" w:ascii="Georgia" w:hAnsi="Georgia"/>
        </w:rPr>
        <w:t xml:space="preserve">. On envisage la condensation de la silice et on souhaite vérifier que cette réaction est exothermique.</w:t>
      </w:r>
    </w:p>
    <w:p>
      <w:pPr>
        <w:spacing w:after="220" w:lineRule="auto"/>
      </w:pPr>
      <w:r>
        <w:rPr>
          <w:rFonts w:eastAsia="Georgia" w:cs="Georgia" w:ascii="Georgia" w:hAnsi="Georgia"/>
        </w:rPr>
        <w:t xml:space="preserve">On donne l'enthalpie standard de sublimation du silicium à </w:t>
      </w:r>
      <m:oMath>
        <m:r>
          <m:rPr>
            <m:sty m:val="p"/>
          </m:rPr>
          <m:t>298</m:t>
        </m:r>
        <m:r>
          <m:rPr>
            <m:nor/>
          </m:rPr>
          <m:t xml:space="preserve"> </m:t>
        </m:r>
        <m:r>
          <m:rPr>
            <m:sty m:val="p"/>
          </m:rPr>
          <m:t>K</m:t>
        </m:r>
        <m:r>
          <m:rPr>
            <m:sty m:val="p"/>
          </m:rPr>
          <m:t>:</m:t>
        </m:r>
        <m:sSub>
          <m:sSubPr/>
          <m:e>
            <m:r>
              <m:rPr>
                <m:sty m:val="p"/>
              </m:rPr>
              <m:t>Δ</m:t>
            </m:r>
          </m:e>
          <m:sub>
            <m:r>
              <m:rPr>
                <m:sty m:val="i"/>
              </m:rPr>
              <m:t>s</m:t>
            </m:r>
            <m:r>
              <m:rPr>
                <m:sty m:val="i"/>
              </m:rPr>
              <m:t>u</m:t>
            </m:r>
            <m:r>
              <m:rPr>
                <m:sty m:val="i"/>
              </m:rPr>
              <m:t>b</m:t>
            </m:r>
          </m:sub>
        </m:sSub>
        <m:sSup>
          <m:sSupPr/>
          <m:e>
            <m:r>
              <m:rPr>
                <m:sty m:val="i"/>
              </m:rPr>
              <m:t>H</m:t>
            </m:r>
          </m:e>
          <m:sup>
            <m:r>
              <m:rPr>
                <m:sty m:val="i"/>
              </m:rPr>
              <m:t>o</m:t>
            </m:r>
          </m:sup>
        </m:sSup>
        <m:r>
          <m:rPr>
            <m:sty m:val="p"/>
          </m:rPr>
          <m:t>(</m:t>
        </m:r>
        <m:r>
          <m:rPr>
            <m:sty m:val="i"/>
          </m:rPr>
          <m:t>S</m:t>
        </m:r>
        <m:r>
          <m:rPr>
            <m:sty m:val="i"/>
          </m:rPr>
          <m:t>i</m:t>
        </m:r>
        <m:r>
          <m:rPr>
            <m:sty m:val="p"/>
          </m:rPr>
          <m:t>)</m:t>
        </m:r>
        <m:r>
          <m:rPr>
            <m:sty m:val="p"/>
          </m:rPr>
          <m:t>=</m:t>
        </m:r>
        <m:r>
          <m:rPr>
            <m:sty m:val="p"/>
          </m:rPr>
          <m:t>399</m:t>
        </m:r>
        <m:r>
          <m:rPr>
            <m:nor/>
          </m:rPr>
          <m:t xml:space="preserve"> </m:t>
        </m:r>
        <m:r>
          <m:rPr>
            <m:sty m:val="p"/>
          </m:rPr>
          <m:t>kJ</m:t>
        </m:r>
        <m:r>
          <m:rPr>
            <m:sty m:val="p"/>
          </m:rPr>
          <m:t>.</m:t>
        </m:r>
        <m:sSup>
          <m:sSupPr/>
          <m:e>
            <m:r>
              <m:rPr>
                <m:sty m:val="p"/>
              </m:rPr>
              <m:t>mol</m:t>
            </m:r>
          </m:e>
          <m:sup>
            <m:r>
              <m:rPr>
                <m:sty m:val="p"/>
              </m:rPr>
              <m:t>−</m:t>
            </m:r>
            <m:r>
              <m:rPr>
                <m:sty m:val="p"/>
              </m:rPr>
              <m:t>1</m:t>
            </m:r>
          </m:sup>
        </m:sSup>
      </m:oMath>
      <w:r>
        <w:rPr/>
        <w:t xml:space="preserve">, et on indique quelques enthalpies standard de formation ci-dessous :</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Si</m:t>
                    </m:r>
                  </m:e>
                  <m:sub>
                    <m:r>
                      <m:rPr>
                        <m:sty m:val="p"/>
                      </m:rPr>
                      <m:t>(</m:t>
                    </m:r>
                    <m:r>
                      <m:rPr>
                        <m:sty m:val="i"/>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SiO</m:t>
                    </m:r>
                  </m:e>
                  <m:sub>
                    <m:r>
                      <m:rPr>
                        <m:sty m:val="p"/>
                      </m:rPr>
                      <m:t>2</m:t>
                    </m:r>
                    <m:r>
                      <m:rPr>
                        <m:sty m:val="p"/>
                      </m:rPr>
                      <m:t>(</m:t>
                    </m:r>
                    <m:r>
                      <m:rPr>
                        <m:sty m:val="i"/>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O</m:t>
                    </m:r>
                  </m:e>
                  <m:sub>
                    <m:r>
                      <m:rPr>
                        <m:sty m:val="p"/>
                      </m:rPr>
                      <m:t>2</m:t>
                    </m:r>
                    <m:r>
                      <m:rPr>
                        <m:sty m:val="p"/>
                      </m:rPr>
                      <m:t>(</m:t>
                    </m:r>
                    <m:r>
                      <m:rPr>
                        <m:sty m:val="i"/>
                      </m:rPr>
                      <m:t>g</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p"/>
                    </m:rPr>
                    <m:t>Δ</m:t>
                  </m:r>
                </m:e>
                <m:sub>
                  <m:r>
                    <m:rPr>
                      <m:sty m:val="i"/>
                    </m:rPr>
                    <m:t>f</m:t>
                  </m:r>
                </m:sub>
              </m:sSub>
              <m:sSup>
                <m:sSupPr/>
                <m:e>
                  <m:r>
                    <m:rPr>
                      <m:sty m:val="p"/>
                    </m:rPr>
                    <m:t>H</m:t>
                  </m:r>
                </m:e>
                <m:sup>
                  <m:r>
                    <m:rPr>
                      <m:sty m:val="i"/>
                    </m:rPr>
                    <m:t>o</m:t>
                  </m:r>
                </m:sup>
              </m:sSup>
              <m:d>
                <m:dPr>
                  <m:begChr m:val="("/>
                  <m:endChr m:val=""/>
                  <m:ctrlPr>
                    <w:rPr>
                      <w:rFonts w:ascii="Cambria Math" w:hAnsi="Cambria Math"/>
                    </w:rPr>
                  </m:ctrlPr>
                </m:dPr>
                <m:e>
                  <m:r>
                    <m:rPr>
                      <m:nor/>
                    </m:rPr>
                    <m:t xml:space="preserve"> </m:t>
                  </m:r>
                  <m:r>
                    <m:rPr>
                      <m:sty m:val="p"/>
                    </m:rPr>
                    <m:t>kJ</m:t>
                  </m:r>
                  <m:r>
                    <m:rPr>
                      <m:sty m:val="p"/>
                    </m:rPr>
                    <m:t>.</m:t>
                  </m:r>
                  <m:sSup>
                    <m:sSupPr/>
                    <m:e>
                      <m:r>
                        <m:rPr>
                          <m:sty m:val="p"/>
                        </m:rPr>
                        <m:t>mol</m:t>
                      </m:r>
                    </m:e>
                    <m:sup>
                      <m:r>
                        <m:rPr>
                          <m:sty m:val="p"/>
                        </m:rPr>
                        <m:t>−</m:t>
                      </m:r>
                      <m:r>
                        <m:rPr>
                          <m:sty m:val="p"/>
                        </m:rPr>
                        <m:t>1</m:t>
                      </m:r>
                    </m:sup>
                  </m:sSup>
                </m:e>
              </m:d>
            </m:oMath>
            <w:r>
              <w:rPr>
                <w:rFonts w:eastAsia="Georgia" w:cs="Georgia" w:ascii="Georgia" w:hAnsi="Georgia"/>
              </w:rPr>
              <w:t xml:space="preserve"> à 298 K</w:t>
            </w:r>
            <m:oMath>
              <m:r>
                <m:rPr>
                  <m:sty m:val="p"/>
                </m:rPr>
                <m:t>)</m:t>
              </m:r>
            </m:oMath>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-911</w:t>
            </w:r>
          </w:p>
        </w:tc>
        <w:tc>
          <w:tcPr>
            <w:tcBorders>
              <w:bottom w:val="single" w:sz="8" w:space="0" w:color="000000"/>
              <w:right w:val="single" w:sz="8" w:space="0" w:color="000000"/>
            </w:tcBorders>
            <w:vAlign w:val="center"/>
          </w:tcPr>
          <w:p>
            <w:pPr>
              <w:spacing w:lineRule="auto"/>
              <w:jc w:val="center"/>
            </w:pPr>
            <w:r>
              <w:rPr/>
              <w:t xml:space="preserve">0</w:t>
            </w:r>
          </w:p>
        </w:tc>
      </w:tr>
    </w:tbl>
    <w:p>
      <w:pPr>
        <w:spacing w:lineRule="auto"/>
      </w:pPr>
    </w:p>
    <w:p>
      <w:pPr>
        <w:spacing w:after="220" w:lineRule="auto"/>
      </w:pPr>
      <w:r>
        <w:rPr>
          <w:rFonts w:eastAsia="Georgia" w:cs="Georgia" w:ascii="Georgia" w:hAnsi="Georgia"/>
        </w:rPr>
        <w:t xml:space="preserve">De plus l'enthalpie de la réaction suivante, notée </w:t>
      </w:r>
      <m:oMath>
        <m:r>
          <m:rPr>
            <m:sty m:val="i"/>
          </m:rPr>
          <m:t>A</m:t>
        </m:r>
      </m:oMath>
      <w:r>
        <w:rPr/>
        <w:t xml:space="preserve"> :</w:t>
      </w:r>
    </w:p>
    <w:p>
      <w:pPr>
        <w:spacing w:after="220" w:lineRule="auto"/>
      </w:pPr>
      <m:oMathPara>
        <m:oMath>
          <m:sSub>
            <m:sSubPr/>
            <m:e>
              <m:r>
                <m:rPr>
                  <m:sty m:val="p"/>
                </m:rPr>
                <m:t>SiO</m:t>
              </m:r>
            </m:e>
            <m:sub>
              <m:r>
                <m:rPr>
                  <m:sty m:val="p"/>
                </m:rPr>
                <m:t>2</m:t>
              </m:r>
              <m:r>
                <m:rPr>
                  <m:sty m:val="p"/>
                </m:rPr>
                <m:t>(</m:t>
              </m:r>
              <m:r>
                <m:rPr>
                  <m:sty m:val="i"/>
                </m:rPr>
                <m:t>g</m:t>
              </m:r>
              <m:r>
                <m:rPr>
                  <m:sty m:val="p"/>
                </m:rPr>
                <m:t>)</m:t>
              </m:r>
            </m:sub>
          </m:sSub>
          <m:r>
            <m:rPr>
              <m:sty m:val="p"/>
            </m:rPr>
            <m:t>→</m:t>
          </m:r>
          <m:sSub>
            <m:sSubPr/>
            <m:e>
              <m:r>
                <m:rPr>
                  <m:sty m:val="p"/>
                </m:rPr>
                <m:t>Si</m:t>
              </m:r>
            </m:e>
            <m:sub>
              <m:r>
                <m:rPr>
                  <m:sty m:val="p"/>
                </m:rPr>
                <m:t>(</m:t>
              </m:r>
              <m:r>
                <m:rPr>
                  <m:sty m:val="i"/>
                </m:rPr>
                <m:t>g</m:t>
              </m:r>
              <m:r>
                <m:rPr>
                  <m:sty m:val="p"/>
                </m:rPr>
                <m:t>)</m:t>
              </m:r>
            </m:sub>
          </m:sSub>
          <m:r>
            <m:rPr>
              <m:sty m:val="p"/>
            </m:rPr>
            <m:t>+</m:t>
          </m:r>
          <m:sSub>
            <m:sSubPr/>
            <m:e>
              <m:r>
                <m:rPr>
                  <m:sty m:val="p"/>
                </m:rPr>
                <m:t>O</m:t>
              </m:r>
            </m:e>
            <m:sub>
              <m:r>
                <m:rPr>
                  <m:sty m:val="p"/>
                </m:rPr>
                <m:t>2</m:t>
              </m:r>
              <m:r>
                <m:rPr>
                  <m:sty m:val="p"/>
                </m:rPr>
                <m:t>(</m:t>
              </m:r>
              <m:r>
                <m:rPr>
                  <m:sty m:val="i"/>
                </m:rPr>
                <m:t>g</m:t>
              </m:r>
              <m:r>
                <m:rPr>
                  <m:sty m:val="p"/>
                </m:rPr>
                <m:t>)</m:t>
              </m:r>
            </m:sub>
          </m:sSub>
        </m:oMath>
      </m:oMathPara>
    </w:p>
    <w:p>
      <w:pPr>
        <w:spacing w:after="220" w:lineRule="auto"/>
      </w:pPr>
      <w:r>
        <w:rPr>
          <w:rFonts w:eastAsia="Georgia" w:cs="Georgia" w:ascii="Georgia" w:hAnsi="Georgia"/>
        </w:rPr>
        <w:t xml:space="preserve">est notée </w:t>
      </w:r>
      <m:oMath>
        <m:r>
          <m:rPr>
            <m:sty m:val="p"/>
          </m:rPr>
          <m:t>Δ</m:t>
        </m:r>
        <m:sSubSup>
          <m:sSubSupPr/>
          <m:e>
            <m:r>
              <m:rPr>
                <m:sty m:val="i"/>
              </m:rPr>
              <m:t>H</m:t>
            </m:r>
          </m:e>
          <m:sub>
            <m:r>
              <m:rPr>
                <m:sty m:val="p"/>
              </m:rPr>
              <m:t>1</m:t>
            </m:r>
          </m:sub>
          <m:sup>
            <m:r>
              <m:rPr>
                <m:sty m:val="i"/>
              </m:rPr>
              <m:t>o</m:t>
            </m:r>
          </m:sup>
        </m:sSubSup>
        <m:r>
          <m:rPr>
            <m:sty m:val="p"/>
          </m:rPr>
          <m:t>=</m:t>
        </m:r>
        <m:r>
          <m:rPr>
            <m:sty m:val="p"/>
          </m:rPr>
          <m:t>1094</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rFonts w:eastAsia="Georgia" w:cs="Georgia" w:ascii="Georgia" w:hAnsi="Georgia"/>
        </w:rPr>
        <w:t xml:space="preserve"> à 298 K .</w:t>
      </w:r>
      <w:r>
        <w:rPr/>
        <w:br w:type="textWrapping"/>
      </w:r>
      <w:r>
        <w:rPr>
          <w:rFonts w:eastAsia="Georgia" w:cs="Georgia" w:ascii="Georgia" w:hAnsi="Georgia"/>
        </w:rPr>
        <w:t xml:space="preserve">J1. Rappeler la définition d'une transformation de condensation. Quelle est le nom de la transformation inverse?</w:t>
      </w:r>
      <w:r>
        <w:rPr/>
        <w:br w:type="textWrapping"/>
      </w:r>
      <w:r>
        <w:rPr>
          <w:rFonts w:eastAsia="Georgia" w:cs="Georgia" w:ascii="Georgia" w:hAnsi="Georgia"/>
        </w:rPr>
        <w:t xml:space="preserve">J2. Pourquoi les enthalpies standard de formation du silicium et du dioxygène sont-elles nulles?</w:t>
      </w:r>
      <w:r>
        <w:rPr/>
        <w:br w:type="textWrapping"/>
      </w:r>
      <w:r>
        <w:rPr>
          <w:rFonts w:eastAsia="Georgia" w:cs="Georgia" w:ascii="Georgia" w:hAnsi="Georgia"/>
        </w:rPr>
        <w:t xml:space="preserve">J3. Que dire de la variation d'une fonction d'état? Quelle conséquence cela a-t-il sur un cycle?</w:t>
      </w:r>
      <w:r>
        <w:rPr/>
        <w:br w:type="textWrapping"/>
      </w:r>
      <w:r>
        <w:rPr>
          <w:rFonts w:eastAsia="Georgia" w:cs="Georgia" w:ascii="Georgia" w:hAnsi="Georgia"/>
        </w:rPr>
        <w:t xml:space="preserve">J4. Établir l'expression littérale puis calculer la valeur numérique de l'enthalpie standard de condensation de la silice </w:t>
      </w:r>
      <m:oMath>
        <m:sSub>
          <m:sSubPr/>
          <m:e>
            <m:r>
              <m:rPr>
                <m:sty m:val="p"/>
              </m:rPr>
              <m:t>SiO</m:t>
            </m:r>
          </m:e>
          <m:sub>
            <m:r>
              <m:rPr>
                <m:sty m:val="p"/>
              </m:rPr>
              <m:t>2</m:t>
            </m:r>
            <m:r>
              <m:rPr>
                <m:sty m:val="p"/>
              </m:rPr>
              <m:t>(</m:t>
            </m:r>
            <m:r>
              <m:rPr>
                <m:nor/>
              </m:rPr>
              <m:t xml:space="preserve"> </m:t>
            </m:r>
            <m:r>
              <m:rPr>
                <m:sty m:val="p"/>
              </m:rPr>
              <m:t>g</m:t>
            </m:r>
            <m:r>
              <m:rPr>
                <m:sty m:val="p"/>
              </m:rPr>
              <m:t>)</m:t>
            </m:r>
          </m:sub>
        </m:sSub>
      </m:oMath>
      <w:r>
        <w:rPr/>
        <w:t xml:space="preserve">. Conclure.</w:t>
      </w:r>
    </w:p>
    <w:p>
      <w:pPr>
        <w:spacing w:after="220" w:lineRule="auto"/>
      </w:pPr>
      <w:r>
        <w:rPr>
          <w:rFonts w:eastAsia="Georgia" w:cs="Georgia" w:ascii="Georgia" w:hAnsi="Georgia"/>
        </w:rPr>
        <w:t xml:space="preserve">J5. Comment serait déplacé l'équilibre de la réaction </w:t>
      </w:r>
      <m:oMath>
        <m:r>
          <m:rPr>
            <m:sty m:val="i"/>
          </m:rPr>
          <m:t>A</m:t>
        </m:r>
      </m:oMath>
      <w:r>
        <w:rPr>
          <w:rFonts w:eastAsia="Georgia" w:cs="Georgia" w:ascii="Georgia" w:hAnsi="Georgia"/>
        </w:rPr>
        <w:t xml:space="preserve"> si on augmentait la pression extérieure? Justifier.</w:t>
      </w:r>
      <w:r>
        <w:rPr/>
        <w:br w:type="textWrapping"/>
      </w:r>
      <w:r>
        <w:rPr>
          <w:rFonts w:eastAsia="Georgia" w:cs="Georgia" w:ascii="Georgia" w:hAnsi="Georgia"/>
        </w:rPr>
        <w:t xml:space="preserve">J6. La silice (ou dioxyde de silicium) peut également être traitée par procédé métallurgique de carboréduction, afin de fournir du silicium pur utilisé dans l'industrie de la micro-électronique. On donne le couple </w:t>
      </w:r>
      <m:oMath>
        <m:r>
          <m:rPr>
            <m:sty m:val="i"/>
          </m:rPr>
          <m:t>C</m:t>
        </m:r>
        <m:r>
          <m:rPr>
            <m:sty m:val="i"/>
          </m:rPr>
          <m:t>O</m:t>
        </m:r>
        <m:r>
          <m:rPr>
            <m:sty m:val="p"/>
          </m:rPr>
          <m:t>/</m:t>
        </m:r>
        <m:r>
          <m:rPr>
            <m:sty m:val="i"/>
          </m:rPr>
          <m:t>C</m:t>
        </m:r>
      </m:oMath>
      <w:r>
        <w:rPr>
          <w:rFonts w:eastAsia="Georgia" w:cs="Georgia" w:ascii="Georgia" w:hAnsi="Georgia"/>
        </w:rPr>
        <w:t xml:space="preserve">. Écrire l'équation de réaction de la carboréduction de la silice.</w:t>
      </w:r>
    </w:p>
    <w:p>
      <w:pPr>
        <w:spacing w:line="271" w:before="330" w:lineRule="auto"/>
      </w:pPr>
      <w:r>
        <w:rPr>
          <w:rFonts w:eastAsia="Georgia" w:cs="Georgia" w:ascii="Georgia" w:hAnsi="Georgia"/>
          <w:b/>
          <w:sz w:val="42"/>
        </w:rPr>
        <w:t xml:space="preserve">FIN DE L'ÉPREUVE</w:t>
      </w:r>
    </w:p>
    <w:p>
      <w:pPr>
        <w:spacing w:after="220" w:lineRule="auto"/>
      </w:pPr>
      <w:r>
        <w:rPr>
          <w:rFonts w:eastAsia="Georgia" w:cs="Georgia" w:ascii="Georgia" w:hAnsi="Georgia"/>
        </w:rPr>
        <w:t xml:space="preserve">IMPRIMERIE NATIONALE - 181135 - D'après documents fournis</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Physique-Chimie</w:t>
      </w:r>
    </w:p>
    <w:p>
      <w:pPr>
        <w:spacing w:line="271" w:before="330" w:lineRule="auto"/>
      </w:pPr>
      <w:r>
        <w:rPr>
          <w:b/>
          <w:sz w:val="42"/>
        </w:rPr>
        <w:t xml:space="preserve">MP</w:t>
      </w:r>
    </w:p>
    <w:p>
      <w:pPr>
        <w:spacing w:line="271" w:before="330" w:lineRule="auto"/>
      </w:pPr>
      <w:r>
        <w:rPr>
          <w:b/>
          <w:sz w:val="42"/>
        </w:rPr>
        <w:t xml:space="preserve">Concours e3a-2018</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lineRule="auto"/>
        <w:jc w:val="center"/>
      </w:pPr>
      <w:r>
        <w:rPr/>
        <w:drawing>
          <wp:inline distB="0" distL="0" distR="0" distT="0">
            <wp:extent cx="5486400" cy="1412761"/>
            <wp:effectExtent b="0" l="0" r="0" t="0"/>
            <wp:docPr id="16" name="image-33be4f25c2c677e4dbc7df3d0d079fcd89042352.jpg"/>
            <a:graphic>
              <a:graphicData uri="http://schemas.openxmlformats.org/drawingml/2006/picture">
                <pic:pic>
                  <pic:nvPicPr>
                    <pic:cNvPr id="16" name="image-33be4f25c2c677e4dbc7df3d0d079fcd89042352.jpg" descr=""/>
                    <pic:cNvPicPr/>
                  </pic:nvPicPr>
                  <pic:blipFill>
                    <a:blip r:embed="rId20" cstate="print"/>
                    <a:srcRect b="0" l="0" r="0" t="0"/>
                    <a:stretch>
                      <a:fillRect/>
                    </a:stretch>
                  </pic:blipFill>
                  <pic:spPr>
                    <a:xfrm>
                      <a:off x="0" y="0"/>
                      <a:ext cx="5486400" cy="1412761"/>
                    </a:xfrm>
                    <a:prstGeom prst="rect"/>
                  </pic:spPr>
                </pic:pic>
              </a:graphicData>
            </a:graphic>
          </wp:inline>
        </w:drawing>
      </w:r>
    </w:p>
    <w:p>
      <w:pPr>
        <w:spacing w:line="271" w:before="330" w:lineRule="auto"/>
      </w:pPr>
      <w:r>
        <w:rPr>
          <w:rFonts w:eastAsia="Georgia" w:cs="Georgia" w:ascii="Georgia" w:hAnsi="Georgia"/>
          <w:b/>
          <w:sz w:val="42"/>
        </w:rPr>
        <w:t xml:space="preserve">Partie 1 : détecteur de pluie</w:t>
      </w:r>
    </w:p>
    <w:p>
      <w:pPr>
        <w:spacing w:line="271" w:before="330" w:lineRule="auto"/>
      </w:pPr>
      <w:r>
        <w:rPr>
          <w:rFonts w:eastAsia="Georgia" w:cs="Georgia" w:ascii="Georgia" w:hAnsi="Georgia"/>
          <w:b/>
          <w:sz w:val="42"/>
        </w:rPr>
        <w:t xml:space="preserve">A Capteur électro-optique</w:t>
      </w:r>
    </w:p>
    <w:p>
      <w:pPr>
        <w:spacing w:after="220" w:lineRule="auto"/>
      </w:pPr>
      <w:r>
        <w:rPr/>
        <w:t xml:space="preserve">A1. Quelle est la longueur d'onde de ce rayon dans le verre du pare-brise et dans l'eau?</w:t>
      </w:r>
      <w:r>
        <w:rPr/>
        <w:br w:type="textWrapping"/>
      </w:r>
      <m:oMathPara>
        <m:oMathParaPr>
          <m:jc m:val="left"/>
        </m:oMathParaPr>
        <m:oMath>
          <m:r>
            <m:rPr>
              <m:sty m:val="i"/>
            </m:rPr>
            <m:t>◻</m:t>
          </m:r>
        </m:oMath>
      </m:oMathPara>
      <w:r>
        <w:rPr/>
        <w:br w:type="textWrapping"/>
      </w:r>
      <w:r>
        <w:rPr>
          <w:rFonts w:eastAsia="Georgia" w:cs="Georgia" w:ascii="Georgia" w:hAnsi="Georgia"/>
        </w:rPr>
        <w:t xml:space="preserve">A2. Exprimer puis calculer les angles d'incidence limites de réflexion totale dans le cas d'une interface verre/air et verre/eau.</w:t>
      </w:r>
      <w:r>
        <w:rPr/>
        <w:br w:type="textWrapping"/>
      </w:r>
      <m:oMathPara>
        <m:oMathParaPr>
          <m:jc m:val="left"/>
        </m:oMathParaPr>
        <m:oMath>
          <m:r>
            <m:rPr>
              <m:sty m:val="i"/>
            </m:rPr>
            <m:t>◻</m:t>
          </m:r>
        </m:oMath>
      </m:oMathPara>
      <w:r>
        <w:rPr/>
        <w:br w:type="textWrapping"/>
      </w:r>
      <w:r>
        <w:rPr/>
        <w:t xml:space="preserve">A3. Justifier le choix d'un angle </w:t>
      </w:r>
      <m:oMath>
        <m:sSub>
          <m:sSubPr/>
          <m:e>
            <m:r>
              <m:rPr>
                <m:sty m:val="i"/>
              </m:rPr>
              <m:t>i</m:t>
            </m:r>
          </m:e>
          <m:sub>
            <m:r>
              <m:rPr>
                <m:sty m:val="p"/>
              </m:rPr>
              <m:t>0</m:t>
            </m:r>
          </m:sub>
        </m:sSub>
        <m:r>
          <m:rPr>
            <m:sty m:val="p"/>
          </m:rPr>
          <m:t>=</m:t>
        </m:r>
        <m:sSup>
          <m:sSupPr/>
          <m:e>
            <m:r>
              <m:rPr>
                <m:sty m:val="p"/>
              </m:rPr>
              <m:t>40</m:t>
            </m:r>
          </m:e>
          <m:sup>
            <m:r>
              <m:rPr>
                <m:sty m:val="p"/>
              </m:rPr>
              <m:t>∘</m:t>
            </m:r>
          </m:sup>
        </m:sSup>
      </m:oMath>
      <w:r>
        <w:rPr>
          <w:rFonts w:eastAsia="Georgia" w:cs="Georgia" w:ascii="Georgia" w:hAnsi="Georgia"/>
        </w:rPr>
        <w:t xml:space="preserve"> tel que défini sur le schéma.</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A4. Expliquer à l'aide de deux schémas, comment évolue l'intensité lumineuse perçue par le récepteur selon la présence ou l'absence d'eau sur le pare-brise?</w:t>
      </w:r>
      <w:r>
        <w:rPr/>
        <w:br w:type="textWrapping"/>
      </w:r>
      <m:oMathPara>
        <m:oMathParaPr>
          <m:jc m:val="left"/>
        </m:oMathParaPr>
        <m:oMath>
          <m:r>
            <m:rPr>
              <m:sty m:val="i"/>
            </m:rPr>
            <m:t>◻</m:t>
          </m:r>
        </m:oMath>
      </m:oMathPara>
      <w:r>
        <w:rPr/>
        <w:br w:type="textWrapping"/>
      </w:r>
      <w:r>
        <w:rPr/>
        <w:t xml:space="preserve">A5. Exprimer puis calculer la nombre </w:t>
      </w:r>
      <m:oMath>
        <m:r>
          <m:rPr>
            <m:sty m:val="i"/>
          </m:rPr>
          <m:t>p</m:t>
        </m:r>
      </m:oMath>
      <w:r>
        <w:rPr>
          <w:rFonts w:eastAsia="Georgia" w:cs="Georgia" w:ascii="Georgia" w:hAnsi="Georgia"/>
        </w:rPr>
        <w:t xml:space="preserve"> de réflexions sur la face externe du pare-brise. Justifier l'intérêt d'un grand nombre de réflexions.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17" name="image-bc58d3274a8556e433d7e1d33e5c8175d896ff3d.jpg"/>
            <a:graphic>
              <a:graphicData uri="http://schemas.openxmlformats.org/drawingml/2006/picture">
                <pic:pic>
                  <pic:nvPicPr>
                    <pic:cNvPr id="17" name="image-bc58d3274a8556e433d7e1d33e5c8175d896ff3d.jpg" descr=""/>
                    <pic:cNvPicPr/>
                  </pic:nvPicPr>
                  <pic:blipFill>
                    <a:blip r:embed="rId21"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A6. Préciser la polarisation (signe de la tension </w:t>
      </w:r>
      <m:oMath>
        <m:r>
          <m:rPr>
            <m:sty m:val="i"/>
          </m:rPr>
          <m:t>u</m:t>
        </m:r>
      </m:oMath>
      <w:r>
        <w:rPr>
          <w:rFonts w:eastAsia="Georgia" w:cs="Georgia" w:ascii="Georgia" w:hAnsi="Georgia"/>
        </w:rPr>
        <w:t xml:space="preserve"> ) à appliquer à la diode pour l'utiliser en tant que capteur optique.</w:t>
      </w:r>
      <w:r>
        <w:rPr/>
        <w:br w:type="textWrapping"/>
      </w:r>
      <m:oMathPara>
        <m:oMathParaPr>
          <m:jc m:val="left"/>
        </m:oMathParaPr>
        <m:oMath>
          <m:r>
            <m:rPr>
              <m:sty m:val="i"/>
            </m:rPr>
            <m:t>◻</m:t>
          </m:r>
        </m:oMath>
      </m:oMathPara>
      <w:r>
        <w:rPr/>
        <w:br w:type="textWrapping"/>
      </w:r>
      <w:r>
        <w:rPr>
          <w:rFonts w:eastAsia="Georgia" w:cs="Georgia" w:ascii="Georgia" w:hAnsi="Georgia"/>
        </w:rPr>
        <w:t xml:space="preserve">A7. Rappeler l'expression de l'énergie totale transportée par un flux de </w:t>
      </w:r>
      <m:oMath>
        <m:r>
          <m:rPr>
            <m:sty m:val="i"/>
          </m:rPr>
          <m:t>N</m:t>
        </m:r>
      </m:oMath>
      <w:r>
        <w:rPr/>
        <w:t xml:space="preserve"> photons de longueur d'onde </w:t>
      </w:r>
      <m:oMath>
        <m:r>
          <m:rPr>
            <m:sty m:val="i"/>
          </m:rPr>
          <m:t>λ</m:t>
        </m:r>
      </m:oMath>
      <w:r>
        <w:rPr/>
        <w:t xml:space="preserve">.</w:t>
      </w:r>
      <w:r>
        <w:rPr/>
        <w:br w:type="textWrapping"/>
      </w:r>
      <m:oMathPara>
        <m:oMathParaPr>
          <m:jc m:val="left"/>
        </m:oMathParaPr>
        <m:oMath>
          <m:r>
            <m:rPr>
              <m:sty m:val="i"/>
            </m:rPr>
            <m:t>◻</m:t>
          </m:r>
        </m:oMath>
      </m:oMathPara>
    </w:p>
    <w:p>
      <w:pPr>
        <w:spacing w:line="271" w:before="330" w:lineRule="auto"/>
      </w:pPr>
      <w:r>
        <w:rPr>
          <w:b/>
          <w:sz w:val="42"/>
        </w:rPr>
        <w:t xml:space="preserve">B Capteur capacitif</w:t>
      </w:r>
    </w:p>
    <w:p>
      <w:pPr>
        <w:spacing w:after="220" w:lineRule="auto"/>
      </w:pPr>
      <w:r>
        <w:rPr>
          <w:rFonts w:eastAsia="Georgia" w:cs="Georgia" w:ascii="Georgia" w:hAnsi="Georgia"/>
        </w:rPr>
        <w:t xml:space="preserve">B1. Justifier que ce capteur puisse se modéliser par l'association de condensateurs en parallèle et établir l'expression de la capacité équivalente de </w:t>
      </w:r>
      <m:oMath>
        <m:r>
          <m:rPr>
            <m:sty m:val="i"/>
          </m:rPr>
          <m:t>N</m:t>
        </m:r>
      </m:oMath>
      <w:r>
        <w:rPr>
          <w:rFonts w:eastAsia="Georgia" w:cs="Georgia" w:ascii="Georgia" w:hAnsi="Georgia"/>
        </w:rPr>
        <w:t xml:space="preserve"> condensateurs en parallèle.</w:t>
      </w:r>
      <w:r>
        <w:rPr/>
        <w:br w:type="textWrapping"/>
      </w:r>
      <m:oMathPara>
        <m:oMathParaPr>
          <m:jc m:val="left"/>
        </m:oMathParaPr>
        <m:oMath>
          <m:r>
            <m:rPr>
              <m:sty m:val="i"/>
            </m:rPr>
            <m:t>◻</m:t>
          </m:r>
        </m:oMath>
      </m:oMathPara>
      <w:r>
        <w:rPr/>
        <w:br w:type="textWrapping"/>
      </w:r>
      <w:r>
        <w:rPr>
          <w:rFonts w:eastAsia="Georgia" w:cs="Georgia" w:ascii="Georgia" w:hAnsi="Georgia"/>
        </w:rPr>
        <w:t xml:space="preserve">B2. Montrer, par l'étude des symétries et des invariances que celui-ci s'écrit sous la forme proposée.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3208820"/>
            <wp:effectExtent b="0" l="0" r="0" t="0"/>
            <wp:docPr id="18" name="image-d2a235e95e4f8d8c55c97b3c26193a2f75ba8f0c.jpg"/>
            <a:graphic>
              <a:graphicData uri="http://schemas.openxmlformats.org/drawingml/2006/picture">
                <pic:pic>
                  <pic:nvPicPr>
                    <pic:cNvPr id="18" name="image-d2a235e95e4f8d8c55c97b3c26193a2f75ba8f0c.jpg" descr=""/>
                    <pic:cNvPicPr/>
                  </pic:nvPicPr>
                  <pic:blipFill>
                    <a:blip r:embed="rId22" cstate="print"/>
                    <a:srcRect b="0" l="0" r="0" t="0"/>
                    <a:stretch>
                      <a:fillRect/>
                    </a:stretch>
                  </pic:blipFill>
                  <pic:spPr>
                    <a:xfrm>
                      <a:off x="0" y="0"/>
                      <a:ext cx="5486400" cy="3208820"/>
                    </a:xfrm>
                    <a:prstGeom prst="rect"/>
                  </pic:spPr>
                </pic:pic>
              </a:graphicData>
            </a:graphic>
          </wp:inline>
        </w:drawing>
      </w:r>
    </w:p>
    <w:p>
      <w:pPr>
        <w:spacing w:after="220" w:lineRule="auto"/>
      </w:pPr>
      <w:r>
        <w:rPr>
          <w:rFonts w:eastAsia="Georgia" w:cs="Georgia" w:ascii="Georgia" w:hAnsi="Georgia"/>
        </w:rPr>
        <w:t xml:space="preserve">B3. Établir alors l'expression de </w:t>
      </w:r>
      <m:oMath>
        <m:r>
          <m:rPr>
            <m:sty m:val="i"/>
          </m:rPr>
          <m:t>A</m:t>
        </m:r>
      </m:oMath>
      <w:r>
        <w:rPr/>
        <w:t xml:space="preserve"> en fonction de </w:t>
      </w:r>
      <m:oMath>
        <m:r>
          <m:rPr>
            <m:sty m:val="i"/>
          </m:rPr>
          <m:t>σ</m:t>
        </m:r>
      </m:oMath>
      <w:r>
        <w:rPr/>
        <w:t xml:space="preserve"> et </w:t>
      </w:r>
      <m:oMath>
        <m:sSub>
          <m:sSubPr/>
          <m:e>
            <m:r>
              <m:rPr>
                <m:sty m:val="i"/>
              </m:rPr>
              <m:t>ϵ</m:t>
            </m:r>
          </m:e>
          <m:sub>
            <m:r>
              <m:rPr>
                <m:sty m:val="p"/>
              </m:rPr>
              <m:t>0</m:t>
            </m:r>
          </m:sub>
        </m:sSub>
      </m:oMath>
      <w:r>
        <w:rPr>
          <w:rFonts w:eastAsia="Georgia" w:cs="Georgia" w:ascii="Georgia" w:hAnsi="Georgia"/>
        </w:rPr>
        <w:t xml:space="preserve"> par application du théorème de Gauss.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B4. Établir l'expression de la capacité </w:t>
      </w:r>
      <m:oMath>
        <m:sSub>
          <m:sSubPr/>
          <m:e>
            <m:r>
              <m:rPr>
                <m:sty m:val="i"/>
              </m:rPr>
              <m:t>C</m:t>
            </m:r>
          </m:e>
          <m:sub>
            <m:r>
              <m:rPr>
                <m:sty m:val="p"/>
              </m:rPr>
              <m:t>0</m:t>
            </m:r>
          </m:sub>
        </m:sSub>
      </m:oMath>
      <w:r>
        <w:rPr>
          <w:rFonts w:eastAsia="Georgia" w:cs="Georgia" w:ascii="Georgia" w:hAnsi="Georgia"/>
        </w:rPr>
        <w:t xml:space="preserve"> d'un condensateur plan dont le diélectrique est assimilé à du vide, constitué de deux armatures planes identiques de surface </w:t>
      </w:r>
      <m:oMath>
        <m:r>
          <m:rPr>
            <m:sty m:val="i"/>
          </m:rPr>
          <m:t>S</m:t>
        </m:r>
      </m:oMath>
      <w:r>
        <w:rPr/>
        <w:t xml:space="preserve">, distantes de </w:t>
      </w:r>
      <m:oMath>
        <m:r>
          <m:rPr>
            <m:sty m:val="i"/>
          </m:rPr>
          <m:t>e</m:t>
        </m:r>
      </m:oMath>
      <w:r>
        <w:rPr>
          <w:rFonts w:eastAsia="Georgia" w:cs="Georgia" w:ascii="Georgia" w:hAnsi="Georgia"/>
        </w:rPr>
        <w:t xml:space="preserve"> et portant des charges opposées </w:t>
      </w:r>
      <m:oMath>
        <m:r>
          <m:rPr>
            <m:sty m:val="p"/>
          </m:rPr>
          <m:t>+</m:t>
        </m:r>
        <m:r>
          <m:rPr>
            <m:sty m:val="i"/>
          </m:rPr>
          <m:t>q</m:t>
        </m:r>
      </m:oMath>
      <w:r>
        <w:rPr/>
        <w:t xml:space="preserve"> et </w:t>
      </w:r>
      <m:oMath>
        <m:r>
          <m:rPr>
            <m:sty m:val="p"/>
          </m:rPr>
          <m:t>−</m:t>
        </m:r>
        <m:r>
          <m:rPr>
            <m:sty m:val="i"/>
          </m:rPr>
          <m:t>q</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3760064"/>
            <wp:effectExtent b="0" l="0" r="0" t="0"/>
            <wp:docPr id="19" name="image-33aca9b281ca65b9b4982cf96bb5da9ece693a09.jpg"/>
            <a:graphic>
              <a:graphicData uri="http://schemas.openxmlformats.org/drawingml/2006/picture">
                <pic:pic>
                  <pic:nvPicPr>
                    <pic:cNvPr id="19" name="image-33aca9b281ca65b9b4982cf96bb5da9ece693a09.jpg" descr=""/>
                    <pic:cNvPicPr/>
                  </pic:nvPicPr>
                  <pic:blipFill>
                    <a:blip r:embed="rId23" cstate="print"/>
                    <a:srcRect b="0" l="0" r="0" t="0"/>
                    <a:stretch>
                      <a:fillRect/>
                    </a:stretch>
                  </pic:blipFill>
                  <pic:spPr>
                    <a:xfrm>
                      <a:off x="0" y="0"/>
                      <a:ext cx="5486400" cy="3760064"/>
                    </a:xfrm>
                    <a:prstGeom prst="rect"/>
                  </pic:spPr>
                </pic:pic>
              </a:graphicData>
            </a:graphic>
          </wp:inline>
        </w:drawing>
      </w:r>
    </w:p>
    <w:p>
      <w:pPr>
        <w:spacing w:after="220" w:lineRule="auto"/>
      </w:pPr>
      <w:r>
        <w:rPr>
          <w:rFonts w:eastAsia="Georgia" w:cs="Georgia" w:ascii="Georgia" w:hAnsi="Georgia"/>
        </w:rPr>
        <w:t xml:space="preserve">B5. Évaluer l'épaisseur </w:t>
      </w:r>
      <m:oMath>
        <m:r>
          <m:rPr>
            <m:sty m:val="i"/>
          </m:rPr>
          <m:t>e</m:t>
        </m:r>
      </m:oMath>
      <w:r>
        <w:rPr/>
        <w:t xml:space="preserve"> entre les armatures d'un condensateur.</w:t>
      </w:r>
      <w:r>
        <w:rPr/>
        <w:br w:type="textWrapping"/>
      </w:r>
      <m:oMathPara>
        <m:oMathParaPr>
          <m:jc m:val="left"/>
        </m:oMathParaPr>
        <m:oMath>
          <m:r>
            <m:rPr>
              <m:sty m:val="i"/>
            </m:rPr>
            <m:t>◻</m:t>
          </m:r>
        </m:oMath>
      </m:oMathPara>
      <w:r>
        <w:rPr/>
        <w:br w:type="textWrapping"/>
      </w:r>
      <w:r>
        <w:rPr>
          <w:rFonts w:eastAsia="Georgia" w:cs="Georgia" w:ascii="Georgia" w:hAnsi="Georgia"/>
        </w:rPr>
        <w:t xml:space="preserve">B6. Montrer que l'unité de la permittivité diélectrique du vide </w:t>
      </w:r>
      <m:oMath>
        <m:sSub>
          <m:sSubPr/>
          <m:e>
            <m:r>
              <m:rPr>
                <m:sty m:val="i"/>
              </m:rPr>
              <m:t>ϵ</m:t>
            </m:r>
          </m:e>
          <m:sub>
            <m:r>
              <m:rPr>
                <m:sty m:val="p"/>
              </m:rPr>
              <m:t>0</m:t>
            </m:r>
          </m:sub>
        </m:sSub>
      </m:oMath>
      <w:r>
        <w:rPr>
          <w:rFonts w:eastAsia="Georgia" w:cs="Georgia" w:ascii="Georgia" w:hAnsi="Georgia"/>
        </w:rPr>
        <w:t xml:space="preserve"> peut s'écrire sous la forme </w:t>
      </w:r>
      <m:oMath>
        <m:sSup>
          <m:sSupPr/>
          <m:e>
            <m:r>
              <m:rPr>
                <m:sty m:val="i"/>
              </m:rPr>
              <m:t>F</m:t>
            </m:r>
          </m:e>
          <m:sup>
            <m:r>
              <m:rPr>
                <m:sty m:val="i"/>
              </m:rPr>
              <m:t>α</m:t>
            </m:r>
          </m:sup>
        </m:sSup>
        <m:sSup>
          <m:sSupPr/>
          <m:e>
            <m:r>
              <m:t xml:space="preserve"> </m:t>
            </m:r>
          </m:e>
          <m:sup>
            <m:r>
              <m:rPr>
                <m:sty m:val="i"/>
              </m:rPr>
              <m:t>α</m:t>
            </m:r>
          </m:sup>
        </m:sSup>
        <m:r>
          <m:rPr>
            <m:sty m:val="p"/>
          </m:rPr>
          <m:t>⋅</m:t>
        </m:r>
        <m:sSup>
          <m:sSupPr/>
          <m:e>
            <m:r>
              <m:rPr>
                <m:sty m:val="i"/>
              </m:rPr>
              <m:t>m</m:t>
            </m:r>
          </m:e>
          <m:sup>
            <m:r>
              <m:rPr>
                <m:sty m:val="i"/>
              </m:rPr>
              <m:t>β</m:t>
            </m:r>
          </m:sup>
        </m:sSup>
      </m:oMath>
      <w:r>
        <w:rPr/>
        <w:t xml:space="preserve"> avec </w:t>
      </w:r>
      <m:oMath>
        <m:r>
          <m:rPr>
            <m:sty m:val="i"/>
          </m:rPr>
          <m:t>α</m:t>
        </m:r>
      </m:oMath>
      <w:r>
        <w:rPr/>
        <w:t xml:space="preserve"> et </w:t>
      </w:r>
      <m:oMath>
        <m:r>
          <m:rPr>
            <m:sty m:val="i"/>
          </m:rPr>
          <m:t>β</m:t>
        </m:r>
      </m:oMath>
      <w:r>
        <w:rPr>
          <w:rFonts w:eastAsia="Georgia" w:cs="Georgia" w:ascii="Georgia" w:hAnsi="Georgia"/>
        </w:rPr>
        <w:t xml:space="preserve"> des coefficients à déterminer.</w:t>
      </w:r>
      <w:r>
        <w:rPr/>
        <w:br w:type="textWrapping"/>
      </w:r>
      <m:oMathPara>
        <m:oMathParaPr>
          <m:jc m:val="left"/>
        </m:oMathParaPr>
        <m:oMath>
          <m:r>
            <m:rPr>
              <m:sty m:val="i"/>
            </m:rPr>
            <m:t>◻</m:t>
          </m:r>
        </m:oMath>
      </m:oMathPara>
      <w:r>
        <w:rPr/>
        <w:br w:type="textWrapping"/>
      </w:r>
      <w:r>
        <w:rPr>
          <w:rFonts w:eastAsia="Georgia" w:cs="Georgia" w:ascii="Georgia" w:hAnsi="Georgia"/>
        </w:rPr>
        <w:t xml:space="preserve">B7. Exprimer la capacité </w:t>
      </w:r>
      <m:oMath>
        <m:r>
          <m:rPr>
            <m:sty m:val="i"/>
          </m:rPr>
          <m:t>C</m:t>
        </m:r>
      </m:oMath>
      <w:r>
        <w:rPr/>
        <w:t xml:space="preserve"> du condensateur en fonction de </w:t>
      </w:r>
      <m:oMath>
        <m:r>
          <m:rPr>
            <m:sty m:val="i"/>
          </m:rPr>
          <m:t>i</m:t>
        </m:r>
        <m:r>
          <m:rPr>
            <m:sty m:val="p"/>
          </m:rPr>
          <m:t>,</m:t>
        </m:r>
        <m:sSub>
          <m:sSubPr/>
          <m:e>
            <m:r>
              <m:rPr>
                <m:sty m:val="i"/>
              </m:rPr>
              <m:t>U</m:t>
            </m:r>
          </m:e>
          <m:sub>
            <m:r>
              <m:rPr>
                <m:nor/>
              </m:rPr>
              <m:t>ref </m:t>
            </m:r>
          </m:sub>
        </m:sSub>
      </m:oMath>
      <w:r>
        <w:rPr/>
        <w:t xml:space="preserve"> et </w:t>
      </w:r>
      <m:oMath>
        <m:r>
          <m:rPr>
            <m:sty m:val="p"/>
          </m:rPr>
          <m:t>Δ</m:t>
        </m:r>
        <m:r>
          <m:rPr>
            <m:sty m:val="i"/>
          </m:rPr>
          <m:t>t</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57906"/>
            <wp:effectExtent b="0" l="0" r="0" t="0"/>
            <wp:docPr id="20" name="image-42f295fa63fa5a6a411551ef509ebf0e8bfed873.jpg"/>
            <a:graphic>
              <a:graphicData uri="http://schemas.openxmlformats.org/drawingml/2006/picture">
                <pic:pic>
                  <pic:nvPicPr>
                    <pic:cNvPr id="20" name="image-42f295fa63fa5a6a411551ef509ebf0e8bfed873.jpg" descr=""/>
                    <pic:cNvPicPr/>
                  </pic:nvPicPr>
                  <pic:blipFill>
                    <a:blip r:embed="rId24" cstate="print"/>
                    <a:srcRect b="0" l="0" r="0" t="0"/>
                    <a:stretch>
                      <a:fillRect/>
                    </a:stretch>
                  </pic:blipFill>
                  <pic:spPr>
                    <a:xfrm>
                      <a:off x="0" y="0"/>
                      <a:ext cx="5486400" cy="1457906"/>
                    </a:xfrm>
                    <a:prstGeom prst="rect"/>
                  </pic:spPr>
                </pic:pic>
              </a:graphicData>
            </a:graphic>
          </wp:inline>
        </w:drawing>
      </w:r>
    </w:p>
    <w:p>
      <w:pPr>
        <w:spacing w:after="220" w:lineRule="auto"/>
      </w:pPr>
      <w:r>
        <w:rPr/>
        <w:t xml:space="preserve">B8. Tracer l'allure la tension aux bornes du condensateur en fonction du temps, lors d'une charge sous une tension constante </w:t>
      </w:r>
      <m:oMath>
        <m:sSub>
          <m:sSubPr/>
          <m:e>
            <m:r>
              <m:rPr>
                <m:sty m:val="i"/>
              </m:rPr>
              <m:t>U</m:t>
            </m:r>
          </m:e>
          <m:sub>
            <m:r>
              <m:rPr>
                <m:nor/>
              </m:rPr>
              <m:t>ref </m:t>
            </m:r>
          </m:sub>
        </m:sSub>
      </m:oMath>
      <w:r>
        <w:rPr>
          <w:rFonts w:eastAsia="Georgia" w:cs="Georgia" w:ascii="Georgia" w:hAnsi="Georgia"/>
        </w:rPr>
        <w:t xml:space="preserve"> à travers une résistance </w:t>
      </w:r>
      <m:oMath>
        <m:r>
          <m:rPr>
            <m:sty m:val="i"/>
          </m:rPr>
          <m:t>R</m:t>
        </m:r>
      </m:oMath>
      <w:r>
        <w:rPr>
          <w:rFonts w:eastAsia="Georgia" w:cs="Georgia" w:ascii="Georgia" w:hAnsi="Georgia"/>
        </w:rPr>
        <w:t xml:space="preserve">. Tracer le graphe de la tension aux bornes du condensateur lors d'une charge à courant constant </w:t>
      </w:r>
      <m:oMath>
        <m:r>
          <m:rPr>
            <m:sty m:val="i"/>
          </m:rPr>
          <m:t>i</m:t>
        </m:r>
      </m:oMath>
      <w:r>
        <w:rPr>
          <w:rFonts w:eastAsia="Georgia" w:cs="Georgia" w:ascii="Georgia" w:hAnsi="Georgia"/>
        </w:rPr>
        <w:t xml:space="preserve"> l'emmenant à une tension finale </w:t>
      </w:r>
      <m:oMath>
        <m:sSub>
          <m:sSubPr/>
          <m:e>
            <m:r>
              <m:rPr>
                <m:sty m:val="i"/>
              </m:rPr>
              <m:t>U</m:t>
            </m:r>
          </m:e>
          <m:sub>
            <m:r>
              <m:rPr>
                <m:nor/>
              </m:rPr>
              <m:t>ref </m:t>
            </m:r>
          </m:sub>
        </m:sSub>
      </m:oMath>
      <w:r>
        <w:rPr/>
        <w:t xml:space="preserve">. Comparer les graphes.</w:t>
      </w:r>
      <w:r>
        <w:rPr/>
        <w:br w:type="textWrapping"/>
      </w:r>
      <m:oMathPara>
        <m:oMathParaPr>
          <m:jc m:val="left"/>
        </m:oMathParaPr>
        <m:oMath>
          <m:r>
            <m:rPr>
              <m:sty m:val="i"/>
            </m:rPr>
            <m:t>◻</m:t>
          </m:r>
        </m:oMath>
      </m:oMathPara>
      <w:r>
        <w:rPr/>
        <w:br w:type="textWrapping"/>
      </w:r>
      <w:r>
        <w:rPr>
          <w:rFonts w:eastAsia="Georgia" w:cs="Georgia" w:ascii="Georgia" w:hAnsi="Georgia"/>
        </w:rPr>
        <w:t xml:space="preserve">B9. Proposer un montage permettant de mesurer la capacité </w:t>
      </w:r>
      <m:oMath>
        <m:r>
          <m:rPr>
            <m:sty m:val="i"/>
          </m:rPr>
          <m:t>C</m:t>
        </m:r>
      </m:oMath>
      <w:r>
        <w:rPr>
          <w:rFonts w:eastAsia="Georgia" w:cs="Georgia" w:ascii="Georgia" w:hAnsi="Georgia"/>
        </w:rPr>
        <w:t xml:space="preserve"> d'un condensateur au laboratoire, en précisant les mesures effectuées.</w:t>
      </w:r>
      <w:r>
        <w:rPr/>
        <w:br w:type="textWrapping"/>
      </w:r>
      <m:oMathPara>
        <m:oMathParaPr>
          <m:jc m:val="left"/>
        </m:oMathParaPr>
        <m:oMath>
          <m:r>
            <m:rPr>
              <m:sty m:val="i"/>
            </m:rPr>
            <m:t>◻</m:t>
          </m:r>
        </m:oMath>
      </m:oMathPara>
      <w:r>
        <w:rPr/>
        <w:br w:type="textWrapping"/>
      </w:r>
      <w:r>
        <w:rPr>
          <w:rFonts w:eastAsia="Georgia" w:cs="Georgia" w:ascii="Georgia" w:hAnsi="Georgia"/>
        </w:rPr>
        <w:t xml:space="preserve">B10. Préciser la zone où la norme du champ électrique est la plus grande.</w:t>
      </w:r>
      <w:r>
        <w:rPr/>
        <w:br w:type="textWrapping"/>
      </w:r>
    </w:p>
    <w:p>
      <w:pPr>
        <w:spacing w:lineRule="auto"/>
        <w:jc w:val="center"/>
      </w:pPr>
      <w:r>
        <w:rPr/>
        <w:drawing>
          <wp:inline distB="0" distL="0" distR="0" distT="0">
            <wp:extent cx="5486400" cy="2117295"/>
            <wp:effectExtent b="0" l="0" r="0" t="0"/>
            <wp:docPr id="21" name="image-f62a730f681d7254d75a613eeac55669b2b3f4d6.jpg"/>
            <a:graphic>
              <a:graphicData uri="http://schemas.openxmlformats.org/drawingml/2006/picture">
                <pic:pic>
                  <pic:nvPicPr>
                    <pic:cNvPr id="21" name="image-f62a730f681d7254d75a613eeac55669b2b3f4d6.jpg" descr=""/>
                    <pic:cNvPicPr/>
                  </pic:nvPicPr>
                  <pic:blipFill>
                    <a:blip r:embed="rId25" cstate="print"/>
                    <a:srcRect b="0" l="0" r="0" t="0"/>
                    <a:stretch>
                      <a:fillRect/>
                    </a:stretch>
                  </pic:blipFill>
                  <pic:spPr>
                    <a:xfrm>
                      <a:off x="0" y="0"/>
                      <a:ext cx="5486400" cy="2117295"/>
                    </a:xfrm>
                    <a:prstGeom prst="rect"/>
                  </pic:spPr>
                </pic:pic>
              </a:graphicData>
            </a:graphic>
          </wp:inline>
        </w:drawing>
      </w:r>
    </w:p>
    <w:p>
      <w:pPr>
        <w:spacing w:line="271" w:before="330" w:lineRule="auto"/>
      </w:pPr>
      <w:r>
        <w:rPr>
          <w:rFonts w:eastAsia="Georgia" w:cs="Georgia" w:ascii="Georgia" w:hAnsi="Georgia"/>
          <w:b/>
          <w:sz w:val="42"/>
        </w:rPr>
        <w:t xml:space="preserve">Partie 2 : principe d'un radar à effet Doppler</w:t>
      </w:r>
    </w:p>
    <w:p>
      <w:pPr>
        <w:spacing w:line="271" w:before="330" w:lineRule="auto"/>
      </w:pPr>
      <w:r>
        <w:rPr>
          <w:rFonts w:eastAsia="Georgia" w:cs="Georgia" w:ascii="Georgia" w:hAnsi="Georgia"/>
          <w:b/>
          <w:sz w:val="42"/>
        </w:rPr>
        <w:t xml:space="preserve">C Généralités sur les ondes électromagnétiques</w:t>
      </w:r>
    </w:p>
    <w:p>
      <w:pPr>
        <w:spacing w:after="220" w:lineRule="auto"/>
      </w:pPr>
      <w:r>
        <w:rPr>
          <w:rFonts w:eastAsia="Georgia" w:cs="Georgia" w:ascii="Georgia" w:hAnsi="Georgia"/>
        </w:rPr>
        <w:t xml:space="preserve">C1. Quelle est la longueur d'onde associée à l'onde électromagnétique émise? De quel domaine du spectre électromagnétique s'agit-il?</w:t>
      </w:r>
      <w:r>
        <w:rPr/>
        <w:br w:type="textWrapping"/>
      </w:r>
      <m:oMathPara>
        <m:oMathParaPr>
          <m:jc m:val="left"/>
        </m:oMathParaPr>
        <m:oMath>
          <m:r>
            <m:rPr>
              <m:sty m:val="i"/>
            </m:rPr>
            <m:t>◻</m:t>
          </m:r>
        </m:oMath>
      </m:oMathPara>
      <w:r>
        <w:rPr/>
        <w:br w:type="textWrapping"/>
      </w:r>
      <w:r>
        <w:rPr>
          <w:rFonts w:eastAsia="Georgia" w:cs="Georgia" w:ascii="Georgia" w:hAnsi="Georgia"/>
        </w:rPr>
        <w:t xml:space="preserve">C2. Rappeler les équations de Maxwell dans le vide.</w:t>
      </w:r>
      <w:r>
        <w:rPr/>
        <w:br w:type="textWrapping"/>
      </w:r>
      <m:oMathPara>
        <m:oMathParaPr>
          <m:jc m:val="left"/>
        </m:oMathParaPr>
        <m:oMath>
          <m:r>
            <m:rPr>
              <m:sty m:val="i"/>
            </m:rPr>
            <m:t>◻</m:t>
          </m:r>
        </m:oMath>
      </m:oMathPara>
      <w:r>
        <w:rPr/>
        <w:br w:type="textWrapping"/>
      </w:r>
      <w:r>
        <w:rPr>
          <w:rFonts w:eastAsia="Georgia" w:cs="Georgia" w:ascii="Georgia" w:hAnsi="Georgia"/>
        </w:rPr>
        <w:t xml:space="preserve">C3. Établir l'équation de propagation des ondes électromagnétiques dans le vide.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22" name="image-3fb982d812f7a4edeaf078c57f7702e51c04a6b1.jpg"/>
            <a:graphic>
              <a:graphicData uri="http://schemas.openxmlformats.org/drawingml/2006/picture">
                <pic:pic>
                  <pic:nvPicPr>
                    <pic:cNvPr id="22" name="image-3fb982d812f7a4edeaf078c57f7702e51c04a6b1.jpg" descr=""/>
                    <pic:cNvPicPr/>
                  </pic:nvPicPr>
                  <pic:blipFill>
                    <a:blip r:embed="rId26"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C4. En déduire la relation de dispersion : </w:t>
      </w:r>
      <m:oMath>
        <m:sSup>
          <m:sSupPr/>
          <m:e>
            <m:r>
              <m:rPr>
                <m:sty m:val="i"/>
              </m:rPr>
              <m:t>ω</m:t>
            </m:r>
          </m:e>
          <m:sup>
            <m:r>
              <m:rPr>
                <m:sty m:val="p"/>
              </m:rPr>
              <m:t>2</m:t>
            </m:r>
          </m:sup>
        </m:sSup>
        <m:r>
          <m:rPr>
            <m:sty m:val="p"/>
          </m:rPr>
          <m:t>=</m:t>
        </m:r>
        <m:sSup>
          <m:sSupPr/>
          <m:e>
            <m:r>
              <m:rPr>
                <m:sty m:val="i"/>
              </m:rPr>
              <m:t>c</m:t>
            </m:r>
          </m:e>
          <m:sup>
            <m:r>
              <m:rPr>
                <m:sty m:val="p"/>
              </m:rPr>
              <m:t>2</m:t>
            </m:r>
          </m:sup>
        </m:sSup>
        <m:sSup>
          <m:sSupPr/>
          <m:e>
            <m:r>
              <m:rPr>
                <m:sty m:val="i"/>
              </m:rPr>
              <m:t>k</m:t>
            </m:r>
          </m:e>
          <m:sup>
            <m:r>
              <m:rPr>
                <m:sty m:val="p"/>
              </m:rPr>
              <m:t>2</m:t>
            </m:r>
          </m:sup>
        </m:sSup>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C5. Établir l'expression complexe du champ magnétique associé à cette onde électromagnétique.</w:t>
      </w:r>
      <w:r>
        <w:rPr/>
        <w:br w:type="textWrapping"/>
      </w:r>
      <m:oMathPara>
        <m:oMathParaPr>
          <m:jc m:val="left"/>
        </m:oMathParaPr>
        <m:oMath>
          <m:r>
            <m:rPr>
              <m:sty m:val="i"/>
            </m:rPr>
            <m:t>◻</m:t>
          </m:r>
        </m:oMath>
      </m:oMathPara>
      <w:r>
        <w:rPr/>
        <w:br w:type="textWrapping"/>
      </w:r>
      <w:r>
        <w:rPr>
          <w:rFonts w:eastAsia="Georgia" w:cs="Georgia" w:ascii="Georgia" w:hAnsi="Georgia"/>
        </w:rPr>
        <w:t xml:space="preserve">C6. En déduire la valeur moyenne du vecteur de Poynting en fonction de l'amplitude </w:t>
      </w:r>
      <m:oMath>
        <m:sSub>
          <m:sSubPr/>
          <m:e>
            <m:r>
              <m:rPr>
                <m:sty m:val="i"/>
              </m:rPr>
              <m:t>E</m:t>
            </m:r>
          </m:e>
          <m:sub>
            <m:r>
              <m:rPr>
                <m:sty m:val="p"/>
              </m:rPr>
              <m:t>0</m:t>
            </m:r>
            <m:r>
              <m:rPr>
                <m:sty m:val="i"/>
              </m:rPr>
              <m:t>i</m:t>
            </m:r>
          </m:sub>
        </m:sSub>
      </m:oMath>
      <w:r>
        <w:rPr>
          <w:rFonts w:eastAsia="Georgia" w:cs="Georgia" w:ascii="Georgia" w:hAnsi="Georgia"/>
        </w:rPr>
        <w:t xml:space="preserve"> du champ électrique. Que représente-t-elle?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0026"/>
            <wp:effectExtent b="0" l="0" r="0" t="0"/>
            <wp:docPr id="23" name="image-20aaef885cd32fe4e9b54c93e2785330c3da15f7.jpg"/>
            <a:graphic>
              <a:graphicData uri="http://schemas.openxmlformats.org/drawingml/2006/picture">
                <pic:pic>
                  <pic:nvPicPr>
                    <pic:cNvPr id="23" name="image-20aaef885cd32fe4e9b54c93e2785330c3da15f7.jpg" descr=""/>
                    <pic:cNvPicPr/>
                  </pic:nvPicPr>
                  <pic:blipFill>
                    <a:blip r:embed="rId27" cstate="print"/>
                    <a:srcRect b="0" l="0" r="0" t="0"/>
                    <a:stretch>
                      <a:fillRect/>
                    </a:stretch>
                  </pic:blipFill>
                  <pic:spPr>
                    <a:xfrm>
                      <a:off x="0" y="0"/>
                      <a:ext cx="5486400" cy="1460026"/>
                    </a:xfrm>
                    <a:prstGeom prst="rect"/>
                  </pic:spPr>
                </pic:pic>
              </a:graphicData>
            </a:graphic>
          </wp:inline>
        </w:drawing>
      </w:r>
    </w:p>
    <w:p>
      <w:pPr>
        <w:spacing w:after="220" w:lineRule="auto"/>
      </w:pPr>
      <w:r>
        <w:rPr>
          <w:rFonts w:eastAsia="Georgia" w:cs="Georgia" w:ascii="Georgia" w:hAnsi="Georgia"/>
        </w:rPr>
        <w:t xml:space="preserve">C7. Rappeler l'hypothèse du modèle du conducteur parfait. Montrer que cette hypothèse implique que le champ électrique dans le demi-espace </w:t>
      </w:r>
      <m:oMath>
        <m:r>
          <m:rPr>
            <m:sty m:val="i"/>
          </m:rPr>
          <m:t>z</m:t>
        </m:r>
        <m:r>
          <m:rPr>
            <m:sty m:val="p"/>
          </m:rPr>
          <m:t>&gt;</m:t>
        </m:r>
        <m:r>
          <m:rPr>
            <m:sty m:val="p"/>
          </m:rPr>
          <m:t>0</m:t>
        </m:r>
      </m:oMath>
      <w:r>
        <w:rPr/>
        <w:t xml:space="preserve"> est nul.</w:t>
      </w:r>
      <w:r>
        <w:rPr/>
        <w:br w:type="textWrapping"/>
      </w:r>
      <m:oMathPara>
        <m:oMathParaPr>
          <m:jc m:val="left"/>
        </m:oMathParaPr>
        <m:oMath>
          <m:r>
            <m:rPr>
              <m:sty m:val="i"/>
            </m:rPr>
            <m:t>◻</m:t>
          </m:r>
        </m:oMath>
      </m:oMathPara>
      <w:r>
        <w:rPr/>
        <w:br w:type="textWrapping"/>
      </w:r>
      <w:r>
        <w:rPr>
          <w:rFonts w:eastAsia="Georgia" w:cs="Georgia" w:ascii="Georgia" w:hAnsi="Georgia"/>
        </w:rPr>
        <w:t xml:space="preserve">C8. En déduire l'existence d'une onde réfléchie ayant la même fréquence que l'onde incidente.</w:t>
      </w:r>
      <w:r>
        <w:rPr/>
        <w:br w:type="textWrapping"/>
      </w:r>
      <m:oMathPara>
        <m:oMathParaPr>
          <m:jc m:val="left"/>
        </m:oMathParaPr>
        <m:oMath>
          <m:r>
            <m:rPr>
              <m:sty m:val="i"/>
            </m:rPr>
            <m:t>◻</m:t>
          </m:r>
        </m:oMath>
      </m:oMathPara>
      <w:r>
        <w:rPr/>
        <w:br w:type="textWrapping"/>
      </w:r>
      <w:r>
        <w:rPr>
          <w:rFonts w:eastAsia="Georgia" w:cs="Georgia" w:ascii="Georgia" w:hAnsi="Georgia"/>
        </w:rPr>
        <w:t xml:space="preserve">C9. Déterminer l'expression du champ électrique réfléchi dans le demi-espace </w:t>
      </w:r>
      <m:oMath>
        <m:r>
          <m:rPr>
            <m:sty m:val="i"/>
          </m:rPr>
          <m:t>z</m:t>
        </m:r>
        <m:r>
          <m:rPr>
            <m:sty m:val="p"/>
          </m:rPr>
          <m:t>&lt;</m:t>
        </m:r>
        <m:r>
          <m:rPr>
            <m:sty m:val="p"/>
          </m:rPr>
          <m:t>0</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6380"/>
            <wp:effectExtent b="0" l="0" r="0" t="0"/>
            <wp:docPr id="24" name="image-0a751bf76e47c5358edd616e9c0a3cb49f512822.jpg"/>
            <a:graphic>
              <a:graphicData uri="http://schemas.openxmlformats.org/drawingml/2006/picture">
                <pic:pic>
                  <pic:nvPicPr>
                    <pic:cNvPr id="24" name="image-0a751bf76e47c5358edd616e9c0a3cb49f512822.jpg" descr=""/>
                    <pic:cNvPicPr/>
                  </pic:nvPicPr>
                  <pic:blipFill>
                    <a:blip r:embed="rId28" cstate="print"/>
                    <a:srcRect b="0" l="0" r="0" t="0"/>
                    <a:stretch>
                      <a:fillRect/>
                    </a:stretch>
                  </pic:blipFill>
                  <pic:spPr>
                    <a:xfrm>
                      <a:off x="0" y="0"/>
                      <a:ext cx="5486400" cy="1476380"/>
                    </a:xfrm>
                    <a:prstGeom prst="rect"/>
                  </pic:spPr>
                </pic:pic>
              </a:graphicData>
            </a:graphic>
          </wp:inline>
        </w:drawing>
      </w:r>
    </w:p>
    <w:p>
      <w:pPr>
        <w:spacing w:line="271" w:before="330" w:lineRule="auto"/>
      </w:pPr>
      <w:r>
        <w:rPr>
          <w:b/>
          <w:sz w:val="42"/>
        </w:rPr>
        <w:t xml:space="preserve">D Effet Doppler</w:t>
      </w:r>
    </w:p>
    <w:p>
      <w:pPr>
        <w:spacing w:after="220" w:lineRule="auto"/>
      </w:pPr>
      <w:r>
        <w:rPr/>
        <w:t xml:space="preserve">D1. Citer un exemple de la vie courante illustrant l'effet Doppler.</w:t>
      </w:r>
      <w:r>
        <w:rPr/>
        <w:br w:type="textWrapping"/>
      </w:r>
      <m:oMathPara>
        <m:oMathParaPr>
          <m:jc m:val="left"/>
        </m:oMathParaPr>
        <m:oMath>
          <m:r>
            <m:rPr>
              <m:sty m:val="i"/>
            </m:rPr>
            <m:t>◻</m:t>
          </m:r>
        </m:oMath>
      </m:oMathPara>
      <w:r>
        <w:rPr/>
        <w:br w:type="textWrapping"/>
      </w:r>
      <w:r>
        <w:rPr>
          <w:rFonts w:eastAsia="Georgia" w:cs="Georgia" w:ascii="Georgia" w:hAnsi="Georgia"/>
        </w:rPr>
        <w:t xml:space="preserve">D2. Déterminer l'expression du champ incident au niveau de la voiture en fonction de </w:t>
      </w:r>
      <m:oMath>
        <m:sSub>
          <m:sSubPr/>
          <m:e>
            <m:r>
              <m:rPr>
                <m:sty m:val="i"/>
              </m:rPr>
              <m:t>E</m:t>
            </m:r>
          </m:e>
          <m:sub>
            <m:r>
              <m:rPr>
                <m:sty m:val="p"/>
              </m:rPr>
              <m:t>0</m:t>
            </m:r>
            <m:r>
              <m:rPr>
                <m:sty m:val="i"/>
              </m:rPr>
              <m:t>i</m:t>
            </m:r>
          </m:sub>
        </m:sSub>
        <m:r>
          <m:rPr>
            <m:sty m:val="p"/>
          </m:rPr>
          <m:t>,</m:t>
        </m:r>
        <m:r>
          <m:rPr>
            <m:sty m:val="i"/>
          </m:rPr>
          <m:t>ω</m:t>
        </m:r>
        <m:r>
          <m:rPr>
            <m:sty m:val="p"/>
          </m:rPr>
          <m:t>,</m:t>
        </m:r>
        <m:r>
          <m:rPr>
            <m:sty m:val="i"/>
          </m:rPr>
          <m:t>c</m:t>
        </m:r>
        <m:r>
          <m:rPr>
            <m:sty m:val="p"/>
          </m:rPr>
          <m:t>,</m:t>
        </m:r>
        <m:r>
          <m:rPr>
            <m:sty m:val="i"/>
          </m:rPr>
          <m:t>v</m:t>
        </m:r>
      </m:oMath>
      <w:r>
        <w:rPr/>
        <w:t xml:space="preserve"> et </w:t>
      </w:r>
      <m:oMath>
        <m:sSub>
          <m:sSubPr/>
          <m:e>
            <m:r>
              <m:rPr>
                <m:sty m:val="i"/>
              </m:rPr>
              <m:t>d</m:t>
            </m:r>
          </m:e>
          <m:sub>
            <m:r>
              <m:rPr>
                <m:sty m:val="p"/>
              </m:rPr>
              <m:t>0</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D3. En déduire que l'onde reçue au niveau du véhicule a une fréquence apparente </w:t>
      </w:r>
      <m:oMath>
        <m:sSup>
          <m:sSupPr/>
          <m:e>
            <m:r>
              <m:rPr>
                <m:sty m:val="i"/>
              </m:rPr>
              <m:t>f</m:t>
            </m:r>
          </m:e>
          <m:sup>
            <m:r>
              <m:rPr>
                <m:sty m:val="i"/>
              </m:rPr>
              <m:t>′</m:t>
            </m:r>
          </m:sup>
        </m:sSup>
        <m:r>
          <m:rPr>
            <m:sty m:val="p"/>
          </m:rPr>
          <m:t>=</m:t>
        </m:r>
        <m:r>
          <m:rPr>
            <m:sty m:val="i"/>
          </m:rPr>
          <m:t>f</m:t>
        </m:r>
        <m:r>
          <m:rPr>
            <m:sty m:val="p"/>
          </m:rPr>
          <m:t>⋅</m:t>
        </m:r>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i"/>
                  </m:rPr>
                  <m:t>v</m:t>
                </m:r>
              </m:num>
              <m:den>
                <m:r>
                  <m:rPr>
                    <m:sty m:val="i"/>
                  </m:rPr>
                  <m:t>c</m:t>
                </m:r>
              </m:den>
            </m:f>
          </m:e>
        </m:d>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D4. Montrer que dans le cas où </w:t>
      </w:r>
      <m:oMath>
        <m:r>
          <m:rPr>
            <m:sty m:val="i"/>
          </m:rPr>
          <m:t>v</m:t>
        </m:r>
        <m:r>
          <m:rPr>
            <m:sty m:val="p"/>
          </m:rPr>
          <m:t>≪</m:t>
        </m:r>
        <m:r>
          <m:rPr>
            <m:sty m:val="i"/>
          </m:rPr>
          <m:t>c</m:t>
        </m:r>
      </m:oMath>
      <w:r>
        <w:rPr>
          <w:rFonts w:eastAsia="Georgia" w:cs="Georgia" w:ascii="Georgia" w:hAnsi="Georgia"/>
        </w:rPr>
        <w:t xml:space="preserve">, la fréquence de l'onde réceptionnée après réflexion sur le véhicule s'exprime de manière approchée : </w:t>
      </w:r>
      <m:oMath>
        <m:sSub>
          <m:sSubPr/>
          <m:e>
            <m:r>
              <m:rPr>
                <m:sty m:val="i"/>
              </m:rPr>
              <m:t>f</m:t>
            </m:r>
          </m:e>
          <m:sub>
            <m:r>
              <m:rPr>
                <m:sty m:val="i"/>
              </m:rPr>
              <m:t>r</m:t>
            </m:r>
          </m:sub>
        </m:sSub>
        <m:r>
          <m:rPr>
            <m:sty m:val="p"/>
          </m:rPr>
          <m:t>≈</m:t>
        </m:r>
        <m:r>
          <m:rPr>
            <m:sty m:val="i"/>
          </m:rPr>
          <m:t>f</m:t>
        </m:r>
        <m:r>
          <m:rPr>
            <m:sty m:val="p"/>
          </m:rPr>
          <m:t>+</m:t>
        </m:r>
        <m:f>
          <m:fPr>
            <m:ctrlPr>
              <w:rPr>
                <w:rFonts w:ascii="Cambria Math" w:hAnsi="Cambria Math"/>
              </w:rPr>
            </m:ctrlPr>
          </m:fPr>
          <m:num>
            <m:r>
              <m:rPr>
                <m:sty m:val="p"/>
              </m:rPr>
              <m:t>2</m:t>
            </m:r>
            <m:r>
              <m:rPr>
                <m:sty m:val="i"/>
              </m:rPr>
              <m:t>v</m:t>
            </m:r>
            <m:r>
              <m:rPr>
                <m:sty m:val="i"/>
              </m:rPr>
              <m:t>f</m:t>
            </m:r>
          </m:num>
          <m:den>
            <m:r>
              <m:rPr>
                <m:sty m:val="i"/>
              </m:rPr>
              <m:t>c</m:t>
            </m:r>
          </m:den>
        </m:f>
      </m:oMath>
      <w:r>
        <w:rPr/>
        <w:t xml:space="preserve">. Dans la suite, on notera </w:t>
      </w:r>
      <m:oMath>
        <m:sSub>
          <m:sSubPr/>
          <m:e>
            <m:r>
              <m:rPr>
                <m:sty m:val="i"/>
              </m:rPr>
              <m:t>f</m:t>
            </m:r>
          </m:e>
          <m:sub>
            <m:r>
              <m:rPr>
                <m:sty m:val="i"/>
              </m:rPr>
              <m:t>D</m:t>
            </m:r>
          </m:sub>
        </m:sSub>
        <m:r>
          <m:rPr>
            <m:sty m:val="p"/>
          </m:rPr>
          <m:t>=</m:t>
        </m:r>
        <m:f>
          <m:fPr>
            <m:ctrlPr>
              <w:rPr>
                <w:rFonts w:ascii="Cambria Math" w:hAnsi="Cambria Math"/>
              </w:rPr>
            </m:ctrlPr>
          </m:fPr>
          <m:num>
            <m:r>
              <m:rPr>
                <m:sty m:val="p"/>
              </m:rPr>
              <m:t>2</m:t>
            </m:r>
            <m:r>
              <m:rPr>
                <m:sty m:val="i"/>
              </m:rPr>
              <m:t>v</m:t>
            </m:r>
            <m:r>
              <m:rPr>
                <m:sty m:val="i"/>
              </m:rPr>
              <m:t>f</m:t>
            </m:r>
          </m:num>
          <m:den>
            <m:r>
              <m:rPr>
                <m:sty m:val="i"/>
              </m:rPr>
              <m:t>c</m:t>
            </m:r>
          </m:den>
        </m:f>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2157"/>
            <wp:effectExtent b="0" l="0" r="0" t="0"/>
            <wp:docPr id="25" name="image-316a879393fe4caa14f082c5c74e6ddabf95622e.jpg"/>
            <a:graphic>
              <a:graphicData uri="http://schemas.openxmlformats.org/drawingml/2006/picture">
                <pic:pic>
                  <pic:nvPicPr>
                    <pic:cNvPr id="25" name="image-316a879393fe4caa14f082c5c74e6ddabf95622e.jpg" descr=""/>
                    <pic:cNvPicPr/>
                  </pic:nvPicPr>
                  <pic:blipFill>
                    <a:blip r:embed="rId29" cstate="print"/>
                    <a:srcRect b="0" l="0" r="0" t="0"/>
                    <a:stretch>
                      <a:fillRect/>
                    </a:stretch>
                  </pic:blipFill>
                  <pic:spPr>
                    <a:xfrm>
                      <a:off x="0" y="0"/>
                      <a:ext cx="5486400" cy="1472157"/>
                    </a:xfrm>
                    <a:prstGeom prst="rect"/>
                  </pic:spPr>
                </pic:pic>
              </a:graphicData>
            </a:graphic>
          </wp:inline>
        </w:drawing>
      </w:r>
    </w:p>
    <w:p>
      <w:pPr>
        <w:spacing w:after="220" w:lineRule="auto"/>
      </w:pPr>
      <w:r>
        <w:rPr/>
        <w:t xml:space="preserve">D5. Comparer </w:t>
      </w:r>
      <m:oMath>
        <m:r>
          <m:rPr>
            <m:sty m:val="i"/>
          </m:rPr>
          <m:t>f</m:t>
        </m:r>
      </m:oMath>
      <w:r>
        <w:rPr/>
        <w:t xml:space="preserve"> et </w:t>
      </w:r>
      <m:oMath>
        <m:sSub>
          <m:sSubPr/>
          <m:e>
            <m:r>
              <m:rPr>
                <m:sty m:val="i"/>
              </m:rPr>
              <m:t>f</m:t>
            </m:r>
          </m:e>
          <m:sub>
            <m:r>
              <m:rPr>
                <m:sty m:val="i"/>
              </m:rPr>
              <m:t>r</m:t>
            </m:r>
          </m:sub>
        </m:sSub>
      </m:oMath>
      <w:r>
        <w:rPr/>
        <w:t xml:space="preserve"> pour des valeurs usuelles de </w:t>
      </w:r>
      <m:oMath>
        <m:r>
          <m:rPr>
            <m:sty m:val="i"/>
          </m:rPr>
          <m:t>v</m:t>
        </m:r>
      </m:oMath>
      <w:r>
        <w:rPr/>
        <w:t xml:space="preserve">. Que penser d'une mesure directe de </w:t>
      </w:r>
      <m:oMath>
        <m:sSub>
          <m:sSubPr/>
          <m:e>
            <m:r>
              <m:rPr>
                <m:sty m:val="i"/>
              </m:rPr>
              <m:t>f</m:t>
            </m:r>
          </m:e>
          <m:sub>
            <m:r>
              <m:rPr>
                <m:sty m:val="i"/>
              </m:rPr>
              <m:t>r</m:t>
            </m:r>
          </m:sub>
        </m:sSub>
      </m:oMath>
      <w:r>
        <w:rPr>
          <w:rFonts w:eastAsia="Georgia" w:cs="Georgia" w:ascii="Georgia" w:hAnsi="Georgia"/>
        </w:rPr>
        <w:t xml:space="preserve"> dans le but d'en déduire </w:t>
      </w:r>
      <m:oMath>
        <m:sSub>
          <m:sSubPr/>
          <m:e>
            <m:r>
              <m:rPr>
                <m:sty m:val="i"/>
              </m:rPr>
              <m:t>f</m:t>
            </m:r>
          </m:e>
          <m:sub>
            <m:r>
              <m:rPr>
                <m:sty m:val="i"/>
              </m:rPr>
              <m:t>D</m:t>
            </m:r>
          </m:sub>
        </m:sSub>
      </m:oMath>
      <w:r>
        <w:rPr/>
        <w:t xml:space="preserve"> ?</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E Mesure de la fréquence Doppler</w:t>
      </w:r>
    </w:p>
    <w:p>
      <w:pPr>
        <w:spacing w:after="220" w:lineRule="auto"/>
      </w:pPr>
      <w:r>
        <w:rPr>
          <w:rFonts w:eastAsia="Georgia" w:cs="Georgia" w:ascii="Georgia" w:hAnsi="Georgia"/>
        </w:rPr>
        <w:t xml:space="preserve">E1. Linéariser l'expression de </w:t>
      </w:r>
      <m:oMath>
        <m:sSub>
          <m:sSubPr/>
          <m:e>
            <m:r>
              <m:rPr>
                <m:sty m:val="i"/>
              </m:rPr>
              <m:t>u</m:t>
            </m:r>
          </m:e>
          <m:sub>
            <m:r>
              <m:rPr>
                <m:sty m:val="i"/>
              </m:rPr>
              <m:t>s</m:t>
            </m:r>
            <m:r>
              <m:rPr>
                <m:sty m:val="p"/>
              </m:rPr>
              <m:t>1</m:t>
            </m:r>
          </m:sub>
        </m:sSub>
        <m:r>
          <m:rPr>
            <m:sty m:val="p"/>
          </m:rPr>
          <m:t>(</m:t>
        </m:r>
        <m:r>
          <m:rPr>
            <m:sty m:val="i"/>
          </m:rPr>
          <m:t>t</m:t>
        </m:r>
        <m:r>
          <m:rPr>
            <m:sty m:val="p"/>
          </m:rPr>
          <m: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E2. En déduire l'allure du spectre en amplitude de la tension </w:t>
      </w:r>
      <m:oMath>
        <m:sSub>
          <m:sSubPr/>
          <m:e>
            <m:r>
              <m:rPr>
                <m:sty m:val="i"/>
              </m:rPr>
              <m:t>u</m:t>
            </m:r>
          </m:e>
          <m:sub>
            <m:r>
              <m:rPr>
                <m:sty m:val="i"/>
              </m:rPr>
              <m:t>s</m:t>
            </m:r>
            <m:r>
              <m:rPr>
                <m:sty m:val="p"/>
              </m:rPr>
              <m:t>1</m:t>
            </m:r>
          </m:sub>
        </m:sSub>
        <m:r>
          <m:rPr>
            <m:sty m:val="p"/>
          </m:rPr>
          <m:t>(</m:t>
        </m:r>
        <m:r>
          <m:rPr>
            <m:sty m:val="i"/>
          </m:rPr>
          <m:t>t</m:t>
        </m:r>
        <m:r>
          <m:rPr>
            <m:sty m:val="p"/>
          </m:rPr>
          <m: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E3. Quelle doit-être la fonction du quadripôle </w:t>
      </w:r>
      <m:oMath>
        <m:r>
          <m:rPr>
            <m:sty m:val="p"/>
          </m:rPr>
          <m:t>(</m:t>
        </m:r>
        <m:r>
          <m:rPr>
            <m:sty m:val="i"/>
          </m:rPr>
          <m:t>P</m:t>
        </m:r>
        <m:r>
          <m:rPr>
            <m:sty m:val="p"/>
          </m:rPr>
          <m:t>)</m:t>
        </m:r>
      </m:oMath>
      <w:r>
        <w:rPr/>
        <w:t xml:space="preserve"> pour obtenir une tension de sortie sous la forme :</w:t>
      </w:r>
    </w:p>
    <w:p>
      <w:pPr>
        <w:spacing w:after="220" w:lineRule="auto"/>
      </w:pPr>
      <m:oMathPara>
        <m:oMath>
          <m:sSub>
            <m:sSubPr/>
            <m:e>
              <m:r>
                <m:rPr>
                  <m:sty m:val="i"/>
                </m:rPr>
                <m:t>u</m:t>
              </m:r>
            </m:e>
            <m:sub>
              <m:r>
                <m:rPr>
                  <m:sty m:val="i"/>
                </m:rPr>
                <m:t>s</m:t>
              </m:r>
              <m:r>
                <m:rPr>
                  <m:sty m:val="p"/>
                </m:rPr>
                <m:t>2</m:t>
              </m:r>
            </m:sub>
          </m:sSub>
          <m:r>
            <m:rPr>
              <m:sty m:val="p"/>
            </m:rPr>
            <m:t>(</m:t>
          </m:r>
          <m:r>
            <m:rPr>
              <m:sty m:val="i"/>
            </m:rPr>
            <m:t>t</m:t>
          </m:r>
          <m:r>
            <m:rPr>
              <m:sty m:val="p"/>
            </m:rPr>
            <m:t>)</m:t>
          </m:r>
          <m:r>
            <m:rPr>
              <m:sty m:val="p"/>
            </m:rPr>
            <m:t>≈</m:t>
          </m:r>
          <m:sSup>
            <m:sSupPr/>
            <m:e>
              <m:r>
                <m:rPr>
                  <m:sty m:val="i"/>
                </m:rPr>
                <m:t>K</m:t>
              </m:r>
            </m:e>
            <m:sup>
              <m:r>
                <m:rPr>
                  <m:sty m:val="i"/>
                </m:rPr>
                <m:t>′</m:t>
              </m:r>
            </m:sup>
          </m:sSup>
          <m:r>
            <m:rPr>
              <m:sty m:val="p"/>
            </m:rPr>
            <m:t>cos</m:t>
          </m:r>
          <m:r>
            <m:rPr>
              <m:sty m:val="p"/>
            </m:rPr>
            <m:t>⁡</m:t>
          </m:r>
          <m:d>
            <m:dPr>
              <m:begChr m:val="("/>
              <m:endChr m:val=")"/>
              <m:ctrlPr>
                <w:rPr>
                  <w:rFonts w:ascii="Cambria Math" w:hAnsi="Cambria Math"/>
                </w:rPr>
              </m:ctrlPr>
            </m:dPr>
            <m:e>
              <m:r>
                <m:rPr>
                  <m:sty m:val="p"/>
                </m:rPr>
                <m:t>2</m:t>
              </m:r>
              <m:r>
                <m:rPr>
                  <m:sty m:val="p"/>
                </m:rPr>
                <m:t>⋅</m:t>
              </m:r>
              <m:r>
                <m:rPr>
                  <m:sty m:val="i"/>
                </m:rPr>
                <m:t>π</m:t>
              </m:r>
              <m:r>
                <m:rPr>
                  <m:sty m:val="p"/>
                </m:rPr>
                <m:t>⋅</m:t>
              </m:r>
              <m:sSub>
                <m:sSubPr/>
                <m:e>
                  <m:r>
                    <m:rPr>
                      <m:sty m:val="i"/>
                    </m:rPr>
                    <m:t>f</m:t>
                  </m:r>
                </m:e>
                <m:sub>
                  <m:r>
                    <m:rPr>
                      <m:sty m:val="i"/>
                    </m:rPr>
                    <m:t>D</m:t>
                  </m:r>
                </m:sub>
              </m:sSub>
              <m:r>
                <m:rPr>
                  <m:sty m:val="p"/>
                </m:rPr>
                <m:t>⋅</m:t>
              </m:r>
              <m:r>
                <m:rPr>
                  <m:sty m:val="i"/>
                </m:rPr>
                <m:t>t</m:t>
              </m:r>
              <m:r>
                <m:rPr>
                  <m:sty m:val="p"/>
                </m:rPr>
                <m:t>+</m:t>
              </m:r>
              <m:r>
                <m:rPr>
                  <m:sty m:val="i"/>
                </m:rPr>
                <m:t>ϕ</m:t>
              </m:r>
            </m:e>
          </m:d>
        </m:oMath>
      </m:oMathPara>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1460026"/>
            <wp:effectExtent b="0" l="0" r="0" t="0"/>
            <wp:docPr id="26" name="image-a683d7a8350c8a7c73519877a7d50c51791985a3.jpg"/>
            <a:graphic>
              <a:graphicData uri="http://schemas.openxmlformats.org/drawingml/2006/picture">
                <pic:pic>
                  <pic:nvPicPr>
                    <pic:cNvPr id="26" name="image-a683d7a8350c8a7c73519877a7d50c51791985a3.jpg" descr=""/>
                    <pic:cNvPicPr/>
                  </pic:nvPicPr>
                  <pic:blipFill>
                    <a:blip r:embed="rId30" cstate="print"/>
                    <a:srcRect b="0" l="0" r="0" t="0"/>
                    <a:stretch>
                      <a:fillRect/>
                    </a:stretch>
                  </pic:blipFill>
                  <pic:spPr>
                    <a:xfrm>
                      <a:off x="0" y="0"/>
                      <a:ext cx="5486400" cy="1460026"/>
                    </a:xfrm>
                    <a:prstGeom prst="rect"/>
                  </pic:spPr>
                </pic:pic>
              </a:graphicData>
            </a:graphic>
          </wp:inline>
        </w:drawing>
      </w:r>
    </w:p>
    <w:p>
      <w:pPr>
        <w:spacing w:after="220" w:lineRule="auto"/>
      </w:pPr>
      <w:r>
        <w:rPr>
          <w:rFonts w:eastAsia="Georgia" w:cs="Georgia" w:ascii="Georgia" w:hAnsi="Georgia"/>
        </w:rPr>
        <w:t xml:space="preserve">E4. Proposer, en justifiant, une structure électrique pour ce quadripôle ainsi que des valeurs réalistes pour les composants choisis si on veut mesurer des vitesses de l'ordre de </w:t>
      </w:r>
      <m:oMath>
        <m:r>
          <m:rPr>
            <m:sty m:val="p"/>
          </m:rPr>
          <m:t>30</m:t>
        </m:r>
        <m:r>
          <m:rPr>
            <m:nor/>
          </m:rPr>
          <m:t xml:space="preserve"> </m:t>
        </m:r>
        <m:r>
          <m:rPr>
            <m:sty m:val="p"/>
          </m:rPr>
          <m:t>m</m:t>
        </m:r>
        <m:r>
          <m:rPr>
            <m:sty m:val="p"/>
          </m:rPr>
          <m:t>.</m:t>
        </m:r>
        <m:sSup>
          <m:sSupPr/>
          <m:e>
            <m:r>
              <m:rPr>
                <m:sty m:val="p"/>
              </m:rPr>
              <m:t>s</m:t>
            </m:r>
          </m:e>
          <m:sup>
            <m:r>
              <m:rPr>
                <m:sty m:val="p"/>
              </m:rPr>
              <m:t>−</m:t>
            </m:r>
            <m:r>
              <m:rPr>
                <m:sty m:val="p"/>
              </m:rPr>
              <m:t>1</m:t>
            </m:r>
          </m:sup>
        </m:sSup>
      </m:oMath>
      <w:r>
        <w:rPr/>
        <w:t xml:space="preserve">.</w:t>
      </w:r>
      <w:r>
        <w:rPr/>
        <w:br w:type="textWrapping"/>
      </w:r>
      <m:oMathPara>
        <m:oMathParaPr>
          <m:jc m:val="left"/>
        </m:oMathParaPr>
        <m:oMath>
          <m:r>
            <m:rPr>
              <m:sty m:val="i"/>
            </m:rPr>
            <m:t>◻</m:t>
          </m:r>
        </m:oMath>
      </m:oMathPara>
      <w:r>
        <w:rPr/>
        <w:br w:type="textWrapping"/>
      </w:r>
      <w:r>
        <w:rPr/>
        <w:t xml:space="preserve">E5. Justifier l'allure de cette courbe.</w:t>
      </w:r>
      <w:r>
        <w:rPr/>
        <w:br w:type="textWrapping"/>
      </w:r>
      <m:oMathPara>
        <m:oMathParaPr>
          <m:jc m:val="left"/>
        </m:oMathParaPr>
        <m:oMath>
          <m:r>
            <m:rPr>
              <m:sty m:val="i"/>
            </m:rPr>
            <m:t>◻</m:t>
          </m:r>
        </m:oMath>
      </m:oMathPara>
      <w:r>
        <w:rPr/>
        <w:br w:type="textWrapping"/>
      </w:r>
      <w:r>
        <w:rPr>
          <w:rFonts w:eastAsia="Georgia" w:cs="Georgia" w:ascii="Georgia" w:hAnsi="Georgia"/>
        </w:rPr>
        <w:t xml:space="preserve">E6. Représenter sur votre copie l'allure de la courbe </w:t>
      </w:r>
      <m:oMath>
        <m:sSub>
          <m:sSubPr/>
          <m:e>
            <m:r>
              <m:rPr>
                <m:sty m:val="i"/>
              </m:rPr>
              <m:t>u</m:t>
            </m:r>
          </m:e>
          <m:sub>
            <m:r>
              <m:rPr>
                <m:sty m:val="i"/>
              </m:rPr>
              <m:t>s</m:t>
            </m:r>
            <m:r>
              <m:rPr>
                <m:sty m:val="p"/>
              </m:rPr>
              <m:t>2</m:t>
            </m:r>
          </m:sub>
        </m:sSub>
        <m:r>
          <m:rPr>
            <m:sty m:val="p"/>
          </m:rPr>
          <m:t>(</m:t>
        </m:r>
        <m:r>
          <m:rPr>
            <m:sty m:val="i"/>
          </m:rPr>
          <m:t>t</m:t>
        </m:r>
        <m:r>
          <m:rPr>
            <m:sty m:val="p"/>
          </m:rPr>
          <m:t>)</m:t>
        </m:r>
      </m:oMath>
      <w:r>
        <w:rPr>
          <w:rFonts w:eastAsia="Georgia" w:cs="Georgia" w:ascii="Georgia" w:hAnsi="Georgia"/>
        </w:rPr>
        <w:t xml:space="preserve"> en indiquant l'échelle de temps.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54869"/>
            <wp:effectExtent b="0" l="0" r="0" t="0"/>
            <wp:docPr id="27" name="image-566e0954a5d994724cfe730575fb36e357ab4004.jpg"/>
            <a:graphic>
              <a:graphicData uri="http://schemas.openxmlformats.org/drawingml/2006/picture">
                <pic:pic>
                  <pic:nvPicPr>
                    <pic:cNvPr id="27" name="image-566e0954a5d994724cfe730575fb36e357ab4004.jpg" descr=""/>
                    <pic:cNvPicPr/>
                  </pic:nvPicPr>
                  <pic:blipFill>
                    <a:blip r:embed="rId31" cstate="print"/>
                    <a:srcRect b="0" l="0" r="0" t="0"/>
                    <a:stretch>
                      <a:fillRect/>
                    </a:stretch>
                  </pic:blipFill>
                  <pic:spPr>
                    <a:xfrm>
                      <a:off x="0" y="0"/>
                      <a:ext cx="5486400" cy="1454869"/>
                    </a:xfrm>
                    <a:prstGeom prst="rect"/>
                  </pic:spPr>
                </pic:pic>
              </a:graphicData>
            </a:graphic>
          </wp:inline>
        </w:drawing>
      </w:r>
    </w:p>
    <w:p>
      <w:pPr>
        <w:spacing w:after="220" w:lineRule="auto"/>
      </w:pPr>
      <w:r>
        <w:rPr>
          <w:rFonts w:eastAsia="Georgia" w:cs="Georgia" w:ascii="Georgia" w:hAnsi="Georgia"/>
        </w:rPr>
        <w:t xml:space="preserve">E7. Déterminer la vitesse de la voiture.</w:t>
      </w:r>
      <w:r>
        <w:rPr/>
        <w:br w:type="textWrapping"/>
      </w:r>
      <m:oMathPara>
        <m:oMathParaPr>
          <m:jc m:val="left"/>
        </m:oMathParaPr>
        <m:oMath>
          <m:r>
            <m:rPr>
              <m:sty m:val="i"/>
            </m:rPr>
            <m:t>◻</m:t>
          </m:r>
        </m:oMath>
      </m:oMathPara>
    </w:p>
    <w:p>
      <w:pPr>
        <w:spacing w:line="271" w:before="330" w:lineRule="auto"/>
      </w:pPr>
      <w:r>
        <w:rPr>
          <w:b/>
          <w:sz w:val="42"/>
        </w:rPr>
        <w:t xml:space="preserve">F Le radar FMCW</w:t>
      </w:r>
    </w:p>
    <w:p>
      <w:pPr>
        <w:spacing w:after="220" w:lineRule="auto"/>
      </w:pPr>
      <w:r>
        <w:rPr>
          <w:rFonts w:eastAsia="Georgia" w:cs="Georgia" w:ascii="Georgia" w:hAnsi="Georgia"/>
        </w:rPr>
        <w:t xml:space="preserve">F1. Déterminer l'expression littérale de la fréquence </w:t>
      </w:r>
      <m:oMath>
        <m:r>
          <m:rPr>
            <m:sty m:val="i"/>
          </m:rPr>
          <m:t>f</m:t>
        </m:r>
        <m:r>
          <m:rPr>
            <m:sty m:val="p"/>
          </m:rPr>
          <m:t>(</m:t>
        </m:r>
        <m:r>
          <m:rPr>
            <m:sty m:val="i"/>
          </m:rPr>
          <m:t>t</m:t>
        </m:r>
        <m:r>
          <m:rPr>
            <m:sty m:val="p"/>
          </m:rPr>
          <m:t>)</m:t>
        </m:r>
      </m:oMath>
      <w:r>
        <w:rPr/>
        <w:t xml:space="preserve"> du signal </w:t>
      </w:r>
      <m:oMath>
        <m:r>
          <m:rPr>
            <m:sty m:val="i"/>
          </m:rPr>
          <m:t>s</m:t>
        </m:r>
        <m:r>
          <m:rPr>
            <m:sty m:val="p"/>
          </m:rPr>
          <m:t>(</m:t>
        </m:r>
        <m:r>
          <m:rPr>
            <m:sty m:val="i"/>
          </m:rPr>
          <m:t>t</m:t>
        </m:r>
        <m:r>
          <m:rPr>
            <m:sty m:val="p"/>
          </m:rPr>
          <m: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F2. À l'aide du graphique, déterminer </w:t>
      </w:r>
      <m:oMath>
        <m:sSub>
          <m:sSubPr/>
          <m:e>
            <m:r>
              <m:rPr>
                <m:sty m:val="i"/>
              </m:rPr>
              <m:t>f</m:t>
            </m:r>
          </m:e>
          <m:sub>
            <m:r>
              <m:rPr>
                <m:sty m:val="p"/>
              </m:rPr>
              <m:t>0</m:t>
            </m:r>
          </m:sub>
        </m:sSub>
        <m:r>
          <m:rPr>
            <m:sty m:val="p"/>
          </m:rPr>
          <m:t>,</m:t>
        </m:r>
        <m:r>
          <m:rPr>
            <m:sty m:val="i"/>
          </m:rPr>
          <m:t>B</m:t>
        </m:r>
      </m:oMath>
      <w:r>
        <w:rPr/>
        <w:t xml:space="preserve"> et </w:t>
      </w:r>
      <m:oMath>
        <m:r>
          <m:rPr>
            <m:sty m:val="i"/>
          </m:rPr>
          <m:t>T</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F3. Déterminer la distance </w:t>
      </w:r>
      <m:oMath>
        <m:sSub>
          <m:sSubPr/>
          <m:e>
            <m:r>
              <m:rPr>
                <m:sty m:val="i"/>
              </m:rPr>
              <m:t>d</m:t>
            </m:r>
          </m:e>
          <m:sub>
            <m:r>
              <m:rPr>
                <m:sty m:val="p"/>
              </m:rPr>
              <m:t>0</m:t>
            </m:r>
          </m:sub>
        </m:sSub>
      </m:oMath>
      <w:r>
        <w:rPr/>
        <w:t xml:space="preserve"> en fonction de </w:t>
      </w:r>
      <m:oMath>
        <m:sSub>
          <m:sSubPr/>
          <m:e>
            <m:r>
              <m:rPr>
                <m:sty m:val="i"/>
              </m:rPr>
              <m:t>f</m:t>
            </m:r>
          </m:e>
          <m:sub>
            <m:r>
              <m:rPr>
                <m:sty m:val="i"/>
              </m:rPr>
              <m:t>m</m:t>
            </m:r>
          </m:sub>
        </m:sSub>
        <m:r>
          <m:rPr>
            <m:sty m:val="p"/>
          </m:rPr>
          <m:t>,</m:t>
        </m:r>
        <m:r>
          <m:rPr>
            <m:sty m:val="i"/>
          </m:rPr>
          <m:t>B</m:t>
        </m:r>
        <m:r>
          <m:rPr>
            <m:sty m:val="p"/>
          </m:rPr>
          <m:t>,</m:t>
        </m:r>
        <m:r>
          <m:rPr>
            <m:sty m:val="i"/>
          </m:rPr>
          <m:t>T</m:t>
        </m:r>
      </m:oMath>
      <w:r>
        <w:rPr/>
        <w:t xml:space="preserve"> et </w:t>
      </w:r>
      <m:oMath>
        <m:r>
          <m:rPr>
            <m:sty m:val="i"/>
          </m:rPr>
          <m:t>c</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79388"/>
            <wp:effectExtent b="0" l="0" r="0" t="0"/>
            <wp:docPr id="28" name="image-5fb7598137d0269c7f3a6cd8abdd4df0f5ef07e8.jpg"/>
            <a:graphic>
              <a:graphicData uri="http://schemas.openxmlformats.org/drawingml/2006/picture">
                <pic:pic>
                  <pic:nvPicPr>
                    <pic:cNvPr id="28" name="image-5fb7598137d0269c7f3a6cd8abdd4df0f5ef07e8.jpg" descr=""/>
                    <pic:cNvPicPr/>
                  </pic:nvPicPr>
                  <pic:blipFill>
                    <a:blip r:embed="rId32" cstate="print"/>
                    <a:srcRect b="0" l="0" r="0" t="0"/>
                    <a:stretch>
                      <a:fillRect/>
                    </a:stretch>
                  </pic:blipFill>
                  <pic:spPr>
                    <a:xfrm>
                      <a:off x="0" y="0"/>
                      <a:ext cx="5486400" cy="1479388"/>
                    </a:xfrm>
                    <a:prstGeom prst="rect"/>
                  </pic:spPr>
                </pic:pic>
              </a:graphicData>
            </a:graphic>
          </wp:inline>
        </w:drawing>
      </w:r>
    </w:p>
    <w:p>
      <w:pPr>
        <w:spacing w:after="220" w:lineRule="auto"/>
      </w:pPr>
      <w:r>
        <w:rPr>
          <w:rFonts w:eastAsia="Georgia" w:cs="Georgia" w:ascii="Georgia" w:hAnsi="Georgia"/>
        </w:rPr>
        <w:t xml:space="preserve">F4. Si l'on souhaite obtenir une précision de 1 m sur la distance de la cible, avec quelle précision doit-on mesurer </w:t>
      </w:r>
      <m:oMath>
        <m:sSub>
          <m:sSubPr/>
          <m:e>
            <m:r>
              <m:rPr>
                <m:sty m:val="i"/>
              </m:rPr>
              <m:t>f</m:t>
            </m:r>
          </m:e>
          <m:sub>
            <m:r>
              <m:rPr>
                <m:sty m:val="i"/>
              </m:rPr>
              <m:t>m</m:t>
            </m:r>
          </m:sub>
        </m:sSub>
      </m:oMath>
      <w:r>
        <w:rPr/>
        <w:t xml:space="preserve"> ? Commenter.</w:t>
      </w:r>
      <w:r>
        <w:rPr/>
        <w:br w:type="textWrapping"/>
      </w:r>
      <m:oMathPara>
        <m:oMathParaPr>
          <m:jc m:val="left"/>
        </m:oMathParaPr>
        <m:oMath>
          <m:r>
            <m:rPr>
              <m:sty m:val="i"/>
            </m:rPr>
            <m:t>◻</m:t>
          </m:r>
        </m:oMath>
      </m:oMathPara>
      <w:r>
        <w:rPr/>
        <w:br w:type="textWrapping"/>
      </w:r>
      <w:r>
        <w:rPr>
          <w:rFonts w:eastAsia="Georgia" w:cs="Georgia" w:ascii="Georgia" w:hAnsi="Georgia"/>
        </w:rPr>
        <w:t xml:space="preserve">F5. Quelle est la distance maximale à laquelle la cible peut se trouver sans qu'il n'y ait ambiguïté dans la mesure? Faire l'application numérique et commenter.</w:t>
      </w:r>
      <w:r>
        <w:rPr/>
        <w:br w:type="textWrapping"/>
      </w:r>
      <m:oMathPara>
        <m:oMathParaPr>
          <m:jc m:val="left"/>
        </m:oMathParaPr>
        <m:oMath>
          <m:r>
            <m:rPr>
              <m:sty m:val="i"/>
            </m:rPr>
            <m:t>◻</m:t>
          </m:r>
        </m:oMath>
      </m:oMathPara>
      <w:r>
        <w:rPr/>
        <w:br w:type="textWrapping"/>
      </w:r>
      <w:r>
        <w:rPr>
          <w:rFonts w:eastAsia="Georgia" w:cs="Georgia" w:ascii="Georgia" w:hAnsi="Georgia"/>
        </w:rPr>
        <w:t xml:space="preserve">F6. On considère maintenant que la cible est en mouvement, par exemple qu'elle se rapproche du radar avec une vitesse </w:t>
      </w:r>
      <m:oMath>
        <m:r>
          <m:rPr>
            <m:sty m:val="i"/>
          </m:rPr>
          <m:t>v</m:t>
        </m:r>
      </m:oMath>
      <w:r>
        <w:rPr>
          <w:rFonts w:eastAsia="Georgia" w:cs="Georgia" w:ascii="Georgia" w:hAnsi="Georgia"/>
        </w:rPr>
        <w:t xml:space="preserve">. Peut-on alors accéder à la vitesse et à la distance de la cible? Justifier.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6263"/>
            <wp:effectExtent b="0" l="0" r="0" t="0"/>
            <wp:docPr id="29" name="image-d0c0b8bcd036be9319adf1617586780fa4681a8e.jpg"/>
            <a:graphic>
              <a:graphicData uri="http://schemas.openxmlformats.org/drawingml/2006/picture">
                <pic:pic>
                  <pic:nvPicPr>
                    <pic:cNvPr id="29" name="image-d0c0b8bcd036be9319adf1617586780fa4681a8e.jpg" descr=""/>
                    <pic:cNvPicPr/>
                  </pic:nvPicPr>
                  <pic:blipFill>
                    <a:blip r:embed="rId33" cstate="print"/>
                    <a:srcRect b="0" l="0" r="0" t="0"/>
                    <a:stretch>
                      <a:fillRect/>
                    </a:stretch>
                  </pic:blipFill>
                  <pic:spPr>
                    <a:xfrm>
                      <a:off x="0" y="0"/>
                      <a:ext cx="5486400" cy="1466263"/>
                    </a:xfrm>
                    <a:prstGeom prst="rect"/>
                  </pic:spPr>
                </pic:pic>
              </a:graphicData>
            </a:graphic>
          </wp:inline>
        </w:drawing>
      </w:r>
    </w:p>
    <w:p>
      <w:pPr>
        <w:spacing w:after="220" w:lineRule="auto"/>
      </w:pPr>
      <w:r>
        <w:rPr>
          <w:rFonts w:eastAsia="Georgia" w:cs="Georgia" w:ascii="Georgia" w:hAnsi="Georgia"/>
        </w:rPr>
        <w:t xml:space="preserve">F7. Comment peut-on accéder à </w:t>
      </w:r>
      <m:oMath>
        <m:sSub>
          <m:sSubPr/>
          <m:e>
            <m:r>
              <m:rPr>
                <m:sty m:val="i"/>
              </m:rPr>
              <m:t>f</m:t>
            </m:r>
          </m:e>
          <m:sub>
            <m:r>
              <m:rPr>
                <m:sty m:val="i"/>
              </m:rPr>
              <m:t>m</m:t>
            </m:r>
          </m:sub>
        </m:sSub>
      </m:oMath>
      <w:r>
        <w:rPr/>
        <w:t xml:space="preserve"> et </w:t>
      </w:r>
      <m:oMath>
        <m:sSub>
          <m:sSubPr/>
          <m:e>
            <m:r>
              <m:rPr>
                <m:sty m:val="i"/>
              </m:rPr>
              <m:t>f</m:t>
            </m:r>
          </m:e>
          <m:sub>
            <m:r>
              <m:rPr>
                <m:sty m:val="i"/>
              </m:rPr>
              <m:t>D</m:t>
            </m:r>
          </m:sub>
        </m:sSub>
      </m:oMath>
      <w:r>
        <w:rPr>
          <w:rFonts w:eastAsia="Georgia" w:cs="Georgia" w:ascii="Georgia" w:hAnsi="Georgia"/>
        </w:rPr>
        <w:t xml:space="preserve"> à l'aide des valeurs de </w:t>
      </w:r>
      <m:oMath>
        <m:r>
          <m:rPr>
            <m:sty m:val="p"/>
          </m:rPr>
          <m:t>Δ</m:t>
        </m:r>
        <m:sSub>
          <m:sSubPr/>
          <m:e>
            <m:r>
              <m:rPr>
                <m:sty m:val="i"/>
              </m:rPr>
              <m:t>f</m:t>
            </m:r>
          </m:e>
          <m:sub>
            <m:r>
              <m:rPr>
                <m:sty m:val="i"/>
              </m:rPr>
              <m:t>a</m:t>
            </m:r>
          </m:sub>
        </m:sSub>
      </m:oMath>
      <w:r>
        <w:rPr/>
        <w:t xml:space="preserve"> et </w:t>
      </w:r>
      <m:oMath>
        <m:r>
          <m:rPr>
            <m:sty m:val="p"/>
          </m:rPr>
          <m:t>Δ</m:t>
        </m:r>
        <m:sSub>
          <m:sSubPr/>
          <m:e>
            <m:r>
              <m:rPr>
                <m:sty m:val="i"/>
              </m:rPr>
              <m:t>f</m:t>
            </m:r>
          </m:e>
          <m:sub>
            <m:r>
              <m:rPr>
                <m:sty m:val="i"/>
              </m:rPr>
              <m:t>b</m:t>
            </m:r>
          </m:sub>
        </m:sSub>
      </m:oMath>
      <w:r>
        <w:rPr/>
        <w:t xml:space="preserve"> ? On pourra supposer que </w:t>
      </w:r>
      <m:oMath>
        <m:sSub>
          <m:sSubPr/>
          <m:e>
            <m:r>
              <m:rPr>
                <m:sty m:val="i"/>
              </m:rPr>
              <m:t>f</m:t>
            </m:r>
          </m:e>
          <m:sub>
            <m:r>
              <m:rPr>
                <m:sty m:val="i"/>
              </m:rPr>
              <m:t>D</m:t>
            </m:r>
          </m:sub>
        </m:sSub>
        <m:r>
          <m:rPr>
            <m:sty m:val="p"/>
          </m:rPr>
          <m:t>&lt;</m:t>
        </m:r>
        <m:sSub>
          <m:sSubPr/>
          <m:e>
            <m:r>
              <m:rPr>
                <m:sty m:val="i"/>
              </m:rPr>
              <m:t>f</m:t>
            </m:r>
          </m:e>
          <m:sub>
            <m:r>
              <m:rPr>
                <m:sty m:val="i"/>
              </m:rPr>
              <m:t>m</m:t>
            </m:r>
          </m:sub>
        </m:sSub>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F8. Application numérique : on mesure </w:t>
      </w:r>
      <m:oMath>
        <m:r>
          <m:rPr>
            <m:sty m:val="p"/>
          </m:rPr>
          <m:t>Δ</m:t>
        </m:r>
        <m:sSub>
          <m:sSubPr/>
          <m:e>
            <m:r>
              <m:rPr>
                <m:sty m:val="i"/>
              </m:rPr>
              <m:t>f</m:t>
            </m:r>
          </m:e>
          <m:sub>
            <m:r>
              <m:rPr>
                <m:sty m:val="i"/>
              </m:rPr>
              <m:t>a</m:t>
            </m:r>
          </m:sub>
        </m:sSub>
        <m:r>
          <m:rPr>
            <m:sty m:val="p"/>
          </m:rPr>
          <m:t>=</m:t>
        </m:r>
        <m:r>
          <m:rPr>
            <m:sty m:val="p"/>
          </m:rPr>
          <m:t>10</m:t>
        </m:r>
        <m:r>
          <m:rPr>
            <m:sty m:val="p"/>
          </m:rPr>
          <m:t>,</m:t>
        </m:r>
        <m:r>
          <m:rPr>
            <m:sty m:val="p"/>
          </m:rPr>
          <m:t>000600</m:t>
        </m:r>
        <m:r>
          <m:rPr>
            <m:sty m:val="p"/>
          </m:rPr>
          <m:t>MHz</m:t>
        </m:r>
      </m:oMath>
      <w:r>
        <w:rPr/>
        <w:t xml:space="preserve"> et </w:t>
      </w:r>
      <m:oMath>
        <m:r>
          <m:rPr>
            <m:sty m:val="p"/>
          </m:rPr>
          <m:t>Δ</m:t>
        </m:r>
        <m:sSub>
          <m:sSubPr/>
          <m:e>
            <m:r>
              <m:rPr>
                <m:sty m:val="i"/>
              </m:rPr>
              <m:t>f</m:t>
            </m:r>
          </m:e>
          <m:sub>
            <m:r>
              <m:rPr>
                <m:sty m:val="i"/>
              </m:rPr>
              <m:t>b</m:t>
            </m:r>
          </m:sub>
        </m:sSub>
        <m:r>
          <m:rPr>
            <m:sty m:val="p"/>
          </m:rPr>
          <m:t>=</m:t>
        </m:r>
        <m:r>
          <m:rPr>
            <m:sty m:val="p"/>
          </m:rPr>
          <m:t>−</m:t>
        </m:r>
        <m:r>
          <m:rPr>
            <m:sty m:val="p"/>
          </m:rPr>
          <m:t>9</m:t>
        </m:r>
        <m:r>
          <m:rPr>
            <m:sty m:val="p"/>
          </m:rPr>
          <m:t>,</m:t>
        </m:r>
        <m:r>
          <m:rPr>
            <m:sty m:val="p"/>
          </m:rPr>
          <m:t>999400</m:t>
        </m:r>
        <m:r>
          <m:rPr>
            <m:sty m:val="p"/>
          </m:rPr>
          <m:t>MHz</m:t>
        </m:r>
      </m:oMath>
      <w:r>
        <w:rPr>
          <w:rFonts w:eastAsia="Georgia" w:cs="Georgia" w:ascii="Georgia" w:hAnsi="Georgia"/>
        </w:rPr>
        <w:t xml:space="preserve">. Déterminer la vitesse de la cible (supposée se rapprocher du radar) et sa distance au radar en considérant qu'au moment de l'émission, la fréquence était de 500 MHz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20728"/>
            <wp:effectExtent b="0" l="0" r="0" t="0"/>
            <wp:docPr id="30" name="image-ef2912a2884967a9eec2c5ca390c3adbb0085233.jpg"/>
            <a:graphic>
              <a:graphicData uri="http://schemas.openxmlformats.org/drawingml/2006/picture">
                <pic:pic>
                  <pic:nvPicPr>
                    <pic:cNvPr id="30" name="image-ef2912a2884967a9eec2c5ca390c3adbb0085233.jpg" descr=""/>
                    <pic:cNvPicPr/>
                  </pic:nvPicPr>
                  <pic:blipFill>
                    <a:blip r:embed="rId34" cstate="print"/>
                    <a:srcRect b="0" l="0" r="0" t="0"/>
                    <a:stretch>
                      <a:fillRect/>
                    </a:stretch>
                  </pic:blipFill>
                  <pic:spPr>
                    <a:xfrm>
                      <a:off x="0" y="0"/>
                      <a:ext cx="5486400" cy="1420728"/>
                    </a:xfrm>
                    <a:prstGeom prst="rect"/>
                  </pic:spPr>
                </pic:pic>
              </a:graphicData>
            </a:graphic>
          </wp:inline>
        </w:drawing>
      </w:r>
    </w:p>
    <w:p>
      <w:pPr>
        <w:spacing w:line="271" w:before="330" w:lineRule="auto"/>
      </w:pPr>
      <w:r>
        <w:rPr>
          <w:rFonts w:eastAsia="Georgia" w:cs="Georgia" w:ascii="Georgia" w:hAnsi="Georgia"/>
          <w:b/>
          <w:sz w:val="42"/>
        </w:rPr>
        <w:t xml:space="preserve">Partie 3 : récupération de l'énergie au freinage</w:t>
      </w:r>
    </w:p>
    <w:p>
      <w:pPr>
        <w:spacing w:line="271" w:before="330" w:lineRule="auto"/>
      </w:pPr>
      <w:r>
        <w:rPr>
          <w:rFonts w:eastAsia="Georgia" w:cs="Georgia" w:ascii="Georgia" w:hAnsi="Georgia"/>
          <w:b/>
          <w:sz w:val="42"/>
        </w:rPr>
        <w:t xml:space="preserve">G Récupération mécanique</w:t>
      </w:r>
    </w:p>
    <w:p>
      <w:pPr>
        <w:spacing w:after="220" w:lineRule="auto"/>
      </w:pPr>
      <w:r>
        <w:rPr>
          <w:rFonts w:eastAsia="Georgia" w:cs="Georgia" w:ascii="Georgia" w:hAnsi="Georgia"/>
        </w:rPr>
        <w:t xml:space="preserve">G1. Identifier la seule possibilité pour le moment d'inertie </w:t>
      </w:r>
      <m:oMath>
        <m:sSub>
          <m:sSubPr/>
          <m:e>
            <m:r>
              <m:rPr>
                <m:sty m:val="i"/>
              </m:rPr>
              <m:t>J</m:t>
            </m:r>
          </m:e>
          <m:sub>
            <m:r>
              <m:rPr>
                <m:sty m:val="p"/>
              </m:rPr>
              <m:t>Δ</m:t>
            </m:r>
          </m:sub>
        </m:sSub>
      </m:oMath>
      <w:r>
        <w:rPr>
          <w:rFonts w:eastAsia="Georgia" w:cs="Georgia" w:ascii="Georgia" w:hAnsi="Georgia"/>
        </w:rPr>
        <w:t xml:space="preserve"> et préciser pourquoi les autres propositions sont fausses.</w:t>
      </w:r>
      <w:r>
        <w:rPr/>
        <w:br w:type="textWrapping"/>
      </w:r>
      <m:oMathPara>
        <m:oMathParaPr>
          <m:jc m:val="left"/>
        </m:oMathParaPr>
        <m:oMath>
          <m:r>
            <m:rPr>
              <m:sty m:val="i"/>
            </m:rPr>
            <m:t>◻</m:t>
          </m:r>
        </m:oMath>
      </m:oMathPara>
      <w:r>
        <w:rPr/>
        <w:br w:type="textWrapping"/>
      </w:r>
      <w:r>
        <w:rPr>
          <w:rFonts w:eastAsia="Georgia" w:cs="Georgia" w:ascii="Georgia" w:hAnsi="Georgia"/>
        </w:rPr>
        <w:t xml:space="preserve">G2. Établir l'équation différentielle vérifiée par </w:t>
      </w:r>
      <m:oMath>
        <m:r>
          <m:rPr>
            <m:sty m:val="i"/>
          </m:rPr>
          <m:t>θ</m:t>
        </m:r>
      </m:oMath>
      <w:r>
        <w:rPr/>
        <w:t xml:space="preserve"> lors de la mise en rotation du cylindre, sous l'action du couple </w:t>
      </w:r>
      <m:oMath>
        <m:r>
          <m:rPr>
            <m:sty m:val="p"/>
          </m:rPr>
          <m:t>Γ</m:t>
        </m:r>
      </m:oMath>
      <w:r>
        <w:rPr>
          <w:rFonts w:eastAsia="Georgia" w:cs="Georgia" w:ascii="Georgia" w:hAnsi="Georgia"/>
        </w:rPr>
        <w:t xml:space="preserve">, en négligeant tout frottement.</w:t>
      </w:r>
      <w:r>
        <w:rPr/>
        <w:br w:type="textWrapping"/>
      </w:r>
      <m:oMathPara>
        <m:oMathParaPr>
          <m:jc m:val="left"/>
        </m:oMathParaPr>
        <m:oMath>
          <m:r>
            <m:rPr>
              <m:sty m:val="i"/>
            </m:rPr>
            <m:t>◻</m:t>
          </m:r>
        </m:oMath>
      </m:oMathPara>
      <w:r>
        <w:rPr/>
        <w:br w:type="textWrapping"/>
      </w:r>
      <w:r>
        <w:rPr>
          <w:rFonts w:eastAsia="Georgia" w:cs="Georgia" w:ascii="Georgia" w:hAnsi="Georgia"/>
        </w:rPr>
        <w:t xml:space="preserve">G3. Exprimer la durée d'arrêt </w:t>
      </w:r>
      <m:oMath>
        <m:r>
          <m:rPr>
            <m:sty m:val="p"/>
          </m:rPr>
          <m:t>Δ</m:t>
        </m:r>
        <m:r>
          <m:rPr>
            <m:sty m:val="i"/>
          </m:rPr>
          <m:t>t</m:t>
        </m:r>
      </m:oMath>
      <w:r>
        <w:rPr/>
        <w:t xml:space="preserve"> du cylindre pour une vitesse de rotation initiale </w:t>
      </w:r>
      <m:oMath>
        <m:sSub>
          <m:sSubPr/>
          <m:e>
            <m:r>
              <m:rPr>
                <m:sty m:val="i"/>
              </m:rPr>
              <m:t>ω</m:t>
            </m:r>
          </m:e>
          <m:sub>
            <m:r>
              <m:rPr>
                <m:sty m:val="p"/>
              </m:rPr>
              <m:t>0</m:t>
            </m:r>
          </m:sub>
        </m:sSub>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4187207"/>
            <wp:effectExtent b="0" l="0" r="0" t="0"/>
            <wp:docPr id="31" name="image-60cf1435250cfddc9a0170907d42752343375034.jpg"/>
            <a:graphic>
              <a:graphicData uri="http://schemas.openxmlformats.org/drawingml/2006/picture">
                <pic:pic>
                  <pic:nvPicPr>
                    <pic:cNvPr id="31" name="image-60cf1435250cfddc9a0170907d42752343375034.jpg" descr=""/>
                    <pic:cNvPicPr/>
                  </pic:nvPicPr>
                  <pic:blipFill>
                    <a:blip r:embed="rId35" cstate="print"/>
                    <a:srcRect b="0" l="0" r="0" t="0"/>
                    <a:stretch>
                      <a:fillRect/>
                    </a:stretch>
                  </pic:blipFill>
                  <pic:spPr>
                    <a:xfrm>
                      <a:off x="0" y="0"/>
                      <a:ext cx="5486400" cy="4187207"/>
                    </a:xfrm>
                    <a:prstGeom prst="rect"/>
                  </pic:spPr>
                </pic:pic>
              </a:graphicData>
            </a:graphic>
          </wp:inline>
        </w:drawing>
      </w:r>
    </w:p>
    <w:p>
      <w:pPr>
        <w:spacing w:after="220" w:lineRule="auto"/>
      </w:pPr>
      <w:r>
        <w:rPr/>
        <w:t xml:space="preserve">G5. Montrer que cette masse est de l'ordre de la centaine de kg.</w:t>
      </w:r>
      <w:r>
        <w:rPr/>
        <w:br w:type="textWrapping"/>
      </w:r>
      <m:oMathPara>
        <m:oMathParaPr>
          <m:jc m:val="left"/>
        </m:oMathParaPr>
        <m:oMath>
          <m:r>
            <m:rPr>
              <m:sty m:val="i"/>
            </m:rPr>
            <m:t>◻</m:t>
          </m:r>
        </m:oMath>
      </m:oMathPara>
      <w:r>
        <w:rPr/>
        <w:br w:type="textWrapping"/>
      </w:r>
      <w:r>
        <w:rPr>
          <w:rFonts w:eastAsia="Georgia" w:cs="Georgia" w:ascii="Georgia" w:hAnsi="Georgia"/>
        </w:rPr>
        <w:t xml:space="preserve">G6. Évaluer (en tours/min) la vitesse de rotation </w:t>
      </w:r>
      <m:oMath>
        <m:sSubSup>
          <m:sSubSupPr/>
          <m:e>
            <m:r>
              <m:rPr>
                <m:sty m:val="i"/>
              </m:rPr>
              <m:t>ω</m:t>
            </m:r>
          </m:e>
          <m:sub>
            <m:r>
              <m:rPr>
                <m:sty m:val="p"/>
              </m:rPr>
              <m:t>0</m:t>
            </m:r>
          </m:sub>
          <m:sup>
            <m:r>
              <m:rPr>
                <m:sty m:val="i"/>
              </m:rPr>
              <m:t>′</m:t>
            </m:r>
          </m:sup>
        </m:sSubSup>
      </m:oMath>
      <w:r>
        <w:rPr>
          <w:rFonts w:eastAsia="Georgia" w:cs="Georgia" w:ascii="Georgia" w:hAnsi="Georgia"/>
        </w:rPr>
        <w:t xml:space="preserve"> du volant d'inertie après 8 min .</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0026"/>
            <wp:effectExtent b="0" l="0" r="0" t="0"/>
            <wp:docPr id="32" name="image-53119ba6aa696321f5a8b4fdcd42a8bcd553cb55.jpg"/>
            <a:graphic>
              <a:graphicData uri="http://schemas.openxmlformats.org/drawingml/2006/picture">
                <pic:pic>
                  <pic:nvPicPr>
                    <pic:cNvPr id="32" name="image-53119ba6aa696321f5a8b4fdcd42a8bcd553cb55.jpg" descr=""/>
                    <pic:cNvPicPr/>
                  </pic:nvPicPr>
                  <pic:blipFill>
                    <a:blip r:embed="rId36" cstate="print"/>
                    <a:srcRect b="0" l="0" r="0" t="0"/>
                    <a:stretch>
                      <a:fillRect/>
                    </a:stretch>
                  </pic:blipFill>
                  <pic:spPr>
                    <a:xfrm>
                      <a:off x="0" y="0"/>
                      <a:ext cx="5486400" cy="1460026"/>
                    </a:xfrm>
                    <a:prstGeom prst="rect"/>
                  </pic:spPr>
                </pic:pic>
              </a:graphicData>
            </a:graphic>
          </wp:inline>
        </w:drawing>
      </w:r>
    </w:p>
    <w:p>
      <w:pPr>
        <w:spacing w:after="220" w:lineRule="auto"/>
      </w:pPr>
      <w:r>
        <w:rPr/>
        <w:t xml:space="preserve">G7. Exprimer puis calculer la vitesse angulaire </w:t>
      </w:r>
      <m:oMath>
        <m:sSub>
          <m:sSubPr/>
          <m:e>
            <m:r>
              <m:rPr>
                <m:sty m:val="i"/>
              </m:rPr>
              <m:t>ω</m:t>
            </m:r>
          </m:e>
          <m:sub>
            <m:r>
              <m:rPr>
                <m:sty m:val="i"/>
              </m:rPr>
              <m:t>r</m:t>
            </m:r>
          </m:sub>
        </m:sSub>
      </m:oMath>
      <w:r>
        <w:rPr/>
        <w:t xml:space="preserve"> des roues.</w:t>
      </w:r>
      <w:r>
        <w:rPr/>
        <w:br w:type="textWrapping"/>
      </w:r>
      <m:oMathPara>
        <m:oMathParaPr>
          <m:jc m:val="left"/>
        </m:oMathParaPr>
        <m:oMath>
          <m:r>
            <m:rPr>
              <m:sty m:val="i"/>
            </m:rPr>
            <m:t>◻</m:t>
          </m:r>
        </m:oMath>
      </m:oMathPara>
      <w:r>
        <w:rPr/>
        <w:br w:type="textWrapping"/>
      </w:r>
      <w:r>
        <w:rPr>
          <w:rFonts w:eastAsia="Georgia" w:cs="Georgia" w:ascii="Georgia" w:hAnsi="Georgia"/>
        </w:rPr>
        <w:t xml:space="preserve">G8. Exprimer la variation du carré de la vitesse par </w:t>
      </w:r>
      <m:oMath>
        <m:r>
          <m:rPr>
            <m:sty m:val="p"/>
          </m:rPr>
          <m:t>Δ</m:t>
        </m:r>
        <m:d>
          <m:dPr>
            <m:begChr m:val="("/>
            <m:endChr m:val=")"/>
            <m:ctrlPr>
              <w:rPr>
                <w:rFonts w:ascii="Cambria Math" w:hAnsi="Cambria Math"/>
              </w:rPr>
            </m:ctrlPr>
          </m:dPr>
          <m:e>
            <m:sSup>
              <m:sSupPr/>
              <m:e>
                <m:r>
                  <m:rPr>
                    <m:sty m:val="i"/>
                  </m:rPr>
                  <m:t>v</m:t>
                </m:r>
              </m:e>
              <m:sup>
                <m:r>
                  <m:rPr>
                    <m:sty m:val="p"/>
                  </m:rPr>
                  <m:t>2</m:t>
                </m:r>
              </m:sup>
            </m:sSup>
          </m:e>
        </m:d>
        <m:r>
          <m:rPr>
            <m:sty m:val="p"/>
          </m:rPr>
          <m:t>=</m:t>
        </m:r>
        <m:sSup>
          <m:sSupPr/>
          <m:e>
            <m:r>
              <m:rPr>
                <m:sty m:val="i"/>
              </m:rPr>
              <m:t>v</m:t>
            </m:r>
          </m:e>
          <m:sup>
            <m:r>
              <m:rPr>
                <m:sty m:val="i"/>
              </m:rPr>
              <m:t>′</m:t>
            </m:r>
            <m:r>
              <m:rPr>
                <m:sty m:val="p"/>
              </m:rPr>
              <m:t>2</m:t>
            </m:r>
          </m:sup>
        </m:sSup>
        <m:r>
          <m:rPr>
            <m:sty m:val="p"/>
          </m:rPr>
          <m:t>−</m:t>
        </m:r>
        <m:sSup>
          <m:sSupPr/>
          <m:e>
            <m:r>
              <m:rPr>
                <m:sty m:val="i"/>
              </m:rPr>
              <m:t>v</m:t>
            </m:r>
          </m:e>
          <m:sup>
            <m:r>
              <m:rPr>
                <m:sty m:val="p"/>
              </m:rPr>
              <m:t>2</m:t>
            </m:r>
          </m:sup>
        </m:sSup>
      </m:oMath>
      <w:r>
        <w:rPr/>
        <w:t xml:space="preserve"> en fonction de </w:t>
      </w:r>
      <m:oMath>
        <m:r>
          <m:rPr>
            <m:sty m:val="i"/>
          </m:rPr>
          <m:t>M</m:t>
        </m:r>
        <m:r>
          <m:rPr>
            <m:sty m:val="p"/>
          </m:rPr>
          <m:t>,</m:t>
        </m:r>
        <m:r>
          <m:rPr>
            <m:sty m:val="i"/>
          </m:rPr>
          <m:t>m</m:t>
        </m:r>
        <m:r>
          <m:rPr>
            <m:sty m:val="p"/>
          </m:rPr>
          <m:t>,</m:t>
        </m:r>
        <m:r>
          <m:rPr>
            <m:sty m:val="i"/>
          </m:rPr>
          <m:t>R</m:t>
        </m:r>
        <m:r>
          <m:rPr>
            <m:sty m:val="p"/>
          </m:rPr>
          <m:t>,</m:t>
        </m:r>
        <m:sSub>
          <m:sSubPr/>
          <m:e>
            <m:r>
              <m:rPr>
                <m:sty m:val="i"/>
              </m:rPr>
              <m:t>ω</m:t>
            </m:r>
          </m:e>
          <m:sub>
            <m:r>
              <m:rPr>
                <m:sty m:val="p"/>
              </m:rPr>
              <m:t>0</m:t>
            </m:r>
          </m:sub>
        </m:sSub>
      </m:oMath>
      <w:r>
        <w:rPr/>
        <w:t xml:space="preserve"> et </w:t>
      </w:r>
      <m:oMath>
        <m:sSub>
          <m:sSubPr/>
          <m:e>
            <m:r>
              <m:rPr>
                <m:sty m:val="i"/>
              </m:rPr>
              <m:t>m</m:t>
            </m:r>
          </m:e>
          <m:sub>
            <m:r>
              <m:rPr>
                <m:sty m:val="i"/>
              </m:rPr>
              <m:t>r</m:t>
            </m:r>
          </m:sub>
        </m:sSub>
      </m:oMath>
      <w:r>
        <w:rPr/>
        <w:t xml:space="preserve"> la masse d'une roue.</w:t>
      </w:r>
      <w:r>
        <w:rPr/>
        <w:br w:type="textWrapping"/>
      </w:r>
      <m:oMathPara>
        <m:oMathParaPr>
          <m:jc m:val="left"/>
        </m:oMathParaPr>
        <m:oMath>
          <m:r>
            <m:rPr>
              <m:sty m:val="i"/>
            </m:rPr>
            <m:t>◻</m:t>
          </m:r>
        </m:oMath>
      </m:oMathPara>
      <w:r>
        <w:rPr/>
        <w:br w:type="textWrapping"/>
      </w:r>
      <w:r>
        <w:rPr>
          <w:rFonts w:eastAsia="Georgia" w:cs="Georgia" w:ascii="Georgia" w:hAnsi="Georgia"/>
        </w:rPr>
        <w:t xml:space="preserve">G9. Application numérique. Quelle nouvelle vitesse </w:t>
      </w:r>
      <m:oMath>
        <m:sSup>
          <m:sSupPr/>
          <m:e>
            <m:r>
              <m:rPr>
                <m:sty m:val="i"/>
              </m:rPr>
              <m:t>v</m:t>
            </m:r>
          </m:e>
          <m:sup>
            <m:r>
              <m:rPr>
                <m:sty m:val="i"/>
              </m:rPr>
              <m:t>′</m:t>
            </m:r>
          </m:sup>
        </m:sSup>
      </m:oMath>
      <w:r>
        <w:rPr>
          <w:rFonts w:eastAsia="Georgia" w:cs="Georgia" w:ascii="Georgia" w:hAnsi="Georgia"/>
        </w:rPr>
        <w:t xml:space="preserve"> peut-on espérer atteindre alors? Commenter.</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9139"/>
            <wp:effectExtent b="0" l="0" r="0" t="0"/>
            <wp:docPr id="33" name="image-995eeebd73315428cf2f6ac598e4cc3e3d0c2fb3.jpg"/>
            <a:graphic>
              <a:graphicData uri="http://schemas.openxmlformats.org/drawingml/2006/picture">
                <pic:pic>
                  <pic:nvPicPr>
                    <pic:cNvPr id="33" name="image-995eeebd73315428cf2f6ac598e4cc3e3d0c2fb3.jpg" descr=""/>
                    <pic:cNvPicPr/>
                  </pic:nvPicPr>
                  <pic:blipFill>
                    <a:blip r:embed="rId37" cstate="print"/>
                    <a:srcRect b="0" l="0" r="0" t="0"/>
                    <a:stretch>
                      <a:fillRect/>
                    </a:stretch>
                  </pic:blipFill>
                  <pic:spPr>
                    <a:xfrm>
                      <a:off x="0" y="0"/>
                      <a:ext cx="5486400" cy="1469139"/>
                    </a:xfrm>
                    <a:prstGeom prst="rect"/>
                  </pic:spPr>
                </pic:pic>
              </a:graphicData>
            </a:graphic>
          </wp:inline>
        </w:drawing>
      </w:r>
    </w:p>
    <w:p>
      <w:pPr>
        <w:spacing w:line="271" w:before="330" w:lineRule="auto"/>
      </w:pPr>
      <w:r>
        <w:rPr>
          <w:b/>
          <w:sz w:val="42"/>
        </w:rPr>
        <w:t xml:space="preserve">Partie 4 : chimie de l'airbag</w:t>
      </w:r>
    </w:p>
    <w:p>
      <w:pPr>
        <w:spacing w:line="271" w:before="330" w:lineRule="auto"/>
      </w:pPr>
      <w:r>
        <w:rPr>
          <w:b/>
          <w:sz w:val="42"/>
        </w:rPr>
        <w:t xml:space="preserve">H Formation du gaz</w:t>
      </w:r>
    </w:p>
    <w:p>
      <w:pPr>
        <w:spacing w:after="220" w:lineRule="auto"/>
      </w:pPr>
      <w:r>
        <w:rPr>
          <w:rFonts w:eastAsia="Georgia" w:cs="Georgia" w:ascii="Georgia" w:hAnsi="Georgia"/>
        </w:rPr>
        <w:t xml:space="preserve">H1. Établir l'équation de la réaction de génération du gaz par écriture des demi-équations d'oxydoréduction.</w:t>
      </w:r>
      <w:r>
        <w:rPr/>
        <w:br w:type="textWrapping"/>
      </w:r>
      <m:oMathPara>
        <m:oMathParaPr>
          <m:jc m:val="left"/>
        </m:oMathParaPr>
        <m:oMath>
          <m:r>
            <m:rPr>
              <m:sty m:val="i"/>
            </m:rPr>
            <m:t>◻</m:t>
          </m:r>
        </m:oMath>
      </m:oMathPara>
      <w:r>
        <w:rPr/>
        <w:br w:type="textWrapping"/>
      </w:r>
      <w:r>
        <w:rPr>
          <w:rFonts w:eastAsia="Georgia" w:cs="Georgia" w:ascii="Georgia" w:hAnsi="Georgia"/>
        </w:rPr>
        <w:t xml:space="preserve">H2. Cette réaction est-elle quantitative? Justifier en calculant la constante d'équilibre de la réaction.</w:t>
      </w:r>
      <w:r>
        <w:rPr/>
        <w:br w:type="textWrapping"/>
      </w:r>
      <m:oMathPara>
        <m:oMathParaPr>
          <m:jc m:val="left"/>
        </m:oMathParaPr>
        <m:oMath>
          <m:r>
            <m:rPr>
              <m:sty m:val="i"/>
            </m:rPr>
            <m:t>◻</m:t>
          </m:r>
        </m:oMath>
      </m:oMathPara>
      <w:r>
        <w:rPr/>
        <w:br w:type="textWrapping"/>
      </w:r>
      <w:r>
        <w:rPr/>
        <w:t xml:space="preserve">H3. Proposer une structure de Lewis pour les ions azotures </w:t>
      </w:r>
      <m:oMath>
        <m:sSubSup>
          <m:sSubSupPr/>
          <m:e>
            <m:r>
              <m:rPr>
                <m:sty m:val="i"/>
              </m:rPr>
              <m:t>N</m:t>
            </m:r>
          </m:e>
          <m:sub>
            <m:r>
              <m:rPr>
                <m:sty m:val="p"/>
              </m:rPr>
              <m:t>3</m:t>
            </m:r>
          </m:sub>
          <m:sup>
            <m:r>
              <m:rPr>
                <m:sty m:val="p"/>
              </m:rPr>
              <m:t>−</m:t>
            </m:r>
          </m:sup>
        </m:sSubSup>
      </m:oMath>
      <w:r>
        <w:rPr>
          <w:rFonts w:eastAsia="Georgia" w:cs="Georgia" w:ascii="Georgia" w:hAnsi="Georgia"/>
        </w:rPr>
        <w:t xml:space="preserve">, supposée sans cycle.</w:t>
      </w:r>
      <w:r>
        <w:rPr/>
        <w:br w:type="textWrapping"/>
      </w:r>
      <m:oMathPara>
        <m:oMathParaPr>
          <m:jc m:val="left"/>
        </m:oMathParaPr>
        <m:oMath>
          <m:r>
            <m:rPr>
              <m:sty m:val="i"/>
            </m:rPr>
            <m:t>◻</m:t>
          </m:r>
        </m:oMath>
      </m:oMathPara>
      <w:r>
        <w:rPr/>
        <w:br w:type="textWrapping"/>
      </w:r>
      <w:r>
        <w:rPr>
          <w:rFonts w:eastAsia="Georgia" w:cs="Georgia" w:ascii="Georgia" w:hAnsi="Georgia"/>
        </w:rPr>
        <w:t xml:space="preserve">H4. Calculer la quantité de matière de diazote formé si l'on n'envisage que la réaction 1.</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84492"/>
            <wp:effectExtent b="0" l="0" r="0" t="0"/>
            <wp:docPr id="34" name="image-c53235ba789ffa61f7aaf535d3a3acd04447528d.jpg"/>
            <a:graphic>
              <a:graphicData uri="http://schemas.openxmlformats.org/drawingml/2006/picture">
                <pic:pic>
                  <pic:nvPicPr>
                    <pic:cNvPr id="34" name="image-c53235ba789ffa61f7aaf535d3a3acd04447528d.jpg" descr=""/>
                    <pic:cNvPicPr/>
                  </pic:nvPicPr>
                  <pic:blipFill>
                    <a:blip r:embed="rId38" cstate="print"/>
                    <a:srcRect b="0" l="0" r="0" t="0"/>
                    <a:stretch>
                      <a:fillRect/>
                    </a:stretch>
                  </pic:blipFill>
                  <pic:spPr>
                    <a:xfrm>
                      <a:off x="0" y="0"/>
                      <a:ext cx="5486400" cy="1484492"/>
                    </a:xfrm>
                    <a:prstGeom prst="rect"/>
                  </pic:spPr>
                </pic:pic>
              </a:graphicData>
            </a:graphic>
          </wp:inline>
        </w:drawing>
      </w:r>
    </w:p>
    <w:p>
      <w:pPr>
        <w:spacing w:after="220" w:lineRule="auto"/>
      </w:pPr>
      <w:r>
        <w:rPr>
          <w:rFonts w:eastAsia="Georgia" w:cs="Georgia" w:ascii="Georgia" w:hAnsi="Georgia"/>
        </w:rPr>
        <w:t xml:space="preserve">H5. L'airbag est-il gonflé?</w:t>
      </w:r>
      <w:r>
        <w:rPr/>
        <w:br w:type="textWrapping"/>
      </w:r>
      <m:oMathPara>
        <m:oMathParaPr>
          <m:jc m:val="left"/>
        </m:oMathParaPr>
        <m:oMath>
          <m:r>
            <m:rPr>
              <m:sty m:val="i"/>
            </m:rPr>
            <m:t>◻</m:t>
          </m:r>
        </m:oMath>
      </m:oMathPara>
      <w:r>
        <w:rPr/>
        <w:br w:type="textWrapping"/>
      </w:r>
      <w:r>
        <w:rPr>
          <w:rFonts w:eastAsia="Georgia" w:cs="Georgia" w:ascii="Georgia" w:hAnsi="Georgia"/>
        </w:rPr>
        <w:t xml:space="preserve">H6. Déterminer la quantité de matière supplémentaire de diazote dans le ballon.</w:t>
      </w:r>
      <w:r>
        <w:rPr/>
        <w:br w:type="textWrapping"/>
      </w:r>
      <m:oMathPara>
        <m:oMathParaPr>
          <m:jc m:val="left"/>
        </m:oMathParaPr>
        <m:oMath>
          <m:r>
            <m:rPr>
              <m:sty m:val="i"/>
            </m:rPr>
            <m:t>◻</m:t>
          </m:r>
        </m:oMath>
      </m:oMathPara>
      <w:r>
        <w:rPr/>
        <w:br w:type="textWrapping"/>
      </w:r>
      <w:r>
        <w:rPr>
          <w:rFonts w:eastAsia="Georgia" w:cs="Georgia" w:ascii="Georgia" w:hAnsi="Georgia"/>
        </w:rPr>
        <w:t xml:space="preserve">H7. Pourquoi la seconde réaction est-elle appelée réaction de sécurité ?</w:t>
      </w:r>
      <w:r>
        <w:rPr/>
        <w:br w:type="textWrapping"/>
      </w:r>
      <m:oMathPara>
        <m:oMathParaPr>
          <m:jc m:val="left"/>
        </m:oMathParaPr>
        <m:oMath>
          <m:r>
            <m:rPr>
              <m:sty m:val="i"/>
            </m:rPr>
            <m:t>◻</m:t>
          </m:r>
        </m:oMath>
      </m:oMathPara>
      <w:r>
        <w:rPr/>
        <w:br w:type="textWrapping"/>
      </w:r>
      <w:r>
        <w:rPr>
          <w:rFonts w:eastAsia="Georgia" w:cs="Georgia" w:ascii="Georgia" w:hAnsi="Georgia"/>
        </w:rPr>
        <w:t xml:space="preserve">H8. Écrire l'équation de la réaction chimique de </w:t>
      </w:r>
      <m:oMath>
        <m:r>
          <m:rPr>
            <m:sty m:val="i"/>
          </m:rPr>
          <m:t>N</m:t>
        </m:r>
        <m:sSub>
          <m:sSubPr/>
          <m:e>
            <m:r>
              <m:rPr>
                <m:sty m:val="i"/>
              </m:rPr>
              <m:t>a</m:t>
            </m:r>
          </m:e>
          <m:sub>
            <m:r>
              <m:rPr>
                <m:sty m:val="p"/>
              </m:rPr>
              <m:t>2</m:t>
            </m:r>
          </m:sub>
        </m:sSub>
        <m:r>
          <m:rPr>
            <m:sty m:val="i"/>
          </m:rPr>
          <m:t>O</m:t>
        </m:r>
      </m:oMath>
      <w:r>
        <w:rPr>
          <w:rFonts w:eastAsia="Georgia" w:cs="Georgia" w:ascii="Georgia" w:hAnsi="Georgia"/>
        </w:rPr>
        <w:t xml:space="preserve"> avec l'eau sachant qu'une telle solution se colore en rose en présence de phénolphtaléine et que des ions </w:t>
      </w:r>
      <m:oMath>
        <m:sSup>
          <m:sSupPr/>
          <m:e>
            <m:r>
              <m:rPr>
                <m:sty m:val="p"/>
              </m:rPr>
              <m:t>Na</m:t>
            </m:r>
          </m:e>
          <m:sup>
            <m:r>
              <m:rPr>
                <m:sty m:val="p"/>
              </m:rPr>
              <m:t>+</m:t>
            </m:r>
          </m:sup>
        </m:sSup>
      </m:oMath>
      <w:r>
        <w:rPr/>
        <w:t xml:space="preserve">sont produits.</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886287"/>
            <wp:effectExtent b="0" l="0" r="0" t="0"/>
            <wp:docPr id="35" name="image-1a18d4427836e8f50dc9c29fbf5a197fa59a2b49.jpg"/>
            <a:graphic>
              <a:graphicData uri="http://schemas.openxmlformats.org/drawingml/2006/picture">
                <pic:pic>
                  <pic:nvPicPr>
                    <pic:cNvPr id="35" name="image-1a18d4427836e8f50dc9c29fbf5a197fa59a2b49.jpg" descr=""/>
                    <pic:cNvPicPr/>
                  </pic:nvPicPr>
                  <pic:blipFill>
                    <a:blip r:embed="rId39" cstate="print"/>
                    <a:srcRect b="0" l="0" r="0" t="0"/>
                    <a:stretch>
                      <a:fillRect/>
                    </a:stretch>
                  </pic:blipFill>
                  <pic:spPr>
                    <a:xfrm>
                      <a:off x="0" y="0"/>
                      <a:ext cx="5486400" cy="1886287"/>
                    </a:xfrm>
                    <a:prstGeom prst="rect"/>
                  </pic:spPr>
                </pic:pic>
              </a:graphicData>
            </a:graphic>
          </wp:inline>
        </w:drawing>
      </w:r>
    </w:p>
    <w:p>
      <w:pPr>
        <w:spacing w:line="271" w:before="330" w:lineRule="auto"/>
      </w:pPr>
      <w:r>
        <w:rPr>
          <w:rFonts w:eastAsia="Georgia" w:cs="Georgia" w:ascii="Georgia" w:hAnsi="Georgia"/>
          <w:b/>
          <w:sz w:val="42"/>
        </w:rPr>
        <w:t xml:space="preserve">I Cinétique de décomposition du pentaoxyde d'azote</w:t>
      </w:r>
    </w:p>
    <w:p>
      <w:pPr>
        <w:numPr>
          <w:ilvl w:val="0"/>
          <w:numId w:val="7"/>
        </w:numPr>
        <w:spacing w:lineRule="auto"/>
      </w:pPr>
      <w:r>
        <w:rPr>
          <w:rFonts w:eastAsia="Georgia" w:cs="Georgia" w:ascii="Georgia" w:hAnsi="Georgia"/>
        </w:rPr>
        <w:t xml:space="preserve">Établir l'équation différentielle vérifiée par la «concentration» </w:t>
      </w:r>
      <m:oMath>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r>
          <m:rPr>
            <m:sty m:val="p"/>
          </m:rPr>
          <m:t>=</m:t>
        </m:r>
        <m:f>
          <m:fPr>
            <m:ctrlPr>
              <w:rPr>
                <w:rFonts w:ascii="Cambria Math" w:hAnsi="Cambria Math"/>
              </w:rPr>
            </m:ctrlPr>
          </m:fPr>
          <m:num>
            <m:r>
              <m:rPr>
                <m:sty m:val="i"/>
              </m:rPr>
              <m:t>n</m:t>
            </m:r>
            <m:d>
              <m:dPr>
                <m:begChr m:val="("/>
                <m:endChr m:val=")"/>
                <m:ctrlPr>
                  <w:rPr>
                    <w:rFonts w:ascii="Cambria Math" w:hAnsi="Cambria Math"/>
                  </w:rPr>
                </m:ctrlPr>
              </m:dPr>
              <m:e>
                <m:sSub>
                  <m:sSubPr/>
                  <m:e>
                    <m:r>
                      <m:rPr>
                        <m:nor/>
                      </m:rPr>
                      <m:t xml:space="preserve"> </m:t>
                    </m:r>
                    <m:r>
                      <m:rPr>
                        <m:sty m:val="p"/>
                      </m:rPr>
                      <m:t>N</m:t>
                    </m:r>
                  </m:e>
                  <m:sub>
                    <m:r>
                      <m:rPr>
                        <m:sty m:val="p"/>
                      </m:rPr>
                      <m:t>2</m:t>
                    </m:r>
                  </m:sub>
                </m:sSub>
                <m:sSub>
                  <m:sSubPr/>
                  <m:e>
                    <m:r>
                      <m:rPr>
                        <m:sty m:val="p"/>
                      </m:rPr>
                      <m:t>O</m:t>
                    </m:r>
                  </m:e>
                  <m:sub>
                    <m:r>
                      <m:rPr>
                        <m:sty m:val="p"/>
                      </m:rPr>
                      <m:t>5</m:t>
                    </m:r>
                  </m:sub>
                </m:sSub>
              </m:e>
            </m:d>
          </m:num>
          <m:den>
            <m:r>
              <m:rPr>
                <m:sty m:val="i"/>
              </m:rPr>
              <m:t>V</m:t>
            </m:r>
          </m:den>
        </m:f>
      </m:oMath>
      <w:r>
        <w:rPr/>
        <w:br w:type="textWrapping"/>
      </w:r>
      <m:oMathPara>
        <m:oMathParaPr>
          <m:jc m:val="left"/>
        </m:oMathParaPr>
        <m:oMath>
          <m:r>
            <m:rPr>
              <m:sty m:val="i"/>
            </m:rPr>
            <m:t>◻</m:t>
          </m:r>
        </m:oMath>
      </m:oMathPara>
    </w:p>
    <w:p>
      <w:pPr>
        <w:numPr>
          <w:ilvl w:val="0"/>
          <w:numId w:val="7"/>
        </w:numPr>
        <w:spacing w:lineRule="auto"/>
      </w:pPr>
      <w:r>
        <w:rPr>
          <w:rFonts w:eastAsia="Georgia" w:cs="Georgia" w:ascii="Georgia" w:hAnsi="Georgia"/>
        </w:rPr>
        <w:t xml:space="preserve">Exprimer alors la «concentration» </w:t>
      </w:r>
      <m:oMath>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oMath>
      <w:r>
        <w:rPr/>
        <w:t xml:space="preserve"> en fonction de </w:t>
      </w:r>
      <m:oMath>
        <m:r>
          <m:rPr>
            <m:sty m:val="i"/>
          </m:rPr>
          <m:t>t</m:t>
        </m:r>
        <m:r>
          <m:rPr>
            <m:sty m:val="p"/>
          </m:rPr>
          <m:t>,</m:t>
        </m:r>
        <m:r>
          <m:rPr>
            <m:sty m:val="i"/>
          </m:rPr>
          <m:t>k</m:t>
        </m:r>
      </m:oMath>
      <w:r>
        <w:rPr/>
        <w:t xml:space="preserve"> et </w:t>
      </w:r>
      <m:oMath>
        <m:sSub>
          <m:sSubPr/>
          <m:e>
            <m:d>
              <m:dPr>
                <m:begChr m:val="["/>
                <m:endChr m:val="]"/>
                <m:ctrlPr>
                  <w:rPr>
                    <w:rFonts w:ascii="Cambria Math" w:hAnsi="Cambria Math"/>
                  </w:rPr>
                </m:ctrlPr>
              </m:dPr>
              <m:e>
                <m:sSub>
                  <m:sSubPr/>
                  <m:e>
                    <m:r>
                      <m:rPr>
                        <m:sty m:val="p"/>
                      </m:rPr>
                      <m:t>N</m:t>
                    </m:r>
                  </m:e>
                  <m:sub>
                    <m:r>
                      <m:rPr>
                        <m:sty m:val="p"/>
                      </m:rPr>
                      <m:t>2</m:t>
                    </m:r>
                  </m:sub>
                </m:sSub>
                <m:sSub>
                  <m:sSubPr/>
                  <m:e>
                    <m:r>
                      <m:rPr>
                        <m:sty m:val="p"/>
                      </m:rPr>
                      <m:t>O</m:t>
                    </m:r>
                  </m:e>
                  <m:sub>
                    <m:r>
                      <m:rPr>
                        <m:sty m:val="p"/>
                      </m:rPr>
                      <m:t>5</m:t>
                    </m:r>
                  </m:sub>
                </m:sSub>
              </m:e>
            </m:d>
          </m:e>
          <m:sub>
            <m:r>
              <m:rPr>
                <m:sty m:val="p"/>
              </m:rPr>
              <m:t>0</m:t>
            </m:r>
          </m:sub>
        </m:sSub>
        <m:r>
          <m:rPr>
            <m:sty m:val="p"/>
          </m:rPr>
          <m:t>=</m:t>
        </m:r>
        <m:f>
          <m:fPr>
            <m:ctrlPr>
              <w:rPr>
                <w:rFonts w:ascii="Cambria Math" w:hAnsi="Cambria Math"/>
              </w:rPr>
            </m:ctrlPr>
          </m:fPr>
          <m:num>
            <m:r>
              <m:rPr>
                <m:sty m:val="i"/>
              </m:rPr>
              <m:t>n</m:t>
            </m:r>
            <m:sSub>
              <m:sSubPr/>
              <m:e>
                <m:d>
                  <m:dPr>
                    <m:begChr m:val="("/>
                    <m:endChr m:val=")"/>
                    <m:ctrlPr>
                      <w:rPr>
                        <w:rFonts w:ascii="Cambria Math" w:hAnsi="Cambria Math"/>
                      </w:rPr>
                    </m:ctrlPr>
                  </m:dPr>
                  <m:e>
                    <m:sSub>
                      <m:sSubPr/>
                      <m:e>
                        <m:r>
                          <m:rPr>
                            <m:nor/>
                          </m:rPr>
                          <m:t xml:space="preserve"> </m:t>
                        </m:r>
                        <m:r>
                          <m:rPr>
                            <m:sty m:val="p"/>
                          </m:rPr>
                          <m:t>N</m:t>
                        </m:r>
                      </m:e>
                      <m:sub>
                        <m:r>
                          <m:rPr>
                            <m:sty m:val="p"/>
                          </m:rPr>
                          <m:t>2</m:t>
                        </m:r>
                      </m:sub>
                    </m:sSub>
                    <m:sSub>
                      <m:sSubPr/>
                      <m:e>
                        <m:r>
                          <m:rPr>
                            <m:sty m:val="p"/>
                          </m:rPr>
                          <m:t>O</m:t>
                        </m:r>
                      </m:e>
                      <m:sub>
                        <m:r>
                          <m:rPr>
                            <m:sty m:val="p"/>
                          </m:rPr>
                          <m:t>5</m:t>
                        </m:r>
                      </m:sub>
                    </m:sSub>
                  </m:e>
                </m:d>
              </m:e>
              <m:sub>
                <m:r>
                  <m:rPr>
                    <m:sty m:val="p"/>
                  </m:rPr>
                  <m:t>0</m:t>
                </m:r>
              </m:sub>
            </m:sSub>
          </m:num>
          <m:den>
            <m:r>
              <m:rPr>
                <m:sty m:val="i"/>
              </m:rPr>
              <m:t>V</m:t>
            </m:r>
          </m:den>
        </m:f>
      </m:oMath>
      <w:r>
        <w:rPr/>
        <w:t xml:space="preserve">.</w:t>
      </w:r>
      <w:r>
        <w:rPr/>
        <w:br w:type="textWrapping"/>
      </w:r>
      <m:oMathPara>
        <m:oMathParaPr>
          <m:jc m:val="left"/>
        </m:oMathParaPr>
        <m:oMath>
          <m:r>
            <m:rPr>
              <m:sty m:val="i"/>
            </m:rPr>
            <m:t>◻</m:t>
          </m:r>
        </m:oMath>
      </m:oMathPara>
    </w:p>
    <w:p>
      <w:pPr>
        <w:numPr>
          <w:ilvl w:val="0"/>
          <w:numId w:val="7"/>
        </w:numPr>
        <w:spacing w:lineRule="auto"/>
      </w:pPr>
      <w:r>
        <w:rPr/>
        <w:t xml:space="preserve">Exprimer alors la pression partielle </w:t>
      </w:r>
      <m:oMath>
        <m:sSub>
          <m:sSubPr/>
          <m:e>
            <m:r>
              <m:rPr>
                <m:sty m:val="i"/>
              </m:rPr>
              <m:t>P</m:t>
            </m:r>
          </m:e>
          <m:sub>
            <m:sSub>
              <m:sSubPr/>
              <m:e>
                <m:r>
                  <m:rPr>
                    <m:sty m:val="p"/>
                  </m:rPr>
                  <m:t>N</m:t>
                </m:r>
              </m:e>
              <m:sub>
                <m:r>
                  <m:rPr>
                    <m:sty m:val="p"/>
                  </m:rPr>
                  <m:t>2</m:t>
                </m:r>
              </m:sub>
            </m:sSub>
            <m:sSub>
              <m:sSubPr/>
              <m:e>
                <m:r>
                  <m:rPr>
                    <m:sty m:val="p"/>
                  </m:rPr>
                  <m:t>O</m:t>
                </m:r>
              </m:e>
              <m:sub>
                <m:r>
                  <m:rPr>
                    <m:sty m:val="p"/>
                  </m:rPr>
                  <m:t>5</m:t>
                </m:r>
              </m:sub>
            </m:sSub>
          </m:sub>
        </m:sSub>
      </m:oMath>
      <w:r>
        <w:rPr/>
        <w:t xml:space="preserve"> en fonction de </w:t>
      </w:r>
      <m:oMath>
        <m:r>
          <m:rPr>
            <m:sty m:val="i"/>
          </m:rPr>
          <m:t>t</m:t>
        </m:r>
        <m:r>
          <m:rPr>
            <m:sty m:val="p"/>
          </m:rPr>
          <m:t>,</m:t>
        </m:r>
        <m:r>
          <m:rPr>
            <m:sty m:val="i"/>
          </m:rPr>
          <m:t>k</m:t>
        </m:r>
      </m:oMath>
      <w:r>
        <w:rPr/>
        <w:t xml:space="preserve"> et </w:t>
      </w:r>
      <m:oMath>
        <m:sSub>
          <m:sSubPr/>
          <m:e>
            <m:r>
              <m:rPr>
                <m:sty m:val="i"/>
              </m:rPr>
              <m:t>P</m:t>
            </m:r>
          </m:e>
          <m:sub>
            <m:r>
              <m:rPr>
                <m:sty m:val="p"/>
              </m:rPr>
              <m:t>0</m:t>
            </m:r>
          </m:sub>
        </m:sSub>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0026"/>
            <wp:effectExtent b="0" l="0" r="0" t="0"/>
            <wp:docPr id="36" name="image-5cbd477b5651a58d5c02514e0bde61affe78ee7f.jpg"/>
            <a:graphic>
              <a:graphicData uri="http://schemas.openxmlformats.org/drawingml/2006/picture">
                <pic:pic>
                  <pic:nvPicPr>
                    <pic:cNvPr id="36" name="image-5cbd477b5651a58d5c02514e0bde61affe78ee7f.jpg" descr=""/>
                    <pic:cNvPicPr/>
                  </pic:nvPicPr>
                  <pic:blipFill>
                    <a:blip r:embed="rId40" cstate="print"/>
                    <a:srcRect b="0" l="0" r="0" t="0"/>
                    <a:stretch>
                      <a:fillRect/>
                    </a:stretch>
                  </pic:blipFill>
                  <pic:spPr>
                    <a:xfrm>
                      <a:off x="0" y="0"/>
                      <a:ext cx="5486400" cy="1460026"/>
                    </a:xfrm>
                    <a:prstGeom prst="rect"/>
                  </pic:spPr>
                </pic:pic>
              </a:graphicData>
            </a:graphic>
          </wp:inline>
        </w:drawing>
      </w:r>
    </w:p>
    <w:p>
      <w:pPr>
        <w:numPr>
          <w:ilvl w:val="0"/>
          <w:numId w:val="7"/>
        </w:numPr>
        <w:spacing w:lineRule="auto"/>
      </w:pPr>
      <w:r>
        <w:rPr/>
        <w:t xml:space="preserve">Montrer que la pression totale </w:t>
      </w:r>
      <m:oMath>
        <m:r>
          <m:rPr>
            <m:sty m:val="i"/>
          </m:rPr>
          <m:t>P</m:t>
        </m:r>
      </m:oMath>
      <w:r>
        <w:rPr/>
        <w:t xml:space="preserve"> en fonction de </w:t>
      </w:r>
      <m:oMath>
        <m:r>
          <m:rPr>
            <m:sty m:val="i"/>
          </m:rPr>
          <m:t>t</m:t>
        </m:r>
        <m:r>
          <m:rPr>
            <m:sty m:val="p"/>
          </m:rPr>
          <m:t>,</m:t>
        </m:r>
        <m:r>
          <m:rPr>
            <m:sty m:val="i"/>
          </m:rPr>
          <m:t>k</m:t>
        </m:r>
      </m:oMath>
      <w:r>
        <w:rPr/>
        <w:t xml:space="preserve"> et </w:t>
      </w:r>
      <m:oMath>
        <m:sSub>
          <m:sSubPr/>
          <m:e>
            <m:r>
              <m:rPr>
                <m:sty m:val="i"/>
              </m:rPr>
              <m:t>P</m:t>
            </m:r>
          </m:e>
          <m:sub>
            <m:r>
              <m:rPr>
                <m:sty m:val="p"/>
              </m:rPr>
              <m:t>0</m:t>
            </m:r>
          </m:sub>
        </m:sSub>
      </m:oMath>
      <w:r>
        <w:rPr/>
        <w:t xml:space="preserve"> suit la loi : </w:t>
      </w:r>
      <m:oMath>
        <m:r>
          <m:rPr>
            <m:sty m:val="i"/>
          </m:rPr>
          <m:t>P</m:t>
        </m:r>
        <m:r>
          <m:rPr>
            <m:sty m:val="p"/>
          </m:rPr>
          <m:t>=</m:t>
        </m:r>
        <m:f>
          <m:fPr>
            <m:ctrlPr>
              <w:rPr>
                <w:rFonts w:ascii="Cambria Math" w:hAnsi="Cambria Math"/>
              </w:rPr>
            </m:ctrlPr>
          </m:fPr>
          <m:num>
            <m:sSub>
              <m:sSubPr/>
              <m:e>
                <m:r>
                  <m:rPr>
                    <m:sty m:val="i"/>
                  </m:rPr>
                  <m:t>P</m:t>
                </m:r>
              </m:e>
              <m:sub>
                <m:r>
                  <m:rPr>
                    <m:sty m:val="p"/>
                  </m:rPr>
                  <m:t>0</m:t>
                </m:r>
              </m:sub>
            </m:sSub>
          </m:num>
          <m:den>
            <m:r>
              <m:rPr>
                <m:sty m:val="p"/>
              </m:rPr>
              <m:t>2</m:t>
            </m:r>
          </m:den>
        </m:f>
        <m:r>
          <m:rPr>
            <m:sty m:val="p"/>
          </m:rPr>
          <m:t>(</m:t>
        </m:r>
        <m:r>
          <m:rPr>
            <m:sty m:val="p"/>
          </m:rPr>
          <m:t>5</m:t>
        </m:r>
        <m:r>
          <m:rPr>
            <m:sty m:val="p"/>
          </m:rPr>
          <m:t>−</m:t>
        </m:r>
        <m:r>
          <m:rPr>
            <m:sty m:val="p"/>
          </m:rPr>
          <m:t>3</m:t>
        </m:r>
        <m:r>
          <m:rPr>
            <m:sty m:val="p"/>
          </m:rPr>
          <m:t>exp</m:t>
        </m:r>
        <m:r>
          <m:rPr>
            <m:sty m:val="p"/>
          </m:rPr>
          <m:t>⁡</m:t>
        </m:r>
        <m:r>
          <m:rPr>
            <m:sty m:val="p"/>
          </m:rPr>
          <m:t>(</m:t>
        </m:r>
        <m:r>
          <m:rPr>
            <m:sty m:val="p"/>
          </m:rPr>
          <m:t>−</m:t>
        </m:r>
        <m:r>
          <m:rPr>
            <m:sty m:val="i"/>
          </m:rPr>
          <m:t>k</m:t>
        </m:r>
        <m:r>
          <m:rPr>
            <m:sty m:val="i"/>
          </m:rPr>
          <m:t>t</m:t>
        </m:r>
        <m:r>
          <m:rPr>
            <m:sty m:val="p"/>
          </m:rPr>
          <m:t>)</m:t>
        </m:r>
        <m:r>
          <m:rPr>
            <m:sty m:val="p"/>
          </m:rPr>
          <m:t>)</m:t>
        </m:r>
      </m:oMath>
      <w:r>
        <w:rPr/>
        <w:t xml:space="preserv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8004"/>
            <wp:effectExtent b="0" l="0" r="0" t="0"/>
            <wp:docPr id="37" name="image-25287652056d7991db9880bb851b5fbcd6937f22.jpg"/>
            <a:graphic>
              <a:graphicData uri="http://schemas.openxmlformats.org/drawingml/2006/picture">
                <pic:pic>
                  <pic:nvPicPr>
                    <pic:cNvPr id="37" name="image-25287652056d7991db9880bb851b5fbcd6937f22.jpg" descr=""/>
                    <pic:cNvPicPr/>
                  </pic:nvPicPr>
                  <pic:blipFill>
                    <a:blip r:embed="rId41" cstate="print"/>
                    <a:srcRect b="0" l="0" r="0" t="0"/>
                    <a:stretch>
                      <a:fillRect/>
                    </a:stretch>
                  </pic:blipFill>
                  <pic:spPr>
                    <a:xfrm>
                      <a:off x="0" y="0"/>
                      <a:ext cx="5486400" cy="1468004"/>
                    </a:xfrm>
                    <a:prstGeom prst="rect"/>
                  </pic:spPr>
                </pic:pic>
              </a:graphicData>
            </a:graphic>
          </wp:inline>
        </w:drawing>
      </w:r>
    </w:p>
    <w:p>
      <w:pPr>
        <w:spacing w:after="220" w:lineRule="auto"/>
      </w:pPr>
      <w:r>
        <w:rPr>
          <w:rFonts w:eastAsia="Georgia" w:cs="Georgia" w:ascii="Georgia" w:hAnsi="Georgia"/>
        </w:rPr>
        <w:t xml:space="preserve">15．Quelle expression doit－on tracer en fonction du temps afin d＇obtenir une droite？Valider l＇ordre de réaction par régression linéaire．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4"/>
            <w:vMerge w:val="restart"/>
            <w:tcBorders>
              <w:top w:val="single" w:sz="8" w:space="0" w:color="000000"/>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m:t>
                </m:r>
                <m:r>
                  <m:rPr>
                    <m:sty m:val="p"/>
                  </m:rPr>
                  <m:t>,</m:t>
                </m:r>
                <m:r>
                  <m:rPr>
                    <m:sty m:val="p"/>
                  </m:rPr>
                  <m:t>5</m:t>
                </m:r>
              </m:oMath>
            </m:oMathPara>
          </w:p>
          <w:p>
            <w:pPr>
              <w:spacing w:lineRule="auto"/>
              <w:jc w:val="left"/>
            </w:pPr>
            <w:r>
              <w:rPr>
                <w:rFonts w:eastAsia="Georgia" w:cs="Georgia" w:ascii="Georgia" w:hAnsi="Georgia"/>
              </w:rPr>
              <w:t xml:space="preserve">－2</w:t>
            </w:r>
          </w:p>
          <w:p>
            <w:pPr>
              <w:spacing w:lineRule="auto"/>
              <w:jc w:val="left"/>
            </w:pPr>
            <m:oMathPara>
              <m:oMathParaPr>
                <m:jc m:val="left"/>
              </m:oMathParaPr>
              <m:oMath>
                <m:r>
                  <m:rPr>
                    <m:sty m:val="p"/>
                  </m:rPr>
                  <m:t>−</m:t>
                </m:r>
                <m:r>
                  <m:rPr>
                    <m:sty m:val="p"/>
                  </m:rPr>
                  <m:t>2</m:t>
                </m:r>
                <m:r>
                  <m:rPr>
                    <m:sty m:val="p"/>
                  </m:rPr>
                  <m:t>,</m:t>
                </m:r>
                <m:r>
                  <m:rPr>
                    <m:sty m:val="p"/>
                  </m:rPr>
                  <m:t>5</m:t>
                </m:r>
              </m:oMath>
            </m:oMathPara>
          </w:p>
        </w:tc>
      </w:tr>
      <w:tr>
        <w:trPr>
          <w:cantSplit/>
        </w:trPr>
        <w:tc>
          <w:tcPr>
            <w:gridSpan w:val="4"/>
            <w:vMerge w:val="continue"/>
            <w:tcBorders>
              <w:top w:val="single" w:sz="8" w:space="0" w:color="000000"/>
              <w:left w:val="single" w:sz="8" w:space="0" w:color="000000"/>
              <w:bottom w:val="single" w:sz="8" w:space="0" w:color="000000"/>
              <w:right w:val="single" w:sz="8" w:space="0" w:color="000000"/>
            </w:tcBorders>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jc w:val="center"/>
      </w:pPr>
      <w:r>
        <w:rPr/>
        <w:drawing>
          <wp:inline distB="0" distL="0" distR="0" distT="0">
            <wp:extent cx="5486400" cy="1460026"/>
            <wp:effectExtent b="0" l="0" r="0" t="0"/>
            <wp:docPr id="38" name="image-ccdab3f05b8183da8d881bd44ce433ce96bc3b28.jpg"/>
            <a:graphic>
              <a:graphicData uri="http://schemas.openxmlformats.org/drawingml/2006/picture">
                <pic:pic>
                  <pic:nvPicPr>
                    <pic:cNvPr id="38" name="image-ccdab3f05b8183da8d881bd44ce433ce96bc3b28.jpg" descr=""/>
                    <pic:cNvPicPr/>
                  </pic:nvPicPr>
                  <pic:blipFill>
                    <a:blip r:embed="rId42" cstate="print"/>
                    <a:srcRect b="0" l="0" r="0" t="0"/>
                    <a:stretch>
                      <a:fillRect/>
                    </a:stretch>
                  </pic:blipFill>
                  <pic:spPr>
                    <a:xfrm>
                      <a:off x="0" y="0"/>
                      <a:ext cx="5486400" cy="1460026"/>
                    </a:xfrm>
                    <a:prstGeom prst="rect"/>
                  </pic:spPr>
                </pic:pic>
              </a:graphicData>
            </a:graphic>
          </wp:inline>
        </w:drawing>
      </w:r>
    </w:p>
    <w:p>
      <w:pPr>
        <w:spacing w:after="220" w:lineRule="auto"/>
      </w:pPr>
      <w:r>
        <w:rPr/>
        <w:br w:type="textWrapping"/>
      </w:r>
      <w:r>
        <w:rPr>
          <w:rFonts w:eastAsia="Georgia" w:cs="Georgia" w:ascii="Georgia" w:hAnsi="Georgia"/>
        </w:rPr>
        <w:t xml:space="preserve">16. En déduire la valeur de la constante de vitesse </w:t>
      </w:r>
      <m:oMath>
        <m:r>
          <m:rPr>
            <m:sty m:val="i"/>
          </m:rPr>
          <m:t>k</m:t>
        </m:r>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17. À quelle température faudra-t-il réaliser la réaction si on veut que </w:t>
      </w:r>
      <m:oMath>
        <m:r>
          <m:rPr>
            <m:sty m:val="p"/>
          </m:rPr>
          <m:t>95</m:t>
        </m:r>
        <m:r>
          <m:rPr>
            <m:sty m:val="p"/>
          </m:rPr>
          <m:t>%</m:t>
        </m:r>
      </m:oMath>
      <w:r>
        <w:rPr>
          <w:rFonts w:eastAsia="Georgia" w:cs="Georgia" w:ascii="Georgia" w:hAnsi="Georgia"/>
        </w:rPr>
        <w:t xml:space="preserve"> du réactif soit transformé au bout de 30 minutes?</w:t>
      </w:r>
      <w:r>
        <w:rPr/>
        <w:br w:type="textWrapping"/>
      </w:r>
      <m:oMathPara>
        <m:oMathParaPr>
          <m:jc m:val="left"/>
        </m:oMathParaPr>
        <m:oMath>
          <m:r>
            <m:rPr>
              <m:sty m:val="i"/>
            </m:rPr>
            <m:t>◻</m:t>
          </m:r>
        </m:oMath>
      </m:oMathPara>
      <w:r>
        <w:rPr/>
        <w:br w:type="textWrapping"/>
      </w:r>
      <w:r>
        <w:rPr>
          <w:rFonts w:eastAsia="Georgia" w:cs="Georgia" w:ascii="Georgia" w:hAnsi="Georgia"/>
        </w:rPr>
        <w:t xml:space="preserve">18. Calculer la valeur de la constante de vitesse à cette température. Calculer le temps de demi-réaction à cette température. Que deviendrait-il si on réalisait la même manipulation en doublant la pression initiale?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39" name="image-712c193a6d39d8d0562e090ecbb7d9564cf783c5.jpg"/>
            <a:graphic>
              <a:graphicData uri="http://schemas.openxmlformats.org/drawingml/2006/picture">
                <pic:pic>
                  <pic:nvPicPr>
                    <pic:cNvPr id="39" name="image-712c193a6d39d8d0562e090ecbb7d9564cf783c5.jpg" descr=""/>
                    <pic:cNvPicPr/>
                  </pic:nvPicPr>
                  <pic:blipFill>
                    <a:blip r:embed="rId43" cstate="print"/>
                    <a:srcRect b="0" l="0" r="0" t="0"/>
                    <a:stretch>
                      <a:fillRect/>
                    </a:stretch>
                  </pic:blipFill>
                  <pic:spPr>
                    <a:xfrm>
                      <a:off x="0" y="0"/>
                      <a:ext cx="5486400" cy="1462862"/>
                    </a:xfrm>
                    <a:prstGeom prst="rect"/>
                  </pic:spPr>
                </pic:pic>
              </a:graphicData>
            </a:graphic>
          </wp:inline>
        </w:drawing>
      </w:r>
    </w:p>
    <w:p>
      <w:pPr>
        <w:spacing w:line="271" w:before="330" w:lineRule="auto"/>
      </w:pPr>
      <w:r>
        <w:rPr>
          <w:b/>
          <w:sz w:val="42"/>
        </w:rPr>
        <w:t xml:space="preserve">J Thermochimie de la silice</w:t>
      </w:r>
    </w:p>
    <w:p>
      <w:pPr>
        <w:spacing w:after="220" w:lineRule="auto"/>
      </w:pPr>
      <w:r>
        <w:rPr>
          <w:rFonts w:eastAsia="Georgia" w:cs="Georgia" w:ascii="Georgia" w:hAnsi="Georgia"/>
        </w:rPr>
        <w:t xml:space="preserve">J1. Rappeler la définition d'une transformation de condensation. Quelle est le nom de la transformation inverse?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J2. Pourquoi les enthalpies standard de formation du silicium et du dioxygène sont-elles nulles?</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J3. Que dire de la variation d'une fonction d'état? Quelle conséquence cela a-t-il sur un cycle?</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J4. Établir l'expression littérale puis calculer la valeur numérique de l'enthalpie standard de condensation de la silice </w:t>
      </w:r>
      <m:oMath>
        <m:sSub>
          <m:sSubPr/>
          <m:e>
            <m:r>
              <m:rPr>
                <m:sty m:val="p"/>
              </m:rPr>
              <m:t>SiO</m:t>
            </m:r>
          </m:e>
          <m:sub>
            <m:r>
              <m:rPr>
                <m:sty m:val="p"/>
              </m:rPr>
              <m:t>2</m:t>
            </m:r>
            <m:r>
              <m:rPr>
                <m:sty m:val="p"/>
              </m:rPr>
              <m:t>(</m:t>
            </m:r>
            <m:r>
              <m:rPr>
                <m:nor/>
              </m:rPr>
              <m:t xml:space="preserve"> </m:t>
            </m:r>
            <m:r>
              <m:rPr>
                <m:sty m:val="p"/>
              </m:rPr>
              <m:t>g</m:t>
            </m:r>
            <m:r>
              <m:rPr>
                <m:sty m:val="p"/>
              </m:rPr>
              <m:t>)</m:t>
            </m:r>
          </m:sub>
        </m:sSub>
      </m:oMath>
      <w:r>
        <w:rPr/>
        <w:t xml:space="preserve">. Conclure.</w:t>
      </w:r>
      <w:r>
        <w:rPr/>
        <w:br w:type="textWrapping"/>
      </w:r>
      <m:oMathPara>
        <m:oMathParaPr>
          <m:jc m:val="left"/>
        </m:oMathParaPr>
        <m:oMath>
          <m:r>
            <m:rPr>
              <m:sty m:val="i"/>
            </m:rPr>
            <m:t>◻</m:t>
          </m:r>
        </m:oMath>
      </m:oMathPara>
      <w:r>
        <w:rPr/>
        <w:br w:type="textWrapping"/>
      </w:r>
      <m:oMathPara>
        <m:oMathParaPr>
          <m:jc m:val="left"/>
        </m:oMathParaPr>
        <m:oMath>
          <m:r>
            <m:rPr>
              <m:sty m:val="i"/>
            </m:rPr>
            <m:t>◻</m:t>
          </m:r>
        </m:oMath>
      </m:oMathPara>
      <w:r>
        <w:rPr/>
        <w:br w:type="textWrapping"/>
      </w:r>
      <w:r>
        <w:rPr>
          <w:rFonts w:eastAsia="Georgia" w:cs="Georgia" w:ascii="Georgia" w:hAnsi="Georgia"/>
        </w:rPr>
        <w:t xml:space="preserve">J5. Comment serait déplacé l'équilibre de la réaction </w:t>
      </w:r>
      <m:oMath>
        <m:r>
          <m:rPr>
            <m:sty m:val="i"/>
          </m:rPr>
          <m:t>A</m:t>
        </m:r>
      </m:oMath>
      <w:r>
        <w:rPr>
          <w:rFonts w:eastAsia="Georgia" w:cs="Georgia" w:ascii="Georgia" w:hAnsi="Georgia"/>
        </w:rPr>
        <w:t xml:space="preserve"> si on augmentait la pression extérieure? Justifier.</w:t>
      </w:r>
      <w:r>
        <w:rPr/>
        <w:br w:type="textWrapping"/>
      </w:r>
      <m:oMathPara>
        <m:oMathParaPr>
          <m:jc m:val="left"/>
        </m:oMathParaPr>
        <m:oMath>
          <m:r>
            <m:rPr>
              <m:sty m:val="i"/>
            </m:rPr>
            <m:t>◻</m:t>
          </m:r>
        </m:oMath>
      </m:oMathPara>
      <w:r>
        <w:rPr/>
        <w:br w:type="textWrapping"/>
      </w:r>
      <w:r>
        <w:rPr>
          <w:rFonts w:eastAsia="Georgia" w:cs="Georgia" w:ascii="Georgia" w:hAnsi="Georgia"/>
        </w:rPr>
        <w:t xml:space="preserve">J6. Écrire l'équation de réaction de la carboréduction de la silice.</w:t>
      </w:r>
      <w:r>
        <w:rPr/>
        <w:br w:type="textWrapping"/>
      </w:r>
      <m:oMathPara>
        <m:oMathParaPr>
          <m:jc m:val="left"/>
        </m:oMathParaPr>
        <m:oMath>
          <m:r>
            <m:rPr>
              <m:sty m:val="i"/>
            </m:rPr>
            <m:t>◻</m:t>
          </m:r>
        </m:oMath>
      </m:oMathPara>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5"/>
      <w:numFmt w:val="decimal"/>
      <w:lvlText w:val="%1."/>
      <w:lvlJc w:val="left"/>
      <w:pPr>
        <w:tabs>
          <w:tab w:val="num" w:pos="1080"/>
        </w:tabs>
        <w:ind w:left="720" w:hanging="360"/>
      </w:pPr>
    </w:lvl>
  </w:abstractNum>
  <w:abstractNum w:abstractNumId="7">
    <w:multiLevelType w:val="hybridMultilevel"/>
    <w:lvl w:ilvl="0">
      <w:start w:val="1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eb5d6a6d426c2bc9dbb8b46969e53fc22744abdc.jpg" TargetMode="Internal"/><Relationship Id="rId6" Type="http://schemas.openxmlformats.org/officeDocument/2006/relationships/image" Target="media/image-24ea2a3852e97c36f06f0f2476efffd3c7a1ec26.jpg" TargetMode="Internal"/><Relationship Id="rId7" Type="http://schemas.openxmlformats.org/officeDocument/2006/relationships/image" Target="media/image-208a700923b9ef43896877a3f8340d0615e672ce.jpg" TargetMode="Internal"/><Relationship Id="rId8" Type="http://schemas.openxmlformats.org/officeDocument/2006/relationships/image" Target="media/image-33b5859f8346126b18a02a3a2b549e0ee2f39057.jpg" TargetMode="Internal"/><Relationship Id="rId9" Type="http://schemas.openxmlformats.org/officeDocument/2006/relationships/image" Target="media/image-a10f640c5eeae15f708ce4da854a923e27733fd2.jpg" TargetMode="Internal"/><Relationship Id="rId10" Type="http://schemas.openxmlformats.org/officeDocument/2006/relationships/image" Target="media/image-86ab05c4b718d37e50392f7d09a16d4118f01001.jpg" TargetMode="Internal"/><Relationship Id="rId11" Type="http://schemas.openxmlformats.org/officeDocument/2006/relationships/image" Target="media/image-20ac52c607379cd72e94679691645421e07bcf36.jpg" TargetMode="Internal"/><Relationship Id="rId12" Type="http://schemas.openxmlformats.org/officeDocument/2006/relationships/image" Target="media/image-297563697b7170b10ba9fe325e2726e53af5d450.jpg" TargetMode="Internal"/><Relationship Id="rId13" Type="http://schemas.openxmlformats.org/officeDocument/2006/relationships/image" Target="media/image-8505c6ffef104cb1e4a6870d93f454d804d839f7.jpg" TargetMode="Internal"/><Relationship Id="rId14" Type="http://schemas.openxmlformats.org/officeDocument/2006/relationships/image" Target="media/image-504a37b07bdce6bdbda021ded015f403dce5cc39.jpg" TargetMode="Internal"/><Relationship Id="rId15" Type="http://schemas.openxmlformats.org/officeDocument/2006/relationships/image" Target="media/image-a63f34dfd79fc453ed5f6a8ff9396e61b35b0a81.jpg" TargetMode="Internal"/><Relationship Id="rId16" Type="http://schemas.openxmlformats.org/officeDocument/2006/relationships/image" Target="media/image-01c4a89c3147209670218441815fc9d6911e47eb.jpg" TargetMode="Internal"/><Relationship Id="rId17" Type="http://schemas.openxmlformats.org/officeDocument/2006/relationships/image" Target="media/image-573765f3141a83d6fb3cabc44783c19934ef5c92.jpg" TargetMode="Internal"/><Relationship Id="rId18" Type="http://schemas.openxmlformats.org/officeDocument/2006/relationships/image" Target="media/image-4793a17392d1fe64be2324375c8dadba828a767f.jpg" TargetMode="Internal"/><Relationship Id="rId19" Type="http://schemas.openxmlformats.org/officeDocument/2006/relationships/image" Target="media/image-7a8e96609d9bae1c12ec03bf0c8d4a922821c971.jpg" TargetMode="Internal"/><Relationship Id="rId20" Type="http://schemas.openxmlformats.org/officeDocument/2006/relationships/image" Target="media/image-33be4f25c2c677e4dbc7df3d0d079fcd89042352.jpg" TargetMode="Internal"/><Relationship Id="rId21" Type="http://schemas.openxmlformats.org/officeDocument/2006/relationships/image" Target="media/image-bc58d3274a8556e433d7e1d33e5c8175d896ff3d.jpg" TargetMode="Internal"/><Relationship Id="rId22" Type="http://schemas.openxmlformats.org/officeDocument/2006/relationships/image" Target="media/image-d2a235e95e4f8d8c55c97b3c26193a2f75ba8f0c.jpg" TargetMode="Internal"/><Relationship Id="rId23" Type="http://schemas.openxmlformats.org/officeDocument/2006/relationships/image" Target="media/image-33aca9b281ca65b9b4982cf96bb5da9ece693a09.jpg" TargetMode="Internal"/><Relationship Id="rId24" Type="http://schemas.openxmlformats.org/officeDocument/2006/relationships/image" Target="media/image-42f295fa63fa5a6a411551ef509ebf0e8bfed873.jpg" TargetMode="Internal"/><Relationship Id="rId25" Type="http://schemas.openxmlformats.org/officeDocument/2006/relationships/image" Target="media/image-f62a730f681d7254d75a613eeac55669b2b3f4d6.jpg" TargetMode="Internal"/><Relationship Id="rId26" Type="http://schemas.openxmlformats.org/officeDocument/2006/relationships/image" Target="media/image-3fb982d812f7a4edeaf078c57f7702e51c04a6b1.jpg" TargetMode="Internal"/><Relationship Id="rId27" Type="http://schemas.openxmlformats.org/officeDocument/2006/relationships/image" Target="media/image-20aaef885cd32fe4e9b54c93e2785330c3da15f7.jpg" TargetMode="Internal"/><Relationship Id="rId28" Type="http://schemas.openxmlformats.org/officeDocument/2006/relationships/image" Target="media/image-0a751bf76e47c5358edd616e9c0a3cb49f512822.jpg" TargetMode="Internal"/><Relationship Id="rId29" Type="http://schemas.openxmlformats.org/officeDocument/2006/relationships/image" Target="media/image-316a879393fe4caa14f082c5c74e6ddabf95622e.jpg" TargetMode="Internal"/><Relationship Id="rId30" Type="http://schemas.openxmlformats.org/officeDocument/2006/relationships/image" Target="media/image-a683d7a8350c8a7c73519877a7d50c51791985a3.jpg" TargetMode="Internal"/><Relationship Id="rId31" Type="http://schemas.openxmlformats.org/officeDocument/2006/relationships/image" Target="media/image-566e0954a5d994724cfe730575fb36e357ab4004.jpg" TargetMode="Internal"/><Relationship Id="rId32" Type="http://schemas.openxmlformats.org/officeDocument/2006/relationships/image" Target="media/image-5fb7598137d0269c7f3a6cd8abdd4df0f5ef07e8.jpg" TargetMode="Internal"/><Relationship Id="rId33" Type="http://schemas.openxmlformats.org/officeDocument/2006/relationships/image" Target="media/image-d0c0b8bcd036be9319adf1617586780fa4681a8e.jpg" TargetMode="Internal"/><Relationship Id="rId34" Type="http://schemas.openxmlformats.org/officeDocument/2006/relationships/image" Target="media/image-ef2912a2884967a9eec2c5ca390c3adbb0085233.jpg" TargetMode="Internal"/><Relationship Id="rId35" Type="http://schemas.openxmlformats.org/officeDocument/2006/relationships/image" Target="media/image-60cf1435250cfddc9a0170907d42752343375034.jpg" TargetMode="Internal"/><Relationship Id="rId36" Type="http://schemas.openxmlformats.org/officeDocument/2006/relationships/image" Target="media/image-53119ba6aa696321f5a8b4fdcd42a8bcd553cb55.jpg" TargetMode="Internal"/><Relationship Id="rId37" Type="http://schemas.openxmlformats.org/officeDocument/2006/relationships/image" Target="media/image-995eeebd73315428cf2f6ac598e4cc3e3d0c2fb3.jpg" TargetMode="Internal"/><Relationship Id="rId38" Type="http://schemas.openxmlformats.org/officeDocument/2006/relationships/image" Target="media/image-c53235ba789ffa61f7aaf535d3a3acd04447528d.jpg" TargetMode="Internal"/><Relationship Id="rId39" Type="http://schemas.openxmlformats.org/officeDocument/2006/relationships/image" Target="media/image-1a18d4427836e8f50dc9c29fbf5a197fa59a2b49.jpg" TargetMode="Internal"/><Relationship Id="rId40" Type="http://schemas.openxmlformats.org/officeDocument/2006/relationships/image" Target="media/image-5cbd477b5651a58d5c02514e0bde61affe78ee7f.jpg" TargetMode="Internal"/><Relationship Id="rId41" Type="http://schemas.openxmlformats.org/officeDocument/2006/relationships/image" Target="media/image-25287652056d7991db9880bb851b5fbcd6937f22.jpg" TargetMode="Internal"/><Relationship Id="rId42" Type="http://schemas.openxmlformats.org/officeDocument/2006/relationships/image" Target="media/image-ccdab3f05b8183da8d881bd44ce433ce96bc3b28.jpg" TargetMode="Internal"/><Relationship Id="rId43" Type="http://schemas.openxmlformats.org/officeDocument/2006/relationships/image" Target="media/image-712c193a6d39d8d0562e090ecbb7d9564cf783c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2025-09-04T21:51:45.397Z</dcterms:created>
  <dcterms:modified xsi:type="dcterms:W3CDTF">2025-09-04T21:51:45.397Z</dcterms:modified>
</cp:coreProperties>
</file>