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Jeudi 7 mai: </w:t>
      </w:r>
      <m:oMath>
        <m:r>
          <m:rPr>
            <m:sty m:val="p"/>
          </m:rPr>
          <w:rPr>
            <w:sz w:val="42"/>
          </w:rPr>
          <m:t>14</m:t>
        </m:r>
        <m:r>
          <m:rPr>
            <m:sty m:val="b"/>
          </m:rPr>
          <w:rPr>
            <w:sz w:val="42"/>
          </w:rPr>
          <m:t>h</m:t>
        </m:r>
      </m:oMath>
      <w:r>
        <w:rPr>
          <w:b/>
          <w:sz w:val="42"/>
        </w:rPr>
        <w:t xml:space="preserve"> - </w:t>
      </w:r>
      <m:oMath>
        <m:r>
          <m:rPr>
            <m:sty m:val="p"/>
          </m:rPr>
          <w:rPr>
            <w:sz w:val="42"/>
          </w:rPr>
          <m:t>18</m:t>
        </m:r>
        <m:r>
          <m:rPr>
            <m:sty m:val="b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5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indépendantes, à valeurs dans </w:t>
      </w:r>
      <m:oMath>
        <m:r>
          <m:rPr>
            <m:scr m:val="double-struck"/>
          </m:rPr>
          <m:t>N</m:t>
        </m:r>
      </m:oMath>
      <w:r>
        <w:rPr/>
        <w:t xml:space="preserve"> et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l'on définit ainsi des lois de probabilité.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Justifier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et la calculer.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loi de la variable aléatoire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et tout entier naturel </w:t>
      </w:r>
      <m:oMath>
        <m:r>
          <m:rPr>
            <m:sty m:val="i"/>
          </m:rPr>
          <m:t>n</m:t>
        </m:r>
      </m:oMath>
      <w:r>
        <w:rPr/>
        <w:t xml:space="preserve"> non nul, on pose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l'ensemble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des réels </w:t>
      </w:r>
      <m:oMath>
        <m:r>
          <m:rPr>
            <m:sty m:val="i"/>
          </m:rPr>
          <m:t>x</m:t>
        </m:r>
      </m:oMath>
      <w:r>
        <w:rPr/>
        <w:t xml:space="preserve"> pour lesquels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On pourra utiliser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. On note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Étudier la parité et la monotonie de la fonction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Démontrer que la fonction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/>
        <w:t xml:space="preserve">4.1. Prouver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 et calculer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ch</m:t>
            </m:r>
          </m:den>
        </m:f>
      </m:oMath>
      <w:r>
        <w:rPr/>
        <w:t xml:space="preserve">. On pourra utiliser un changement de variables.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En déduire l'intégrabilité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φ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le trinôme du second degré à coefficients complexes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 dont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racines.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sans démonstration les expressions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l'aide des coefficients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la relation de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racines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de l'équation caractéristique associée à cette suite.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sera amené à distinguer trois cas et il n'est pas demandé d'exprimer les constantes qui apparaissent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l'ensemble des suites réelles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indexées par </w:t>
      </w:r>
      <m:oMath>
        <m:r>
          <m:rPr>
            <m:scr m:val="double-struck"/>
          </m:rPr>
          <m:t>Z</m:t>
        </m:r>
      </m:oMath>
      <w:r>
        <w:rPr/>
        <w:t xml:space="preserve"> telles que les sous-suites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convergent.</w:t>
      </w:r>
      <w:r>
        <w:rPr/>
        <w:br w:type="textWrapping"/>
      </w:r>
      <w:r>
        <w:rPr/>
        <w:t xml:space="preserve">On admettra que l'ensemble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des suites réelles indexées par </w:t>
      </w:r>
      <m:oMath>
        <m:r>
          <m:rPr>
            <m:scr m:val="double-struck"/>
          </m:rPr>
          <m:t>Z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L'endomorphisme identité de l'espace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sera noté id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applications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Donner un exemple de suite non constante, élément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C</m:t>
        </m:r>
      </m:oMath>
      <w:r>
        <w:rPr/>
        <w:t xml:space="preserve"> est un sous-espace vectoriel de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Prouver que si une suite </w:t>
      </w:r>
      <m:oMath>
        <m:r>
          <m:rPr>
            <m:sty m:val="i"/>
          </m:rPr>
          <m:t>x</m:t>
        </m:r>
      </m:oMath>
      <w:r>
        <w:rPr/>
        <w:t xml:space="preserve"> est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elle est bornée.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. On admettra qu'il en est de même pour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sous-espaces vectoriels supplémentaires de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Étude de l'endomorphisme </w:t>
      </w:r>
      <m:oMath>
        <m:r>
          <m:rPr>
            <m:sty m:val="i"/>
          </m:rPr>
          <m:t>S</m:t>
        </m:r>
      </m:oMath>
      <w:r>
        <w:rPr/>
        <w:t xml:space="preserve"> Prouver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dont on précisera les éléments caractéristiques.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Étude de l'endomorphisme </w:t>
      </w:r>
      <m:oMath>
        <m:r>
          <m:rPr>
            <m:sty m:val="i"/>
          </m:rPr>
          <m:t>T</m:t>
        </m:r>
      </m:oMath>
    </w:p>
    <w:p>
      <w:pPr>
        <w:spacing w:after="220" w:lineRule="auto"/>
      </w:pPr>
      <w:r>
        <w:rPr/>
        <w:t xml:space="preserve">On rappelle qu'une suite </w:t>
      </w:r>
      <m:oMath>
        <m:r>
          <m:rPr>
            <m:sty m:val="i"/>
          </m:rPr>
          <m:t>x</m:t>
        </m:r>
      </m:oMath>
      <w:r>
        <w:rPr/>
        <w:t xml:space="preserve"> est dans </w:t>
      </w:r>
      <m:oMath>
        <m:r>
          <m:rPr>
            <m:scr m:val="script"/>
          </m:rPr>
          <m:t>C</m:t>
        </m:r>
      </m:oMath>
      <w:r>
        <w:rPr/>
        <w:t xml:space="preserve"> lorsque les deux sous-suites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sont convergentes.</w:t>
      </w:r>
      <w:r>
        <w:rPr/>
        <w:br w:type="textWrapping"/>
      </w:r>
      <w:r>
        <w:rPr/>
        <w:t xml:space="preserve">7.1.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réel. Montrer que si </w:t>
      </w:r>
      <m:oMath>
        <m:r>
          <m:rPr>
            <m:sty m:val="i"/>
          </m:rPr>
          <m:t>λ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cr m:val="script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cr m:val="script"/>
                  </m:rPr>
                  <m:t>C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cr m:val="script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désigne le vecteur nul de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pourra utiliser les questions de cours.</w:t>
      </w:r>
      <w:r>
        <w:rPr/>
        <w:br w:type="textWrapping"/>
      </w:r>
      <w:r>
        <w:rPr/>
        <w:t xml:space="preserve">7.2. L'endomorphisme </w:t>
      </w:r>
      <m:oMath>
        <m:r>
          <m:rPr>
            <m:sty m:val="i"/>
          </m:rPr>
          <m:t>T</m:t>
        </m:r>
      </m:oMath>
      <w:r>
        <w:rPr/>
        <w:t xml:space="preserve"> est-il injectif?</w:t>
      </w:r>
      <w:r>
        <w:rPr/>
        <w:br w:type="textWrapping"/>
      </w:r>
      <w:r>
        <w:rPr>
          <w:rFonts w:eastAsia="Georgia" w:cs="Georgia" w:ascii="Georgia" w:hAnsi="Georgia"/>
        </w:rPr>
        <w:t xml:space="preserve">7.3. Déterminer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cr m:val="script"/>
                  </m:rPr>
                  <m:t>C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r>
                  <m:rPr>
                    <m:scr m:val="script"/>
                  </m:rPr>
                  <m:t>C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7.4. Déterminer alors l'ensemble de toutes les valeurs propres de l'endomorphisme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8. On munit </w:t>
      </w:r>
      <m:oMath>
        <m:r>
          <m:rPr>
            <m:scr m:val="script"/>
          </m:rPr>
          <m:t>C</m:t>
        </m:r>
      </m:oMath>
      <w:r>
        <w:rPr/>
        <w:t xml:space="preserve"> de la norme infinie :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l'application qui à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/>
        <w:t xml:space="preserve">, associe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8.1. Vérifier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script"/>
          </m:rPr>
          <m:t>C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8.2. Démontrer que l'on définit ainsi une norme sur l'espace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8.3.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isométrie de l'espace vectoriel normé ( </w:t>
      </w:r>
      <m:oMath>
        <m:r>
          <m:rPr>
            <m:scr m:val="script"/>
          </m:rPr>
          <m:t>C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). Est-elle continue?</w:t>
      </w:r>
      <w:r>
        <w:rPr/>
        <w:br w:type="textWrapping"/>
      </w:r>
      <w:r>
        <w:rPr>
          <w:rFonts w:eastAsia="Georgia" w:cs="Georgia" w:ascii="Georgia" w:hAnsi="Georgia"/>
        </w:rPr>
        <w:t xml:space="preserve">8.4. Prouver que dans cet espace normé, les sous-espaces vectoriels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des fermés.</w:t>
      </w:r>
      <w:r>
        <w:rPr/>
        <w:br w:type="textWrapping"/>
      </w:r>
      <w:r>
        <w:rPr/>
        <w:t xml:space="preserve">8.5. Les deux normes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sont-elles équivalentes?</w:t>
      </w:r>
    </w:p>
    <w:p>
      <w:pPr>
        <w:spacing w:line="271" w:before="330" w:lineRule="auto"/>
      </w:pPr>
      <w:r>
        <w:rPr>
          <w:b/>
          <w:sz w:val="42"/>
        </w:rPr>
        <w:t xml:space="preserve">Exercice 4.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on pose,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&gt;=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Démontrer que l'on définit ainsi sur </w:t>
      </w:r>
      <m:oMath>
        <m:r>
          <m:rPr>
            <m:sty m:val="i"/>
          </m:rPr>
          <m:t>E</m:t>
        </m:r>
      </m:oMath>
      <w:r>
        <w:rPr/>
        <w:t xml:space="preserve"> un produit scalaire.</w:t>
      </w:r>
    </w:p>
    <w:p>
      <w:pPr>
        <w:spacing w:after="220" w:lineRule="auto"/>
      </w:pPr>
      <w:r>
        <w:rPr/>
        <w:t xml:space="preserve">Dans la suite de cet exercice, </w:t>
      </w:r>
      <m:oMath>
        <m:r>
          <m:rPr>
            <m:sty m:val="i"/>
          </m:rPr>
          <m:t>E</m:t>
        </m:r>
      </m:oMath>
      <w:r>
        <w:rPr/>
        <w:t xml:space="preserve"> est l'espace euclidien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de ce produit scalaire.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Donner sans démonstration la dimension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 On prend dans cette question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base du sous-espace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revient au cas général :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soit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Déterminer le degré de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4.2. On pose, lorsque cela est possible,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4.2.1. Montrer que </w:t>
      </w:r>
      <m:oMath>
        <m:r>
          <m:rPr>
            <m:sty m:val="i"/>
          </m:rPr>
          <m:t>φ</m:t>
        </m:r>
      </m:oMath>
      <w:r>
        <w:rPr/>
        <w:t xml:space="preserve"> est une fonction rationnelle.</w:t>
      </w:r>
      <w:r>
        <w:rPr/>
        <w:br w:type="textWrapping"/>
      </w:r>
      <w:r>
        <w:rPr>
          <w:rFonts w:eastAsia="Georgia" w:cs="Georgia" w:ascii="Georgia" w:hAnsi="Georgia"/>
        </w:rPr>
        <w:t xml:space="preserve">4.2.2. Déterminer les zéros et les pôles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. Donner pour chacun son ordre de multiplicité. On pourra examiner les degrés du dénominateur et du numérateur de la fonction rationnelle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4.2.3. En déduire une expression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à une constante multiplicative près, faisant apparaître le numérateur et le dénominateur sous forme factorisée.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4.3. En utilisant une décomposition en éléments simples de la fonction rationnelle </w:t>
      </w:r>
      <m:oMath>
        <m:r>
          <m:rPr>
            <m:sty m:val="i"/>
          </m:rPr>
          <m:t>φ</m:t>
        </m:r>
      </m:oMath>
      <w:r>
        <w:rPr/>
        <w:t xml:space="preserve">, donner une base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5.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réelle convergente de limite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la fonction en escalier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Prouver que l'on a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⌊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⌋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du réel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Prouver alors que l'on a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