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-espace vectoriel,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; l'ensemble des valeurs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sera noté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(spectre de f). Le sous-espace propre de f associé à la valeur propre </w:t>
      </w:r>
      <m:oMath>
        <m:r>
          <m:rPr>
            <m:sty m:val="i"/>
          </m:rPr>
          <m:t>λ</m:t>
        </m:r>
      </m:oMath>
      <w:r>
        <w:rPr/>
        <w:t xml:space="preserve"> est le sous-espace vectoriel Ker ( </w:t>
      </w:r>
      <m:oMath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Id) de E , Id désignant l'application identique de E 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⋅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X une matrice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les éléments propres de X sont les éléments propres de l'endomorphisme canoniquement associé à la matrice X 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p"/>
          </m:rPr>
          <m:t>XId</m:t>
        </m:r>
        <m:r>
          <m:rPr>
            <m:sty m:val="p"/>
          </m:rPr>
          <m:t>−</m:t>
        </m:r>
        <m:r>
          <m:rPr>
            <m:sty m:val="p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polynôme caractéristique de l'endomorphisme f .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∙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l'espace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rendu euclidien par le produit scalaire -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p"/>
                        </m:rPr>
                        <m:t>∘</m:t>
                      </m:r>
                    </m:sup>
                  </m:sSup>
                  <m:r>
                    <m:rPr>
                      <m:sty m:val="p"/>
                    </m:rPr>
                    <m:t>n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X</m:t>
          </m:r>
          <m:r>
            <m:rPr>
              <m:sty m:val="p"/>
            </m:rPr>
            <m:t>⋅</m:t>
          </m:r>
          <m:r>
            <m:rPr>
              <m:sty m:val="p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t</m:t>
          </m:r>
          <m:r>
            <m:rPr>
              <m:sty m:val="p"/>
            </m:rPr>
            <m:t>XY</m:t>
          </m:r>
          <m:r>
            <m:rPr>
              <m:sty m:val="p"/>
            </m:rPr>
            <m:t>=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m:t xml:space="preserve"> </m:t>
              </m:r>
            </m:e>
          </m:nary>
          <m:r>
            <m:rPr>
              <m:sty m:val="p"/>
            </m:rPr>
            <m:t>1</m:t>
          </m:r>
          <m:r>
            <m:rPr>
              <m:nor/>
            </m:rPr>
            <m:t> mathrel6kไmathrel6n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x</m:t>
              </m:r>
            </m:e>
            <m:sub>
              <m:r>
                <m:rPr>
                  <m:sty m:val="p"/>
                </m:rPr>
                <m:t>k</m:t>
              </m:r>
            </m:sub>
          </m:sSub>
          <m:sSub>
            <m:sSubPr/>
            <m:e>
              <m:r>
                <m:rPr>
                  <m:sty m:val="p"/>
                </m:rPr>
                <m:t>y</m:t>
              </m:r>
            </m:e>
            <m:sub>
              <m:r>
                <m:rPr>
                  <m:sty m:val="p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o—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X</m:t>
        </m:r>
      </m:oMath>
      <w:r>
        <w:rPr>
          <w:rFonts w:eastAsia="Georgia" w:cs="Georgia" w:ascii="Georgia" w:hAnsi="Georgia"/>
        </w:rPr>
        <w:t xml:space="preserve"> désigne la matrice transpoosée de X et o —, grfce à une identification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à l'ensemble des matrices réelles de taille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  <m:e/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mr>
            <m:mr>
              <m:e>
                <m:r>
                  <m:rPr>
                    <m:sty m:val="p"/>
                  </m:rPr>
                  <m:t>:</m:t>
                </m:r>
              </m:e>
              <m:e/>
              <m:e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=</m:t>
                </m:r>
              </m:e>
              <m:e>
                <m:r>
                  <m:rPr>
                    <m:sty m:val="p"/>
                  </m:rPr>
                  <m:t>: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/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mr>
          </m:m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p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n</m:t>
            </m:r>
          </m:e>
        </m:d>
      </m:oMath>
      <w:r>
        <w:rPr/>
        <w:t xml:space="preserve">; on note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l'adjoint de f , endomorphisme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p"/>
                        </m:rPr>
                        <m:t>∘</m:t>
                      </m:r>
                    </m:sup>
                  </m:sSup>
                  <m:r>
                    <m:rPr>
                      <m:sty m:val="p"/>
                    </m:rPr>
                    <m:t>n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∙</m:t>
          </m:r>
          <m:r>
            <m:rPr>
              <m:sty m:val="p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X</m:t>
          </m:r>
          <m:r>
            <m:rPr>
              <m:sty m:val="p"/>
            </m:rPr>
            <m:t>∙</m:t>
          </m:r>
          <m:sSup>
            <m:sSupPr/>
            <m:e>
              <m:r>
                <m:rPr>
                  <m:sty m:val="p"/>
                </m:rPr>
                <m:t>f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rappelle que </w:t>
      </w:r>
      <m:oMath>
        <m:r>
          <m:rPr>
            <m:sty m:val="p"/>
          </m:rPr>
          <m:t>‖</m:t>
        </m:r>
        <m:r>
          <m:rPr>
            <m:sty m:val="p"/>
          </m:rPr>
          <m:t>f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‖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‖</m:t>
            </m:r>
            <m:r>
              <m:rPr>
                <m:nor/>
              </m:rPr>
              <m:t> mathrel61, 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y</m:t>
            </m:r>
            <m:r>
              <m:rPr>
                <m:sty m:val="p"/>
              </m:rPr>
              <m:t>‖</m:t>
            </m:r>
            <m:r>
              <m:rPr>
                <m:nor/>
              </m:rPr>
              <m:t> mathrel61 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∙</m:t>
        </m:r>
        <m:r>
          <m:rPr>
            <m:sty m:val="p"/>
          </m:rPr>
          <m:t>Y</m:t>
        </m:r>
        <m:r>
          <m:rPr>
            <m:sty m:val="p"/>
          </m:rPr>
          <m:t>|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f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p"/>
          </m:rPr>
          <m:t>f</m:t>
        </m:r>
        <m:r>
          <m:rPr>
            <m:sty m:val="p"/>
          </m:rPr>
          <m:t>‖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r>
          <m:rPr>
            <m:sty m:val="p"/>
          </m:rPr>
          <m:t>‖</m:t>
        </m:r>
        <m:r>
          <m:rPr>
            <m:sty m:val="p"/>
          </m:rPr>
          <m:t>f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f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sSup>
              <m:sSupPr/>
              <m:e>
                <m:r>
                  <m:rPr>
                    <m:sty m:val="p"/>
                  </m:rPr>
                  <m:t>f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/>
        <w:t xml:space="preserve"> et f l'endomorphisme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canoniquement associé à A ; dans ces conditions on note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p"/>
          </m:rPr>
          <m:t>f</m:t>
        </m:r>
        <m:r>
          <m:rPr>
            <m:sty m:val="p"/>
          </m:rPr>
          <m:t>‖</m:t>
        </m:r>
        <m:r>
          <m:rPr>
            <m:sty m:val="p"/>
          </m:rPr>
          <m:t>,</m:t>
        </m:r>
        <m:r>
          <m:rPr>
            <m:sty m:val="p"/>
          </m:rPr>
          <m:t>d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o</m:t>
        </m:r>
        <m:r>
          <m:rPr>
            <m:sty m:val="p"/>
          </m:rPr>
          <m:t>−</m:t>
        </m:r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p"/>
                          </m:rPr>
                          <m:t>∘</m:t>
                        </m:r>
                      </m:sup>
                    </m:sSup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AB</m:t>
        </m:r>
        <m:r>
          <m:rPr>
            <m:sty m:val="p"/>
          </m:rPr>
          <m:t>‖</m:t>
        </m:r>
      </m:oMath>
      <w:r>
        <w:rPr/>
        <w:t xml:space="preserve"> mathrel6 </w:t>
      </w:r>
      <m:oMath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p"/>
          </m:rPr>
          <m:t>B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l'ensemble des matrices symétriques réelles A , c'est-à-dire telles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A</m:t>
        </m:r>
        <m:r>
          <m:rPr>
            <m:sty m:val="p"/>
          </m:rPr>
          <m:t>=</m:t>
        </m:r>
        <m:r>
          <m:rPr>
            <m:sty m:val="p"/>
          </m:rPr>
          <m:t>A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Pour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on écrit Aไmathrel &gt; 0 si et seulement si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XAX</m:t>
        </m:r>
        <m:r>
          <m:rPr>
            <m:sty m:val="p"/>
          </m:rPr>
          <m:t>∖</m:t>
        </m:r>
      </m:oMath>
      <w:r>
        <w:rPr/>
        <w:t xml:space="preserve"> mathrel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p"/>
          </m:rPr>
          <m:t>X</m:t>
        </m:r>
        <m:r>
          <m:rPr>
            <m:sty m:val="p"/>
          </m:rPr>
          <m:t>∈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n</m:t>
        </m:r>
      </m:oMath>
      <w:r>
        <w:rPr/>
        <w:t xml:space="preserve">; alors </w:t>
      </w:r>
      <m:oMath>
        <m:r>
          <m:rPr>
            <m:sty m:val="p"/>
          </m:rPr>
          <m:t>‖</m:t>
        </m:r>
        <m:r>
          <m:rPr>
            <m:sty m:val="p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λ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écrit </w:t>
      </w:r>
      <m:oMath>
        <m:r>
          <m:rPr>
            <m:sty m:val="p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si et seulement si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n</m:t>
        </m:r>
      </m:oMath>
      <w:r>
        <w:rPr/>
        <w:t xml:space="preserve"> non nul (d'o-A </w:t>
      </w:r>
      <m:oMath>
        <m:r>
          <m:rPr>
            <m:sty m:val="p"/>
          </m:rPr>
          <m:t>∖</m:t>
        </m:r>
      </m:oMath>
      <w:r>
        <w:rPr/>
        <w:t xml:space="preserve"> mathrel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</w:t>
      </w:r>
    </w:p>
    <w:p>
      <w:pPr>
        <w:numPr>
          <w:ilvl w:val="0"/>
          <w:numId w:val="3"/>
        </w:numPr>
        <w:spacing w:lineRule="auto"/>
      </w:pPr>
      <w:r>
        <w:rPr/>
        <w:t xml:space="preserve">On appelle matrice orthogonale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/>
        <w:t xml:space="preserve"> toute matrice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AA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o</m:t>
        </m:r>
      </m:oMath>
      <w:r>
        <w:rPr>
          <w:rFonts w:eastAsia="Georgia" w:cs="Georgia" w:ascii="Georgia" w:hAnsi="Georgia"/>
        </w:rPr>
        <w:t xml:space="preserve"> —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matrice unité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Pour toute application convexe f d'un intervalle I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dans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et tous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In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p"/>
                      </m:rPr>
                      <m:t>∘</m:t>
                    </m:r>
                  </m:sup>
                </m:sSup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</m:sSub>
              </m:e>
            </m:d>
          </m:e>
          <m:sup>
            <m:r>
              <m:rPr>
                <m:sty m:val="p"/>
              </m:rPr>
              <m:t>n</m:t>
            </m:r>
          </m:sup>
        </m:sSup>
      </m:oMath>
      <w:r>
        <w:rPr/>
        <w:t xml:space="preserve"> tel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nor/>
              </m:rPr>
              <m:t> mathrel6k </m:t>
            </m:r>
            <m:r>
              <m:rPr>
                <m:sty m:val="p"/>
              </m:rPr>
              <m:t>∖</m:t>
            </m:r>
            <m:r>
              <m:rPr>
                <m:nor/>
              </m:rPr>
              <m:t> mathrel6n </m:t>
            </m:r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k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on a :</w:t>
      </w:r>
      <w:r>
        <w:rPr/>
        <w:br w:type="textWrapping"/>
      </w:r>
      <m:oMath>
        <m:r>
          <m:rPr>
            <m:sty m:val="p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nor/>
                  </m:rPr>
                  <m:t> Mathrel6k </m:t>
                </m:r>
                <m:r>
                  <m:rPr>
                    <m:sty m:val="p"/>
                  </m:rPr>
                  <m:t>∖</m:t>
                </m:r>
                <m:r>
                  <m:rPr>
                    <m:nor/>
                  </m:rPr>
                  <m:t> mathrel6n </m:t>
                </m:r>
              </m:sub>
            </m:sSub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k</m:t>
                </m:r>
              </m:sub>
            </m:sSub>
            <m:sSub>
              <m:sSub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k</m:t>
                </m:r>
              </m:sub>
            </m:sSub>
          </m:e>
        </m:d>
        <m:r>
          <m:rPr>
            <m:sty m:val="p"/>
          </m:rPr>
          <m:t>∖</m:t>
        </m:r>
      </m:oMath>
      <w:r>
        <w:rPr/>
        <w:t xml:space="preserve"> mathrel6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∖</m:t>
            </m:r>
            <m:r>
              <m:rPr>
                <m:nor/>
              </m:rPr>
              <m:t> mathrel6k </m:t>
            </m:r>
            <m:r>
              <m:rPr>
                <m:sty m:val="p"/>
              </m:rPr>
              <m:t>∖</m:t>
            </m:r>
            <m:r>
              <m:rPr>
                <m:nor/>
              </m:rPr>
              <m:t> mathrel6n </m:t>
            </m:r>
          </m:sub>
        </m:sSub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k</m:t>
            </m:r>
          </m:sub>
        </m:sSub>
        <m:r>
          <m:rPr>
            <m:sty m:val="p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a</m:t>
                </m:r>
              </m:e>
              <m:sub>
                <m:r>
                  <m:rPr>
                    <m:sty m:val="p"/>
                  </m:rPr>
                  <m:t>k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∙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</w:t>
      </w:r>
      <m:oMath>
        <m:r>
          <m:rPr>
            <m:sty m:val="p"/>
          </m:rPr>
          <m:t>n</m:t>
        </m:r>
        <m:r>
          <m:rPr>
            <m:sty m:val="p"/>
          </m:rPr>
          <m:t>∖</m:t>
        </m:r>
      </m:oMath>
      <w:r>
        <w:rPr/>
        <w:t xml:space="preserve"> mathrel </w:t>
      </w:r>
      <m:oMath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, et la matrice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définie par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cantSplit/>
        </w:trPr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010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…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...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020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...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</w:tr>
      <w:tr>
        <w:trPr>
          <w:cantSplit/>
        </w:trPr>
        <w:tc>
          <w:tcPr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>
            <w:pPr>
              <w:spacing w:lineRule="auto"/>
              <w:jc w:val="left"/>
            </w:pPr>
            <w:r>
              <w:rPr/>
              <w:t xml:space="preserve">A =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: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⋱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: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: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:</w:t>
            </w:r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…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n-2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...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n-2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n-1</w:t>
            </w:r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top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...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n-1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telle que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  <m:e>
                <m:r>
                  <m:rPr>
                    <m:nor/>
                  </m:rPr>
                  <m:t> si </m:t>
                </m:r>
              </m:e>
              <m:e>
                <m:r>
                  <m:rPr>
                    <m:nor/>
                  </m:rPr>
                  <m:t> 2ไmathrel6iไmathrel6n 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p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i</m:t>
                </m:r>
              </m:e>
              <m:e>
                <m:r>
                  <m:rPr>
                    <m:nor/>
                  </m:rPr>
                  <m:t> si </m:t>
                </m:r>
              </m:e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∖</m:t>
                </m:r>
                <m:r>
                  <m:rPr>
                    <m:nor/>
                  </m:rPr>
                  <m:t> mathrel6iไmathrel6n-1 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autres coefficients étant nuls; enfin u est l'endomorphisme canoniquement associé à A.</w:t>
      </w:r>
      <w:r>
        <w:rPr/>
        <w:br w:type="textWrapping"/>
      </w:r>
      <w:r>
        <w:rPr>
          <w:rFonts w:eastAsia="Georgia" w:cs="Georgia" w:ascii="Georgia" w:hAnsi="Georgia"/>
        </w:rPr>
        <w:t xml:space="preserve">ø1 Montrer que la matrice A admet n valeurs propres distinctes.</w:t>
      </w:r>
      <w:r>
        <w:rPr/>
        <w:br w:type="textWrapping"/>
      </w:r>
      <w:r>
        <w:rPr>
          <w:rFonts w:eastAsia="Georgia" w:cs="Georgia" w:ascii="Georgia" w:hAnsi="Georgia"/>
        </w:rPr>
        <w:t xml:space="preserve">ø2 On définit la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∙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à coefficients réels par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X</m:t>
        </m:r>
      </m:oMath>
      <w:r>
        <w:rPr>
          <w:rFonts w:eastAsia="Georgia" w:cs="Georgia" w:ascii="Georgia" w:hAnsi="Georgia"/>
        </w:rPr>
        <w:t xml:space="preserve"> et, pour nไmathrel &gt;3: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826452"/>
            <wp:effectExtent b="0" l="0" r="0" t="0"/>
            <wp:docPr id="1" name="image-4d8dcdf6d45e5eee9a867a5d59d492d7f0d1e244.jpg"/>
            <a:graphic>
              <a:graphicData uri="http://schemas.openxmlformats.org/drawingml/2006/picture">
                <pic:pic>
                  <pic:nvPicPr>
                    <pic:cNvPr id="1" name="image-4d8dcdf6d45e5eee9a867a5d59d492d7f0d1e244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4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le polynôme caractéristique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l'égalité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Π</m:t>
              </m:r>
            </m:e>
            <m:sub>
              <m:r>
                <m:rPr>
                  <m:sty m:val="i"/>
                </m:rPr>
                <m:t>u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ø3 En déduire det A en fonction de l'entier n.</w:t>
      </w:r>
      <w:r>
        <w:rPr/>
        <w:br w:type="textWrapping"/>
      </w:r>
      <w:r>
        <w:rPr>
          <w:rFonts w:eastAsia="Georgia" w:cs="Georgia" w:ascii="Georgia" w:hAnsi="Georgia"/>
        </w:rPr>
        <w:t xml:space="preserve">ø4 On note Co (A) l'ensemble des matrices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/>
        <w:t xml:space="preserve"> ) qui commutent avec A.</w:t>
      </w:r>
      <w:r>
        <w:rPr/>
        <w:br w:type="textWrapping"/>
      </w:r>
      <w:r>
        <w:rPr/>
        <w:t xml:space="preserve">(a) Montrer que Co (A) est un sous-espace vectoriel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la dimension de </w:t>
      </w:r>
      <m:oMath>
        <m:r>
          <m:rPr>
            <m:sty m:val="p"/>
          </m:rPr>
          <m:t>Co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∙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D la matrice diagonale définie par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soit :</w:t>
      </w:r>
    </w:p>
    <w:p>
      <w:pPr>
        <w:spacing w:after="220" w:lineRule="auto"/>
      </w:pPr>
      <m:oMathPara>
        <m:oMath>
          <m:r>
            <m:rPr>
              <m:sty m:val="p"/>
            </m:rPr>
            <m:t>D</m:t>
          </m:r>
          <m:r>
            <m:rPr>
              <m:sty m:val="p"/>
            </m:rPr>
            <m:t>=</m:t>
          </m:r>
          <m:r>
            <m:rPr>
              <m:sty m:val="p"/>
            </m:rPr>
            <m:t xml:space="preserve"> 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1</m:t>
                </m:r>
              </m:e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…</m:t>
                </m:r>
              </m:e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3</m:t>
                </m:r>
              </m:e>
              <m:e>
                <m:r>
                  <m:rPr>
                    <m:sty m:val="p"/>
                  </m:rPr>
                  <m:t>…</m:t>
                </m:r>
              </m:e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sty m:val="p"/>
                  </m:rPr>
                  <m:t>⋮</m:t>
                </m:r>
              </m:e>
              <m:e>
                <m:r>
                  <m:rPr>
                    <m:sty m:val="p"/>
                  </m:rPr>
                  <m:t>⋱</m:t>
                </m:r>
              </m:e>
              <m:e>
                <m:r>
                  <m:rPr>
                    <m:sty m:val="p"/>
                  </m:rPr>
                  <m:t>⋮</m:t>
                </m:r>
              </m:e>
              <m:e>
                <m:r>
                  <m:rPr>
                    <m:sty m:val="p"/>
                  </m:rPr>
                  <m:t>⋮</m:t>
                </m:r>
              </m:e>
            </m:mr>
            <m:mr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…</m:t>
                </m:r>
              </m:e>
              <m:e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3</m:t>
                </m:r>
              </m:e>
              <m:e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…</m:t>
                </m:r>
              </m:e>
              <m:e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mr>
          </m:m>
          <m:r>
            <m:rPr>
              <m:sty m:val="p"/>
            </m:rPr>
            <m:t xml:space="preserve"> 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ainsi que la matrice </w:t>
      </w:r>
      <m:oMath>
        <m:r>
          <m:rPr>
            <m:sty m:val="p"/>
          </m:rPr>
          <m:t>B</m:t>
        </m:r>
        <m:r>
          <m:rPr>
            <m:sty m:val="p"/>
          </m:rPr>
          <m:t>=</m:t>
        </m:r>
        <m:r>
          <m:rPr>
            <m:sty m:val="p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A</m:t>
        </m:r>
      </m:oMath>
      <w:r>
        <w:rPr>
          <w:rFonts w:eastAsia="Georgia" w:cs="Georgia" w:ascii="Georgia" w:hAnsi="Georgia"/>
        </w:rPr>
        <w:t xml:space="preserve"> o-A est la matrice de la première partie. Soit q la forme quadratique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n</m:t>
        </m:r>
      </m:oMath>
      <w:r>
        <w:rPr/>
        <w:t xml:space="preserve"> dans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 xml:space="preserve"> </m:t>
        </m:r>
        <m:r>
          <m:rPr>
            <m:sty m:val="p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q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XBX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ø1 Montrer que, pour tous n\mathrel &gt; 2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i"/>
          </m:rPr>
          <m:t>n</m:t>
        </m:r>
      </m:oMath>
      <w:r>
        <w:rPr/>
        <w:t xml:space="preserve">, on a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∖</m:t>
            </m:r>
            <m:r>
              <m:rPr>
                <m:sty m:val="i"/>
              </m:rPr>
              <m:t>m</m:t>
            </m:r>
            <m:r>
              <m:rPr>
                <m:nor/>
              </m:rPr>
              <m:t> athrel6ilmathrel6n-1 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ø2 En déduire le rang et la signature de la forme q.</w:t>
      </w:r>
      <w:r>
        <w:rPr/>
        <w:br w:type="textWrapping"/>
      </w:r>
      <w:r>
        <w:rPr>
          <w:rFonts w:eastAsia="Georgia" w:cs="Georgia" w:ascii="Georgia" w:hAnsi="Georgia"/>
        </w:rPr>
        <w:t xml:space="preserve">ø3 Application.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∙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une suite de réels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k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converge.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U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t xml:space="preserve"> </m:t>
                  </m:r>
                </m:e>
              </m:nary>
              <m:r>
                <m:rPr>
                  <m:sty m:val="p"/>
                </m:rPr>
                <m:t>1</m:t>
              </m:r>
              <m:r>
                <m:rPr>
                  <m:nor/>
                </m:rPr>
                <m:t> mathrel6kไmathrel6n </m:t>
              </m:r>
            </m:num>
            <m:den>
              <m:r>
                <m:rPr>
                  <m:sty m:val="p"/>
                </m:rPr>
                <m:t>n</m:t>
              </m:r>
            </m:den>
          </m:f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u</m:t>
              </m:r>
            </m:e>
            <m:sub>
              <m:r>
                <m:rPr>
                  <m:sty m:val="p"/>
                </m:rPr>
                <m:t>k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∖</m:t>
          </m:r>
          <m:r>
            <m:rPr>
              <m:sty m:val="p"/>
            </m:rPr>
            <m:t>cdotp</m:t>
          </m:r>
        </m:oMath>
      </m:oMathPara>
    </w:p>
    <w:p>
      <w:pPr>
        <w:spacing w:after="220" w:lineRule="auto"/>
      </w:pPr>
      <w:r>
        <w:rPr/>
        <w:t xml:space="preserve">(a) Montrer que</w:t>
      </w:r>
      <w:r>
        <w:rPr/>
        <w:br w:type="textWrapping"/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∖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6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∖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6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∖</m:t>
        </m:r>
      </m:oMath>
      <w:r>
        <w:rPr/>
        <w:t xml:space="preserve"> mathrel62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∖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6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∖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6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convergente.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Soient n\mathrel </w:t>
      </w:r>
      <m:oMath>
        <m:r>
          <m:rPr>
            <m:sty m:val="p"/>
          </m:rPr>
          <m:t>&gt;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la base canonique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n</m:t>
        </m:r>
      </m:oMath>
      <w:r>
        <w:rPr/>
        <w:t xml:space="preserve">, une matrice </w:t>
      </w:r>
      <m:oMath>
        <m:r>
          <m:rPr>
            <m:sty m:val="p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le produit scalaire </w:t>
      </w:r>
      <m:oMath>
        <m:r>
          <m:rPr>
            <m:sty m:val="i"/>
          </m:rPr>
          <m:t>ϕ</m:t>
        </m:r>
      </m:oMath>
      <w:r>
        <w:rPr/>
        <w:t xml:space="preserve"> sur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ø1 Montrer qu'il existe une base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orthonormale pour le produit scalaire </w:t>
      </w:r>
      <m:oMath>
        <m:r>
          <m:rPr>
            <m:sty m:val="i"/>
          </m:rPr>
          <m:t>ϕ</m:t>
        </m:r>
      </m:oMath>
      <w:r>
        <w:rPr/>
        <w:t xml:space="preserve"> telle que la matrice de passage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: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soit triangulaire supérieure, et vérifie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B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B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ø2 Montrer que det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inférieur ou égal au produit \mathrel ( </w:t>
      </w:r>
      <m:oMath>
        <m:r>
          <m:rPr>
            <m:sty m:val="p"/>
          </m:rPr>
          <m:t>Π</m:t>
        </m:r>
      </m:oMath>
      <w:r>
        <w:rPr/>
        <w:t xml:space="preserve"> ) i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des éléments diagonaux de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Soient n\mathrel &gt; 2, et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une matrice dont on note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n valeurs propres, distinctes ou non; on suppose qu'il existe une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de somme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k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p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⋅</m:t>
        </m:r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Sp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⊂</m:t>
            </m:r>
            <m:r>
              <m:rPr>
                <m:sty m:val="p"/>
              </m:rPr>
              <m:t xml:space="preserve"> 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R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Enfin l'application (ln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g</m:t>
        </m:r>
      </m:oMath>
      <w:r>
        <w:rPr>
          <w:rFonts w:eastAsia="Georgia" w:cs="Georgia" w:ascii="Georgia" w:hAnsi="Georgia"/>
        </w:rPr>
        <w:t xml:space="preserve"> ) est supposée convexe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ø1</w:t>
      </w:r>
      <w:r>
        <w:rPr/>
        <w:br w:type="textWrapping"/>
      </w:r>
      <w:r>
        <w:rPr/>
        <w:t xml:space="preserve">(a) Montrer que la suite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Nb</m:t>
            </m:r>
          </m:e>
          <m:sub>
            <m:r>
              <m:rPr>
                <m:sty m:val="p"/>
              </m:rPr>
              <m:t>k</m:t>
            </m:r>
          </m:sub>
        </m:sSub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p"/>
              </m:rPr>
              <m:t>k</m:t>
            </m:r>
          </m:sup>
        </m:sSup>
      </m:oMath>
      <w:r>
        <w:rPr/>
        <w:t xml:space="preserve"> converge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/>
        <w:t xml:space="preserve"> vers une matrice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(b) Expliciter un majorant de det </w:t>
      </w:r>
      <m:oMath>
        <m:r>
          <m:rPr>
            <m:sty m:val="p"/>
          </m:rPr>
          <m:t>g</m:t>
        </m:r>
        <m:r>
          <m:rPr>
            <m:sty m:val="p"/>
          </m:rPr>
          <m:t>(</m:t>
        </m:r>
        <m:r>
          <m:rPr>
            <m:sty m:val="p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ø2</w:t>
      </w:r>
      <w:r>
        <w:rPr/>
        <w:br w:type="textWrapping"/>
      </w:r>
      <w:r>
        <w:rPr/>
        <w:t xml:space="preserve">(a) Montrer qu'il existe une matrice orthogonale </w:t>
      </w:r>
      <m:oMath>
        <m:r>
          <m:rPr>
            <m:sty m:val="p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v</m:t>
                </m:r>
              </m:e>
              <m:sub>
                <m:r>
                  <m:rPr>
                    <m:sty m:val="p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j</m:t>
                </m:r>
              </m:sub>
            </m:sSub>
          </m:e>
        </m:d>
      </m:oMath>
      <w:r>
        <w:rPr/>
        <w:t xml:space="preserve"> telle que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p"/>
          </m:rPr>
          <m:t>i</m:t>
        </m:r>
      </m:oMath>
      <w:r>
        <w:rPr/>
        <w:t xml:space="preserve">, 1 </w:t>
      </w:r>
      <m:oMath>
        <m:r>
          <m:rPr>
            <m:sty m:val="p"/>
          </m:rPr>
          <m:t>∖</m:t>
        </m:r>
      </m:oMath>
      <w:r>
        <w:rPr/>
        <w:t xml:space="preserve"> mathrel6i </w:t>
      </w:r>
      <m:oMath>
        <m:r>
          <m:rPr>
            <m:sty m:val="p"/>
          </m:rPr>
          <m:t>∖</m:t>
        </m:r>
      </m:oMath>
      <w:r>
        <w:rPr/>
        <w:t xml:space="preserve"> mathrel6n,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 xml:space="preserve">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</m:oMath>
      <w:r>
        <w:rPr/>
        <w:t xml:space="preserve"> 1 </w:t>
      </w:r>
      <m:oMath>
        <m:r>
          <m:rPr>
            <m:sty m:val="p"/>
          </m:rPr>
          <m:t>∖</m:t>
        </m:r>
      </m:oMath>
      <w:r>
        <w:rPr/>
        <w:t xml:space="preserve"> mathrel6k </w:t>
      </w:r>
      <m:oMath>
        <m:r>
          <m:rPr>
            <m:sty m:val="p"/>
          </m:rPr>
          <m:t>∖</m:t>
        </m:r>
      </m:oMath>
      <w:r>
        <w:rPr/>
        <w:t xml:space="preserve"> mathrel6n </w:t>
      </w:r>
      <m:oMath>
        <m:r>
          <m:rPr>
            <m:sty m:val="p"/>
          </m:rPr>
          <m:t xml:space="preserve"> </m:t>
        </m:r>
        <m:sSubSup>
          <m:sSubSupPr/>
          <m:e>
            <m:r>
              <m:rPr>
                <m:sty m:val="p"/>
              </m:rPr>
              <m:t>v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k</m:t>
            </m:r>
          </m:sub>
          <m:sup>
            <m:r>
              <m:rPr>
                <m:sty m:val="p"/>
              </m:rPr>
              <m:t>2</m:t>
            </m:r>
          </m:sup>
        </m:sSubSup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i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R</m:t>
        </m:r>
      </m:oMath>
      <w:r>
        <w:rPr/>
        <w:t xml:space="preserve"> pour tout i entre 1 et n.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Montrer, en utilisant l'inégalité de convexité rappelée dans le</w:t>
      </w:r>
      <w:r>
        <w:rPr/>
        <w:br w:type="textWrapping"/>
      </w:r>
      <w:r>
        <w:rPr>
          <w:rFonts w:eastAsia="Georgia" w:cs="Georgia" w:ascii="Georgia" w:hAnsi="Georgia"/>
        </w:rPr>
        <w:t xml:space="preserve">préambule, que :</w:t>
      </w:r>
      <w:r>
        <w:rPr/>
        <w:br w:type="textWrapping"/>
      </w:r>
      <w:r>
        <w:rPr>
          <w:rFonts w:eastAsia="Georgia" w:cs="Georgia" w:ascii="Georgia" w:hAnsi="Georgia"/>
        </w:rPr>
        <w:t xml:space="preserve">(d) Retrouver de m^me le résultat de la question III ø2</w:t>
      </w:r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p"/>
          </m:rPr>
          <m:t>n</m:t>
        </m:r>
        <m:r>
          <m:rPr>
            <m:sty m:val="p"/>
          </m:rPr>
          <m:t>∖</m:t>
        </m:r>
      </m:oMath>
      <w:r>
        <w:rPr/>
        <w:t xml:space="preserve"> mathrel </w:t>
      </w:r>
      <m:oMath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 et U la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/>
        <w:t xml:space="preserve"> telle que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i</m:t>
            </m:r>
          </m:sub>
        </m:sSub>
        <m:r>
          <m:rPr>
            <m:sty m:val="p"/>
          </m:rPr>
          <m:t>=</m:t>
        </m:r>
      </m:oMath>
      <w:r>
        <w:rPr/>
        <w:t xml:space="preserve"> a pour tout i et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b</m:t>
        </m:r>
      </m:oMath>
      <w:r>
        <w:rPr/>
        <w:t xml:space="preserve"> pour </w:t>
      </w:r>
      <m:oMath>
        <m:r>
          <m:rPr>
            <m:sty m:val="p"/>
          </m:rPr>
          <m:t>j</m:t>
        </m:r>
        <m:r>
          <m:rPr>
            <m:sty m:val="p"/>
          </m:rPr>
          <m:t>≠</m:t>
        </m:r>
        <m:r>
          <m:rPr>
            <m:sty m:val="p"/>
          </m:rPr>
          <m:t>i</m:t>
        </m:r>
      </m:oMath>
      <w:r>
        <w:rPr/>
        <w:t xml:space="preserve">, 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Soit enfin </w:t>
      </w:r>
      <m:oMath>
        <m:r>
          <m:rPr>
            <m:sty m:val="p"/>
          </m:rPr>
          <m:t>g</m:t>
        </m:r>
        <m:sSup>
          <m:sSupPr/>
          <m:e>
            <m:r>
              <m:rPr>
                <m:sty m:val="p"/>
              </m:rPr>
              <m:t>: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→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g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ø1 En écrivant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déterminer le spectre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ø2 Montrer que la matrice U et la fonction g vérifient les hypothèses de la partie IV.</w:t>
      </w:r>
      <w:r>
        <w:rPr/>
        <w:br w:type="textWrapping"/>
      </w:r>
      <w:r>
        <w:rPr>
          <w:rFonts w:eastAsia="Georgia" w:cs="Georgia" w:ascii="Georgia" w:hAnsi="Georgia"/>
        </w:rPr>
        <w:t xml:space="preserve">ø3 Montrer qu'il existe un polynôme R de degré 2 annulateur de la matrice U .</w:t>
      </w:r>
      <w:r>
        <w:rPr/>
        <w:br w:type="textWrapping"/>
      </w:r>
      <w:r>
        <w:rPr>
          <w:rFonts w:eastAsia="Georgia" w:cs="Georgia" w:ascii="Georgia" w:hAnsi="Georgia"/>
        </w:rPr>
        <w:t xml:space="preserve">ø4 Exprimer </w:t>
      </w:r>
      <m:oMath>
        <m:sSup>
          <m:sSupPr/>
          <m:e>
            <m:r>
              <m:rPr>
                <m:sty m:val="p"/>
              </m:rPr>
              <m:t>U</m:t>
            </m:r>
          </m:e>
          <m:sup>
            <m:r>
              <m:rPr>
                <m:sty m:val="p"/>
              </m:rPr>
              <m:t>k</m:t>
            </m:r>
          </m:sup>
        </m:sSup>
      </m:oMath>
      <w:r>
        <w:rPr/>
        <w:t xml:space="preserve"> pour tout </w:t>
      </w:r>
      <m:oMath>
        <m:r>
          <m:rPr>
            <m:sty m:val="p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⋅</m:t>
        </m:r>
      </m:oMath>
      <w:r>
        <w:rPr/>
        <w:t xml:space="preserve"> et l'exponentielle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U</m:t>
        </m:r>
        <m:r>
          <m:rPr>
            <m:sty m:val="p"/>
          </m:rPr>
          <m:t>)</m:t>
        </m:r>
      </m:oMath>
      <w:r>
        <w:rPr/>
        <w:t xml:space="preserve"> en fonction de U et de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ø5 Encadrer det (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U</m:t>
        </m:r>
        <m:r>
          <m:rPr>
            <m:sty m:val="p"/>
          </m:rPr>
          <m:t>)</m:t>
        </m:r>
      </m:oMath>
      <w:r>
        <w:rPr/>
        <w:t xml:space="preserve"> ) en fonction de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</m:oMath>
      <w:r>
        <w:rPr/>
        <w:t xml:space="preserve"> et n .</w:t>
      </w:r>
      <w:r>
        <w:rPr/>
        <w:br w:type="textWrapping"/>
      </w:r>
      <w:r>
        <w:rPr>
          <w:rFonts w:eastAsia="Georgia" w:cs="Georgia" w:ascii="Georgia" w:hAnsi="Georgia"/>
        </w:rPr>
        <w:t xml:space="preserve">ø6 Dans cette question, on suppose </w:t>
      </w:r>
      <m:oMath>
        <m:r>
          <m:rPr>
            <m:sty m:val="p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Déterminer la nature de la quadrique d'équation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XUX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o</m:t>
        </m:r>
        <m:r>
          <m:rPr>
            <m:sty m:val="p"/>
          </m:rPr>
          <m:t>−</m:t>
        </m:r>
        <m:r>
          <m:rPr>
            <m:sty m:val="p"/>
          </m:rPr>
          <m:t>X</m:t>
        </m:r>
      </m:oMath>
      <w:r>
        <w:rPr>
          <w:rFonts w:eastAsia="Georgia" w:cs="Georgia" w:ascii="Georgia" w:hAnsi="Georgia"/>
        </w:rPr>
        <w:t xml:space="preserve"> décrit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3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4d8dcdf6d45e5eee9a867a5d59d492d7f0d1e244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2025-08-29T16:04:53.899Z</dcterms:created>
  <dcterms:modified xsi:type="dcterms:W3CDTF">2025-08-29T16:04:53.899Z</dcterms:modified>
</cp:coreProperties>
</file>