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E3A PSI 12017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Dans tout l'exercice,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3 . 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sa base canonique.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vérifiant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l'application :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ty m:val="i"/>
          </m:rPr>
          <m:t>P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est un isomorphisme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), c'est-àdire l'unique polynôme dont l'image par </w:t>
      </w:r>
      <m:oMath>
        <m:r>
          <m:rPr>
            <m:sty m:val="i"/>
          </m:rPr>
          <m:t>T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Montrer que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puis déterminer les composantes d'un polynôme </w:t>
      </w:r>
      <m:oMath>
        <m:r>
          <m:rPr>
            <m:sty m:val="i"/>
          </m:rPr>
          <m:t>P</m:t>
        </m:r>
      </m:oMath>
      <w:r>
        <w:rPr/>
        <w:t xml:space="preserve"> quelconque de </w:t>
      </w:r>
      <m:oMath>
        <m:r>
          <m:rPr>
            <m:sty m:val="i"/>
          </m:rPr>
          <m:t>E</m:t>
        </m:r>
      </m:oMath>
      <w:r>
        <w:rPr/>
        <w:t xml:space="preserve"> dans cette base.</w:t>
      </w:r>
      <w:r>
        <w:rPr/>
        <w:br w:type="textWrapping"/>
      </w:r>
      <w:r>
        <w:rPr/>
        <w:t xml:space="preserve">Dans la suite de l'exercice,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</w:p>
    <w:p>
      <w:pPr>
        <w:numPr>
          <w:ilvl w:val="0"/>
          <w:numId w:val="1"/>
        </w:numPr>
        <w:spacing w:lineRule="auto"/>
      </w:pPr>
      <w:r>
        <w:rPr/>
        <w:t xml:space="preserve">Dans cette question uniquement,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Donner, sans justification, les polynômes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expliciter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1 est valeur propre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déterminer le sous-espace propre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tous les polynômes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revient au cas général.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M</m:t>
        </m:r>
      </m:oMath>
      <w:r>
        <w:rPr/>
        <w:t xml:space="preserve"> est inversible. Calculer son inverse. (On pourra utiliser la question 2)</w:t>
      </w:r>
      <w:r>
        <w:rPr/>
        <w:br w:type="textWrapping"/>
      </w:r>
      <w:r>
        <w:rPr/>
        <w:t xml:space="preserve">(b) Etablir la relation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l'on a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Montrer ensuite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(d) Lorsque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la somme des coefficients de chaque colonne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Dans cette question, on suppose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/>
        <w:t xml:space="preserve"> et soit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: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Déterminer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Sont-ils supplémentaires?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les éléments propres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caractériser géométriquement </w:t>
      </w:r>
      <m:oMath>
        <m:r>
          <m:rPr>
            <m:sty m:val="i"/>
          </m:rPr>
          <m:t>u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Dans tout l'exercice,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le </w:t>
      </w:r>
      <m:oMath>
        <m:r>
          <m:rPr>
            <m:scr m:val="double-struck"/>
          </m:rPr>
          <m:t>R</m:t>
        </m:r>
      </m:oMath>
      <w:r>
        <w:rPr/>
        <w:t xml:space="preserve">-espace vectoriel des applications continues de </w:t>
      </w:r>
      <m:oMath>
        <m:r>
          <m:rPr>
            <m:sty m:val="i"/>
          </m:rPr>
          <m:t>I</m:t>
        </m:r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constitué des éléments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c'est-à-dire tels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converge.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Prouver que pour tous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le produit de deux 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une application intégrable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/>
        <w:t xml:space="preserve"> l'application qui au couple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associe le réel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l'on définit ainsi un produit scalaire sur </w:t>
      </w:r>
      <m:oMath>
        <m:r>
          <m:rPr>
            <m:sty m:val="i"/>
          </m:rPr>
          <m:t>E</m:t>
        </m:r>
      </m:oMath>
      <w:r>
        <w:rPr/>
        <w:t xml:space="preserve"> que l'on notera par la suite </w:t>
      </w:r>
      <m:oMath>
        <m:r>
          <m:rPr>
            <m:sty m:val="p"/>
          </m:rPr>
          <m:t>⟨</m:t>
        </m:r>
        <m:r>
          <m:rPr>
            <m:sty m:val="p"/>
          </m:rPr>
          <m:t>∣</m:t>
        </m:r>
        <m:r>
          <m:rPr>
            <m:sty m:val="p"/>
          </m:rPr>
          <m:t>⟩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tel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l'existence d'une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I</m:t>
        </m:r>
      </m:oMath>
      <w:r>
        <w:rPr/>
        <w:t xml:space="preserve"> telle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l'ensemble des applications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telles que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convergent.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convergent.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Etablir l'égalité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pourra, par exemple, utiliser un résultat de la partie 1.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Démontrer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]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toutes les applications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pour lesquelles il y a égalité dans l'inégalité (*).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expérience aléatoire dont l'ensemble des résultats possibles est noté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une variable aléatoire définie sur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alors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de variables aléatoires de même loi et toutes à valeurs dans </w:t>
      </w:r>
      <m:oMath>
        <m:r>
          <m:rPr>
            <m:scr m:val="double-struck"/>
          </m:rPr>
          <m:t>Z</m:t>
        </m:r>
        <m:sSup>
          <m:sSupPr/>
          <m:e>
            <m:r>
              <m:rPr>
                <m:sty m:val="p"/>
              </m:rPr>
              <m:t>.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On suppose que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sont mutuellement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variable aléatoire </w:t>
      </w:r>
      <m:oMath>
        <m:r>
          <m:rPr>
            <m:sty m:val="i"/>
          </m:rPr>
          <m:t>Y</m:t>
        </m:r>
      </m:oMath>
      <w:r>
        <w:rPr/>
        <w:t xml:space="preserve"> par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Montrer que l'existence de l'espérance des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entraine l'existence de l'espérance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On pourra constater que </w:t>
      </w:r>
      <m:oMath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]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constitue un système complet d'événements.</w:t>
      </w:r>
    </w:p>
    <w:p>
      <w:pPr>
        <w:numPr>
          <w:ilvl w:val="0"/>
          <w:numId w:val="6"/>
        </w:numPr>
        <w:spacing w:lineRule="auto"/>
      </w:pPr>
      <w:r>
        <w:rPr/>
        <w:t xml:space="preserve">Calculer alors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On suppose que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possède une espérance.</w:t>
      </w:r>
    </w:p>
    <w:p>
      <w:pPr>
        <w:spacing w:after="220" w:lineRule="auto"/>
      </w:pPr>
      <w:r>
        <w:rPr/>
        <w:t xml:space="preserve">Prouver alors que: </w:t>
      </w:r>
      <m:oMath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.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2. Imprécision de l'énoncé original : il faut prendre les variables aléatoires à valeurs dans </w:t>
      </w:r>
      <m:oMath>
        <m:r>
          <m:rPr>
            <m:scr m:val="double-struck"/>
          </m:rPr>
          <m:t>N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3. Erreur dans l'énoncé original : </w:t>
      </w:r>
      <m:oMath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(</m:t>
        </m:r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A. Recherche de zéro d'une fonction</w:t>
      </w:r>
    </w:p>
    <w:p>
      <w:pPr>
        <w:numPr>
          <w:ilvl w:val="0"/>
          <w:numId w:val="7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réels,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continue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Justifier que </w:t>
      </w:r>
      <m:oMath>
        <m:r>
          <m:rPr>
            <m:sty m:val="i"/>
          </m:rPr>
          <m:t>f</m:t>
        </m:r>
      </m:oMath>
      <w:r>
        <w:rPr/>
        <w:t xml:space="preserve"> s'annule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Écrire une fonction Python rech_dicho prenant en arguments une fonction </w:t>
      </w:r>
      <m:oMath>
        <m:r>
          <m:rPr>
            <m:sty m:val="i"/>
          </m:rPr>
          <m:t>f</m:t>
        </m:r>
      </m:oMath>
      <w:r>
        <w:rPr/>
        <w:t xml:space="preserve">, deux flottants a et b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une précision eps et qui renvoie un couple de réels encadrant un zéro de f à une précision eps près.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 point fixe (c'est-à-dire un réel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(b) Écrire une fonction Python rech_pt_fixe qui prend en argument une fonction </w:t>
      </w:r>
      <m:oMath>
        <m:r>
          <m:rPr>
            <m:sty m:val="i"/>
          </m:rPr>
          <m:t>f</m:t>
        </m:r>
      </m:oMath>
      <w:r>
        <w:rPr/>
        <w:t xml:space="preserve"> que l'on suppose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un précision eps et qui renvoie un couple de réels encadrant un point fixe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une précision eps près. On pourra utiliser la fonction rech_dicho.</w:t>
      </w:r>
    </w:p>
    <w:p>
      <w:pPr>
        <w:spacing w:line="271" w:before="330" w:lineRule="auto"/>
      </w:pPr>
      <w:r>
        <w:rPr>
          <w:b/>
          <w:sz w:val="42"/>
        </w:rPr>
        <w:t xml:space="preserve">PARTIE B. Recherche dans une liste</w:t>
      </w:r>
    </w:p>
    <w:p>
      <w:pPr>
        <w:numPr>
          <w:ilvl w:val="0"/>
          <w:numId w:val="8"/>
        </w:numPr>
        <w:spacing w:lineRule="auto"/>
      </w:pPr>
      <w:r>
        <w:rPr/>
        <w:t xml:space="preserve">On propose l'algorithme suivant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1def rech_dicho(L,g,d,x):</w:t>
        <w:br/>
        <w:t xml:space="preserve">2 """L est une liste telle que</w:t>
        <w:br/>
        <w:t xml:space="preserve">            L[g:d+1] est triee"""</w:t>
        <w:br/>
        <w:t xml:space="preserve">3 if x&gt;L[d] :</w:t>
        <w:br/>
        <w:t xml:space="preserve">        return d+1</w:t>
        <w:br/>
        <w:t xml:space="preserve">    else :</w:t>
        <w:br/>
        <w:t xml:space="preserve">        a=g</w:t>
        <w:br/>
        <w:t xml:space="preserve">        b = d</w:t>
        <w:br/>
        <w:t xml:space="preserve">        while a != b :</w:t>
        <w:br/>
        <w:t xml:space="preserve">            c = (a+b)//2</w:t>
        <w:br/>
        <w:t xml:space="preserve">            if x &lt;= L[c] :</w:t>
        <w:br/>
        <w:t xml:space="preserve">                b = c</w:t>
        <w:br/>
        <w:t xml:space="preserve">            else:</w:t>
        <w:br/>
        <w:t xml:space="preserve">                a = c+1</w:t>
        <w:br/>
        <w:t xml:space="preserve">    return a</w:t>
        <w:br/>
        <w:t xml:space="preserve"/>
      </w:r>
    </w:p>
    <w:p>
      <w:pPr>
        <w:spacing w:after="220" w:lineRule="auto"/>
      </w:pPr>
      <w:r>
        <w:rPr/>
        <w:t xml:space="preserve">(a) On prend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]</m:t>
        </m:r>
      </m:oMath>
      <w:r>
        <w:rPr/>
        <w:t xml:space="preserve">. Que renvoient les instructions suivantes?</w:t>
      </w:r>
      <w:r>
        <w:rPr/>
        <w:br w:type="textWrapping"/>
      </w:r>
      <w:r>
        <w:rPr>
          <w:rFonts w:eastAsia="Georgia" w:cs="Georgia" w:ascii="Georgia" w:hAnsi="Georgia"/>
        </w:rPr>
        <w:t xml:space="preserve">\ggg rech_dicho(L,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</m:oMath>
      <w:r>
        <w:rPr/>
        <w:t xml:space="preserve"> )</w:t>
      </w:r>
    </w:p>
    <w:p>
      <w:pPr>
        <w:spacing w:after="220" w:lineRule="auto"/>
        <w:ind w:left="1980"/>
      </w:pPr>
      <w:r>
        <w:rPr>
          <w:rFonts w:eastAsia="Georgia" w:cs="Georgia" w:ascii="Georgia" w:hAnsi="Georgia"/>
          <w:color w:val="666666"/>
        </w:rPr>
        <w:t xml:space="preserve">rech_dicho(L, </w:t>
      </w:r>
      <m:oMath>
        <m:r>
          <m:rPr>
            <m:sty m:val="p"/>
          </m:rPr>
          <w:rPr>
            <w:color w:val="666666"/>
          </w:rPr>
          <m:t>0</m:t>
        </m:r>
        <m:r>
          <m:rPr>
            <m:sty m:val="p"/>
          </m:rPr>
          <w:rPr>
            <w:color w:val="666666"/>
          </w:rPr>
          <m:t>,</m:t>
        </m:r>
        <m:r>
          <m:rPr>
            <m:sty m:val="p"/>
          </m:rPr>
          <w:rPr>
            <w:color w:val="666666"/>
          </w:rPr>
          <m:t>5</m:t>
        </m:r>
        <m:r>
          <m:rPr>
            <m:sty m:val="p"/>
          </m:rPr>
          <w:rPr>
            <w:color w:val="666666"/>
          </w:rPr>
          <m:t>,</m:t>
        </m:r>
        <m:r>
          <m:rPr>
            <m:sty m:val="p"/>
          </m:rPr>
          <w:rPr>
            <w:color w:val="666666"/>
          </w:rPr>
          <m:t>1</m:t>
        </m:r>
      </m:oMath>
      <w:r>
        <w:rPr>
          <w:color w:val="666666"/>
        </w:rPr>
        <w:t xml:space="preserve"> )</w:t>
      </w:r>
      <w:r>
        <w:rPr>
          <w:color w:val="666666"/>
        </w:rPr>
        <w:br w:type="textWrapping"/>
      </w:r>
      <w:r>
        <w:rPr>
          <w:color w:val="666666"/>
        </w:rPr>
        <w:t xml:space="preserve">On donnera les valeurs prises par les variables </w:t>
      </w:r>
      <m:oMath>
        <m:r>
          <m:rPr>
            <m:sty m:val="i"/>
          </m:rPr>
          <w:rPr>
            <w:color w:val="666666"/>
          </w:rPr>
          <m:t>a</m:t>
        </m:r>
      </m:oMath>
      <w:r>
        <w:rPr>
          <w:color w:val="666666"/>
        </w:rPr>
        <w:t xml:space="preserve"> et </w:t>
      </w:r>
      <m:oMath>
        <m:r>
          <m:rPr>
            <m:sty m:val="i"/>
          </m:rPr>
          <w:rPr>
            <w:color w:val="666666"/>
          </w:rPr>
          <m:t>b</m:t>
        </m:r>
      </m:oMath>
      <w:r>
        <w:rPr>
          <w:rFonts w:eastAsia="Georgia" w:cs="Georgia" w:ascii="Georgia" w:hAnsi="Georgia"/>
          <w:color w:val="666666"/>
        </w:rPr>
        <w:t xml:space="preserve"> à chaque passage ligne 9 .</w:t>
      </w:r>
      <w:r>
        <w:rPr>
          <w:color w:val="666666"/>
        </w:rPr>
        <w:br w:type="textWrapping"/>
      </w:r>
      <w:r>
        <w:rPr>
          <w:rFonts w:eastAsia="Georgia" w:cs="Georgia" w:ascii="Georgia" w:hAnsi="Georgia"/>
          <w:color w:val="666666"/>
        </w:rPr>
        <w:t xml:space="preserve">(b) Détailler clairement ce que fait le programme rech_dicho.</w:t>
      </w:r>
      <w:r>
        <w:rPr>
          <w:color w:val="666666"/>
        </w:rPr>
        <w:br w:type="textWrapping"/>
      </w:r>
      <w:r>
        <w:rPr>
          <w:rFonts w:eastAsia="Georgia" w:cs="Georgia" w:ascii="Georgia" w:hAnsi="Georgia"/>
          <w:color w:val="666666"/>
        </w:rPr>
        <w:t xml:space="preserve">(c) Déterminer, en le justifiant, la complexité du programme, mesurée en nombre de comparaisons. On utilisera, si besoin est, la notation </w:t>
      </w:r>
      <m:oMath>
        <m:r>
          <m:rPr>
            <m:sty m:val="i"/>
          </m:rPr>
          <w:rPr>
            <w:color w:val="666666"/>
          </w:rPr>
          <m:t>O</m:t>
        </m:r>
      </m:oMath>
      <w:r>
        <w:rPr>
          <w:rFonts w:eastAsia="Georgia" w:cs="Georgia" w:ascii="Georgia" w:hAnsi="Georgia"/>
          <w:color w:val="666666"/>
        </w:rPr>
        <w:t xml:space="preserve">, et on pourra exprimer cette complexité en fonction d'un ou plusieurs paramètres parmi len (L), g, d, x.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Proposer un algorithme tri_dicho de tri par insertion utilisant la fonction rech_dicho pour trouver la position à laquelle insérer l'élément.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Estimer le nombre d'affectations de tri_dicho ainsi que le nombre de comparaisons effectuées par l'algorithme tri_dicho. Comparer avec le tri par insertion classique.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2025-08-29T16:04:45.966Z</dcterms:created>
  <dcterms:modified xsi:type="dcterms:W3CDTF">2025-08-29T16:04:45.966Z</dcterms:modified>
</cp:coreProperties>
</file>