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Pour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valeurs réelles et continue sur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recherche les fonctions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le système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sur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pose pour toute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valeurs réelles et continue sur </w:t>
      </w:r>
      <m:oMath>
        <m:r>
          <m:rPr>
            <m:sty m:val="i"/>
          </m:rPr>
          <m:t>I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le théorème de Cauchy assure l'existence de solutions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pour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solution particulière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Déterminer en fonction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solution générale de cette équation.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Exprimer la solution du système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(dont on démontrera l'unicité) à l'aide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/>
        <w:t xml:space="preserve"> et de </w:t>
      </w:r>
      <m:oMath>
        <m:r>
          <m:rPr>
            <m:sty m:val="i"/>
          </m:rPr>
          <m:t>s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Résoudre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dans chacun des cas suivants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, puis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f</m:t>
        </m:r>
      </m:oMath>
      <w:r>
        <w:rPr/>
        <w:t xml:space="preserve"> est arbitraire la solution de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la fonction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par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l'inégalité </w:t>
      </w:r>
      <m:oMath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e</m:t>
                    </m:r>
                  </m:e>
                </m:rad>
              </m:den>
            </m:f>
          </m:e>
        </m:d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 xml:space="preserve"> </m:t>
        </m:r>
      </m:oMath>
      <w:r>
        <w:rPr/>
        <w:t xml:space="preserve"> pour toutes les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valeurs réelles et continues sur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pour cette question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polynôme de degré deux réalisant un développement limité de </w:t>
      </w:r>
      <m:oMath>
        <m:r>
          <m:rPr>
            <m:sty m:val="i"/>
          </m:rPr>
          <m:t>f</m:t>
        </m:r>
      </m:oMath>
      <w:r>
        <w:rPr/>
        <w:t xml:space="preserve"> au voisinage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l'inégalité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‖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une fonction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25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bornée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nombres complexes.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la convergence de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la relation suivante, où les entiers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somme de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Dans cette question uniquement,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Comparer la somme de cette série à l'application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Calculer par passage à la limite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que la suite </w:t>
      </w:r>
      <m:oMath>
        <m:r>
          <m:rPr>
            <m:sty m:val="p"/>
          </m:rPr>
          <m:t xml:space="preserve"> 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est bornée.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On suppose dans cette question que la série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absolument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l'absolue convergence de la série de terme général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par inversion de sommations l'égalité </w:t>
      </w:r>
      <m:oMath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l'égalité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la valeur de la somme </w:t>
      </w:r>
      <m:oMath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deuxième partie de cet exercice peut être résolue en admettant les résultats de la première partie, notamment ceux de la question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(d).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plan euclidien est rapporté à 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utilise la représentation complexe usuelle des points de ce plan.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chaque réel </w:t>
      </w:r>
      <m:oMath>
        <m:r>
          <m:rPr>
            <m:sty m:val="i"/>
          </m:rPr>
          <m:t>t</m:t>
        </m:r>
      </m:oMath>
      <w:r>
        <w:rPr/>
        <w:t xml:space="preserve">, on note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l'ensemble des points d'affixes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remarquera l'égalité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Déterminer la nature des ensembles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représenter graphiquement ces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supérieur ou égal à 1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réel. Déterminer les couples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) vérifiant les relations </w:t>
      </w:r>
      <m:oMath>
        <m:r>
          <m:rPr>
            <m:sty m:val="p"/>
          </m:rPr>
          <m:t xml:space="preserve"> 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(on pourra chercher à déterminer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/>
        <w:t xml:space="preserve"> ).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M</m:t>
        </m:r>
      </m:oMath>
      <w:r>
        <w:rPr/>
        <w:t xml:space="preserve"> un point d'affixe </w:t>
      </w:r>
      <m:oMath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Déduire de la question précédente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un unique ensemble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Préciser la valeur de </w:t>
      </w:r>
      <m:oMath>
        <m:r>
          <m:rPr>
            <m:sty m:val="i"/>
          </m:rPr>
          <m:t>t</m:t>
        </m:r>
      </m:oMath>
      <w:r>
        <w:rPr/>
        <w:t xml:space="preserve"> en fonction de </w:t>
      </w:r>
      <m:oMath>
        <m:r>
          <m:rPr>
            <m:sty m:val="i"/>
          </m:rPr>
          <m:t>r</m:t>
        </m:r>
      </m:oMath>
      <w:r>
        <w:rPr/>
        <w:t xml:space="preserve"> et de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(d) Faire une figure dans le cas </w:t>
      </w:r>
      <m:oMath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(e) Montrer que le vecteur d'affixe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i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rad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est orthogonal à l'ensemble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trouvé à la question précédente.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Cette question est destinée à faire trouver les trajectoires orthogonales des ensembles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fonction </w:t>
      </w:r>
      <m:oMath>
        <m:r>
          <m:rPr>
            <m:sty m:val="i"/>
          </m:rPr>
          <m:t>θ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un intervalle </w:t>
      </w:r>
      <m:oMath>
        <m:r>
          <m:rPr>
            <m:sty m:val="i"/>
          </m:rPr>
          <m:t>I</m:t>
        </m:r>
      </m:oMath>
      <w:r>
        <w:rPr/>
        <w:t xml:space="preserve"> contenu dans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définit un arc paramétré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a pour affixe </w:t>
      </w:r>
      <m:oMath>
        <m:r>
          <m:rPr>
            <m:sty m:val="p"/>
          </m:rPr>
          <m:t xml:space="preserve"> 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 On recherche la fonction </w:t>
      </w:r>
      <m:oMath>
        <m:r>
          <m:rPr>
            <m:sty m:val="i"/>
          </m:rPr>
          <m:t>θ</m:t>
        </m:r>
      </m:oMath>
      <w:r>
        <w:rPr/>
        <w:t xml:space="preserve"> de telle sorte que :</w:t>
      </w:r>
      <w:r>
        <w:rPr/>
        <w:br w:type="textWrapping"/>
      </w:r>
      <w:r>
        <w:rPr/>
        <w:t xml:space="preserve">[i] 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l'ensemble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auquel appartient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orthogonal à la tangente en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l'arc défini ci-dessus;</w:t>
      </w:r>
      <w:r>
        <w:rPr/>
        <w:br w:type="textWrapping"/>
      </w:r>
      <w:r>
        <w:rPr/>
        <w:t xml:space="preserve">[ii] </w:t>
      </w:r>
      <m:oMath>
        <m:r>
          <m:rPr>
            <m:sty m:val="p"/>
          </m:rPr>
          <m:t xml:space="preserve"> </m:t>
        </m:r>
        <m:r>
          <m:rPr>
            <m:sty m:val="i"/>
          </m:rPr>
          <m:t>θ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Calculer la dérivée de </w:t>
      </w:r>
      <m:oMath>
        <m:r>
          <m:rPr>
            <m:sty m:val="p"/>
          </m:rPr>
          <m:t xml:space="preserve"> </m:t>
        </m:r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sur l'intervalle </w:t>
      </w:r>
      <m:oMath>
        <m:r>
          <m:rPr>
            <m:sty m:val="i"/>
          </m:rPr>
          <m:t>I</m:t>
        </m:r>
      </m:oMath>
      <w:r>
        <w:rPr/>
        <w:t xml:space="preserve"> une solution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vérifie la relation </w:t>
      </w:r>
      <m:oMath>
        <m:r>
          <m:rPr>
            <m:sty m:val="p"/>
          </m:rPr>
          <m:t xml:space="preserve"> 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(c) Calculer </w:t>
      </w:r>
      <m:oMath>
        <m:r>
          <m:rPr>
            <m:sty m:val="i"/>
          </m:rPr>
          <m:t>θ</m:t>
        </m:r>
      </m:oMath>
      <w:r>
        <w:rPr/>
        <w:t xml:space="preserve"> (on pourra effectuer le changement de variables </w:t>
      </w:r>
      <m:oMath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</m:oMath>
      <w:r>
        <w:rPr/>
        <w:t xml:space="preserve"> ).</w:t>
      </w:r>
      <w:r>
        <w:rPr/>
        <w:br w:type="textWrapping"/>
      </w:r>
      <w:r>
        <w:rPr/>
        <w:t xml:space="preserve">(d) Placer sur un graphique les points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correspondant aux valeurs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strictement comprises entre 1 et 8 , et tout particulièrement ceux pour lesquels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ainsi que les tangentes en ces points.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