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PHYSIQUE</w:t>
      </w:r>
    </w:p>
    <w:p>
      <w:pPr>
        <w:spacing w:line="271" w:before="330" w:lineRule="auto"/>
      </w:pPr>
      <w:r>
        <w:rPr>
          <w:rFonts w:eastAsia="Georgia" w:cs="Georgia" w:ascii="Georgia" w:hAnsi="Georgia"/>
          <w:b/>
          <w:sz w:val="42"/>
        </w:rPr>
        <w:t xml:space="preserve">Partie I - Étude d'un aérogénérateur</w:t>
      </w:r>
    </w:p>
    <w:p>
      <w:pPr>
        <w:spacing w:after="220" w:lineRule="auto"/>
      </w:pPr>
      <w:r>
        <w:rPr>
          <w:rFonts w:eastAsia="Georgia" w:cs="Georgia" w:ascii="Georgia" w:hAnsi="Georgia"/>
        </w:rPr>
        <w:t xml:space="preserve">Ce problème s'intéresse à différents aspects du fonctionnement d'une éolienne destinée à produire de l'énergie électrique.</w:t>
      </w:r>
      <w:r>
        <w:rPr/>
        <w:br w:type="textWrapping"/>
      </w:r>
      <w:r>
        <w:rPr>
          <w:rFonts w:eastAsia="Georgia" w:cs="Georgia" w:ascii="Georgia" w:hAnsi="Georgia"/>
        </w:rPr>
        <w:t xml:space="preserve">Les différentes parties sont largement indépendantes les unes des autres.</w:t>
      </w:r>
      <w:r>
        <w:rPr/>
        <w:br w:type="textWrapping"/>
      </w:r>
      <w:r>
        <w:rPr>
          <w:rFonts w:eastAsia="Georgia" w:cs="Georgia" w:ascii="Georgia" w:hAnsi="Georgia"/>
        </w:rPr>
        <w:t xml:space="preserve">Le document annexe à rendre avec la copie concerne les questions I.A. 6 et I.C.3.</w:t>
      </w:r>
    </w:p>
    <w:p>
      <w:pPr>
        <w:spacing w:line="271" w:before="330" w:lineRule="auto"/>
      </w:pPr>
      <w:r>
        <w:rPr>
          <w:rFonts w:eastAsia="Georgia" w:cs="Georgia" w:ascii="Georgia" w:hAnsi="Georgia"/>
          <w:b/>
          <w:sz w:val="42"/>
        </w:rPr>
        <w:t xml:space="preserve">I.A - Étude des vents dominants</w:t>
      </w:r>
    </w:p>
    <w:p>
      <w:pPr>
        <w:spacing w:after="220" w:lineRule="auto"/>
      </w:pPr>
      <w:r>
        <w:rPr>
          <w:rFonts w:eastAsia="Georgia" w:cs="Georgia" w:ascii="Georgia" w:hAnsi="Georgia"/>
        </w:rPr>
        <w:t xml:space="preserve">La Terre est considérée comme une sphère de rayon </w:t>
      </w:r>
      <m:oMath>
        <m:sSub>
          <m:sSubPr/>
          <m:e>
            <m:r>
              <m:rPr>
                <m:sty m:val="i"/>
              </m:rPr>
              <m:t>R</m:t>
            </m:r>
          </m:e>
          <m:sub>
            <m:r>
              <m:rPr>
                <m:sty m:val="i"/>
              </m:rPr>
              <m:t>T</m:t>
            </m:r>
          </m:sub>
        </m:sSub>
      </m:oMath>
      <w:r>
        <w:rPr/>
        <w:t xml:space="preserve"> de centre </w:t>
      </w:r>
      <m:oMath>
        <m:sSub>
          <m:sSubPr/>
          <m:e>
            <m:r>
              <m:rPr>
                <m:sty m:val="i"/>
              </m:rPr>
              <m:t>O</m:t>
            </m:r>
          </m:e>
          <m:sub>
            <m:r>
              <m:rPr>
                <m:sty m:val="i"/>
              </m:rPr>
              <m:t>T</m:t>
            </m:r>
          </m:sub>
        </m:sSub>
      </m:oMath>
      <w:r>
        <w:rPr>
          <w:rFonts w:eastAsia="Georgia" w:cs="Georgia" w:ascii="Georgia" w:hAnsi="Georgia"/>
        </w:rPr>
        <w:t xml:space="preserve">. Le référentiel géocentrique </w:t>
      </w:r>
      <m:oMath>
        <m:sSub>
          <m:sSubPr/>
          <m:e>
            <m:r>
              <m:rPr>
                <m:scr m:val="script"/>
              </m:rPr>
              <m:t>R</m:t>
            </m:r>
          </m:e>
          <m:sub>
            <m:r>
              <m:rPr>
                <m:sty m:val="i"/>
              </m:rPr>
              <m:t>G</m:t>
            </m:r>
          </m:sub>
        </m:sSub>
      </m:oMath>
      <w:r>
        <w:rPr>
          <w:rFonts w:eastAsia="Georgia" w:cs="Georgia" w:ascii="Georgia" w:hAnsi="Georgia"/>
        </w:rPr>
        <w:t xml:space="preserve"> est considéré comme galiléen. On lui lie un repère direct ( </w:t>
      </w:r>
      <m:oMath>
        <m:sSub>
          <m:sSubPr/>
          <m:e>
            <m:r>
              <m:rPr>
                <m:sty m:val="i"/>
              </m:rPr>
              <m:t>O</m:t>
            </m:r>
          </m:e>
          <m:sub>
            <m:r>
              <m:rPr>
                <m:sty m:val="i"/>
              </m:rPr>
              <m:t>T</m:t>
            </m:r>
          </m:sub>
        </m:sSub>
        <m:r>
          <m:rPr>
            <m:sty m:val="p"/>
          </m:rPr>
          <m:t>,</m:t>
        </m:r>
        <m:acc>
          <m:accPr>
            <m:chr m:val="⃗"/>
          </m:accPr>
          <m:e>
            <m:sSub>
              <m:sSubPr/>
              <m:e>
                <m:r>
                  <m:rPr>
                    <m:sty m:val="i"/>
                  </m:rPr>
                  <m:t>u</m:t>
                </m:r>
              </m:e>
              <m:sub>
                <m:r>
                  <m:rPr>
                    <m:sty m:val="p"/>
                  </m:rPr>
                  <m:t>1</m:t>
                </m:r>
              </m:sub>
            </m:sSub>
          </m:e>
        </m:acc>
        <m:r>
          <m:rPr>
            <m:sty m:val="p"/>
          </m:rPr>
          <m:t>,</m:t>
        </m:r>
        <m:acc>
          <m:accPr>
            <m:chr m:val="⃗"/>
          </m:accPr>
          <m:e>
            <m:sSub>
              <m:sSubPr/>
              <m:e>
                <m:r>
                  <m:rPr>
                    <m:sty m:val="i"/>
                  </m:rPr>
                  <m:t>u</m:t>
                </m:r>
              </m:e>
              <m:sub>
                <m:r>
                  <m:rPr>
                    <m:sty m:val="p"/>
                  </m:rPr>
                  <m:t>2</m:t>
                </m:r>
              </m:sub>
            </m:sSub>
          </m:e>
        </m:acc>
        <m:r>
          <m:rPr>
            <m:sty m:val="p"/>
          </m:rPr>
          <m:t>,</m:t>
        </m:r>
        <m:acc>
          <m:accPr>
            <m:chr m:val="⃗"/>
          </m:accPr>
          <m:e>
            <m:sSub>
              <m:sSubPr/>
              <m:e>
                <m:r>
                  <m:rPr>
                    <m:sty m:val="i"/>
                  </m:rPr>
                  <m:t>u</m:t>
                </m:r>
              </m:e>
              <m:sub>
                <m:r>
                  <m:rPr>
                    <m:sty m:val="p"/>
                  </m:rPr>
                  <m:t>3</m:t>
                </m:r>
              </m:sub>
            </m:sSub>
          </m:e>
        </m:acc>
      </m:oMath>
      <w:r>
        <w:rPr>
          <w:rFonts w:eastAsia="Georgia" w:cs="Georgia" w:ascii="Georgia" w:hAnsi="Georgia"/>
        </w:rPr>
        <w:t xml:space="preserve"> ) où </w:t>
      </w:r>
      <m:oMath>
        <m:acc>
          <m:accPr>
            <m:chr m:val="⃗"/>
          </m:accPr>
          <m:e>
            <m:sSub>
              <m:sSubPr/>
              <m:e>
                <m:r>
                  <m:rPr>
                    <m:sty m:val="i"/>
                  </m:rPr>
                  <m:t>u</m:t>
                </m:r>
              </m:e>
              <m:sub>
                <m:r>
                  <m:rPr>
                    <m:sty m:val="p"/>
                  </m:rPr>
                  <m:t>3</m:t>
                </m:r>
              </m:sub>
            </m:sSub>
          </m:e>
        </m:acc>
      </m:oMath>
      <w:r>
        <w:rPr>
          <w:rFonts w:eastAsia="Georgia" w:cs="Georgia" w:ascii="Georgia" w:hAnsi="Georgia"/>
        </w:rPr>
        <w:t xml:space="preserve"> est parallèle à l'axe des pôles et est orienté du Sud vers le Nord. Le référentiel terrestre </w:t>
      </w:r>
      <m:oMath>
        <m:sSub>
          <m:sSubPr/>
          <m:e>
            <m:r>
              <m:rPr>
                <m:scr m:val="script"/>
              </m:rPr>
              <m:t>R</m:t>
            </m:r>
          </m:e>
          <m:sub>
            <m:r>
              <m:rPr>
                <m:sty m:val="i"/>
              </m:rPr>
              <m:t>T</m:t>
            </m:r>
          </m:sub>
        </m:sSub>
      </m:oMath>
      <w:r>
        <w:rPr>
          <w:rFonts w:eastAsia="Georgia" w:cs="Georgia" w:ascii="Georgia" w:hAnsi="Georgia"/>
        </w:rPr>
        <w:t xml:space="preserve"> est en rotation à la vitesse angulaire constante </w:t>
      </w:r>
      <m:oMath>
        <m:acc>
          <m:accPr>
            <m:chr m:val="⃗"/>
          </m:accPr>
          <m:e>
            <m:r>
              <m:rPr>
                <m:sty m:val="p"/>
              </m:rPr>
              <m:t>Ω</m:t>
            </m:r>
          </m:e>
        </m:acc>
        <m:r>
          <m:rPr>
            <m:sty m:val="p"/>
          </m:rPr>
          <m:t>=</m:t>
        </m:r>
        <m:r>
          <m:rPr>
            <m:sty m:val="p"/>
          </m:rPr>
          <m:t>Ω</m:t>
        </m:r>
        <m:acc>
          <m:accPr>
            <m:chr m:val="⃗"/>
          </m:accPr>
          <m:e>
            <m:sSub>
              <m:sSubPr/>
              <m:e>
                <m:r>
                  <m:rPr>
                    <m:sty m:val="i"/>
                  </m:rPr>
                  <m:t>u</m:t>
                </m:r>
              </m:e>
              <m:sub>
                <m:r>
                  <m:rPr>
                    <m:sty m:val="p"/>
                  </m:rPr>
                  <m:t>3</m:t>
                </m:r>
              </m:sub>
            </m:sSub>
          </m:e>
        </m:acc>
      </m:oMath>
      <w:r>
        <w:rPr>
          <w:rFonts w:eastAsia="Georgia" w:cs="Georgia" w:ascii="Georgia" w:hAnsi="Georgia"/>
        </w:rPr>
        <w:t xml:space="preserve"> par rapport à </w:t>
      </w:r>
      <m:oMath>
        <m:sSub>
          <m:sSubPr/>
          <m:e>
            <m:r>
              <m:rPr>
                <m:scr m:val="script"/>
              </m:rPr>
              <m:t>R</m:t>
            </m:r>
          </m:e>
          <m:sub>
            <m:r>
              <m:rPr>
                <m:sty m:val="i"/>
              </m:rPr>
              <m:t>G</m:t>
            </m:r>
          </m:sub>
        </m:sSub>
      </m:oMath>
      <w:r>
        <w:rPr>
          <w:rFonts w:eastAsia="Georgia" w:cs="Georgia" w:ascii="Georgia" w:hAnsi="Georgia"/>
        </w:rPr>
        <w:t xml:space="preserve">. À tout point </w:t>
      </w:r>
      <m:oMath>
        <m:r>
          <m:rPr>
            <m:sty m:val="i"/>
          </m:rPr>
          <m:t>M</m:t>
        </m:r>
      </m:oMath>
      <w:r>
        <w:rPr/>
        <w:t xml:space="preserve"> de la surface de la Terre, de latitude </w:t>
      </w:r>
      <m:oMath>
        <m:r>
          <m:rPr>
            <m:sty m:val="i"/>
          </m:rPr>
          <m:t>λ</m:t>
        </m:r>
      </m:oMath>
      <w:r>
        <w:rPr>
          <w:rFonts w:eastAsia="Georgia" w:cs="Georgia" w:ascii="Georgia" w:hAnsi="Georgia"/>
        </w:rPr>
        <w:t xml:space="preserve">, on associe un repère local </w:t>
      </w:r>
      <m:oMath>
        <m:d>
          <m:dPr>
            <m:begChr m:val="("/>
            <m:endChr m:val=")"/>
            <m:ctrlPr>
              <w:rPr>
                <w:rFonts w:ascii="Cambria Math" w:hAnsi="Cambria Math"/>
              </w:rPr>
            </m:ctrlPr>
          </m:dPr>
          <m:e>
            <m:r>
              <m:rPr>
                <m:sty m:val="i"/>
              </m:rPr>
              <m:t>M</m:t>
            </m:r>
            <m:r>
              <m:rPr>
                <m:sty m:val="p"/>
              </m:rPr>
              <m:t>,</m:t>
            </m:r>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e>
        </m:d>
      </m:oMath>
      <w:r>
        <w:rPr>
          <w:rFonts w:eastAsia="Georgia" w:cs="Georgia" w:ascii="Georgia" w:hAnsi="Georgia"/>
        </w:rPr>
        <w:t xml:space="preserve">, lié à </w:t>
      </w:r>
      <m:oMath>
        <m:sSub>
          <m:sSubPr/>
          <m:e>
            <m:r>
              <m:rPr>
                <m:scr m:val="script"/>
              </m:rPr>
              <m:t>R</m:t>
            </m:r>
          </m:e>
          <m:sub>
            <m:r>
              <m:rPr>
                <m:sty m:val="i"/>
              </m:rPr>
              <m:t>T</m:t>
            </m:r>
          </m:sub>
        </m:sSub>
      </m:oMath>
      <w:r>
        <w:rPr/>
        <w:t xml:space="preserve">, tel que </w:t>
      </w:r>
      <m:oMath>
        <m:acc>
          <m:accPr>
            <m:chr m:val="⃗"/>
          </m:accPr>
          <m:e>
            <m:sSub>
              <m:sSubPr/>
              <m:e>
                <m:r>
                  <m:rPr>
                    <m:sty m:val="i"/>
                  </m:rPr>
                  <m:t>e</m:t>
                </m:r>
              </m:e>
              <m:sub>
                <m:r>
                  <m:rPr>
                    <m:sty m:val="i"/>
                  </m:rPr>
                  <m:t>z</m:t>
                </m:r>
              </m:sub>
            </m:sSub>
          </m:e>
        </m:acc>
      </m:oMath>
      <w:r>
        <w:rPr>
          <w:rFonts w:eastAsia="Georgia" w:cs="Georgia" w:ascii="Georgia" w:hAnsi="Georgia"/>
        </w:rPr>
        <w:t xml:space="preserve"> soit colinéaire à </w:t>
      </w:r>
      <m:oMath>
        <m:sSub>
          <m:sSubPr/>
          <m:e>
            <m:r>
              <m:rPr>
                <m:sty m:val="i"/>
              </m:rPr>
              <m:t>O</m:t>
            </m:r>
          </m:e>
          <m:sub>
            <m:r>
              <m:rPr>
                <m:sty m:val="i"/>
              </m:rPr>
              <m:t>T</m:t>
            </m:r>
          </m:sub>
        </m:sSub>
        <m:r>
          <m:rPr>
            <m:sty m:val="i"/>
          </m:rPr>
          <m:t>M</m:t>
        </m:r>
      </m:oMath>
      <w:r>
        <w:rPr>
          <w:rFonts w:eastAsia="Georgia" w:cs="Georgia" w:ascii="Georgia" w:hAnsi="Georgia"/>
        </w:rPr>
        <w:t xml:space="preserve"> et orienté vers l'extérieur, et que </w:t>
      </w:r>
      <m:oMath>
        <m:acc>
          <m:accPr>
            <m:chr m:val="⃗"/>
          </m:accPr>
          <m:e>
            <m:sSub>
              <m:sSubPr/>
              <m:e>
                <m:r>
                  <m:rPr>
                    <m:sty m:val="i"/>
                  </m:rPr>
                  <m:t>e</m:t>
                </m:r>
              </m:e>
              <m:sub>
                <m:r>
                  <m:rPr>
                    <m:sty m:val="i"/>
                  </m:rPr>
                  <m:t>x</m:t>
                </m:r>
              </m:sub>
            </m:sSub>
          </m:e>
        </m:acc>
      </m:oMath>
      <w:r>
        <w:rPr>
          <w:rFonts w:eastAsia="Georgia" w:cs="Georgia" w:ascii="Georgia" w:hAnsi="Georgia"/>
        </w:rPr>
        <w:t xml:space="preserve"> soit dirigé vers le Sud. La latitude </w:t>
      </w:r>
      <m:oMath>
        <m:r>
          <m:rPr>
            <m:sty m:val="i"/>
          </m:rPr>
          <m:t>λ</m:t>
        </m:r>
      </m:oMath>
      <w:r>
        <w:rPr/>
        <w:t xml:space="preserve"> peut varier de</w:t>
      </w:r>
      <w:r>
        <w:rPr/>
        <w:br w:type="textWrapping"/>
      </w:r>
    </w:p>
    <w:p>
      <w:pPr>
        <w:spacing w:lineRule="auto"/>
        <w:jc w:val="center"/>
      </w:pPr>
      <w:r>
        <w:rPr/>
        <w:drawing>
          <wp:inline distB="0" distL="0" distR="0" distT="0">
            <wp:extent cx="5486400" cy="5878286"/>
            <wp:effectExtent b="0" l="0" r="0" t="0"/>
            <wp:docPr id="1" name="image-a82be42f40ee900a3e478c4816765e86d7b80c19.jpg"/>
            <a:graphic>
              <a:graphicData uri="http://schemas.openxmlformats.org/drawingml/2006/picture">
                <pic:pic>
                  <pic:nvPicPr>
                    <pic:cNvPr id="1" name="image-a82be42f40ee900a3e478c4816765e86d7b80c19.jpg" descr=""/>
                    <pic:cNvPicPr/>
                  </pic:nvPicPr>
                  <pic:blipFill>
                    <a:blip r:embed="rId5" cstate="print"/>
                    <a:srcRect b="0" l="0" r="0" t="0"/>
                    <a:stretch>
                      <a:fillRect/>
                    </a:stretch>
                  </pic:blipFill>
                  <pic:spPr>
                    <a:xfrm>
                      <a:off x="0" y="0"/>
                      <a:ext cx="5486400" cy="5878286"/>
                    </a:xfrm>
                    <a:prstGeom prst="rect"/>
                  </pic:spPr>
                </pic:pic>
              </a:graphicData>
            </a:graphic>
          </wp:inline>
        </w:drawing>
      </w:r>
    </w:p>
    <w:p>
      <w:pPr>
        <w:spacing w:after="220" w:lineRule="auto"/>
      </w:pPr>
      <w:r>
        <w:rPr/>
        <w:br w:type="textWrapping"/>
      </w:r>
      <m:oMath>
        <m:r>
          <m:rPr>
            <m:sty m:val="p"/>
          </m:rPr>
          <m:t>−</m:t>
        </m:r>
        <m:r>
          <m:rPr>
            <m:sty m:val="i"/>
          </m:rPr>
          <m:t>π</m:t>
        </m:r>
        <m:r>
          <m:rPr>
            <m:sty m:val="p"/>
          </m:rPr>
          <m:t>/</m:t>
        </m:r>
        <m:r>
          <m:rPr>
            <m:sty m:val="p"/>
          </m:rPr>
          <m:t>2</m:t>
        </m:r>
      </m:oMath>
      <w:r>
        <w:rPr>
          <w:rFonts w:eastAsia="Georgia" w:cs="Georgia" w:ascii="Georgia" w:hAnsi="Georgia"/>
        </w:rPr>
        <w:t xml:space="preserve"> (pôle Sud) à </w:t>
      </w:r>
      <m:oMath>
        <m:r>
          <m:rPr>
            <m:sty m:val="p"/>
          </m:rPr>
          <m:t>+</m:t>
        </m:r>
        <m:r>
          <m:rPr>
            <m:sty m:val="i"/>
          </m:rPr>
          <m:t>π</m:t>
        </m:r>
        <m:r>
          <m:rPr>
            <m:sty m:val="p"/>
          </m:rPr>
          <m:t>/</m:t>
        </m:r>
        <m:r>
          <m:rPr>
            <m:sty m:val="p"/>
          </m:rPr>
          <m:t>2</m:t>
        </m:r>
      </m:oMath>
      <w:r>
        <w:rPr>
          <w:rFonts w:eastAsia="Georgia" w:cs="Georgia" w:ascii="Georgia" w:hAnsi="Georgia"/>
        </w:rPr>
        <w:t xml:space="preserve"> (pôle Nord). On note </w:t>
      </w:r>
      <m:oMath>
        <m:acc>
          <m:accPr>
            <m:chr m:val="⃗"/>
          </m:accPr>
          <m:e>
            <m:r>
              <m:rPr>
                <m:sty m:val="i"/>
              </m:rPr>
              <m:t>g</m:t>
            </m:r>
          </m:e>
        </m:acc>
      </m:oMath>
      <w:r>
        <w:rPr>
          <w:rFonts w:eastAsia="Georgia" w:cs="Georgia" w:ascii="Georgia" w:hAnsi="Georgia"/>
        </w:rPr>
        <w:t xml:space="preserve"> le champ de pesanteur à la surface de la Terre, on fera l'approximation de le considérer comme dirigé selon </w:t>
      </w:r>
      <m:oMath>
        <m:r>
          <m:rPr>
            <m:sty m:val="p"/>
          </m:rPr>
          <m:t>−</m:t>
        </m:r>
        <m:acc>
          <m:accPr>
            <m:chr m:val="⃗"/>
          </m:accPr>
          <m:e>
            <m:sSub>
              <m:sSubPr/>
              <m:e>
                <m:r>
                  <m:rPr>
                    <m:sty m:val="i"/>
                  </m:rPr>
                  <m:t>e</m:t>
                </m:r>
              </m:e>
              <m:sub>
                <m:r>
                  <m:rPr>
                    <m:sty m:val="i"/>
                  </m:rPr>
                  <m:t>z</m:t>
                </m:r>
              </m:sub>
            </m:sSub>
          </m:e>
        </m:acc>
      </m:oMath>
      <w:r>
        <w:rPr>
          <w:rFonts w:eastAsia="Georgia" w:cs="Georgia" w:ascii="Georgia" w:hAnsi="Georgia"/>
        </w:rPr>
        <w:t xml:space="preserve">. L'atmosphère est une fine couche d'air à la surface de la Terre. L'air sera considéré comme un gaz parfait de masse molaire </w:t>
      </w:r>
      <m:oMath>
        <m:r>
          <m:rPr>
            <m:scr m:val="script"/>
          </m:rPr>
          <m:t>M</m:t>
        </m:r>
      </m:oMath>
      <w:r>
        <w:rPr/>
        <w:t xml:space="preserve">. On note </w:t>
      </w:r>
      <m:oMath>
        <m:acc>
          <m:accPr>
            <m:chr m:val="⃗"/>
          </m:accPr>
          <m:e>
            <m:r>
              <m:rPr>
                <m:sty m:val="i"/>
              </m:rPr>
              <m:t>v</m:t>
            </m:r>
          </m:e>
        </m:acc>
      </m:oMath>
      <w:r>
        <w:rPr>
          <w:rFonts w:eastAsia="Georgia" w:cs="Georgia" w:ascii="Georgia" w:hAnsi="Georgia"/>
        </w:rPr>
        <w:t xml:space="preserve"> le champ eulérien des vitesses dans l'atmosphère, par rapport au référentiel </w:t>
      </w:r>
      <m:oMath>
        <m:sSub>
          <m:sSubPr/>
          <m:e>
            <m:r>
              <m:rPr>
                <m:scr m:val="script"/>
              </m:rPr>
              <m:t>R</m:t>
            </m:r>
          </m:e>
          <m:sub>
            <m:r>
              <m:rPr>
                <m:sty m:val="i"/>
              </m:rPr>
              <m:t>T</m:t>
            </m:r>
          </m:sub>
        </m:sSub>
        <m:r>
          <m:rPr>
            <m:sty m:val="p"/>
          </m:rPr>
          <m:t>,</m:t>
        </m:r>
        <m:r>
          <m:rPr>
            <m:sty m:val="i"/>
          </m:rPr>
          <m:t>P</m:t>
        </m:r>
        <m:r>
          <m:rPr>
            <m:sty m:val="p"/>
          </m:rPr>
          <m:t>(</m:t>
        </m:r>
        <m:r>
          <m:rPr>
            <m:sty m:val="i"/>
          </m:rPr>
          <m:t>x</m:t>
        </m:r>
        <m:r>
          <m:rPr>
            <m:sty m:val="p"/>
          </m:rPr>
          <m:t>,</m:t>
        </m:r>
        <m:r>
          <m:rPr>
            <m:sty m:val="i"/>
          </m:rPr>
          <m:t>y</m:t>
        </m:r>
        <m:r>
          <m:rPr>
            <m:sty m:val="p"/>
          </m:rPr>
          <m:t>,</m:t>
        </m:r>
        <m:r>
          <m:rPr>
            <m:sty m:val="i"/>
          </m:rPr>
          <m:t>z</m:t>
        </m:r>
        <m:r>
          <m:rPr>
            <m:sty m:val="p"/>
          </m:rPr>
          <m:t>)</m:t>
        </m:r>
      </m:oMath>
      <w:r>
        <w:rPr/>
        <w:t xml:space="preserve"> celui des pressions et </w:t>
      </w:r>
      <m:oMath>
        <m:r>
          <m:rPr>
            <m:sty m:val="i"/>
          </m:rPr>
          <m:t>ρ</m:t>
        </m:r>
        <m:r>
          <m:rPr>
            <m:sty m:val="p"/>
          </m:rPr>
          <m:t>(</m:t>
        </m:r>
        <m:r>
          <m:rPr>
            <m:sty m:val="i"/>
          </m:rPr>
          <m:t>x</m:t>
        </m:r>
        <m:r>
          <m:rPr>
            <m:sty m:val="p"/>
          </m:rPr>
          <m:t>,</m:t>
        </m:r>
        <m:r>
          <m:rPr>
            <m:sty m:val="i"/>
          </m:rPr>
          <m:t>y</m:t>
        </m:r>
        <m:r>
          <m:rPr>
            <m:sty m:val="p"/>
          </m:rPr>
          <m:t>,</m:t>
        </m:r>
        <m:r>
          <m:rPr>
            <m:sty m:val="i"/>
          </m:rPr>
          <m:t>z</m:t>
        </m:r>
        <m:r>
          <m:rPr>
            <m:sty m:val="p"/>
          </m:rPr>
          <m:t>)</m:t>
        </m:r>
      </m:oMath>
      <w:r>
        <w:rPr/>
        <w:t xml:space="preserve"> la masse volumique de l'air.</w:t>
      </w:r>
      <w:r>
        <w:rPr/>
        <w:br w:type="textWrapping"/>
      </w:r>
      <w:r>
        <w:rPr>
          <w:rFonts w:eastAsia="Georgia" w:cs="Georgia" w:ascii="Georgia" w:hAnsi="Georgia"/>
        </w:rPr>
        <w:t xml:space="preserve">Pour les applications numériques, on prendra</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R</m:t>
                    </m:r>
                  </m:e>
                  <m:sub>
                    <m:r>
                      <m:rPr>
                        <m:sty m:val="i"/>
                      </m:rPr>
                      <m:t>T</m:t>
                    </m:r>
                  </m:sub>
                </m:sSub>
              </m:e>
              <m:e>
                <m:r>
                  <m:rPr>
                    <m:sty m:val="i"/>
                  </m:rPr>
                  <m:t xml:space="preserve"> </m:t>
                </m:r>
                <m:r>
                  <m:rPr>
                    <m:sty m:val="p"/>
                  </m:rPr>
                  <m:t>=</m:t>
                </m:r>
                <m:r>
                  <m:rPr>
                    <m:sty m:val="p"/>
                  </m:rPr>
                  <m:t>6370</m:t>
                </m:r>
                <m:r>
                  <m:rPr>
                    <m:nor/>
                  </m:rPr>
                  <m:t xml:space="preserve"> </m:t>
                </m:r>
                <m:r>
                  <m:rPr>
                    <m:sty m:val="p"/>
                  </m:rPr>
                  <m:t>km</m:t>
                </m:r>
                <m:r>
                  <m:rPr>
                    <m:sty m:val="p"/>
                  </m:rPr>
                  <m:t>,</m:t>
                </m:r>
                <m:r>
                  <m:rPr>
                    <m:sty m:val="p"/>
                  </m:rPr>
                  <m:t>Ω</m:t>
                </m:r>
                <m:r>
                  <m:rPr>
                    <m:sty m:val="p"/>
                  </m:rPr>
                  <m:t>=</m:t>
                </m:r>
                <m:r>
                  <m:rPr>
                    <m:sty m:val="p"/>
                  </m:rPr>
                  <m:t>2</m:t>
                </m:r>
                <m:r>
                  <m:rPr>
                    <m:sty m:val="i"/>
                  </m:rPr>
                  <m:t>π</m:t>
                </m:r>
                <m:r>
                  <m:rPr>
                    <m:sty m:val="p"/>
                  </m:rPr>
                  <m:t>/</m:t>
                </m:r>
                <m:r>
                  <m:rPr>
                    <m:sty m:val="p"/>
                  </m:rPr>
                  <m:t>86164</m:t>
                </m:r>
                <m:r>
                  <m:rPr>
                    <m:sty m:val="p"/>
                  </m:rPr>
                  <m:t>rad</m:t>
                </m:r>
                <m:r>
                  <m:rPr>
                    <m:sty m:val="p"/>
                  </m:rPr>
                  <m:t>⋅</m:t>
                </m:r>
                <m:sSup>
                  <m:sSupPr/>
                  <m:e>
                    <m:r>
                      <m:rPr>
                        <m:nor/>
                      </m:rPr>
                      <m:t xml:space="preserve"> </m:t>
                    </m:r>
                    <m:r>
                      <m:rPr>
                        <m:sty m:val="p"/>
                      </m:rPr>
                      <m:t>s</m:t>
                    </m:r>
                  </m:e>
                  <m:sup>
                    <m:r>
                      <m:rPr>
                        <m:sty m:val="p"/>
                      </m:rPr>
                      <m:t>−</m:t>
                    </m:r>
                    <m:r>
                      <m:rPr>
                        <m:sty m:val="p"/>
                      </m:rPr>
                      <m:t>1</m:t>
                    </m:r>
                  </m:sup>
                </m:sSup>
                <m:r>
                  <m:rPr>
                    <m:sty m:val="p"/>
                  </m:rPr>
                  <m:t>,</m:t>
                </m:r>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r>
                  <m:rPr>
                    <m:sty m:val="p"/>
                  </m:rPr>
                  <m:t>,</m:t>
                </m:r>
                <m:r>
                  <m:rPr>
                    <m:scr m:val="script"/>
                  </m:rPr>
                  <m:t>O</m:t>
                </m:r>
                <m:r>
                  <m:rPr>
                    <m:sty m:val="p"/>
                  </m:rPr>
                  <m:t>=</m:t>
                </m:r>
                <m:r>
                  <m:rPr>
                    <m:sty m:val="p"/>
                  </m:rPr>
                  <m:t>29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e>
            </m:mr>
            <m:mr>
              <m:e>
                <m:r>
                  <m:rPr>
                    <m:sty m:val="i"/>
                  </m:rPr>
                  <m:t>R</m:t>
                </m:r>
              </m:e>
              <m:e>
                <m:r>
                  <m:rPr>
                    <m:sty m:val="i"/>
                  </m:rPr>
                  <m:t xml:space="preserve"> </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r>
                  <m:rPr>
                    <m:sty m:val="p"/>
                  </m:rPr>
                  <m:t xml:space="preserve"> </m:t>
                </m:r>
                <m:r>
                  <m:rPr>
                    <m:sty m:val="p"/>
                  </m:rPr>
                  <m:t>(</m:t>
                </m:r>
                <m:r>
                  <m:rPr>
                    <m:nor/>
                  </m:rPr>
                  <m:t> constante des gaz parfaits </m:t>
                </m:r>
                <m:r>
                  <m:rPr>
                    <m:sty m:val="p"/>
                  </m:rPr>
                  <m:t>)</m:t>
                </m:r>
                <m:r>
                  <m:rPr>
                    <m:sty m:val="p"/>
                  </m:rPr>
                  <m:t>.</m:t>
                </m:r>
              </m:e>
            </m:mr>
          </m:m>
        </m:oMath>
      </m:oMathPara>
    </w:p>
    <w:p>
      <w:pPr>
        <w:spacing w:after="220" w:lineRule="auto"/>
      </w:pPr>
      <w:r>
        <w:rPr>
          <w:rFonts w:eastAsia="Georgia" w:cs="Georgia" w:ascii="Georgia" w:hAnsi="Georgia"/>
        </w:rPr>
        <w:t xml:space="preserve">On négligera la viscosité de l'air et en conséquence on considérera les écoulements dans l'atmosphère comme parfaits. L'étude menée dans cette partie I ne concerne que les vents dominants, c'est-à-dire des écoulements de grande échelle, relativement réguliers dans le temps (on fera d'ailleurs à partir du I.A. 4</w:t>
      </w:r>
    </w:p>
    <w:p>
      <w:pPr>
        <w:spacing w:line="271" w:before="330" w:lineRule="auto"/>
      </w:pPr>
      <w:r>
        <w:rPr>
          <w:rFonts w:eastAsia="Georgia" w:cs="Georgia" w:ascii="Georgia" w:hAnsi="Georgia"/>
          <w:b/>
          <w:sz w:val="42"/>
        </w:rPr>
        <w:t xml:space="preserve">Filière PSI</w:t>
      </w:r>
    </w:p>
    <w:p>
      <w:pPr>
        <w:spacing w:after="220" w:lineRule="auto"/>
      </w:pPr>
      <w:r>
        <w:rPr>
          <w:rFonts w:eastAsia="Georgia" w:cs="Georgia" w:ascii="Georgia" w:hAnsi="Georgia"/>
        </w:rPr>
        <w:t xml:space="preserve">une hypothèse de stationnarité). Ces vents représentent des vents «moyens», auxquels se rajoutent dans la réalité des vents plus locaux et des vents plus conjoncturels (passage d'un anticyclone, d'une dépression...)</w:t>
      </w:r>
      <w:r>
        <w:rPr/>
        <w:br w:type="textWrapping"/>
      </w:r>
      <w:r>
        <w:rPr>
          <w:rFonts w:eastAsia="Georgia" w:cs="Georgia" w:ascii="Georgia" w:hAnsi="Georgia"/>
        </w:rPr>
        <w:t xml:space="preserve">I.A.1) Montrer que la relation fondamentale de la dynamique, appliquée à une particule de fluide de l'atmosphère, s'écrit sous la forme :</w:t>
      </w:r>
    </w:p>
    <w:p>
      <w:pPr>
        <w:spacing w:after="220" w:lineRule="auto"/>
      </w:pPr>
      <m:oMathPara>
        <m:oMath>
          <m:r>
            <m:rPr>
              <m:sty m:val="i"/>
            </m:rPr>
            <m:t>ρ</m:t>
          </m:r>
          <m:f>
            <m:fPr>
              <m:ctrlPr>
                <w:rPr>
                  <w:rFonts w:ascii="Cambria Math" w:hAnsi="Cambria Math"/>
                </w:rPr>
              </m:ctrlPr>
            </m:fPr>
            <m:num>
              <m:r>
                <m:rPr>
                  <m:sty m:val="i"/>
                </m:rPr>
                <m:t>D</m:t>
              </m:r>
              <m:acc>
                <m:accPr>
                  <m:chr m:val="⃗"/>
                </m:accPr>
                <m:e>
                  <m:r>
                    <m:rPr>
                      <m:sty m:val="i"/>
                    </m:rPr>
                    <m:t>v</m:t>
                  </m:r>
                </m:e>
              </m:acc>
            </m:num>
            <m:den>
              <m:r>
                <m:rPr>
                  <m:sty m:val="i"/>
                </m:rPr>
                <m:t>D</m:t>
              </m:r>
              <m:r>
                <m:rPr>
                  <m:sty m:val="i"/>
                </m:rPr>
                <m:t>t</m:t>
              </m:r>
            </m:den>
          </m:f>
          <m:r>
            <m:rPr>
              <m:sty m:val="p"/>
            </m:rPr>
            <m:t>=</m:t>
          </m:r>
          <m:r>
            <m:rPr>
              <m:sty m:val="i"/>
            </m:rPr>
            <m:t>ρ</m:t>
          </m:r>
          <m:acc>
            <m:accPr>
              <m:chr m:val="⃗"/>
            </m:accPr>
            <m:e>
              <m:r>
                <m:rPr>
                  <m:sty m:val="i"/>
                </m:rPr>
                <m:t>g</m:t>
              </m:r>
            </m:e>
          </m:acc>
          <m:r>
            <m:rPr>
              <m:sty m:val="p"/>
            </m:rPr>
            <m:t>−</m:t>
          </m:r>
          <m:acc>
            <m:accPr>
              <m:chr m:val="⃗"/>
            </m:accPr>
            <m:e>
              <m:r>
                <m:rPr>
                  <m:sty m:val="i"/>
                </m:rPr>
                <m:t>g</m:t>
              </m:r>
              <m:r>
                <m:rPr>
                  <m:sty m:val="i"/>
                </m:rPr>
                <m:t>r</m:t>
              </m:r>
              <m:r>
                <m:rPr>
                  <m:sty m:val="i"/>
                </m:rPr>
                <m:t>a</m:t>
              </m:r>
              <m:r>
                <m:rPr>
                  <m:sty m:val="i"/>
                </m:rPr>
                <m:t>d</m:t>
              </m:r>
            </m:e>
          </m:acc>
          <m:r>
            <m:rPr>
              <m:sty m:val="i"/>
            </m:rPr>
            <m:t>P</m:t>
          </m:r>
          <m:r>
            <m:rPr>
              <m:sty m:val="p"/>
            </m:rPr>
            <m:t>−</m:t>
          </m:r>
          <m:r>
            <m:rPr>
              <m:sty m:val="p"/>
            </m:rPr>
            <m:t>2</m:t>
          </m:r>
          <m:r>
            <m:rPr>
              <m:sty m:val="i"/>
            </m:rPr>
            <m:t>ρ</m:t>
          </m:r>
          <m:acc>
            <m:accPr>
              <m:chr m:val="⃗"/>
            </m:accPr>
            <m:e>
              <m:r>
                <m:rPr>
                  <m:sty m:val="p"/>
                </m:rPr>
                <m:t>Ω</m:t>
              </m:r>
            </m:e>
          </m:acc>
          <m:r>
            <m:rPr>
              <m:sty m:val="p"/>
            </m:rPr>
            <m:t>∧</m:t>
          </m:r>
          <m:acc>
            <m:accPr>
              <m:chr m:val="⃗"/>
            </m:accPr>
            <m:e>
              <m:r>
                <m:rPr>
                  <m:sty m:val="i"/>
                </m:rPr>
                <m:t>v</m:t>
              </m:r>
            </m:e>
          </m:acc>
        </m:oMath>
      </m:oMathPara>
    </w:p>
    <w:p>
      <w:pPr>
        <w:spacing w:after="220" w:lineRule="auto"/>
      </w:pPr>
      <w:r>
        <w:rPr>
          <w:rFonts w:eastAsia="Georgia" w:cs="Georgia" w:ascii="Georgia" w:hAnsi="Georgia"/>
        </w:rPr>
        <w:t xml:space="preserve">Pourquoi ne voit-on pas apparaître dans cette équation de terme de force d'inertie d'entraînement?</w:t>
      </w:r>
      <w:r>
        <w:rPr/>
        <w:br w:type="textWrapping"/>
      </w:r>
      <w:r>
        <w:rPr>
          <w:rFonts w:eastAsia="Georgia" w:cs="Georgia" w:ascii="Georgia" w:hAnsi="Georgia"/>
        </w:rPr>
        <w:t xml:space="preserve">I.A.2) En faisant l'hypothèse que l'atmosphère est isotherme à la température </w:t>
      </w:r>
      <m:oMath>
        <m:r>
          <m:rPr>
            <m:sty m:val="i"/>
          </m:rPr>
          <m:t>T</m:t>
        </m:r>
      </m:oMath>
      <w:r>
        <w:rPr>
          <w:rFonts w:eastAsia="Georgia" w:cs="Georgia" w:ascii="Georgia" w:hAnsi="Georgia"/>
        </w:rPr>
        <w:t xml:space="preserve">, établir l'expression que prendrait la pression </w:t>
      </w:r>
      <m:oMath>
        <m:sSub>
          <m:sSubPr/>
          <m:e>
            <m:r>
              <m:rPr>
                <m:sty m:val="i"/>
              </m:rPr>
              <m:t>P</m:t>
            </m:r>
          </m:e>
          <m:sub>
            <m:r>
              <m:rPr>
                <m:nor/>
              </m:rPr>
              <m:t>éq </m:t>
            </m:r>
          </m:sub>
        </m:sSub>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si l'air était à l'équilibre (c'est-à-dire immobile en tout point par rapport à </w:t>
      </w:r>
      <m:oMath>
        <m:sSub>
          <m:sSubPr/>
          <m:e>
            <m:r>
              <m:rPr>
                <m:scr m:val="script"/>
              </m:rPr>
              <m:t>R</m:t>
            </m:r>
          </m:e>
          <m:sub>
            <m:r>
              <m:rPr>
                <m:sty m:val="i"/>
              </m:rPr>
              <m:t>T</m:t>
            </m:r>
          </m:sub>
        </m:sSub>
      </m:oMath>
      <w:r>
        <w:rPr>
          <w:rFonts w:eastAsia="Georgia" w:cs="Georgia" w:ascii="Georgia" w:hAnsi="Georgia"/>
        </w:rPr>
        <w:t xml:space="preserve"> ). En déduire un ordre de grandeur de l'épaisseur de l'atmosphère.</w:t>
      </w:r>
      <w:r>
        <w:rPr/>
        <w:br w:type="textWrapping"/>
      </w:r>
      <w:r>
        <w:rPr/>
        <w:t xml:space="preserve">I.A.3) On note alors </w:t>
      </w:r>
      <m:oMath>
        <m:r>
          <m:rPr>
            <m:sty m:val="i"/>
          </m:rPr>
          <m:t>p</m:t>
        </m:r>
        <m:r>
          <m:rPr>
            <m:sty m:val="p"/>
          </m:rPr>
          <m:t>(</m:t>
        </m:r>
        <m:r>
          <m:rPr>
            <m:sty m:val="i"/>
          </m:rPr>
          <m:t>x</m:t>
        </m:r>
        <m:r>
          <m:rPr>
            <m:sty m:val="p"/>
          </m:rPr>
          <m:t>,</m:t>
        </m:r>
        <m:r>
          <m:rPr>
            <m:sty m:val="i"/>
          </m:rPr>
          <m:t>y</m:t>
        </m:r>
        <m:r>
          <m:rPr>
            <m:sty m:val="p"/>
          </m:rPr>
          <m:t>,</m:t>
        </m:r>
        <m:r>
          <m:rPr>
            <m:sty m:val="i"/>
          </m:rPr>
          <m:t>z</m:t>
        </m:r>
        <m:r>
          <m:rPr>
            <m:sty m:val="p"/>
          </m:rPr>
          <m:t>)</m:t>
        </m:r>
        <m:r>
          <m:rPr>
            <m:sty m:val="p"/>
          </m:rPr>
          <m:t>=</m:t>
        </m:r>
        <m:r>
          <m:rPr>
            <m:sty m:val="i"/>
          </m:rPr>
          <m:t>P</m:t>
        </m:r>
        <m:r>
          <m:rPr>
            <m:sty m:val="p"/>
          </m:rPr>
          <m:t>(</m:t>
        </m:r>
        <m:r>
          <m:rPr>
            <m:sty m:val="i"/>
          </m:rPr>
          <m:t>x</m:t>
        </m:r>
        <m:r>
          <m:rPr>
            <m:sty m:val="p"/>
          </m:rPr>
          <m:t>,</m:t>
        </m:r>
        <m:r>
          <m:rPr>
            <m:sty m:val="i"/>
          </m:rPr>
          <m:t>y</m:t>
        </m:r>
        <m:r>
          <m:rPr>
            <m:sty m:val="p"/>
          </m:rPr>
          <m:t>,</m:t>
        </m:r>
        <m:r>
          <m:rPr>
            <m:sty m:val="i"/>
          </m:rPr>
          <m:t>z</m:t>
        </m:r>
        <m:r>
          <m:rPr>
            <m:sty m:val="p"/>
          </m:rPr>
          <m:t>)</m:t>
        </m:r>
        <m:r>
          <m:rPr>
            <m:sty m:val="p"/>
          </m:rPr>
          <m:t>−</m:t>
        </m:r>
        <m:sSub>
          <m:sSubPr/>
          <m:e>
            <m:r>
              <m:rPr>
                <m:sty m:val="i"/>
              </m:rPr>
              <m:t>P</m:t>
            </m:r>
          </m:e>
          <m:sub>
            <m:r>
              <m:rPr>
                <m:nor/>
              </m:rPr>
              <m:t>éq </m:t>
            </m:r>
          </m:sub>
        </m:sSub>
        <m:r>
          <m:rPr>
            <m:sty m:val="p"/>
          </m:rPr>
          <m:t>(</m:t>
        </m:r>
        <m:r>
          <m:rPr>
            <m:sty m:val="i"/>
          </m:rPr>
          <m:t>x</m:t>
        </m:r>
        <m:r>
          <m:rPr>
            <m:sty m:val="p"/>
          </m:rPr>
          <m:t>,</m:t>
        </m:r>
        <m:r>
          <m:rPr>
            <m:sty m:val="i"/>
          </m:rPr>
          <m:t>y</m:t>
        </m:r>
        <m:r>
          <m:rPr>
            <m:sty m:val="p"/>
          </m:rPr>
          <m:t>,</m:t>
        </m:r>
        <m:r>
          <m:rPr>
            <m:sty m:val="i"/>
          </m:rPr>
          <m:t>z</m:t>
        </m:r>
        <m:r>
          <m:rPr>
            <m:sty m:val="p"/>
          </m:rPr>
          <m:t>)</m:t>
        </m:r>
      </m:oMath>
      <w:r>
        <w:rPr/>
        <w:t xml:space="preserve">.</w:t>
      </w:r>
    </w:p>
    <w:p>
      <w:pPr>
        <w:spacing w:after="220" w:lineRule="auto"/>
      </w:pPr>
      <m:oMathPara>
        <m:oMath>
          <m:r>
            <m:rPr>
              <m:nor/>
            </m:rPr>
            <m:t> Établir l'équation (2) reliant </m:t>
          </m:r>
          <m:r>
            <m:rPr>
              <m:sty m:val="i"/>
            </m:rPr>
            <m:t>ρ</m:t>
          </m:r>
          <m:r>
            <m:rPr>
              <m:sty m:val="p"/>
            </m:rPr>
            <m:t>,</m:t>
          </m:r>
          <m:acc>
            <m:accPr>
              <m:chr m:val="⃗"/>
            </m:accPr>
            <m:e>
              <m:r>
                <m:rPr>
                  <m:sty m:val="i"/>
                </m:rPr>
                <m:t>v</m:t>
              </m:r>
            </m:e>
          </m:acc>
          <m:r>
            <m:rPr>
              <m:sty m:val="p"/>
            </m:rPr>
            <m:t>,</m:t>
          </m:r>
          <m:r>
            <m:rPr>
              <m:sty m:val="i"/>
            </m:rPr>
            <m:t>p</m:t>
          </m:r>
          <m:r>
            <m:rPr>
              <m:nor/>
            </m:rPr>
            <m:t> et </m:t>
          </m:r>
          <m:acc>
            <m:accPr>
              <m:chr m:val="⃗"/>
            </m:accPr>
            <m:e>
              <m:r>
                <m:rPr>
                  <m:sty m:val="p"/>
                </m:rPr>
                <m:t>Ω</m:t>
              </m:r>
            </m:e>
          </m:acc>
          <m:r>
            <m:rPr>
              <m:nor/>
            </m:rPr>
            <m:t>. </m:t>
          </m:r>
        </m:oMath>
      </m:oMathPara>
    </w:p>
    <w:p>
      <w:pPr>
        <w:spacing w:after="220" w:lineRule="auto"/>
      </w:pPr>
      <w:r>
        <w:rPr>
          <w:rFonts w:eastAsia="Georgia" w:cs="Georgia" w:ascii="Georgia" w:hAnsi="Georgia"/>
        </w:rPr>
        <w:t xml:space="preserve">On se limite maintenant à l'étude d'écoulements stationnaires dans </w:t>
      </w:r>
      <m:oMath>
        <m:sSub>
          <m:sSubPr/>
          <m:e>
            <m:r>
              <m:rPr>
                <m:scr m:val="script"/>
              </m:rPr>
              <m:t>R</m:t>
            </m:r>
          </m:e>
          <m:sub>
            <m:r>
              <m:rPr>
                <m:sty m:val="i"/>
              </m:rPr>
              <m:t>T</m:t>
            </m:r>
          </m:sub>
        </m:sSub>
      </m:oMath>
      <w:r>
        <w:rPr/>
        <w:t xml:space="preserve">.</w:t>
      </w:r>
      <w:r>
        <w:rPr/>
        <w:br w:type="textWrapping"/>
      </w:r>
      <w:r>
        <w:rPr/>
        <w:t xml:space="preserve">I.A.4) On note </w:t>
      </w:r>
      <m:oMath>
        <m:r>
          <m:rPr>
            <m:sty m:val="i"/>
          </m:rPr>
          <m:t>U</m:t>
        </m:r>
      </m:oMath>
      <w:r>
        <w:rPr>
          <w:rFonts w:eastAsia="Georgia" w:cs="Georgia" w:ascii="Georgia" w:hAnsi="Georgia"/>
        </w:rPr>
        <w:t xml:space="preserve"> un ordre de grandeur caractéristique des vitesses de l'écoulement, </w:t>
      </w:r>
      <m:oMath>
        <m:r>
          <m:rPr>
            <m:sty m:val="i"/>
          </m:rPr>
          <m:t>L</m:t>
        </m:r>
      </m:oMath>
      <w:r>
        <w:rPr>
          <w:rFonts w:eastAsia="Georgia" w:cs="Georgia" w:ascii="Georgia" w:hAnsi="Georgia"/>
        </w:rPr>
        <w:t xml:space="preserve"> une dimension horizontale caractéristique de celui-ci. On appelle nombre de Rossby (noté Ro ) d'un écoulement le rapport sans dimension entre le terme d'accélération et le terme lié à la force de Coriolis dans l'équation (2). Évaluer Ro pour un écoulement atmosphérique typique pour lequel </w:t>
      </w:r>
      <m:oMath>
        <m:r>
          <m:rPr>
            <m:sty m:val="i"/>
          </m:rPr>
          <m:t>U</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et </w:t>
      </w:r>
      <m:oMath>
        <m:r>
          <m:rPr>
            <m:sty m:val="i"/>
          </m:rPr>
          <m:t>L</m:t>
        </m:r>
        <m:r>
          <m:rPr>
            <m:sty m:val="p"/>
          </m:rPr>
          <m:t>=</m:t>
        </m:r>
        <m:r>
          <m:rPr>
            <m:sty m:val="p"/>
          </m:rPr>
          <m:t>1000</m:t>
        </m:r>
        <m:r>
          <m:rPr>
            <m:nor/>
          </m:rPr>
          <m:t xml:space="preserve"> </m:t>
        </m:r>
        <m:r>
          <m:rPr>
            <m:sty m:val="p"/>
          </m:rPr>
          <m:t>km</m:t>
        </m:r>
      </m:oMath>
      <w:r>
        <w:rPr>
          <w:rFonts w:eastAsia="Georgia" w:cs="Georgia" w:ascii="Georgia" w:hAnsi="Georgia"/>
        </w:rPr>
        <w:t xml:space="preserve">. Commenter le résultat obtenu: en fonction de la valeur de Ro, quels sont les termes prédominants dans l'équation (2) ?</w:t>
      </w:r>
      <w:r>
        <w:rPr/>
        <w:br w:type="textWrapping"/>
      </w:r>
      <w:r>
        <w:rPr>
          <w:rFonts w:eastAsia="Georgia" w:cs="Georgia" w:ascii="Georgia" w:hAnsi="Georgia"/>
        </w:rPr>
        <w:t xml:space="preserve">I.A.5) On considère des écoulements atmosphériques de bas nombre de Rossby ( </w:t>
      </w:r>
      <m:oMath>
        <m:r>
          <m:rPr>
            <m:sty m:val="i"/>
          </m:rPr>
          <m:t>R</m:t>
        </m:r>
        <m:r>
          <m:rPr>
            <m:sty m:val="i"/>
          </m:rPr>
          <m:t>o</m:t>
        </m:r>
      </m:oMath>
      <w:r>
        <w:rPr>
          <w:rFonts w:eastAsia="Georgia" w:cs="Georgia" w:ascii="Georgia" w:hAnsi="Georgia"/>
        </w:rPr>
        <w:t xml:space="preserve"> « 1 ) , appelés écoulements géostrophiques et on ne gardera que les termes prédominants dans l'équation (2). La faible épaisseur de l'atmosphère (voir la question I.A.2) permet également de négliger la composante verticale </w:t>
      </w:r>
      <m:oMath>
        <m:sSub>
          <m:sSubPr/>
          <m:e>
            <m:r>
              <m:rPr>
                <m:sty m:val="i"/>
              </m:rPr>
              <m:t>v</m:t>
            </m:r>
          </m:e>
          <m:sub>
            <m:r>
              <m:rPr>
                <m:sty m:val="i"/>
              </m:rPr>
              <m:t>z</m:t>
            </m:r>
          </m:sub>
        </m:sSub>
      </m:oMath>
      <w:r>
        <w:rPr>
          <w:rFonts w:eastAsia="Georgia" w:cs="Georgia" w:ascii="Georgia" w:hAnsi="Georgia"/>
        </w:rPr>
        <w:t xml:space="preserve"> de l'écoulement. Établir l'expression du champ de vitesse </w:t>
      </w:r>
      <m:oMath>
        <m:acc>
          <m:accPr>
            <m:chr m:val="⃗"/>
          </m:accPr>
          <m:e>
            <m:r>
              <m:rPr>
                <m:sty m:val="i"/>
              </m:rPr>
              <m:t>v</m:t>
            </m:r>
          </m:e>
        </m:acc>
      </m:oMath>
      <w:r>
        <w:rPr>
          <w:rFonts w:eastAsia="Georgia" w:cs="Georgia" w:ascii="Georgia" w:hAnsi="Georgia"/>
        </w:rPr>
        <w:t xml:space="preserve"> de ces écoulements en fonction de </w:t>
      </w:r>
      <m:oMath>
        <m:acc>
          <m:accPr>
            <m:chr m:val="⃗"/>
          </m:accPr>
          <m:e>
            <m:sSub>
              <m:sSubPr/>
              <m:e>
                <m:r>
                  <m:rPr>
                    <m:sty m:val="i"/>
                  </m:rPr>
                  <m:t>e</m:t>
                </m:r>
              </m:e>
              <m:sub>
                <m:r>
                  <m:rPr>
                    <m:sty m:val="i"/>
                  </m:rPr>
                  <m:t>z</m:t>
                </m:r>
              </m:sub>
            </m:sSub>
          </m:e>
        </m:acc>
        <m:r>
          <m:rPr>
            <m:sty m:val="p"/>
          </m:rPr>
          <m:t>,</m:t>
        </m:r>
        <m:acc>
          <m:accPr>
            <m:chr m:val="⃗"/>
          </m:accPr>
          <m:e>
            <m:r>
              <m:rPr>
                <m:sty m:val="i"/>
              </m:rPr>
              <m:t>g</m:t>
            </m:r>
            <m:r>
              <m:rPr>
                <m:sty m:val="i"/>
              </m:rPr>
              <m:t>r</m:t>
            </m:r>
            <m:r>
              <m:rPr>
                <m:sty m:val="i"/>
              </m:rPr>
              <m:t>a</m:t>
            </m:r>
            <m:r>
              <m:rPr>
                <m:sty m:val="i"/>
              </m:rPr>
              <m:t>d</m:t>
            </m:r>
          </m:e>
        </m:acc>
        <m:r>
          <m:rPr>
            <m:sty m:val="i"/>
          </m:rPr>
          <m:t>p</m:t>
        </m:r>
        <m:r>
          <m:rPr>
            <m:sty m:val="p"/>
          </m:rPr>
          <m:t>,</m:t>
        </m:r>
        <m:r>
          <m:rPr>
            <m:sty m:val="i"/>
          </m:rPr>
          <m:t>ρ</m:t>
        </m:r>
        <m:r>
          <m:rPr>
            <m:sty m:val="p"/>
          </m:rPr>
          <m:t>,</m:t>
        </m:r>
        <m:r>
          <m:rPr>
            <m:sty m:val="p"/>
          </m:rPr>
          <m:t>Ω</m:t>
        </m:r>
      </m:oMath>
      <w:r>
        <w:rPr/>
        <w:t xml:space="preserve"> et </w:t>
      </w:r>
      <m:oMath>
        <m:r>
          <m:rPr>
            <m:sty m:val="i"/>
          </m:rPr>
          <m:t>λ</m:t>
        </m:r>
      </m:oMath>
      <w:r>
        <w:rPr/>
        <w:t xml:space="preserve">. Expliquer pourquoi seule la composante horizontale de grad </w:t>
      </w:r>
      <m:oMath>
        <m:r>
          <m:rPr>
            <m:sty m:val="i"/>
          </m:rPr>
          <m:t>p</m:t>
        </m:r>
      </m:oMath>
      <w:r>
        <w:rPr/>
        <w:t xml:space="preserve"> intervient en fait dans l'expression de </w:t>
      </w:r>
      <m:oMath>
        <m:acc>
          <m:accPr>
            <m:chr m:val="⃗"/>
          </m:accPr>
          <m:e>
            <m:r>
              <m:rPr>
                <m:sty m:val="i"/>
              </m:rPr>
              <m:t>v</m:t>
            </m:r>
          </m:e>
        </m:acc>
      </m:oMath>
      <w:r>
        <w:rPr/>
        <w:t xml:space="preserve">.</w:t>
      </w:r>
      <w:r>
        <w:rPr/>
        <w:br w:type="textWrapping"/>
      </w:r>
      <w:r>
        <w:rPr>
          <w:rFonts w:eastAsia="Georgia" w:cs="Georgia" w:ascii="Georgia" w:hAnsi="Georgia"/>
        </w:rPr>
        <w:t xml:space="preserve">I.A.6) La figure 2 donne la valeur moyenne de la pression atmosphérique </w:t>
      </w:r>
      <m:oMath>
        <m:r>
          <m:rPr>
            <m:sty m:val="i"/>
          </m:rPr>
          <m:t>P</m:t>
        </m:r>
      </m:oMath>
      <w:r>
        <w:rPr>
          <w:rFonts w:eastAsia="Georgia" w:cs="Georgia" w:ascii="Georgia" w:hAnsi="Georgia"/>
        </w:rPr>
        <w:t xml:space="preserve"> au niveau du sol, le long d'un méridien quelconque, en fonction de la latitude, pour l'hémisphère nord. La figure 3 donne la circulation générale des vents</w:t>
      </w:r>
      <w:r>
        <w:rPr/>
        <w:br w:type="textWrapping"/>
      </w:r>
      <w:r>
        <w:rPr>
          <w:rFonts w:eastAsia="Georgia" w:cs="Georgia" w:ascii="Georgia" w:hAnsi="Georgia"/>
        </w:rPr>
        <w:t xml:space="preserve">moyens dans l'hémisphère nord. Faire le lien entre ces deux figures et discuter de la validité du modèle étudié, suivant la latitude </w:t>
      </w:r>
      <m:oMath>
        <m:r>
          <m:rPr>
            <m:sty m:val="i"/>
          </m:rPr>
          <m:t>λ</m:t>
        </m:r>
      </m:oMath>
      <w:r>
        <w:rPr>
          <w:rFonts w:eastAsia="Georgia" w:cs="Georgia" w:ascii="Georgia" w:hAnsi="Georgia"/>
        </w:rPr>
        <w:t xml:space="preserve">. Compléter la figure 3 , qui a été reproduite en annexe, en faisant figurer la circulation générale des vents moyens dans l'hémisphère sud (on admettra que la pression moyenne </w:t>
      </w:r>
      <m:oMath>
        <m:r>
          <m:rPr>
            <m:sty m:val="i"/>
          </m:rPr>
          <m:t>P</m:t>
        </m:r>
      </m:oMath>
      <w:r>
        <w:rPr/>
        <w:t xml:space="preserve"> est une fonction paire de </w:t>
      </w:r>
      <m:oMath>
        <m:r>
          <m:rPr>
            <m:sty m:val="i"/>
          </m:rPr>
          <m:t>λ</m:t>
        </m:r>
      </m:oMath>
      <w:r>
        <w:rPr/>
        <w:t xml:space="preserve"> ).</w:t>
      </w:r>
    </w:p>
    <w:p>
      <w:pPr>
        <w:spacing w:lineRule="auto"/>
      </w:pPr>
      <w:r>
        <w:rPr/>
        <w:t xml:space="preserve">Figure 2</w:t>
      </w:r>
    </w:p>
    <w:p>
      <w:pPr>
        <w:spacing w:lineRule="auto"/>
        <w:jc w:val="center"/>
      </w:pPr>
      <w:r>
        <w:rPr/>
        <w:drawing>
          <wp:inline distB="0" distL="0" distR="0" distT="0">
            <wp:extent cx="5486400" cy="4375150"/>
            <wp:effectExtent b="0" l="0" r="0" t="0"/>
            <wp:docPr id="2" name="image-12ad00118666c61f044a631c098d6908d97cb893.jpg"/>
            <a:graphic>
              <a:graphicData uri="http://schemas.openxmlformats.org/drawingml/2006/picture">
                <pic:pic>
                  <pic:nvPicPr>
                    <pic:cNvPr id="2" name="image-12ad00118666c61f044a631c098d6908d97cb893.jpg" descr=""/>
                    <pic:cNvPicPr/>
                  </pic:nvPicPr>
                  <pic:blipFill>
                    <a:blip r:embed="rId6" cstate="print"/>
                    <a:srcRect b="0" l="0" r="0" t="0"/>
                    <a:stretch>
                      <a:fillRect/>
                    </a:stretch>
                  </pic:blipFill>
                  <pic:spPr>
                    <a:xfrm>
                      <a:off x="0" y="0"/>
                      <a:ext cx="5486400" cy="4375150"/>
                    </a:xfrm>
                    <a:prstGeom prst="rect"/>
                  </pic:spPr>
                </pic:pic>
              </a:graphicData>
            </a:graphic>
          </wp:inline>
        </w:drawing>
      </w:r>
    </w:p>
    <w:p>
      <w:pPr>
        <w:spacing w:lineRule="auto"/>
        <w:jc w:val="center"/>
      </w:pPr>
      <w:r>
        <w:rPr/>
        <w:drawing>
          <wp:inline distB="0" distL="0" distR="0" distT="0">
            <wp:extent cx="5486400" cy="3910976"/>
            <wp:effectExtent b="0" l="0" r="0" t="0"/>
            <wp:docPr id="3" name="image-d35fa1d69b5c875cf75746e6d34ea05b8c035833.jpg"/>
            <a:graphic>
              <a:graphicData uri="http://schemas.openxmlformats.org/drawingml/2006/picture">
                <pic:pic>
                  <pic:nvPicPr>
                    <pic:cNvPr id="3" name="image-d35fa1d69b5c875cf75746e6d34ea05b8c035833.jpg" descr=""/>
                    <pic:cNvPicPr/>
                  </pic:nvPicPr>
                  <pic:blipFill>
                    <a:blip r:embed="rId7" cstate="print"/>
                    <a:srcRect b="0" l="0" r="0" t="0"/>
                    <a:stretch>
                      <a:fillRect/>
                    </a:stretch>
                  </pic:blipFill>
                  <pic:spPr>
                    <a:xfrm>
                      <a:off x="0" y="0"/>
                      <a:ext cx="5486400" cy="3910976"/>
                    </a:xfrm>
                    <a:prstGeom prst="rect"/>
                  </pic:spPr>
                </pic:pic>
              </a:graphicData>
            </a:graphic>
          </wp:inline>
        </w:drawing>
      </w:r>
    </w:p>
    <w:p>
      <w:pPr>
        <w:spacing w:lineRule="auto"/>
      </w:pPr>
      <w:r>
        <w:rPr>
          <w:rFonts w:eastAsia="Georgia" w:cs="Georgia" w:ascii="Georgia" w:hAnsi="Georgia"/>
        </w:rPr>
        <w:t xml:space="preserve">Circulation générale des vents moyens dans l'hémisphère nord.</w:t>
      </w:r>
    </w:p>
    <w:p>
      <w:pPr>
        <w:spacing w:after="220" w:lineRule="auto"/>
      </w:pPr>
      <w:r>
        <w:rPr>
          <w:rFonts w:eastAsia="Georgia" w:cs="Georgia" w:ascii="Georgia" w:hAnsi="Georgia"/>
        </w:rPr>
        <w:t xml:space="preserve">I.A.7) Estimer numériquement la norme de la vitesse des vents dominants à la latitude de </w:t>
      </w:r>
      <m:oMath>
        <m:sSup>
          <m:sSupPr/>
          <m:e>
            <m:r>
              <m:rPr>
                <m:sty m:val="p"/>
              </m:rPr>
              <m:t>45</m:t>
            </m:r>
          </m:e>
          <m:sup>
            <m:r>
              <m:rPr>
                <m:sty m:val="p"/>
              </m:rPr>
              <m:t>∘</m:t>
            </m:r>
          </m:sup>
        </m:sSup>
      </m:oMath>
      <w:r>
        <w:rPr/>
        <w:t xml:space="preserve">.</w:t>
      </w:r>
    </w:p>
    <w:p>
      <w:pPr>
        <w:spacing w:line="271" w:before="330" w:lineRule="auto"/>
      </w:pPr>
      <w:r>
        <w:rPr>
          <w:rFonts w:eastAsia="Georgia" w:cs="Georgia" w:ascii="Georgia" w:hAnsi="Georgia"/>
          <w:b/>
          <w:sz w:val="42"/>
        </w:rPr>
        <w:t xml:space="preserve">I.B - Étude du prélèvement d'énergie par le rotor de l'éolienne</w:t>
      </w:r>
    </w:p>
    <w:p>
      <w:pPr>
        <w:spacing w:after="220" w:lineRule="auto"/>
      </w:pPr>
      <w:r>
        <w:rPr>
          <w:rFonts w:eastAsia="Georgia" w:cs="Georgia" w:ascii="Georgia" w:hAnsi="Georgia"/>
        </w:rPr>
        <w:t xml:space="preserve">Dans cette partie, on étudie l'interaction mécanique entre l'air en mouvement (le vent) et le rotor de l'éolienne. C'est une étude locale, on se placera dans le référentiel terrestre </w:t>
      </w:r>
      <m:oMath>
        <m:sSub>
          <m:sSubPr/>
          <m:e>
            <m:r>
              <m:rPr>
                <m:scr m:val="script"/>
              </m:rPr>
              <m:t>R</m:t>
            </m:r>
          </m:e>
          <m:sub>
            <m:r>
              <m:rPr>
                <m:sty m:val="i"/>
              </m:rPr>
              <m:t>T</m:t>
            </m:r>
          </m:sub>
        </m:sSub>
      </m:oMath>
      <w:r>
        <w:rPr>
          <w:rFonts w:eastAsia="Georgia" w:cs="Georgia" w:ascii="Georgia" w:hAnsi="Georgia"/>
        </w:rPr>
        <w:t xml:space="preserve">, considéré comme galiléen. Il lui est lié un repère cartésien ( </w:t>
      </w:r>
      <m:oMath>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t xml:space="preserve"> ).</w:t>
      </w:r>
      <w:r>
        <w:rPr/>
        <w:br w:type="textWrapping"/>
      </w:r>
      <w:r>
        <w:rPr>
          <w:rFonts w:eastAsia="Georgia" w:cs="Georgia" w:ascii="Georgia" w:hAnsi="Georgia"/>
        </w:rPr>
        <w:t xml:space="preserve">En amont, loin de l'éolienne, le vent est uniforme et permanent de vitesse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e</m:t>
                </m:r>
              </m:e>
            </m:acc>
          </m:e>
          <m:sub>
            <m:r>
              <m:rPr>
                <m:sty m:val="i"/>
              </m:rPr>
              <m:t>x</m:t>
            </m:r>
          </m:sub>
        </m:sSub>
      </m:oMath>
      <w:r>
        <w:rPr>
          <w:rFonts w:eastAsia="Georgia" w:cs="Georgia" w:ascii="Georgia" w:hAnsi="Georgia"/>
        </w:rPr>
        <w:t xml:space="preserve">, et la pression est elle aussi uniforme, de valeur notée </w:t>
      </w:r>
      <m:oMath>
        <m:sSub>
          <m:sSubPr/>
          <m:e>
            <m:r>
              <m:rPr>
                <m:sty m:val="i"/>
              </m:rPr>
              <m:t>P</m:t>
            </m:r>
          </m:e>
          <m:sub>
            <m:r>
              <m:rPr>
                <m:sty m:val="p"/>
              </m:rPr>
              <m:t>0</m:t>
            </m:r>
          </m:sub>
        </m:sSub>
      </m:oMath>
      <w:r>
        <w:rPr>
          <w:rFonts w:eastAsia="Georgia" w:cs="Georgia" w:ascii="Georgia" w:hAnsi="Georgia"/>
        </w:rPr>
        <w:t xml:space="preserve">; on suppose en effet que les effets de la pesanteur sont négligeables. On note toujours </w:t>
      </w:r>
      <m:oMath>
        <m:r>
          <m:rPr>
            <m:sty m:val="i"/>
          </m:rPr>
          <m:t>ρ</m:t>
        </m:r>
      </m:oMath>
      <w:r>
        <w:rPr/>
        <w:t xml:space="preserve"> la masse volumique de l'air.</w:t>
      </w:r>
      <w:r>
        <w:rPr/>
        <w:br w:type="textWrapping"/>
      </w:r>
      <w:r>
        <w:rPr>
          <w:rFonts w:eastAsia="Georgia" w:cs="Georgia" w:ascii="Georgia" w:hAnsi="Georgia"/>
        </w:rPr>
        <w:t xml:space="preserve">L'éolienne est formée très schématiquement d'un mât portant un rotor d'axe horizontal.</w:t>
      </w:r>
    </w:p>
    <w:p>
      <w:pPr>
        <w:numPr>
          <w:ilvl w:val="0"/>
          <w:numId w:val="1"/>
        </w:numPr>
        <w:spacing w:lineRule="auto"/>
      </w:pPr>
      <w:r>
        <w:rPr>
          <w:rFonts w:eastAsia="Georgia" w:cs="Georgia" w:ascii="Georgia" w:hAnsi="Georgia"/>
        </w:rPr>
        <w:t xml:space="preserve">On suppose que la perturbation apportée par le mât à l'écoulement de l'air est négligeable.</w:t>
      </w:r>
    </w:p>
    <w:p>
      <w:pPr>
        <w:numPr>
          <w:ilvl w:val="0"/>
          <w:numId w:val="1"/>
        </w:numPr>
        <w:spacing w:lineRule="auto"/>
      </w:pPr>
      <w:r>
        <w:rPr>
          <w:rFonts w:eastAsia="Georgia" w:cs="Georgia" w:ascii="Georgia" w:hAnsi="Georgia"/>
        </w:rPr>
        <w:t xml:space="preserve">On ne s'intéresse pas pour le moment aux détails de l'écoulement de l'air au voisinage du rotor, et donc pas non plus à la forme précise des pales qui forment le rotor ; il suffira donc de modéliser la surface balayée par ce dernier par un disque de centre </w:t>
      </w:r>
      <m:oMath>
        <m:r>
          <m:rPr>
            <m:sty m:val="i"/>
          </m:rPr>
          <m:t>O</m:t>
        </m:r>
      </m:oMath>
      <w:r>
        <w:rPr>
          <w:rFonts w:eastAsia="Georgia" w:cs="Georgia" w:ascii="Georgia" w:hAnsi="Georgia"/>
        </w:rPr>
        <w:t xml:space="preserve"> et de diamètre </w:t>
      </w:r>
      <m:oMath>
        <m:r>
          <m:rPr>
            <m:sty m:val="i"/>
          </m:rPr>
          <m:t>D</m:t>
        </m:r>
      </m:oMath>
      <w:r>
        <w:rPr/>
        <w:t xml:space="preserve">, d'axe </w:t>
      </w:r>
      <m:oMath>
        <m:sSup>
          <m:sSupPr/>
          <m:e>
            <m:r>
              <m:rPr>
                <m:sty m:val="i"/>
              </m:rPr>
              <m:t>x</m:t>
            </m:r>
          </m:e>
          <m:sup>
            <m:r>
              <m:rPr>
                <m:sty m:val="i"/>
              </m:rPr>
              <m:t>′</m:t>
            </m:r>
          </m:sup>
        </m:sSup>
        <m:r>
          <m:rPr>
            <m:sty m:val="i"/>
          </m:rPr>
          <m:t>x</m:t>
        </m:r>
      </m:oMath>
      <w:r>
        <w:rPr/>
        <w:t xml:space="preserve"> (voir figure 4).</w:t>
      </w:r>
      <w:r>
        <w:rPr/>
        <w:br w:type="textWrapping"/>
      </w:r>
      <w:r>
        <w:rPr>
          <w:rFonts w:eastAsia="Georgia" w:cs="Georgia" w:ascii="Georgia" w:hAnsi="Georgia"/>
        </w:rPr>
        <w:t xml:space="preserve">L'écoulement de l'air est supposé parfait (sauf au voisinage immédiat du rotor) stationnaire et incompressible. Il présente une symétrie de révolution autour de l'axe </w:t>
      </w:r>
      <m:oMath>
        <m:r>
          <m:rPr>
            <m:sty m:val="i"/>
          </m:rPr>
          <m:t>O</m:t>
        </m:r>
        <m:r>
          <m:rPr>
            <m:sty m:val="i"/>
          </m:rPr>
          <m:t>x</m:t>
        </m:r>
      </m:oMath>
      <w:r>
        <w:rPr>
          <w:rFonts w:eastAsia="Georgia" w:cs="Georgia" w:ascii="Georgia" w:hAnsi="Georgia"/>
        </w:rPr>
        <w:t xml:space="preserve">. On suppose que l'influence du sol est négligeable. La figure 4 repré-</w:t>
      </w:r>
      <w:r>
        <w:rPr/>
        <w:br w:type="textWrapping"/>
      </w:r>
      <w:r>
        <w:rPr>
          <w:rFonts w:eastAsia="Georgia" w:cs="Georgia" w:ascii="Georgia" w:hAnsi="Georgia"/>
        </w:rPr>
        <w:t xml:space="preserve">sente l'allure du tube de courant qui s'appuie sur le pourtour du rotor. La section de ce tube de courant est supposée varier lentement avec </w:t>
      </w:r>
      <m:oMath>
        <m:r>
          <m:rPr>
            <m:sty m:val="i"/>
          </m:rPr>
          <m:t>x</m:t>
        </m:r>
      </m:oMath>
      <w:r>
        <w:rPr/>
        <w:t xml:space="preserve"> : on la note </w:t>
      </w:r>
      <m:oMath>
        <m:r>
          <m:rPr>
            <m:sty m:val="i"/>
          </m:rPr>
          <m:t>S</m:t>
        </m:r>
        <m:r>
          <m:rPr>
            <m:sty m:val="p"/>
          </m:rPr>
          <m:t>(</m:t>
        </m:r>
        <m:r>
          <m:rPr>
            <m:sty m:val="i"/>
          </m:rPr>
          <m:t>x</m:t>
        </m:r>
        <m:r>
          <m:rPr>
            <m:sty m:val="p"/>
          </m:rPr>
          <m:t>)</m:t>
        </m:r>
      </m:oMath>
      <w:r>
        <w:rPr/>
        <w:t xml:space="preserve">.</w:t>
      </w:r>
    </w:p>
    <w:p>
      <w:pPr>
        <w:spacing w:lineRule="auto"/>
        <w:jc w:val="center"/>
      </w:pPr>
      <w:r>
        <w:rPr/>
        <w:drawing>
          <wp:inline distB="0" distL="0" distR="0" distT="0">
            <wp:extent cx="5486400" cy="2858703"/>
            <wp:effectExtent b="0" l="0" r="0" t="0"/>
            <wp:docPr id="4" name="image-3fe88c68889b2ef1a3eda4a0e8fb2f40c88694f9.jpg"/>
            <a:graphic>
              <a:graphicData uri="http://schemas.openxmlformats.org/drawingml/2006/picture">
                <pic:pic>
                  <pic:nvPicPr>
                    <pic:cNvPr id="4" name="image-3fe88c68889b2ef1a3eda4a0e8fb2f40c88694f9.jpg" descr=""/>
                    <pic:cNvPicPr/>
                  </pic:nvPicPr>
                  <pic:blipFill>
                    <a:blip r:embed="rId8" cstate="print"/>
                    <a:srcRect b="0" l="0" r="0" t="0"/>
                    <a:stretch>
                      <a:fillRect/>
                    </a:stretch>
                  </pic:blipFill>
                  <pic:spPr>
                    <a:xfrm>
                      <a:off x="0" y="0"/>
                      <a:ext cx="5486400" cy="2858703"/>
                    </a:xfrm>
                    <a:prstGeom prst="rect"/>
                  </pic:spPr>
                </pic:pic>
              </a:graphicData>
            </a:graphic>
          </wp:inline>
        </w:drawing>
      </w:r>
    </w:p>
    <w:p>
      <w:pPr>
        <w:spacing w:lineRule="auto"/>
      </w:pPr>
      <w:r>
        <w:rPr>
          <w:rFonts w:eastAsia="Georgia" w:cs="Georgia" w:ascii="Georgia" w:hAnsi="Georgia"/>
        </w:rPr>
        <w:t xml:space="preserve">Schéma du tube de courant s'appuyant sur le pourtour du rotor de l'éolienne. La vitesse et la pression loin en amont sont uniformes ( </w:t>
      </w:r>
      <m:oMath>
        <m:sSub>
          <m:sSubPr/>
          <m:e>
            <m:acc>
              <m:accPr>
                <m:chr m:val="⃗"/>
              </m:accPr>
              <m:e>
                <m:r>
                  <m:rPr>
                    <m:sty m:val="i"/>
                  </m:rPr>
                  <m:t>v</m:t>
                </m:r>
              </m:e>
            </m:acc>
          </m:e>
          <m:sub>
            <m:r>
              <m:rPr>
                <m:sty m:val="i"/>
              </m:rPr>
              <m:t>o</m:t>
            </m:r>
          </m:sub>
        </m:sSub>
      </m:oMath>
      <w:r>
        <w:rPr/>
        <w:t xml:space="preserve"> et </w:t>
      </w:r>
      <m:oMath>
        <m:sSub>
          <m:sSubPr/>
          <m:e>
            <m:r>
              <m:rPr>
                <m:sty m:val="i"/>
              </m:rPr>
              <m:t>P</m:t>
            </m:r>
          </m:e>
          <m:sub>
            <m:r>
              <m:rPr>
                <m:sty m:val="p"/>
              </m:rPr>
              <m:t>0</m:t>
            </m:r>
          </m:sub>
        </m:sSub>
      </m:oMath>
      <w:r>
        <w:rPr/>
        <w:t xml:space="preserve"> ). La pression loin en aval est uniforme </w:t>
      </w:r>
      <m:oMath>
        <m:sSub>
          <m:sSubPr/>
          <m:e>
            <m:r>
              <m:rPr>
                <m:sty m:val="i"/>
              </m:rPr>
              <m:t>P</m:t>
            </m:r>
          </m:e>
          <m:sub>
            <m:r>
              <m:rPr>
                <m:sty m:val="p"/>
              </m:rPr>
              <m:t>0</m:t>
            </m:r>
          </m:sub>
        </m:sSub>
      </m:oMath>
      <w:r>
        <w:rPr>
          <w:rFonts w:eastAsia="Georgia" w:cs="Georgia" w:ascii="Georgia" w:hAnsi="Georgia"/>
        </w:rPr>
        <w:t xml:space="preserve">; la vitesse n'est uniforme loin en aval qu'à l'intérieur du tube de courant considéré et vaut </w:t>
      </w:r>
      <m:oMath>
        <m:sSub>
          <m:sSubPr/>
          <m:e>
            <m:r>
              <m:rPr>
                <m:sty m:val="i"/>
              </m:rPr>
              <m:t>v</m:t>
            </m:r>
          </m:e>
          <m:sub>
            <m:r>
              <m:rPr>
                <m:sty m:val="i"/>
              </m:rPr>
              <m:t>s</m:t>
            </m:r>
          </m:sub>
        </m:sSub>
      </m:oMath>
      <w:r>
        <w:rPr/>
        <w:t xml:space="preserve">. les normes relatives de </w:t>
      </w:r>
      <m:oMath>
        <m:sSub>
          <m:sSubPr/>
          <m:e>
            <m:acc>
              <m:accPr>
                <m:chr m:val="⃗"/>
              </m:accPr>
              <m:e>
                <m:r>
                  <m:rPr>
                    <m:sty m:val="i"/>
                  </m:rPr>
                  <m:t>v</m:t>
                </m:r>
              </m:e>
            </m:acc>
          </m:e>
          <m:sub>
            <m:r>
              <m:rPr>
                <m:sty m:val="i"/>
              </m:rPr>
              <m:t>o</m:t>
            </m:r>
          </m:sub>
        </m:sSub>
      </m:oMath>
      <w:r>
        <w:rPr/>
        <w:t xml:space="preserve"> et </w:t>
      </w:r>
      <m:oMath>
        <m:sSub>
          <m:sSubPr/>
          <m:e>
            <m:acc>
              <m:accPr>
                <m:chr m:val="⃗"/>
              </m:accPr>
              <m:e>
                <m:r>
                  <m:rPr>
                    <m:sty m:val="i"/>
                  </m:rPr>
                  <m:t>v</m:t>
                </m:r>
              </m:e>
            </m:acc>
          </m:e>
          <m:sub>
            <m:r>
              <m:rPr>
                <m:sty m:val="i"/>
              </m:rPr>
              <m:t>s</m:t>
            </m:r>
          </m:sub>
        </m:sSub>
      </m:oMath>
      <w:r>
        <w:rPr>
          <w:rFonts w:eastAsia="Georgia" w:cs="Georgia" w:ascii="Georgia" w:hAnsi="Georgia"/>
        </w:rPr>
        <w:t xml:space="preserve"> n'ont pas été respectées sur ce schéma.</w:t>
      </w:r>
    </w:p>
    <w:p>
      <w:pPr>
        <w:spacing w:after="220" w:lineRule="auto"/>
      </w:pPr>
      <w:r>
        <w:rPr/>
        <w:t xml:space="preserve">Elle varie d'une valeur </w:t>
      </w:r>
      <m:oMath>
        <m:sSub>
          <m:sSubPr/>
          <m:e>
            <m:r>
              <m:rPr>
                <m:sty m:val="i"/>
              </m:rPr>
              <m:t>S</m:t>
            </m:r>
          </m:e>
          <m:sub>
            <m:r>
              <m:rPr>
                <m:sty m:val="i"/>
              </m:rPr>
              <m:t>E</m:t>
            </m:r>
          </m:sub>
        </m:sSub>
      </m:oMath>
      <w:r>
        <w:rPr>
          <w:rFonts w:eastAsia="Georgia" w:cs="Georgia" w:ascii="Georgia" w:hAnsi="Georgia"/>
        </w:rPr>
        <w:t xml:space="preserve"> loin en amont, à une valeur </w:t>
      </w:r>
      <m:oMath>
        <m:sSub>
          <m:sSubPr/>
          <m:e>
            <m:r>
              <m:rPr>
                <m:sty m:val="i"/>
              </m:rPr>
              <m:t>S</m:t>
            </m:r>
          </m:e>
          <m:sub>
            <m:r>
              <m:rPr>
                <m:sty m:val="i"/>
              </m:rPr>
              <m:t>S</m:t>
            </m:r>
          </m:sub>
        </m:sSub>
      </m:oMath>
      <w:r>
        <w:rPr/>
        <w:t xml:space="preserve">, loin en aval, en passant par la valeur </w:t>
      </w:r>
      <m:oMath>
        <m:sSub>
          <m:sSubPr/>
          <m:e>
            <m:r>
              <m:rPr>
                <m:sty m:val="i"/>
              </m:rPr>
              <m:t>S</m:t>
            </m:r>
          </m:e>
          <m:sub>
            <m:r>
              <m:rPr>
                <m:sty m:val="i"/>
              </m:rPr>
              <m:t>R</m:t>
            </m:r>
          </m:sub>
        </m:sSub>
        <m:r>
          <m:rPr>
            <m:sty m:val="p"/>
          </m:rPr>
          <m:t>=</m:t>
        </m:r>
        <m:r>
          <m:rPr>
            <m:sty m:val="i"/>
          </m:rPr>
          <m:t>π</m:t>
        </m:r>
        <m:sSup>
          <m:sSupPr/>
          <m:e>
            <m:r>
              <m:rPr>
                <m:sty m:val="i"/>
              </m:rPr>
              <m:t>D</m:t>
            </m:r>
          </m:e>
          <m:sup>
            <m:r>
              <m:rPr>
                <m:sty m:val="p"/>
              </m:rPr>
              <m:t>2</m:t>
            </m:r>
          </m:sup>
        </m:sSup>
        <m:r>
          <m:rPr>
            <m:sty m:val="p"/>
          </m:rPr>
          <m:t>/</m:t>
        </m:r>
        <m:r>
          <m:rPr>
            <m:sty m:val="p"/>
          </m:rPr>
          <m:t>4</m:t>
        </m:r>
      </m:oMath>
      <w:r>
        <w:rPr/>
        <w:t xml:space="preserve"> au niveau du rotor.</w:t>
      </w:r>
      <w:r>
        <w:rPr/>
        <w:br w:type="textWrapping"/>
      </w:r>
      <w:r>
        <w:rPr/>
        <w:t xml:space="preserve">Du fait de la variation lente de </w:t>
      </w:r>
      <m:oMath>
        <m:r>
          <m:rPr>
            <m:sty m:val="i"/>
          </m:rPr>
          <m:t>S</m:t>
        </m:r>
        <m:r>
          <m:rPr>
            <m:sty m:val="p"/>
          </m:rPr>
          <m:t>(</m:t>
        </m:r>
        <m:r>
          <m:rPr>
            <m:sty m:val="i"/>
          </m:rPr>
          <m:t>x</m:t>
        </m:r>
        <m:r>
          <m:rPr>
            <m:sty m:val="p"/>
          </m:rPr>
          <m:t>)</m:t>
        </m:r>
      </m:oMath>
      <w:r>
        <w:rPr>
          <w:rFonts w:eastAsia="Georgia" w:cs="Georgia" w:ascii="Georgia" w:hAnsi="Georgia"/>
        </w:rPr>
        <w:t xml:space="preserve">, la vitesse peut être considérée comme uniforme sur chaque section </w:t>
      </w:r>
      <m:oMath>
        <m:r>
          <m:rPr>
            <m:sty m:val="i"/>
          </m:rPr>
          <m:t>x</m:t>
        </m:r>
        <m:r>
          <m:rPr>
            <m:sty m:val="p"/>
          </m:rPr>
          <m:t>=</m:t>
        </m:r>
      </m:oMath>
      <w:r>
        <w:rPr>
          <w:rFonts w:eastAsia="Georgia" w:cs="Georgia" w:ascii="Georgia" w:hAnsi="Georgia"/>
        </w:rPr>
        <w:t xml:space="preserve"> Cte de ce tube de courant, et dirigée selon </w:t>
      </w:r>
      <m:oMath>
        <m:sSub>
          <m:sSubPr/>
          <m:e>
            <m:acc>
              <m:accPr>
                <m:chr m:val="⃗"/>
              </m:accPr>
              <m:e>
                <m:r>
                  <m:rPr>
                    <m:sty m:val="i"/>
                  </m:rPr>
                  <m:t>e</m:t>
                </m:r>
              </m:e>
            </m:acc>
          </m:e>
          <m:sub>
            <m:r>
              <m:rPr>
                <m:sty m:val="i"/>
              </m:rPr>
              <m:t>x</m:t>
            </m:r>
          </m:sub>
        </m:sSub>
      </m:oMath>
      <w:r>
        <w:rPr/>
        <w:t xml:space="preserve"> : </w:t>
      </w:r>
      <m:oMath>
        <m:acc>
          <m:accPr>
            <m:chr m:val="⃗"/>
          </m:accPr>
          <m:e>
            <m:r>
              <m:rPr>
                <m:sty m:val="i"/>
              </m:rPr>
              <m:t>v</m:t>
            </m:r>
          </m:e>
        </m:acc>
        <m:r>
          <m:rPr>
            <m:sty m:val="p"/>
          </m:rPr>
          <m:t>=</m:t>
        </m:r>
        <m:r>
          <m:rPr>
            <m:sty m:val="i"/>
          </m:rPr>
          <m:t>v</m:t>
        </m:r>
        <m:r>
          <m:rPr>
            <m:sty m:val="p"/>
          </m:rPr>
          <m:t>(</m:t>
        </m:r>
        <m:r>
          <m:rPr>
            <m:sty m:val="i"/>
          </m:rPr>
          <m:t>x</m:t>
        </m:r>
        <m:r>
          <m:rPr>
            <m:sty m:val="p"/>
          </m:rPr>
          <m:t>)</m:t>
        </m:r>
        <m:sSub>
          <m:sSubPr/>
          <m:e>
            <m:acc>
              <m:accPr>
                <m:chr m:val="⃗"/>
              </m:accPr>
              <m:e>
                <m:r>
                  <m:rPr>
                    <m:sty m:val="i"/>
                  </m:rPr>
                  <m:t>e</m:t>
                </m:r>
              </m:e>
            </m:acc>
          </m:e>
          <m:sub>
            <m:r>
              <m:rPr>
                <m:sty m:val="i"/>
              </m:rPr>
              <m:t>x</m:t>
            </m:r>
          </m:sub>
        </m:sSub>
      </m:oMath>
      <w:r>
        <w:rPr>
          <w:rFonts w:eastAsia="Georgia" w:cs="Georgia" w:ascii="Georgia" w:hAnsi="Georgia"/>
        </w:rPr>
        <w:t xml:space="preserve">. En particulier, on considère qu'au niveau du rotor, la vitesse du fluide est de la forme </w:t>
      </w:r>
      <m:oMath>
        <m:sSub>
          <m:sSubPr/>
          <m:e>
            <m:acc>
              <m:accPr>
                <m:chr m:val="⃗"/>
              </m:accPr>
              <m:e>
                <m:r>
                  <m:rPr>
                    <m:sty m:val="i"/>
                  </m:rPr>
                  <m:t>v</m:t>
                </m:r>
              </m:e>
            </m:acc>
          </m:e>
          <m:sub>
            <m:r>
              <m:rPr>
                <m:sty m:val="i"/>
              </m:rPr>
              <m:t>R</m:t>
            </m:r>
          </m:sub>
        </m:sSub>
        <m:r>
          <m:rPr>
            <m:sty m:val="p"/>
          </m:rPr>
          <m:t>=</m:t>
        </m:r>
        <m:sSub>
          <m:sSubPr/>
          <m:e>
            <m:r>
              <m:rPr>
                <m:sty m:val="i"/>
              </m:rPr>
              <m:t>v</m:t>
            </m:r>
          </m:e>
          <m:sub>
            <m:r>
              <m:rPr>
                <m:sty m:val="i"/>
              </m:rPr>
              <m:t>R</m:t>
            </m:r>
          </m:sub>
        </m:sSub>
        <m:sSub>
          <m:sSubPr/>
          <m:e>
            <m:acc>
              <m:accPr>
                <m:chr m:val="⃗"/>
              </m:accPr>
              <m:e>
                <m:r>
                  <m:rPr>
                    <m:sty m:val="i"/>
                  </m:rPr>
                  <m:t>e</m:t>
                </m:r>
              </m:e>
            </m:acc>
          </m:e>
          <m:sub>
            <m:r>
              <m:rPr>
                <m:sty m:val="i"/>
              </m:rPr>
              <m:t>x</m:t>
            </m:r>
          </m:sub>
        </m:sSub>
      </m:oMath>
      <w:r>
        <w:rPr/>
        <w:t xml:space="preserve">. On notera </w:t>
      </w:r>
      <m:oMath>
        <m:r>
          <m:rPr>
            <m:sty m:val="i"/>
          </m:rPr>
          <m:t>P</m:t>
        </m:r>
        <m:r>
          <m:rPr>
            <m:sty m:val="p"/>
          </m:rPr>
          <m:t>(</m:t>
        </m:r>
        <m:r>
          <m:rPr>
            <m:sty m:val="i"/>
          </m:rPr>
          <m:t>x</m:t>
        </m:r>
        <m:r>
          <m:rPr>
            <m:sty m:val="p"/>
          </m:rPr>
          <m:t>)</m:t>
        </m:r>
      </m:oMath>
      <w:r>
        <w:rPr>
          <w:rFonts w:eastAsia="Georgia" w:cs="Georgia" w:ascii="Georgia" w:hAnsi="Georgia"/>
        </w:rPr>
        <w:t xml:space="preserve"> la pression dans le tube de courant à l'abscisse </w:t>
      </w:r>
      <m:oMath>
        <m:r>
          <m:rPr>
            <m:sty m:val="i"/>
          </m:rPr>
          <m:t>x</m:t>
        </m:r>
      </m:oMath>
      <w:r>
        <w:rPr>
          <w:rFonts w:eastAsia="Georgia" w:cs="Georgia" w:ascii="Georgia" w:hAnsi="Georgia"/>
        </w:rPr>
        <w:t xml:space="preserve">. Dans le tube de courant, on fait l'approximation de considérer l'écoulement comme uniforme, loin en aval du rotor: </w:t>
      </w:r>
      <m:oMath>
        <m:sSub>
          <m:sSubPr/>
          <m:e>
            <m:acc>
              <m:accPr>
                <m:chr m:val="⃗"/>
              </m:accPr>
              <m:e>
                <m:r>
                  <m:rPr>
                    <m:sty m:val="i"/>
                  </m:rPr>
                  <m:t>v</m:t>
                </m:r>
              </m:e>
            </m:acc>
          </m:e>
          <m:sub>
            <m:r>
              <m:rPr>
                <m:sty m:val="i"/>
              </m:rPr>
              <m:t>s</m:t>
            </m:r>
          </m:sub>
        </m:sSub>
        <m:r>
          <m:rPr>
            <m:sty m:val="p"/>
          </m:rPr>
          <m:t>=</m:t>
        </m:r>
        <m:sSub>
          <m:sSubPr/>
          <m:e>
            <m:r>
              <m:rPr>
                <m:sty m:val="i"/>
              </m:rPr>
              <m:t>v</m:t>
            </m:r>
          </m:e>
          <m:sub>
            <m:r>
              <m:rPr>
                <m:sty m:val="i"/>
              </m:rPr>
              <m:t>s</m:t>
            </m:r>
          </m:sub>
        </m:sSub>
        <m:sSub>
          <m:sSubPr/>
          <m:e>
            <m:acc>
              <m:accPr>
                <m:chr m:val="⃗"/>
              </m:accPr>
              <m:e>
                <m:r>
                  <m:rPr>
                    <m:sty m:val="i"/>
                  </m:rPr>
                  <m:t>e</m:t>
                </m:r>
              </m:e>
            </m:acc>
          </m:e>
          <m:sub>
            <m:r>
              <m:rPr>
                <m:sty m:val="i"/>
              </m:rPr>
              <m:t>x</m:t>
            </m:r>
          </m:sub>
        </m:sSub>
      </m:oMath>
      <w:r>
        <w:rPr>
          <w:rFonts w:eastAsia="Georgia" w:cs="Georgia" w:ascii="Georgia" w:hAnsi="Georgia"/>
        </w:rPr>
        <w:t xml:space="preserve">. La pression y est aussi uniforme, à la même pression </w:t>
      </w:r>
      <m:oMath>
        <m:sSub>
          <m:sSubPr/>
          <m:e>
            <m:r>
              <m:rPr>
                <m:sty m:val="i"/>
              </m:rPr>
              <m:t>P</m:t>
            </m:r>
          </m:e>
          <m:sub>
            <m:r>
              <m:rPr>
                <m:sty m:val="p"/>
              </m:rPr>
              <m:t>0</m:t>
            </m:r>
          </m:sub>
        </m:sSub>
      </m:oMath>
      <w:r>
        <w:rPr/>
        <w:t xml:space="preserve"> qu'en amont. On a donc, dans le tube de courant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v</m:t>
                    </m:r>
                    <m:r>
                      <m:rPr>
                        <m:sty m:val="p"/>
                      </m:rPr>
                      <m:t>(</m:t>
                    </m:r>
                    <m:r>
                      <m:rPr>
                        <m:sty m:val="i"/>
                      </m:rPr>
                      <m:t>x</m:t>
                    </m:r>
                    <m:r>
                      <m:rPr>
                        <m:sty m:val="p"/>
                      </m:rPr>
                      <m:t>)</m:t>
                    </m:r>
                    <m:limUpp>
                      <m:limUppPr/>
                      <m:e>
                        <m:r>
                          <m:rPr>
                            <m:sty m:val="p"/>
                          </m:rPr>
                          <m:t>→</m:t>
                        </m:r>
                      </m:e>
                      <m:lim>
                        <m:phant>
                          <m:phantPr/>
                          <m:e>
                            <m:r>
                              <m:rPr>
                                <m:sty m:val="p"/>
                              </m:rPr>
                              <m:t>x</m:t>
                            </m:r>
                            <m:r>
                              <m:rPr>
                                <m:sty m:val="p"/>
                              </m:rPr>
                              <m:t>→</m:t>
                            </m:r>
                            <m:r>
                              <m:rPr>
                                <m:sty m:val="p"/>
                              </m:rPr>
                              <m:t>−</m:t>
                            </m:r>
                            <m:r>
                              <m:rPr>
                                <m:sty m:val="p"/>
                              </m:rPr>
                              <m:t>∞</m:t>
                            </m:r>
                            <m:r>
                              <m:rPr>
                                <m:sty m:val="p"/>
                              </m:rPr>
                              <m:t xml:space="preserve"> </m:t>
                            </m:r>
                          </m:e>
                        </m:phant>
                      </m:lim>
                    </m:limUpp>
                    <m:sSub>
                      <m:sSubPr/>
                      <m:e>
                        <m:r>
                          <m:rPr>
                            <m:sty m:val="i"/>
                          </m:rPr>
                          <m:t>v</m:t>
                        </m:r>
                      </m:e>
                      <m:sub>
                        <m:r>
                          <m:rPr>
                            <m:sty m:val="p"/>
                          </m:rPr>
                          <m:t>0</m:t>
                        </m:r>
                      </m:sub>
                    </m:sSub>
                  </m:e>
                </m:mr>
                <m:mr>
                  <m:e>
                    <m:r>
                      <m:rPr>
                        <m:sty m:val="i"/>
                      </m:rPr>
                      <m:t>p</m:t>
                    </m:r>
                    <m:r>
                      <m:rPr>
                        <m:sty m:val="p"/>
                      </m:rPr>
                      <m:t>(</m:t>
                    </m:r>
                    <m:r>
                      <m:rPr>
                        <m:sty m:val="i"/>
                      </m:rPr>
                      <m:t>x</m:t>
                    </m:r>
                    <m:r>
                      <m:rPr>
                        <m:sty m:val="p"/>
                      </m:rPr>
                      <m:t>)</m:t>
                    </m:r>
                    <m:limUpp>
                      <m:limUppPr/>
                      <m:e>
                        <m:r>
                          <m:rPr>
                            <m:sty m:val="p"/>
                          </m:rPr>
                          <m:t>→</m:t>
                        </m:r>
                      </m:e>
                      <m:lim>
                        <m:phant>
                          <m:phantPr/>
                          <m:e>
                            <m:r>
                              <m:rPr>
                                <m:sty m:val="p"/>
                              </m:rPr>
                              <m:t>x</m:t>
                            </m:r>
                            <m:r>
                              <m:rPr>
                                <m:sty m:val="p"/>
                              </m:rPr>
                              <m:t>→</m:t>
                            </m:r>
                            <m:r>
                              <m:rPr>
                                <m:sty m:val="p"/>
                              </m:rPr>
                              <m:t>−</m:t>
                            </m:r>
                            <m:r>
                              <m:rPr>
                                <m:sty m:val="p"/>
                              </m:rPr>
                              <m:t>∞</m:t>
                            </m:r>
                            <m:r>
                              <m:rPr>
                                <m:sty m:val="p"/>
                              </m:rPr>
                              <m:t xml:space="preserve"> </m:t>
                            </m:r>
                          </m:e>
                        </m:phant>
                      </m:lim>
                    </m:limUpp>
                    <m:sSub>
                      <m:sSubPr/>
                      <m:e>
                        <m:r>
                          <m:rPr>
                            <m:sty m:val="i"/>
                          </m:rPr>
                          <m:t>P</m:t>
                        </m:r>
                      </m:e>
                      <m:sub>
                        <m:r>
                          <m:rPr>
                            <m:sty m:val="p"/>
                          </m:rPr>
                          <m:t>0</m:t>
                        </m:r>
                      </m:sub>
                    </m:sSub>
                  </m:e>
                </m:mr>
                <m:mr>
                  <m:e>
                    <m:r>
                      <m:rPr>
                        <m:sty m:val="i"/>
                      </m:rPr>
                      <m:t>S</m:t>
                    </m:r>
                    <m:r>
                      <m:rPr>
                        <m:sty m:val="p"/>
                      </m:rPr>
                      <m:t>(</m:t>
                    </m:r>
                    <m:r>
                      <m:rPr>
                        <m:sty m:val="i"/>
                      </m:rPr>
                      <m:t>x</m:t>
                    </m:r>
                    <m:r>
                      <m:rPr>
                        <m:sty m:val="p"/>
                      </m:rPr>
                      <m:t>)</m:t>
                    </m:r>
                    <m:limLow>
                      <m:limLowPr/>
                      <m:e>
                        <m:limUpp>
                          <m:limUppPr/>
                          <m:e>
                            <m:r>
                              <m:rPr>
                                <m:sty m:val="p"/>
                              </m:rPr>
                              <m:t>→</m:t>
                            </m:r>
                          </m:e>
                          <m:lim>
                            <m:phant>
                              <m:phantPr/>
                              <m:e>
                                <m:r>
                                  <m:rPr>
                                    <m:sty m:val="p"/>
                                  </m:rPr>
                                  <m:t xml:space="preserve"> </m:t>
                                </m:r>
                              </m:e>
                            </m:phant>
                          </m:lim>
                        </m:limUpp>
                      </m:e>
                      <m:lim>
                        <m:phant>
                          <m:phantPr/>
                          <m:e>
                            <m:r>
                              <m:rPr>
                                <m:sty m:val="i"/>
                              </m:rPr>
                              <m:t>x</m:t>
                            </m:r>
                            <m:r>
                              <m:rPr>
                                <m:sty m:val="p"/>
                              </m:rPr>
                              <m:t>→</m:t>
                            </m:r>
                            <m:r>
                              <m:rPr>
                                <m:sty m:val="p"/>
                              </m:rPr>
                              <m:t>−</m:t>
                            </m:r>
                            <m:r>
                              <m:rPr>
                                <m:sty m:val="p"/>
                              </m:rPr>
                              <m:t>∞</m:t>
                            </m:r>
                            <m:r>
                              <m:rPr>
                                <m:sty m:val="p"/>
                              </m:rPr>
                              <m:t xml:space="preserve"> </m:t>
                            </m:r>
                          </m:e>
                        </m:phant>
                      </m:lim>
                    </m:limLow>
                    <m:sSub>
                      <m:sSubPr/>
                      <m:e>
                        <m:r>
                          <m:rPr>
                            <m:sty m:val="i"/>
                          </m:rPr>
                          <m:t>S</m:t>
                        </m:r>
                      </m:e>
                      <m:sub>
                        <m:r>
                          <m:rPr>
                            <m:sty m:val="i"/>
                          </m:rPr>
                          <m:t>E</m:t>
                        </m:r>
                      </m:sub>
                    </m:sSub>
                  </m:e>
                </m:mr>
              </m:m>
              <m:r>
                <m:rPr>
                  <m:sty m:val="p"/>
                </m:rPr>
                <m:t xml:space="preserve"> </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v</m:t>
                        </m:r>
                        <m:r>
                          <m:rPr>
                            <m:sty m:val="p"/>
                          </m:rPr>
                          <m:t>(</m:t>
                        </m:r>
                        <m:r>
                          <m:rPr>
                            <m:sty m:val="i"/>
                          </m:rPr>
                          <m:t>x</m:t>
                        </m:r>
                        <m:r>
                          <m:rPr>
                            <m:sty m:val="p"/>
                          </m:rPr>
                          <m:t>=</m:t>
                        </m:r>
                        <m:r>
                          <m:rPr>
                            <m:sty m:val="p"/>
                          </m:rPr>
                          <m:t>0</m:t>
                        </m:r>
                        <m:r>
                          <m:rPr>
                            <m:sty m:val="p"/>
                          </m:rPr>
                          <m:t>)</m:t>
                        </m:r>
                        <m:r>
                          <m:rPr>
                            <m:sty m:val="p"/>
                          </m:rPr>
                          <m:t>=</m:t>
                        </m:r>
                        <m:sSub>
                          <m:sSubPr/>
                          <m:e>
                            <m:r>
                              <m:rPr>
                                <m:sty m:val="i"/>
                              </m:rPr>
                              <m:t>v</m:t>
                            </m:r>
                          </m:e>
                          <m:sub>
                            <m:r>
                              <m:rPr>
                                <m:sty m:val="i"/>
                              </m:rPr>
                              <m:t>R</m:t>
                            </m:r>
                          </m:sub>
                        </m:sSub>
                      </m:e>
                    </m:mr>
                    <m:mr>
                      <m:e>
                        <m:r>
                          <m:rPr>
                            <m:sty m:val="i"/>
                          </m:rPr>
                          <m:t>S</m:t>
                        </m:r>
                        <m:r>
                          <m:rPr>
                            <m:sty m:val="p"/>
                          </m:rPr>
                          <m:t>(</m:t>
                        </m:r>
                        <m:r>
                          <m:rPr>
                            <m:sty m:val="i"/>
                          </m:rPr>
                          <m:t>x</m:t>
                        </m:r>
                        <m:r>
                          <m:rPr>
                            <m:sty m:val="p"/>
                          </m:rPr>
                          <m:t>=</m:t>
                        </m:r>
                        <m:r>
                          <m:rPr>
                            <m:sty m:val="p"/>
                          </m:rPr>
                          <m:t>0</m:t>
                        </m:r>
                        <m:r>
                          <m:rPr>
                            <m:sty m:val="p"/>
                          </m:rPr>
                          <m:t>)</m:t>
                        </m:r>
                        <m:r>
                          <m:rPr>
                            <m:sty m:val="p"/>
                          </m:rPr>
                          <m:t>=</m:t>
                        </m:r>
                        <m:sSub>
                          <m:sSubPr/>
                          <m:e>
                            <m:r>
                              <m:rPr>
                                <m:sty m:val="i"/>
                              </m:rPr>
                              <m:t>S</m:t>
                            </m:r>
                          </m:e>
                          <m:sub>
                            <m:r>
                              <m:rPr>
                                <m:sty m:val="i"/>
                              </m:rPr>
                              <m:t>R</m:t>
                            </m:r>
                          </m:sub>
                        </m:sSub>
                      </m:e>
                    </m:mr>
                  </m:m>
                  <m:r>
                    <m:rPr>
                      <m:nor/>
                    </m:rPr>
                    <m:t> , et </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v</m:t>
                            </m:r>
                            <m:r>
                              <m:rPr>
                                <m:sty m:val="p"/>
                              </m:rPr>
                              <m:t>(</m:t>
                            </m:r>
                            <m:r>
                              <m:rPr>
                                <m:sty m:val="i"/>
                              </m:rPr>
                              <m:t>x</m:t>
                            </m:r>
                            <m:r>
                              <m:rPr>
                                <m:sty m:val="p"/>
                              </m:rPr>
                              <m:t>)</m:t>
                            </m:r>
                            <m:acc>
                              <m:accPr>
                                <m:chr m:val="⃗"/>
                              </m:accPr>
                              <m:e>
                                <m:r>
                                  <m:rPr>
                                    <m:sty m:val="p"/>
                                  </m:rPr>
                                  <m:t>x</m:t>
                                </m:r>
                                <m:r>
                                  <m:rPr>
                                    <m:sty m:val="p"/>
                                  </m:rPr>
                                  <m:t>→</m:t>
                                </m:r>
                                <m:r>
                                  <m:rPr>
                                    <m:sty m:val="p"/>
                                  </m:rPr>
                                  <m:t>+</m:t>
                                </m:r>
                                <m:r>
                                  <m:rPr>
                                    <m:sty m:val="p"/>
                                  </m:rPr>
                                  <m:t>∞</m:t>
                                </m:r>
                              </m:e>
                            </m:acc>
                            <m:sSub>
                              <m:sSubPr/>
                              <m:e>
                                <m:r>
                                  <m:rPr>
                                    <m:sty m:val="i"/>
                                  </m:rPr>
                                  <m:t>v</m:t>
                                </m:r>
                              </m:e>
                              <m:sub>
                                <m:r>
                                  <m:rPr>
                                    <m:sty m:val="i"/>
                                  </m:rPr>
                                  <m:t>s</m:t>
                                </m:r>
                              </m:sub>
                            </m:sSub>
                          </m:e>
                        </m:mr>
                        <m:mr>
                          <m:e>
                            <m:r>
                              <m:rPr>
                                <m:sty m:val="i"/>
                              </m:rPr>
                              <m:t>p</m:t>
                            </m:r>
                            <m:r>
                              <m:rPr>
                                <m:sty m:val="p"/>
                              </m:rPr>
                              <m:t>(</m:t>
                            </m:r>
                            <m:r>
                              <m:rPr>
                                <m:sty m:val="i"/>
                              </m:rPr>
                              <m:t>x</m:t>
                            </m:r>
                            <m:r>
                              <m:rPr>
                                <m:sty m:val="p"/>
                              </m:rPr>
                              <m:t>)</m:t>
                            </m:r>
                            <m:acc>
                              <m:accPr>
                                <m:chr m:val="⃗"/>
                              </m:accPr>
                              <m:e>
                                <m:r>
                                  <m:rPr>
                                    <m:sty m:val="p"/>
                                  </m:rPr>
                                  <m:t>x</m:t>
                                </m:r>
                                <m:r>
                                  <m:rPr>
                                    <m:sty m:val="p"/>
                                  </m:rPr>
                                  <m:t>→</m:t>
                                </m:r>
                                <m:r>
                                  <m:rPr>
                                    <m:sty m:val="p"/>
                                  </m:rPr>
                                  <m:t>+</m:t>
                                </m:r>
                                <m:r>
                                  <m:rPr>
                                    <m:sty m:val="p"/>
                                  </m:rPr>
                                  <m:t>∞</m:t>
                                </m:r>
                              </m:e>
                            </m:acc>
                            <m:sSub>
                              <m:sSubPr/>
                              <m:e>
                                <m:r>
                                  <m:rPr>
                                    <m:sty m:val="i"/>
                                  </m:rPr>
                                  <m:t>P</m:t>
                                </m:r>
                              </m:e>
                              <m:sub>
                                <m:r>
                                  <m:rPr>
                                    <m:sty m:val="p"/>
                                  </m:rPr>
                                  <m:t>0</m:t>
                                </m:r>
                              </m:sub>
                            </m:sSub>
                          </m:e>
                        </m:mr>
                        <m:mr>
                          <m:e>
                            <m:r>
                              <m:rPr>
                                <m:sty m:val="i"/>
                              </m:rPr>
                              <m:t>S</m:t>
                            </m:r>
                            <m:r>
                              <m:rPr>
                                <m:sty m:val="p"/>
                              </m:rPr>
                              <m:t>(</m:t>
                            </m:r>
                            <m:r>
                              <m:rPr>
                                <m:sty m:val="i"/>
                              </m:rPr>
                              <m:t>x</m:t>
                            </m:r>
                            <m:r>
                              <m:rPr>
                                <m:sty m:val="p"/>
                              </m:rPr>
                              <m:t>)</m:t>
                            </m:r>
                            <m:acc>
                              <m:accPr>
                                <m:chr m:val="⃗"/>
                              </m:accPr>
                              <m:e>
                                <m:r>
                                  <m:rPr>
                                    <m:sty m:val="p"/>
                                  </m:rPr>
                                  <m:t>x</m:t>
                                </m:r>
                                <m:r>
                                  <m:rPr>
                                    <m:sty m:val="p"/>
                                  </m:rPr>
                                  <m:t>→</m:t>
                                </m:r>
                                <m:r>
                                  <m:rPr>
                                    <m:sty m:val="p"/>
                                  </m:rPr>
                                  <m:t>+</m:t>
                                </m:r>
                                <m:r>
                                  <m:rPr>
                                    <m:sty m:val="p"/>
                                  </m:rPr>
                                  <m:t>∞</m:t>
                                </m:r>
                              </m:e>
                            </m:acc>
                            <m:sSub>
                              <m:sSubPr/>
                              <m:e>
                                <m:r>
                                  <m:rPr>
                                    <m:sty m:val="i"/>
                                  </m:rPr>
                                  <m:t>S</m:t>
                                </m:r>
                              </m:e>
                              <m:sub>
                                <m:r>
                                  <m:rPr>
                                    <m:sty m:val="i"/>
                                  </m:rPr>
                                  <m:t>s</m:t>
                                </m:r>
                              </m:sub>
                            </m:sSub>
                          </m:e>
                        </m:mr>
                      </m:m>
                    </m:e>
                  </m:d>
                </m:e>
              </m:d>
            </m:e>
          </m:d>
        </m:oMath>
      </m:oMathPara>
    </w:p>
    <w:p>
      <w:pPr>
        <w:spacing w:after="220" w:lineRule="auto"/>
      </w:pPr>
      <w:r>
        <w:rPr>
          <w:rFonts w:eastAsia="Georgia" w:cs="Georgia" w:ascii="Georgia" w:hAnsi="Georgia"/>
        </w:rPr>
        <w:t xml:space="preserve">On définit (voir figure 4) quatre sections </w:t>
      </w:r>
      <m:oMath>
        <m:r>
          <m:rPr>
            <m:sty m:val="i"/>
          </m:rPr>
          <m:t>E</m:t>
        </m:r>
        <m:r>
          <m:rPr>
            <m:sty m:val="p"/>
          </m:rPr>
          <m:t>,</m:t>
        </m:r>
        <m:r>
          <m:rPr>
            <m:sty m:val="i"/>
          </m:rPr>
          <m:t>A</m:t>
        </m:r>
        <m:r>
          <m:rPr>
            <m:sty m:val="p"/>
          </m:rPr>
          <m:t>,</m:t>
        </m:r>
        <m:r>
          <m:rPr>
            <m:sty m:val="i"/>
          </m:rPr>
          <m:t>B</m:t>
        </m:r>
        <m:r>
          <m:rPr>
            <m:sty m:val="p"/>
          </m:rPr>
          <m:t>,</m:t>
        </m:r>
        <m:r>
          <m:rPr>
            <m:sty m:val="i"/>
          </m:rPr>
          <m:t>S</m:t>
        </m:r>
      </m:oMath>
      <w:r>
        <w:rPr/>
        <w:t xml:space="preserve"> du tube de courant. </w:t>
      </w:r>
      <m:oMath>
        <m:r>
          <m:rPr>
            <m:sty m:val="i"/>
          </m:rPr>
          <m:t>A</m:t>
        </m:r>
      </m:oMath>
      <w:r>
        <w:rPr/>
        <w:t xml:space="preserve"> et </w:t>
      </w:r>
      <m:oMath>
        <m:r>
          <m:rPr>
            <m:sty m:val="i"/>
          </m:rPr>
          <m:t>B</m:t>
        </m:r>
      </m:oMath>
      <w:r>
        <w:rPr>
          <w:rFonts w:eastAsia="Georgia" w:cs="Georgia" w:ascii="Georgia" w:hAnsi="Georgia"/>
        </w:rPr>
        <w:t xml:space="preserve"> sont situées de part et d'autre du rotor, et à sa proximité immédiate. On considérera ainsi que </w:t>
      </w:r>
      <m:oMath>
        <m:sSub>
          <m:sSubPr/>
          <m:e>
            <m:r>
              <m:rPr>
                <m:sty m:val="i"/>
              </m:rPr>
              <m:t>S</m:t>
            </m:r>
          </m:e>
          <m:sub>
            <m:r>
              <m:rPr>
                <m:sty m:val="i"/>
              </m:rPr>
              <m:t>A</m:t>
            </m:r>
          </m:sub>
        </m:sSub>
        <m:r>
          <m:rPr>
            <m:sty m:val="p"/>
          </m:rPr>
          <m:t>=</m:t>
        </m:r>
        <m:sSub>
          <m:sSubPr/>
          <m:e>
            <m:r>
              <m:rPr>
                <m:sty m:val="i"/>
              </m:rPr>
              <m:t>S</m:t>
            </m:r>
          </m:e>
          <m:sub>
            <m:r>
              <m:rPr>
                <m:sty m:val="i"/>
              </m:rPr>
              <m:t>B</m:t>
            </m:r>
          </m:sub>
        </m:sSub>
        <m:r>
          <m:rPr>
            <m:sty m:val="p"/>
          </m:rPr>
          <m:t>=</m:t>
        </m:r>
        <m:sSub>
          <m:sSubPr/>
          <m:e>
            <m:r>
              <m:rPr>
                <m:sty m:val="i"/>
              </m:rPr>
              <m:t>S</m:t>
            </m:r>
          </m:e>
          <m:sub>
            <m:r>
              <m:rPr>
                <m:sty m:val="i"/>
              </m:rPr>
              <m:t>R</m:t>
            </m:r>
          </m:sub>
        </m:sSub>
      </m:oMath>
      <w:r>
        <w:rPr/>
        <w:t xml:space="preserve"> et que </w:t>
      </w:r>
      <m:oMath>
        <m:sSub>
          <m:sSubPr/>
          <m:e>
            <m:acc>
              <m:accPr>
                <m:chr m:val="⃗"/>
              </m:accPr>
              <m:e>
                <m:r>
                  <m:rPr>
                    <m:sty m:val="i"/>
                  </m:rPr>
                  <m:t>v</m:t>
                </m:r>
              </m:e>
            </m:acc>
          </m:e>
          <m:sub>
            <m:r>
              <m:rPr>
                <m:sty m:val="i"/>
              </m:rPr>
              <m:t>A</m:t>
            </m:r>
          </m:sub>
        </m:sSub>
        <m:r>
          <m:rPr>
            <m:sty m:val="p"/>
          </m:rPr>
          <m:t>=</m:t>
        </m:r>
        <m:sSub>
          <m:sSubPr/>
          <m:e>
            <m:acc>
              <m:accPr>
                <m:chr m:val="⃗"/>
              </m:accPr>
              <m:e>
                <m:r>
                  <m:rPr>
                    <m:sty m:val="i"/>
                  </m:rPr>
                  <m:t>v</m:t>
                </m:r>
              </m:e>
            </m:acc>
          </m:e>
          <m:sub>
            <m:r>
              <m:rPr>
                <m:sty m:val="i"/>
              </m:rPr>
              <m:t>B</m:t>
            </m:r>
          </m:sub>
        </m:sSub>
        <m:r>
          <m:rPr>
            <m:sty m:val="p"/>
          </m:rPr>
          <m:t>=</m:t>
        </m:r>
        <m:sSub>
          <m:sSubPr/>
          <m:e>
            <m:acc>
              <m:accPr>
                <m:chr m:val="⃗"/>
              </m:accPr>
              <m:e>
                <m:r>
                  <m:rPr>
                    <m:sty m:val="i"/>
                  </m:rPr>
                  <m:t>v</m:t>
                </m:r>
              </m:e>
            </m:acc>
          </m:e>
          <m:sub>
            <m:r>
              <m:rPr>
                <m:sty m:val="i"/>
              </m:rPr>
              <m:t>R</m:t>
            </m:r>
          </m:sub>
        </m:sSub>
        <m:r>
          <m:rPr>
            <m:sty m:val="p"/>
          </m:rPr>
          <m:t>=</m:t>
        </m:r>
        <m:sSub>
          <m:sSubPr/>
          <m:e>
            <m:r>
              <m:rPr>
                <m:sty m:val="i"/>
              </m:rPr>
              <m:t>v</m:t>
            </m:r>
          </m:e>
          <m:sub>
            <m:r>
              <m:rPr>
                <m:sty m:val="i"/>
              </m:rPr>
              <m:t>R</m:t>
            </m:r>
          </m:sub>
        </m:sSub>
        <m:sSub>
          <m:sSubPr/>
          <m:e>
            <m:acc>
              <m:accPr>
                <m:chr m:val="⃗"/>
              </m:accPr>
              <m:e>
                <m:r>
                  <m:rPr>
                    <m:sty m:val="i"/>
                  </m:rPr>
                  <m:t>e</m:t>
                </m:r>
              </m:e>
            </m:acc>
          </m:e>
          <m:sub>
            <m:r>
              <m:rPr>
                <m:sty m:val="i"/>
              </m:rPr>
              <m:t>x</m:t>
            </m:r>
          </m:sub>
        </m:sSub>
      </m:oMath>
      <w:r>
        <w:rPr>
          <w:rFonts w:eastAsia="Georgia" w:cs="Georgia" w:ascii="Georgia" w:hAnsi="Georgia"/>
        </w:rPr>
        <w:t xml:space="preserve">, conformément au modèle d'une hélice plate. Enfin, la pression à l'extérieur du tube de courant est supposée non modifiée par la présence de l'éolienne, et a donc la</w:t>
      </w:r>
      <w:r>
        <w:rPr/>
        <w:br w:type="textWrapping"/>
      </w:r>
      <w:r>
        <w:rPr/>
        <w:t xml:space="preserve">valeur uniforme </w:t>
      </w:r>
      <m:oMath>
        <m:sSub>
          <m:sSubPr/>
          <m:e>
            <m:r>
              <m:rPr>
                <m:sty m:val="i"/>
              </m:rPr>
              <m:t>P</m:t>
            </m:r>
          </m:e>
          <m:sub>
            <m:r>
              <m:rPr>
                <m:sty m:val="p"/>
              </m:rPr>
              <m:t>0</m:t>
            </m:r>
          </m:sub>
        </m:sSub>
      </m:oMath>
      <w:r>
        <w:rPr/>
        <w:t xml:space="preserve">. On note </w:t>
      </w:r>
      <m:oMath>
        <m:acc>
          <m:accPr>
            <m:chr m:val="⃗"/>
          </m:accPr>
          <m:e>
            <m:r>
              <m:rPr>
                <m:sty m:val="i"/>
              </m:rPr>
              <m:t>F</m:t>
            </m:r>
          </m:e>
        </m:acc>
        <m:r>
          <m:rPr>
            <m:sty m:val="p"/>
          </m:rPr>
          <m:t>=</m:t>
        </m:r>
        <m:r>
          <m:rPr>
            <m:sty m:val="i"/>
          </m:rPr>
          <m:t>F</m:t>
        </m:r>
        <m:sSub>
          <m:sSubPr/>
          <m:e>
            <m:acc>
              <m:accPr>
                <m:chr m:val="⃗"/>
              </m:accPr>
              <m:e>
                <m:r>
                  <m:rPr>
                    <m:sty m:val="i"/>
                  </m:rPr>
                  <m:t>e</m:t>
                </m:r>
              </m:e>
            </m:acc>
          </m:e>
          <m:sub>
            <m:r>
              <m:rPr>
                <m:sty m:val="i"/>
              </m:rPr>
              <m:t>x</m:t>
            </m:r>
          </m:sub>
        </m:sSub>
      </m:oMath>
      <w:r>
        <w:rPr>
          <w:rFonts w:eastAsia="Georgia" w:cs="Georgia" w:ascii="Georgia" w:hAnsi="Georgia"/>
        </w:rPr>
        <w:t xml:space="preserve"> la force totale exercée par l'hélice sur le fluide.</w:t>
      </w:r>
      <w:r>
        <w:rPr/>
        <w:br w:type="textWrapping"/>
      </w:r>
      <w:r>
        <w:rPr>
          <w:rFonts w:eastAsia="Georgia" w:cs="Georgia" w:ascii="Georgia" w:hAnsi="Georgia"/>
        </w:rPr>
        <w:t xml:space="preserve">I.B.1) Établir une relation entre les grandeurs </w:t>
      </w:r>
      <m:oMath>
        <m:sSub>
          <m:sSubPr/>
          <m:e>
            <m:r>
              <m:rPr>
                <m:sty m:val="i"/>
              </m:rPr>
              <m:t>v</m:t>
            </m:r>
          </m:e>
          <m:sub>
            <m:r>
              <m:rPr>
                <m:sty m:val="p"/>
              </m:rPr>
              <m:t>0</m:t>
            </m:r>
          </m:sub>
        </m:sSub>
        <m:r>
          <m:rPr>
            <m:sty m:val="p"/>
          </m:rPr>
          <m:t>,</m:t>
        </m:r>
        <m:sSub>
          <m:sSubPr/>
          <m:e>
            <m:r>
              <m:rPr>
                <m:sty m:val="i"/>
              </m:rPr>
              <m:t>v</m:t>
            </m:r>
          </m:e>
          <m:sub>
            <m:r>
              <m:rPr>
                <m:sty m:val="i"/>
              </m:rPr>
              <m:t>S</m:t>
            </m:r>
          </m:sub>
        </m:sSub>
        <m:r>
          <m:rPr>
            <m:sty m:val="p"/>
          </m:rPr>
          <m:t>,</m:t>
        </m:r>
        <m:sSub>
          <m:sSubPr/>
          <m:e>
            <m:r>
              <m:rPr>
                <m:sty m:val="i"/>
              </m:rPr>
              <m:t>S</m:t>
            </m:r>
          </m:e>
          <m:sub>
            <m:r>
              <m:rPr>
                <m:sty m:val="i"/>
              </m:rPr>
              <m:t>E</m:t>
            </m:r>
          </m:sub>
        </m:sSub>
      </m:oMath>
      <w:r>
        <w:rPr/>
        <w:t xml:space="preserve"> et </w:t>
      </w:r>
      <m:oMath>
        <m:sSub>
          <m:sSubPr/>
          <m:e>
            <m:r>
              <m:rPr>
                <m:sty m:val="i"/>
              </m:rPr>
              <m:t>S</m:t>
            </m:r>
          </m:e>
          <m:sub>
            <m:r>
              <m:rPr>
                <m:sty m:val="i"/>
              </m:rPr>
              <m:t>S</m:t>
            </m:r>
          </m:sub>
        </m:sSub>
      </m:oMath>
      <w:r>
        <w:rPr/>
        <w:t xml:space="preserve"> et une autre entre </w:t>
      </w:r>
      <m:oMath>
        <m:sSub>
          <m:sSubPr/>
          <m:e>
            <m:r>
              <m:rPr>
                <m:sty m:val="i"/>
              </m:rPr>
              <m:t>v</m:t>
            </m:r>
          </m:e>
          <m:sub>
            <m:r>
              <m:rPr>
                <m:sty m:val="p"/>
              </m:rPr>
              <m:t>0</m:t>
            </m:r>
          </m:sub>
        </m:sSub>
        <m:r>
          <m:rPr>
            <m:sty m:val="p"/>
          </m:rPr>
          <m:t>,</m:t>
        </m:r>
        <m:sSub>
          <m:sSubPr/>
          <m:e>
            <m:r>
              <m:rPr>
                <m:sty m:val="i"/>
              </m:rPr>
              <m:t>v</m:t>
            </m:r>
          </m:e>
          <m:sub>
            <m:r>
              <m:rPr>
                <m:sty m:val="i"/>
              </m:rPr>
              <m:t>R</m:t>
            </m:r>
          </m:sub>
        </m:sSub>
        <m:r>
          <m:rPr>
            <m:sty m:val="p"/>
          </m:rPr>
          <m:t>,</m:t>
        </m:r>
        <m:sSub>
          <m:sSubPr/>
          <m:e>
            <m:r>
              <m:rPr>
                <m:sty m:val="i"/>
              </m:rPr>
              <m:t>S</m:t>
            </m:r>
          </m:e>
          <m:sub>
            <m:r>
              <m:rPr>
                <m:sty m:val="i"/>
              </m:rPr>
              <m:t>E</m:t>
            </m:r>
          </m:sub>
        </m:sSub>
      </m:oMath>
      <w:r>
        <w:rPr/>
        <w:t xml:space="preserve"> et </w:t>
      </w:r>
      <m:oMath>
        <m:sSub>
          <m:sSubPr/>
          <m:e>
            <m:r>
              <m:rPr>
                <m:sty m:val="i"/>
              </m:rPr>
              <m:t>S</m:t>
            </m:r>
          </m:e>
          <m:sub>
            <m:r>
              <m:rPr>
                <m:sty m:val="i"/>
              </m:rPr>
              <m:t>R</m:t>
            </m:r>
          </m:sub>
        </m:sSub>
      </m:oMath>
      <w:r>
        <w:rPr/>
        <w:t xml:space="preserve">. Justifier la forme du tube de courant de la figure 4.</w:t>
      </w:r>
      <w:r>
        <w:rPr/>
        <w:br w:type="textWrapping"/>
      </w:r>
      <w:r>
        <w:rPr>
          <w:rFonts w:eastAsia="Georgia" w:cs="Georgia" w:ascii="Georgia" w:hAnsi="Georgia"/>
        </w:rPr>
        <w:t xml:space="preserve">I.B.2) À l'aide d'un bilan de quantité de mouvement sur un système que l'on définira précisément, établir une relation entre </w:t>
      </w:r>
      <m:oMath>
        <m:sSub>
          <m:sSubPr/>
          <m:e>
            <m:r>
              <m:rPr>
                <m:sty m:val="i"/>
              </m:rPr>
              <m:t>v</m:t>
            </m:r>
          </m:e>
          <m:sub>
            <m:r>
              <m:rPr>
                <m:sty m:val="p"/>
              </m:rPr>
              <m:t>0</m:t>
            </m:r>
          </m:sub>
        </m:sSub>
        <m:r>
          <m:rPr>
            <m:sty m:val="p"/>
          </m:rPr>
          <m:t>,</m:t>
        </m:r>
        <m:sSub>
          <m:sSubPr/>
          <m:e>
            <m:r>
              <m:rPr>
                <m:sty m:val="i"/>
              </m:rPr>
              <m:t>v</m:t>
            </m:r>
          </m:e>
          <m:sub>
            <m:r>
              <m:rPr>
                <m:sty m:val="i"/>
              </m:rPr>
              <m:t>S</m:t>
            </m:r>
          </m:sub>
        </m:sSub>
        <m:r>
          <m:rPr>
            <m:sty m:val="p"/>
          </m:rPr>
          <m:t>,</m:t>
        </m:r>
        <m:sSub>
          <m:sSubPr/>
          <m:e>
            <m:r>
              <m:rPr>
                <m:sty m:val="i"/>
              </m:rPr>
              <m:t>S</m:t>
            </m:r>
          </m:e>
          <m:sub>
            <m:r>
              <m:rPr>
                <m:sty m:val="i"/>
              </m:rPr>
              <m:t>E</m:t>
            </m:r>
          </m:sub>
        </m:sSub>
        <m:r>
          <m:rPr>
            <m:sty m:val="p"/>
          </m:rPr>
          <m:t>,</m:t>
        </m:r>
        <m:r>
          <m:rPr>
            <m:sty m:val="i"/>
          </m:rPr>
          <m:t>ρ</m:t>
        </m:r>
      </m:oMath>
      <w:r>
        <w:rPr/>
        <w:t xml:space="preserve"> et </w:t>
      </w:r>
      <m:oMath>
        <m:r>
          <m:rPr>
            <m:sty m:val="i"/>
          </m:rPr>
          <m:t>F</m:t>
        </m:r>
      </m:oMath>
      <w:r>
        <w:rPr/>
        <w:t xml:space="preserve">.</w:t>
      </w:r>
      <w:r>
        <w:rPr/>
        <w:br w:type="textWrapping"/>
      </w:r>
      <w:r>
        <w:rPr>
          <w:rFonts w:eastAsia="Georgia" w:cs="Georgia" w:ascii="Georgia" w:hAnsi="Georgia"/>
        </w:rPr>
        <w:t xml:space="preserve">I.B.3) À l'aide d'un bilan de quantité de mouvement sur un système que l'on définira précisément, établir une relation entre </w:t>
      </w:r>
      <m:oMath>
        <m:sSub>
          <m:sSubPr/>
          <m:e>
            <m:r>
              <m:rPr>
                <m:sty m:val="i"/>
              </m:rPr>
              <m:t>P</m:t>
            </m:r>
          </m:e>
          <m:sub>
            <m:r>
              <m:rPr>
                <m:sty m:val="i"/>
              </m:rPr>
              <m:t>A</m:t>
            </m:r>
          </m:sub>
        </m:sSub>
        <m:r>
          <m:rPr>
            <m:sty m:val="p"/>
          </m:rPr>
          <m:t>,</m:t>
        </m:r>
        <m:sSub>
          <m:sSubPr/>
          <m:e>
            <m:r>
              <m:rPr>
                <m:sty m:val="i"/>
              </m:rPr>
              <m:t>P</m:t>
            </m:r>
          </m:e>
          <m:sub>
            <m:r>
              <m:rPr>
                <m:sty m:val="i"/>
              </m:rPr>
              <m:t>B</m:t>
            </m:r>
          </m:sub>
        </m:sSub>
        <m:r>
          <m:rPr>
            <m:sty m:val="p"/>
          </m:rPr>
          <m:t>,</m:t>
        </m:r>
        <m:r>
          <m:rPr>
            <m:sty m:val="i"/>
          </m:rPr>
          <m:t>D</m:t>
        </m:r>
      </m:oMath>
      <w:r>
        <w:rPr/>
        <w:t xml:space="preserve"> et </w:t>
      </w:r>
      <m:oMath>
        <m:r>
          <m:rPr>
            <m:sty m:val="i"/>
          </m:rPr>
          <m:t>F</m:t>
        </m:r>
      </m:oMath>
      <w:r>
        <w:rPr>
          <w:rFonts w:eastAsia="Georgia" w:cs="Georgia" w:ascii="Georgia" w:hAnsi="Georgia"/>
        </w:rPr>
        <w:t xml:space="preserve">. En déduire une relation entre </w:t>
      </w:r>
      <m:oMath>
        <m:sSub>
          <m:sSubPr/>
          <m:e>
            <m:r>
              <m:rPr>
                <m:sty m:val="i"/>
              </m:rPr>
              <m:t>v</m:t>
            </m:r>
          </m:e>
          <m:sub>
            <m:r>
              <m:rPr>
                <m:sty m:val="p"/>
              </m:rPr>
              <m:t>0</m:t>
            </m:r>
          </m:sub>
        </m:sSub>
        <m:r>
          <m:rPr>
            <m:sty m:val="p"/>
          </m:rPr>
          <m:t>,</m:t>
        </m:r>
        <m:sSub>
          <m:sSubPr/>
          <m:e>
            <m:r>
              <m:rPr>
                <m:sty m:val="i"/>
              </m:rPr>
              <m:t>v</m:t>
            </m:r>
          </m:e>
          <m:sub>
            <m:r>
              <m:rPr>
                <m:sty m:val="i"/>
              </m:rPr>
              <m:t>S</m:t>
            </m:r>
          </m:sub>
        </m:sSub>
        <m:r>
          <m:rPr>
            <m:sty m:val="p"/>
          </m:rPr>
          <m:t>,</m:t>
        </m:r>
        <m:r>
          <m:rPr>
            <m:sty m:val="i"/>
          </m:rPr>
          <m:t>ρ</m:t>
        </m:r>
        <m:r>
          <m:rPr>
            <m:sty m:val="p"/>
          </m:rPr>
          <m:t>,</m:t>
        </m:r>
        <m:r>
          <m:rPr>
            <m:sty m:val="i"/>
          </m:rPr>
          <m:t>F</m:t>
        </m:r>
      </m:oMath>
      <w:r>
        <w:rPr/>
        <w:t xml:space="preserve"> et </w:t>
      </w:r>
      <m:oMath>
        <m:sSub>
          <m:sSubPr/>
          <m:e>
            <m:r>
              <m:rPr>
                <m:sty m:val="i"/>
              </m:rPr>
              <m:t>S</m:t>
            </m:r>
          </m:e>
          <m:sub>
            <m:r>
              <m:rPr>
                <m:sty m:val="i"/>
              </m:rPr>
              <m:t>E</m:t>
            </m:r>
          </m:sub>
        </m:sSub>
      </m:oMath>
      <w:r>
        <w:rPr/>
        <w:t xml:space="preserve">.</w:t>
      </w:r>
      <w:r>
        <w:rPr/>
        <w:br w:type="textWrapping"/>
      </w:r>
      <w:r>
        <w:rPr>
          <w:rFonts w:eastAsia="Georgia" w:cs="Georgia" w:ascii="Georgia" w:hAnsi="Georgia"/>
        </w:rPr>
        <w:t xml:space="preserve">I.B.4) Déduire des questions qui précèdent l'expression de la vitesse </w:t>
      </w:r>
      <m:oMath>
        <m:sSub>
          <m:sSubPr/>
          <m:e>
            <m:r>
              <m:rPr>
                <m:sty m:val="i"/>
              </m:rPr>
              <m:t>v</m:t>
            </m:r>
          </m:e>
          <m:sub>
            <m:r>
              <m:rPr>
                <m:sty m:val="i"/>
              </m:rPr>
              <m:t>R</m:t>
            </m:r>
          </m:sub>
        </m:sSub>
      </m:oMath>
      <w:r>
        <w:rPr/>
        <w:t xml:space="preserve"> de l'air au niveau du rotor, en fonction de </w:t>
      </w:r>
      <m:oMath>
        <m:sSub>
          <m:sSubPr/>
          <m:e>
            <m:r>
              <m:rPr>
                <m:sty m:val="i"/>
              </m:rPr>
              <m:t>v</m:t>
            </m:r>
          </m:e>
          <m:sub>
            <m:r>
              <m:rPr>
                <m:sty m:val="p"/>
              </m:rPr>
              <m:t>0</m:t>
            </m:r>
          </m:sub>
        </m:sSub>
      </m:oMath>
      <w:r>
        <w:rPr/>
        <w:t xml:space="preserve"> et </w:t>
      </w:r>
      <m:oMath>
        <m:sSub>
          <m:sSubPr/>
          <m:e>
            <m:r>
              <m:rPr>
                <m:sty m:val="i"/>
              </m:rPr>
              <m:t>v</m:t>
            </m:r>
          </m:e>
          <m:sub>
            <m:r>
              <m:rPr>
                <m:sty m:val="i"/>
              </m:rPr>
              <m:t>S</m:t>
            </m:r>
          </m:sub>
        </m:sSub>
      </m:oMath>
      <w:r>
        <w:rPr/>
        <w:t xml:space="preserve">.</w:t>
      </w:r>
      <w:r>
        <w:rPr/>
        <w:br w:type="textWrapping"/>
      </w:r>
      <w:r>
        <w:rPr>
          <w:rFonts w:eastAsia="Georgia" w:cs="Georgia" w:ascii="Georgia" w:hAnsi="Georgia"/>
        </w:rPr>
        <w:t xml:space="preserve">I.B.5) Pourquoi l'écoulement ne peut-il être considéré comme parfait au voisinage immédiat du rotor ?</w:t>
      </w:r>
      <w:r>
        <w:rPr/>
        <w:br w:type="textWrapping"/>
      </w:r>
      <w:r>
        <w:rPr>
          <w:rFonts w:eastAsia="Georgia" w:cs="Georgia" w:ascii="Georgia" w:hAnsi="Georgia"/>
        </w:rPr>
        <w:t xml:space="preserve">I.B.6) Déterminer l'expression de la puissance </w:t>
      </w:r>
      <m:oMath>
        <m:r>
          <m:rPr>
            <m:scr m:val="script"/>
          </m:rPr>
          <m:t>P</m:t>
        </m:r>
      </m:oMath>
      <w:r>
        <w:rPr>
          <w:rFonts w:eastAsia="Georgia" w:cs="Georgia" w:ascii="Georgia" w:hAnsi="Georgia"/>
        </w:rPr>
        <w:t xml:space="preserve"> prélevée au vent par le rotor en fonction de </w:t>
      </w:r>
      <m:oMath>
        <m:r>
          <m:rPr>
            <m:sty m:val="i"/>
          </m:rPr>
          <m:t>ρ</m:t>
        </m:r>
        <m:r>
          <m:rPr>
            <m:sty m:val="p"/>
          </m:rPr>
          <m:t>,</m:t>
        </m:r>
        <m:sSub>
          <m:sSubPr/>
          <m:e>
            <m:r>
              <m:rPr>
                <m:sty m:val="i"/>
              </m:rPr>
              <m:t>S</m:t>
            </m:r>
          </m:e>
          <m:sub>
            <m:r>
              <m:rPr>
                <m:sty m:val="i"/>
              </m:rPr>
              <m:t>R</m:t>
            </m:r>
          </m:sub>
        </m:sSub>
        <m:r>
          <m:rPr>
            <m:sty m:val="p"/>
          </m:rPr>
          <m:t>,</m:t>
        </m:r>
        <m:sSub>
          <m:sSubPr/>
          <m:e>
            <m:r>
              <m:rPr>
                <m:sty m:val="i"/>
              </m:rPr>
              <m:t>v</m:t>
            </m:r>
          </m:e>
          <m:sub>
            <m:r>
              <m:rPr>
                <m:sty m:val="p"/>
              </m:rPr>
              <m:t>0</m:t>
            </m:r>
          </m:sub>
        </m:sSub>
      </m:oMath>
      <w:r>
        <w:rPr/>
        <w:t xml:space="preserve"> et du rapport </w:t>
      </w:r>
      <m:oMath>
        <m:r>
          <m:rPr>
            <m:sty m:val="i"/>
          </m:rPr>
          <m:t>α</m:t>
        </m:r>
        <m:r>
          <m:rPr>
            <m:sty m:val="p"/>
          </m:rPr>
          <m:t>=</m:t>
        </m:r>
        <m:sSub>
          <m:sSubPr/>
          <m:e>
            <m:r>
              <m:rPr>
                <m:sty m:val="i"/>
              </m:rPr>
              <m:t>v</m:t>
            </m:r>
          </m:e>
          <m:sub>
            <m:r>
              <m:rPr>
                <m:sty m:val="i"/>
              </m:rPr>
              <m:t>s</m:t>
            </m:r>
          </m:sub>
        </m:sSub>
        <m:r>
          <m:rPr>
            <m:sty m:val="p"/>
          </m:rPr>
          <m:t>/</m:t>
        </m:r>
        <m:sSub>
          <m:sSubPr/>
          <m:e>
            <m:r>
              <m:rPr>
                <m:sty m:val="i"/>
              </m:rPr>
              <m:t>v</m:t>
            </m:r>
          </m:e>
          <m:sub>
            <m:r>
              <m:rPr>
                <m:sty m:val="p"/>
              </m:rPr>
              <m:t>0</m:t>
            </m:r>
          </m:sub>
        </m:sSub>
      </m:oMath>
      <w:r>
        <w:rPr/>
        <w:t xml:space="preserve">.</w:t>
      </w:r>
      <w:r>
        <w:rPr/>
        <w:br w:type="textWrapping"/>
      </w:r>
      <w:r>
        <w:rPr/>
        <w:t xml:space="preserve">I.B.7) Montrer que cette puissance </w:t>
      </w:r>
      <m:oMath>
        <m:r>
          <m:rPr>
            <m:scr m:val="script"/>
          </m:rPr>
          <m:t>P</m:t>
        </m:r>
      </m:oMath>
      <w:r>
        <w:rPr/>
        <w:t xml:space="preserve"> atteint une valeur maximale </w:t>
      </w:r>
      <m:oMath>
        <m:sSub>
          <m:sSubPr/>
          <m:e>
            <m:r>
              <m:rPr>
                <m:scr m:val="script"/>
              </m:rPr>
              <m:t>P</m:t>
            </m:r>
          </m:e>
          <m:sub>
            <m:r>
              <m:rPr>
                <m:nor/>
              </m:rPr>
              <m:t>max </m:t>
            </m:r>
          </m:sub>
        </m:sSub>
      </m:oMath>
      <w:r>
        <w:rPr/>
        <w:t xml:space="preserve"> pour une valeur de </w:t>
      </w:r>
      <m:oMath>
        <m:r>
          <m:rPr>
            <m:sty m:val="i"/>
          </m:rPr>
          <m:t>α</m:t>
        </m:r>
      </m:oMath>
      <w:r>
        <w:rPr>
          <w:rFonts w:eastAsia="Georgia" w:cs="Georgia" w:ascii="Georgia" w:hAnsi="Georgia"/>
        </w:rPr>
        <w:t xml:space="preserve"> que l'on précisera. Exprimer </w:t>
      </w:r>
      <m:oMath>
        <m:sSub>
          <m:sSubPr/>
          <m:e>
            <m:r>
              <m:rPr>
                <m:scr m:val="script"/>
              </m:rPr>
              <m:t>P</m:t>
            </m:r>
          </m:e>
          <m:sub>
            <m:r>
              <m:rPr>
                <m:nor/>
              </m:rPr>
              <m:t>max </m:t>
            </m:r>
          </m:sub>
        </m:sSub>
      </m:oMath>
      <w:r>
        <w:rPr/>
        <w:t xml:space="preserve"> en fonction de </w:t>
      </w:r>
      <m:oMath>
        <m:r>
          <m:rPr>
            <m:sty m:val="i"/>
          </m:rPr>
          <m:t>ρ</m:t>
        </m:r>
        <m:r>
          <m:rPr>
            <m:sty m:val="p"/>
          </m:rPr>
          <m:t>,</m:t>
        </m:r>
        <m:sSub>
          <m:sSubPr/>
          <m:e>
            <m:r>
              <m:rPr>
                <m:sty m:val="i"/>
              </m:rPr>
              <m:t>S</m:t>
            </m:r>
          </m:e>
          <m:sub>
            <m:r>
              <m:rPr>
                <m:sty m:val="i"/>
              </m:rPr>
              <m:t>R</m:t>
            </m:r>
          </m:sub>
        </m:sSub>
      </m:oMath>
      <w:r>
        <w:rPr/>
        <w:t xml:space="preserve"> et </w:t>
      </w:r>
      <m:oMath>
        <m:sSub>
          <m:sSubPr/>
          <m:e>
            <m:r>
              <m:rPr>
                <m:sty m:val="i"/>
              </m:rPr>
              <m:t>v</m:t>
            </m:r>
          </m:e>
          <m:sub>
            <m:r>
              <m:rPr>
                <m:sty m:val="p"/>
              </m:rPr>
              <m:t>0</m:t>
            </m:r>
          </m:sub>
        </m:sSub>
      </m:oMath>
      <w:r>
        <w:rPr/>
        <w:t xml:space="preserve">.</w:t>
      </w:r>
      <w:r>
        <w:rPr/>
        <w:br w:type="textWrapping"/>
      </w:r>
      <w:r>
        <w:rPr>
          <w:rFonts w:eastAsia="Georgia" w:cs="Georgia" w:ascii="Georgia" w:hAnsi="Georgia"/>
        </w:rPr>
        <w:t xml:space="preserve">I.B.8) On examine les fiches techniques de deux éoliennes de types très différents : une de faible puissance, destinée à être montée sur un petit voilier pour l'alimenter en énergie électrique, l'autre de forte puissance destinée à produire de l'énergie électrique pour un réseau de distribution régional. Pour chacune, la fiche technique indique (entre autres données), le diamètre </w:t>
      </w:r>
      <m:oMath>
        <m:r>
          <m:rPr>
            <m:sty m:val="i"/>
          </m:rPr>
          <m:t>D</m:t>
        </m:r>
      </m:oMath>
      <w:r>
        <w:rPr>
          <w:rFonts w:eastAsia="Georgia" w:cs="Georgia" w:ascii="Georgia" w:hAnsi="Georgia"/>
        </w:rPr>
        <w:t xml:space="preserve"> du rotor, la «vitesse nominale» </w:t>
      </w:r>
      <m:oMath>
        <m:sSub>
          <m:sSubPr/>
          <m:e>
            <m:r>
              <m:rPr>
                <m:sty m:val="i"/>
              </m:rPr>
              <m:t>v</m:t>
            </m:r>
          </m:e>
          <m:sub>
            <m:r>
              <m:rPr>
                <m:sty m:val="p"/>
              </m:rPr>
              <m:t>0</m:t>
            </m:r>
          </m:sub>
        </m:sSub>
      </m:oMath>
      <w:r>
        <w:rPr>
          <w:rFonts w:eastAsia="Georgia" w:cs="Georgia" w:ascii="Georgia" w:hAnsi="Georgia"/>
        </w:rPr>
        <w:t xml:space="preserve"> du vent pour laquelle elle a été conçue préférentiellement, et pour laquelle elle fournit sa «puissance nominale» </w:t>
      </w:r>
      <m:oMath>
        <m:r>
          <m:rPr>
            <m:scr m:val="script"/>
          </m:rPr>
          <m:t>P</m:t>
        </m:r>
      </m:oMath>
      <w:r>
        <w:rPr>
          <w:rFonts w:eastAsia="Georgia" w:cs="Georgia" w:ascii="Georgia" w:hAnsi="Georgia"/>
        </w:rPr>
        <w:t xml:space="preserve">. Les fiches techniques sont établies en prenant une densité de l'air </w:t>
      </w:r>
      <m:oMath>
        <m:r>
          <m:rPr>
            <m:sty m:val="i"/>
          </m:rPr>
          <m:t>ρ</m:t>
        </m:r>
      </m:oMath>
      <w:r>
        <w:rPr>
          <w:rFonts w:eastAsia="Georgia" w:cs="Georgia" w:ascii="Georgia" w:hAnsi="Georgia"/>
        </w:rPr>
        <w:t xml:space="preserve"> égale à </w:t>
      </w:r>
      <m:oMath>
        <m:r>
          <m:rPr>
            <m:sty m:val="p"/>
          </m:rPr>
          <m:t>1</m:t>
        </m:r>
        <m:r>
          <m:rPr>
            <m:sty m:val="p"/>
          </m:rPr>
          <m:t>,</m:t>
        </m:r>
        <m:r>
          <m:rPr>
            <m:sty m:val="p"/>
          </m:rPr>
          <m:t>225</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numPr>
          <w:ilvl w:val="0"/>
          <w:numId w:val="2"/>
        </w:numPr>
        <w:spacing w:lineRule="auto"/>
      </w:pPr>
      <w:r>
        <w:rPr>
          <w:rFonts w:eastAsia="Georgia" w:cs="Georgia" w:ascii="Georgia" w:hAnsi="Georgia"/>
        </w:rPr>
        <w:t xml:space="preserve">Éolienne de faible puissance : </w:t>
      </w:r>
      <m:oMath>
        <m:r>
          <m:rPr>
            <m:sty m:val="i"/>
          </m:rPr>
          <m:t>D</m:t>
        </m:r>
        <m:r>
          <m:rPr>
            <m:sty m:val="p"/>
          </m:rPr>
          <m:t>=</m:t>
        </m:r>
        <m:r>
          <m:rPr>
            <m:sty m:val="p"/>
          </m:rPr>
          <m:t>1140</m:t>
        </m:r>
        <m:r>
          <m:rPr>
            <m:nor/>
          </m:rPr>
          <m:t xml:space="preserve"> </m:t>
        </m:r>
        <m:r>
          <m:rPr>
            <m:sty m:val="p"/>
          </m:rPr>
          <m:t>mm</m:t>
        </m:r>
      </m:oMath>
      <w:r>
        <w:rPr/>
        <w:t xml:space="preserve">; </w:t>
      </w:r>
      <m:oMath>
        <m:sSub>
          <m:sSubPr/>
          <m:e>
            <m:r>
              <m:rPr>
                <m:sty m:val="i"/>
              </m:rPr>
              <m:t>v</m:t>
            </m:r>
          </m:e>
          <m:sub>
            <m:r>
              <m:rPr>
                <m:sty m:val="p"/>
              </m:rPr>
              <m:t>0</m:t>
            </m:r>
          </m:sub>
        </m:sSub>
        <m:r>
          <m:rPr>
            <m:sty m:val="p"/>
          </m:rPr>
          <m:t>=</m:t>
        </m:r>
        <m:r>
          <m:rPr>
            <m:sty m:val="p"/>
          </m:rPr>
          <m:t>24</m:t>
        </m:r>
      </m:oMath>
      <w:r>
        <w:rPr>
          <w:rFonts w:eastAsia="Georgia" w:cs="Georgia" w:ascii="Georgia" w:hAnsi="Georgia"/>
        </w:rPr>
        <w:t xml:space="preserve"> noeuds (on indique qu'un noeud représente une vitesse de </w:t>
      </w:r>
      <m:oMath>
        <m:r>
          <m:rPr>
            <m:sty m:val="p"/>
          </m:rPr>
          <m:t>1852</m:t>
        </m:r>
        <m:r>
          <m:rPr>
            <m:nor/>
          </m:rPr>
          <m:t xml:space="preserve"> </m:t>
        </m:r>
        <m:r>
          <m:rPr>
            <m:sty m:val="p"/>
          </m:rPr>
          <m:t>m</m:t>
        </m:r>
        <m:r>
          <m:rPr>
            <m:sty m:val="p"/>
          </m:rPr>
          <m:t>⋅</m:t>
        </m:r>
        <m:sSup>
          <m:sSupPr/>
          <m:e>
            <m:r>
              <m:rPr>
                <m:nor/>
              </m:rPr>
              <m:t xml:space="preserve"> </m:t>
            </m:r>
            <m:r>
              <m:rPr>
                <m:sty m:val="p"/>
              </m:rPr>
              <m:t>h</m:t>
            </m:r>
          </m:e>
          <m:sup>
            <m:r>
              <m:rPr>
                <m:sty m:val="p"/>
              </m:rPr>
              <m:t>−</m:t>
            </m:r>
            <m:r>
              <m:rPr>
                <m:sty m:val="p"/>
              </m:rPr>
              <m:t>1</m:t>
            </m:r>
          </m:sup>
        </m:sSup>
      </m:oMath>
      <w:r>
        <w:rPr/>
        <w:t xml:space="preserve"> ); </w:t>
      </w:r>
      <m:oMath>
        <m:r>
          <m:rPr>
            <m:scr m:val="script"/>
          </m:rPr>
          <m:t>P</m:t>
        </m:r>
        <m:r>
          <m:rPr>
            <m:sty m:val="p"/>
          </m:rPr>
          <m:t>=</m:t>
        </m:r>
        <m:r>
          <m:rPr>
            <m:sty m:val="p"/>
          </m:rPr>
          <m:t>400</m:t>
        </m:r>
        <m:r>
          <m:rPr>
            <m:nor/>
          </m:rPr>
          <m:t xml:space="preserve"> </m:t>
        </m:r>
        <m:r>
          <m:rPr>
            <m:sty m:val="p"/>
          </m:rPr>
          <m:t>W</m:t>
        </m:r>
      </m:oMath>
      <w:r>
        <w:rPr/>
        <w:t xml:space="preserve">.</w:t>
      </w:r>
    </w:p>
    <w:p>
      <w:pPr>
        <w:numPr>
          <w:ilvl w:val="0"/>
          <w:numId w:val="2"/>
        </w:numPr>
        <w:spacing w:lineRule="auto"/>
      </w:pPr>
      <w:r>
        <w:rPr>
          <w:rFonts w:eastAsia="Georgia" w:cs="Georgia" w:ascii="Georgia" w:hAnsi="Georgia"/>
        </w:rPr>
        <w:t xml:space="preserve">Éolienne de forte puissance : </w:t>
      </w:r>
      <m:oMath>
        <m:r>
          <m:rPr>
            <m:sty m:val="i"/>
          </m:rPr>
          <m:t>D</m:t>
        </m:r>
        <m:r>
          <m:rPr>
            <m:sty m:val="p"/>
          </m:rPr>
          <m:t>=</m:t>
        </m:r>
        <m:r>
          <m:rPr>
            <m:sty m:val="p"/>
          </m:rPr>
          <m:t>47</m:t>
        </m:r>
        <m:r>
          <m:rPr>
            <m:nor/>
          </m:rPr>
          <m:t xml:space="preserve"> </m:t>
        </m:r>
        <m:r>
          <m:rPr>
            <m:sty m:val="p"/>
          </m:rPr>
          <m:t>m</m:t>
        </m:r>
        <m:r>
          <m:rPr>
            <m:sty m:val="p"/>
          </m:rPr>
          <m:t>;</m:t>
        </m:r>
        <m:sSub>
          <m:sSubPr/>
          <m:e>
            <m:r>
              <m:rPr>
                <m:sty m:val="i"/>
              </m:rPr>
              <m:t>v</m:t>
            </m:r>
          </m:e>
          <m:sub>
            <m:r>
              <m:rPr>
                <m:sty m:val="p"/>
              </m:rPr>
              <m:t>0</m:t>
            </m:r>
          </m:sub>
        </m:sSub>
        <m:r>
          <m:rPr>
            <m:sty m:val="p"/>
          </m:rPr>
          <m:t>=</m:t>
        </m:r>
        <m:r>
          <m:rPr>
            <m:sty m:val="p"/>
          </m:rPr>
          <m:t>15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r>
          <m:rPr>
            <m:sty m:val="p"/>
          </m:rPr>
          <m:t>;</m:t>
        </m:r>
        <m:r>
          <m:rPr>
            <m:scr m:val="script"/>
          </m:rPr>
          <m:t>P</m:t>
        </m:r>
        <m:r>
          <m:rPr>
            <m:sty m:val="p"/>
          </m:rPr>
          <m:t>=</m:t>
        </m:r>
        <m:r>
          <m:rPr>
            <m:sty m:val="p"/>
          </m:rPr>
          <m:t>660</m:t>
        </m:r>
        <m:r>
          <m:rPr>
            <m:nor/>
          </m:rPr>
          <m:t xml:space="preserve"> </m:t>
        </m:r>
        <m:r>
          <m:rPr>
            <m:sty m:val="p"/>
          </m:rPr>
          <m:t>kW</m:t>
        </m:r>
      </m:oMath>
      <w:r>
        <w:rPr/>
        <w:t xml:space="preserve">.</w:t>
      </w:r>
    </w:p>
    <w:p>
      <w:pPr>
        <w:spacing w:after="220" w:lineRule="auto"/>
      </w:pPr>
      <w:r>
        <w:rPr>
          <w:rFonts w:eastAsia="Georgia" w:cs="Georgia" w:ascii="Georgia" w:hAnsi="Georgia"/>
        </w:rPr>
        <w:t xml:space="preserve">Commenter ces données à l'aide des résultats obtenus précédemment (on attend ici des commentaires faisant appel à des arguments quantitatifs).</w:t>
      </w:r>
    </w:p>
    <w:p>
      <w:pPr>
        <w:spacing w:line="271" w:before="330" w:lineRule="auto"/>
      </w:pPr>
      <w:r>
        <w:rPr>
          <w:rFonts w:eastAsia="Georgia" w:cs="Georgia" w:ascii="Georgia" w:hAnsi="Georgia"/>
          <w:b/>
          <w:sz w:val="42"/>
        </w:rPr>
        <w:t xml:space="preserve">I.C - Les pales de l'éolienne</w:t>
      </w:r>
    </w:p>
    <w:p>
      <w:pPr>
        <w:spacing w:after="220" w:lineRule="auto"/>
      </w:pPr>
      <w:r>
        <w:rPr>
          <w:rFonts w:eastAsia="Georgia" w:cs="Georgia" w:ascii="Georgia" w:hAnsi="Georgia"/>
        </w:rPr>
        <w:t xml:space="preserve">Dans cette partie, on va modéliser (de manière volontairement rudimentaire) le rotor de l'éolienne. On indique qu'un objet placé dans un fluide de masse volumique </w:t>
      </w:r>
      <m:oMath>
        <m:r>
          <m:rPr>
            <m:sty m:val="i"/>
          </m:rPr>
          <m:t>ρ</m:t>
        </m:r>
      </m:oMath>
      <w:r>
        <w:rPr>
          <w:rFonts w:eastAsia="Georgia" w:cs="Georgia" w:ascii="Georgia" w:hAnsi="Georgia"/>
        </w:rPr>
        <w:t xml:space="preserve"> en écoulement uniforme et stationnaire la vitesse uniforme </w:t>
      </w:r>
      <m:oMath>
        <m:sSub>
          <m:sSubPr/>
          <m:e>
            <m:acc>
              <m:accPr>
                <m:chr m:val="⃗"/>
              </m:accPr>
              <m:e>
                <m:r>
                  <m:rPr>
                    <m:sty m:val="i"/>
                  </m:rPr>
                  <m:t>v</m:t>
                </m:r>
              </m:e>
            </m:acc>
          </m:e>
          <m:sub>
            <m:r>
              <m:rPr>
                <m:sty m:val="p"/>
              </m:rPr>
              <m:t>0</m:t>
            </m:r>
          </m:sub>
        </m:sSub>
      </m:oMath>
      <w:r>
        <w:rPr/>
        <w:t xml:space="preserve"> subit de la part de ce fluide une force </w:t>
      </w:r>
      <m:oMath>
        <m:acc>
          <m:accPr>
            <m:chr m:val="⃗"/>
          </m:accPr>
          <m:e>
            <m:r>
              <m:rPr>
                <m:sty m:val="i"/>
              </m:rPr>
              <m:t>F</m:t>
            </m:r>
          </m:e>
        </m:acc>
        <m:r>
          <m:rPr>
            <m:sty m:val="p"/>
          </m:rPr>
          <m:t>=</m:t>
        </m:r>
        <m:acc>
          <m:accPr>
            <m:chr m:val="⃗"/>
          </m:accPr>
          <m:e>
            <m:r>
              <m:rPr>
                <m:sty m:val="i"/>
              </m:rPr>
              <m:t>T</m:t>
            </m:r>
          </m:e>
        </m:acc>
        <m:r>
          <m:rPr>
            <m:sty m:val="p"/>
          </m:rPr>
          <m:t>+</m:t>
        </m:r>
        <m:acc>
          <m:accPr>
            <m:chr m:val="⃗"/>
          </m:accPr>
          <m:e>
            <m:r>
              <m:rPr>
                <m:sty m:val="i"/>
              </m:rPr>
              <m:t>R</m:t>
            </m:r>
          </m:e>
        </m:acc>
      </m:oMath>
      <w:r>
        <w:rPr>
          <w:rFonts w:eastAsia="Georgia" w:cs="Georgia" w:ascii="Georgia" w:hAnsi="Georgia"/>
        </w:rPr>
        <w:t xml:space="preserve">, où </w:t>
      </w:r>
      <m:oMath>
        <m:acc>
          <m:accPr>
            <m:chr m:val="⃗"/>
          </m:accPr>
          <m:e>
            <m:r>
              <m:rPr>
                <m:sty m:val="i"/>
              </m:rPr>
              <m:t>T</m:t>
            </m:r>
          </m:e>
        </m:acc>
      </m:oMath>
      <w:r>
        <w:rPr>
          <w:rFonts w:eastAsia="Georgia" w:cs="Georgia" w:ascii="Georgia" w:hAnsi="Georgia"/>
        </w:rPr>
        <w:t xml:space="preserve">, la traînée, est la composante de</w:t>
      </w:r>
      <w:r>
        <w:rPr/>
        <w:br w:type="textWrapping"/>
      </w:r>
      <m:oMath>
        <m:acc>
          <m:accPr>
            <m:chr m:val="⃗"/>
          </m:accPr>
          <m:e>
            <m:r>
              <m:rPr>
                <m:sty m:val="i"/>
              </m:rPr>
              <m:t>F</m:t>
            </m:r>
          </m:e>
        </m:acc>
      </m:oMath>
      <w:r>
        <w:rPr>
          <w:rFonts w:eastAsia="Georgia" w:cs="Georgia" w:ascii="Georgia" w:hAnsi="Georgia"/>
        </w:rPr>
        <w:t xml:space="preserve"> parallèle à </w:t>
      </w:r>
      <m:oMath>
        <m:sSub>
          <m:sSubPr/>
          <m:e>
            <m:acc>
              <m:accPr>
                <m:chr m:val="⃗"/>
              </m:accPr>
              <m:e>
                <m:r>
                  <m:rPr>
                    <m:sty m:val="i"/>
                  </m:rPr>
                  <m:t>v</m:t>
                </m:r>
              </m:e>
            </m:acc>
          </m:e>
          <m:sub>
            <m:r>
              <m:rPr>
                <m:sty m:val="p"/>
              </m:rPr>
              <m:t>0</m:t>
            </m:r>
          </m:sub>
        </m:sSub>
      </m:oMath>
      <w:r>
        <w:rPr/>
        <w:t xml:space="preserve"> et </w:t>
      </w:r>
      <m:oMath>
        <m:acc>
          <m:accPr>
            <m:chr m:val="⃗"/>
          </m:accPr>
          <m:e>
            <m:r>
              <m:rPr>
                <m:sty m:val="i"/>
              </m:rPr>
              <m:t>R</m:t>
            </m:r>
          </m:e>
        </m:acc>
      </m:oMath>
      <w:r>
        <w:rPr/>
        <w:t xml:space="preserve">, la portance, en est la composante perpendiculaire. </w:t>
      </w:r>
      <m:oMath>
        <m:acc>
          <m:accPr>
            <m:chr m:val="⃗"/>
          </m:accPr>
          <m:e>
            <m:r>
              <m:rPr>
                <m:sty m:val="i"/>
              </m:rPr>
              <m:t>T</m:t>
            </m:r>
          </m:e>
        </m:acc>
      </m:oMath>
      <w:r>
        <w:rPr/>
        <w:t xml:space="preserve"> et </w:t>
      </w:r>
      <m:oMath>
        <m:acc>
          <m:accPr>
            <m:chr m:val="⃗"/>
          </m:accPr>
          <m:e>
            <m:r>
              <m:rPr>
                <m:sty m:val="i"/>
              </m:rPr>
              <m:t>R</m:t>
            </m:r>
          </m:e>
        </m:acc>
      </m:oMath>
      <w:r>
        <w:rPr>
          <w:rFonts w:eastAsia="Georgia" w:cs="Georgia" w:ascii="Georgia" w:hAnsi="Georgia"/>
        </w:rPr>
        <w:t xml:space="preserve"> vérifient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r>
                          <m:rPr>
                            <m:sty m:val="i"/>
                          </m:rPr>
                          <m:t>T</m:t>
                        </m:r>
                      </m:e>
                    </m:acc>
                    <m:r>
                      <m:rPr>
                        <m:sty m:val="p"/>
                      </m:rPr>
                      <m:t>=</m:t>
                    </m:r>
                    <m:f>
                      <m:fPr>
                        <m:ctrlPr>
                          <w:rPr>
                            <w:rFonts w:ascii="Cambria Math" w:hAnsi="Cambria Math"/>
                          </w:rPr>
                        </m:ctrlPr>
                      </m:fPr>
                      <m:num>
                        <m:r>
                          <m:rPr>
                            <m:sty m:val="p"/>
                          </m:rPr>
                          <m:t>1</m:t>
                        </m:r>
                      </m:num>
                      <m:den>
                        <m:r>
                          <m:rPr>
                            <m:sty m:val="p"/>
                          </m:rPr>
                          <m:t>2</m:t>
                        </m:r>
                      </m:den>
                    </m:f>
                    <m:r>
                      <m:rPr>
                        <m:sty m:val="i"/>
                      </m:rPr>
                      <m:t>ρ</m:t>
                    </m:r>
                    <m:sSubSup>
                      <m:sSubSupPr/>
                      <m:e>
                        <m:r>
                          <m:rPr>
                            <m:sty m:val="i"/>
                          </m:rPr>
                          <m:t>v</m:t>
                        </m:r>
                      </m:e>
                      <m:sub>
                        <m:r>
                          <m:rPr>
                            <m:sty m:val="p"/>
                          </m:rPr>
                          <m:t>0</m:t>
                        </m:r>
                      </m:sub>
                      <m:sup>
                        <m:r>
                          <m:rPr>
                            <m:sty m:val="p"/>
                          </m:rPr>
                          <m:t>2</m:t>
                        </m:r>
                      </m:sup>
                    </m:sSubSup>
                    <m:r>
                      <m:rPr>
                        <m:sty m:val="i"/>
                      </m:rPr>
                      <m:t>A</m:t>
                    </m:r>
                    <m:sSub>
                      <m:sSubPr/>
                      <m:e>
                        <m:r>
                          <m:rPr>
                            <m:sty m:val="i"/>
                          </m:rPr>
                          <m:t>C</m:t>
                        </m:r>
                      </m:e>
                      <m:sub>
                        <m:r>
                          <m:rPr>
                            <m:sty m:val="i"/>
                          </m:rPr>
                          <m:t>x</m:t>
                        </m:r>
                      </m:sub>
                    </m:sSub>
                    <m:f>
                      <m:fPr>
                        <m:ctrlPr>
                          <w:rPr>
                            <w:rFonts w:ascii="Cambria Math" w:hAnsi="Cambria Math"/>
                          </w:rPr>
                        </m:ctrlPr>
                      </m:fPr>
                      <m:num>
                        <m:sSub>
                          <m:sSubPr/>
                          <m:e>
                            <m:acc>
                              <m:accPr>
                                <m:chr m:val="⃗"/>
                              </m:accPr>
                              <m:e>
                                <m:r>
                                  <m:rPr>
                                    <m:sty m:val="i"/>
                                  </m:rPr>
                                  <m:t>v</m:t>
                                </m:r>
                              </m:e>
                            </m:acc>
                          </m:e>
                          <m:sub>
                            <m:r>
                              <m:rPr>
                                <m:sty m:val="p"/>
                              </m:rPr>
                              <m:t>0</m:t>
                            </m:r>
                          </m:sub>
                        </m:sSub>
                      </m:num>
                      <m:den>
                        <m:d>
                          <m:dPr>
                            <m:begChr m:val="‖"/>
                            <m:endChr m:val="‖"/>
                            <m:ctrlPr>
                              <w:rPr>
                                <w:rFonts w:ascii="Cambria Math" w:hAnsi="Cambria Math"/>
                              </w:rPr>
                            </m:ctrlPr>
                          </m:dPr>
                          <m:e>
                            <m:sSub>
                              <m:sSubPr/>
                              <m:e>
                                <m:acc>
                                  <m:accPr>
                                    <m:chr m:val="⃗"/>
                                  </m:accPr>
                                  <m:e>
                                    <m:r>
                                      <m:rPr>
                                        <m:sty m:val="i"/>
                                      </m:rPr>
                                      <m:t>v</m:t>
                                    </m:r>
                                  </m:e>
                                </m:acc>
                              </m:e>
                              <m:sub>
                                <m:r>
                                  <m:rPr>
                                    <m:sty m:val="p"/>
                                  </m:rPr>
                                  <m:t>0</m:t>
                                </m:r>
                              </m:sub>
                            </m:sSub>
                          </m:e>
                        </m:d>
                      </m:den>
                    </m:f>
                    <m:r>
                      <m:rPr>
                        <m:sty m:val="p"/>
                      </m:rPr>
                      <m:t>‖</m:t>
                    </m:r>
                  </m:e>
                </m:mr>
                <m:mr>
                  <m:e>
                    <m:r>
                      <m:rPr>
                        <m:sty m:val="p"/>
                      </m:rPr>
                      <m:t>‖</m:t>
                    </m:r>
                    <m:acc>
                      <m:accPr>
                        <m:chr m:val="⃗"/>
                      </m:accPr>
                      <m:e>
                        <m:r>
                          <m:rPr>
                            <m:sty m:val="i"/>
                          </m:rPr>
                          <m:t>R</m:t>
                        </m:r>
                      </m:e>
                    </m:acc>
                    <m:r>
                      <m:rPr>
                        <m:sty m:val="p"/>
                      </m:rPr>
                      <m:t>‖</m:t>
                    </m:r>
                    <m:r>
                      <m:rPr>
                        <m:sty m:val="p"/>
                      </m:rPr>
                      <m:t>=</m:t>
                    </m:r>
                    <m:f>
                      <m:fPr>
                        <m:ctrlPr>
                          <w:rPr>
                            <w:rFonts w:ascii="Cambria Math" w:hAnsi="Cambria Math"/>
                          </w:rPr>
                        </m:ctrlPr>
                      </m:fPr>
                      <m:num>
                        <m:r>
                          <m:rPr>
                            <m:sty m:val="p"/>
                          </m:rPr>
                          <m:t>1</m:t>
                        </m:r>
                      </m:num>
                      <m:den>
                        <m:r>
                          <m:rPr>
                            <m:sty m:val="p"/>
                          </m:rPr>
                          <m:t>2</m:t>
                        </m:r>
                      </m:den>
                    </m:f>
                    <m:r>
                      <m:rPr>
                        <m:sty m:val="i"/>
                      </m:rPr>
                      <m:t>ρ</m:t>
                    </m:r>
                    <m:sSubSup>
                      <m:sSubSupPr/>
                      <m:e>
                        <m:r>
                          <m:rPr>
                            <m:sty m:val="i"/>
                          </m:rPr>
                          <m:t>v</m:t>
                        </m:r>
                      </m:e>
                      <m:sub>
                        <m:r>
                          <m:rPr>
                            <m:sty m:val="p"/>
                          </m:rPr>
                          <m:t>0</m:t>
                        </m:r>
                      </m:sub>
                      <m:sup>
                        <m:r>
                          <m:rPr>
                            <m:sty m:val="p"/>
                          </m:rPr>
                          <m:t>2</m:t>
                        </m:r>
                      </m:sup>
                    </m:sSubSup>
                    <m:r>
                      <m:rPr>
                        <m:sty m:val="i"/>
                      </m:rPr>
                      <m:t>A</m:t>
                    </m:r>
                    <m:sSub>
                      <m:sSubPr/>
                      <m:e>
                        <m:r>
                          <m:rPr>
                            <m:sty m:val="i"/>
                          </m:rPr>
                          <m:t>C</m:t>
                        </m:r>
                      </m:e>
                      <m:sub>
                        <m:r>
                          <m:rPr>
                            <m:sty m:val="i"/>
                          </m:rPr>
                          <m:t>z</m:t>
                        </m:r>
                      </m:sub>
                    </m:sSub>
                  </m:e>
                </m:mr>
              </m:m>
            </m:e>
          </m:d>
        </m:oMath>
      </m:oMathPara>
    </w:p>
    <w:p>
      <w:pPr>
        <w:spacing w:after="220" w:lineRule="auto"/>
      </w:pPr>
      <w:r>
        <w:rPr/>
        <w:t xml:space="preserve">Dans ces expressions, </w:t>
      </w:r>
      <m:oMath>
        <m:r>
          <m:rPr>
            <m:sty m:val="i"/>
          </m:rPr>
          <m:t>A</m:t>
        </m:r>
      </m:oMath>
      <w:r>
        <w:rPr>
          <w:rFonts w:eastAsia="Georgia" w:cs="Georgia" w:ascii="Georgia" w:hAnsi="Georgia"/>
        </w:rPr>
        <w:t xml:space="preserve"> est l'aire de la projection de l'objet sur un plan perpendiculaire à </w:t>
      </w:r>
      <m:oMath>
        <m:sSub>
          <m:sSubPr/>
          <m:e>
            <m:acc>
              <m:accPr>
                <m:chr m:val="⃗"/>
              </m:accPr>
              <m:e>
                <m:r>
                  <m:rPr>
                    <m:sty m:val="i"/>
                  </m:rPr>
                  <m:t>v</m:t>
                </m:r>
              </m:e>
            </m:acc>
          </m:e>
          <m:sub>
            <m:r>
              <m:rPr>
                <m:sty m:val="p"/>
              </m:rPr>
              <m:t>0</m:t>
            </m:r>
          </m:sub>
        </m:sSub>
        <m:r>
          <m:rPr>
            <m:sty m:val="p"/>
          </m:rPr>
          <m:t>,</m:t>
        </m:r>
        <m:sSub>
          <m:sSubPr/>
          <m:e>
            <m:r>
              <m:rPr>
                <m:sty m:val="i"/>
              </m:rPr>
              <m:t>C</m:t>
            </m:r>
          </m:e>
          <m:sub>
            <m:r>
              <m:rPr>
                <m:sty m:val="i"/>
              </m:rPr>
              <m:t>x</m:t>
            </m:r>
          </m:sub>
        </m:sSub>
      </m:oMath>
      <w:r>
        <w:rPr/>
        <w:t xml:space="preserve"> et </w:t>
      </w:r>
      <m:oMath>
        <m:sSub>
          <m:sSubPr/>
          <m:e>
            <m:r>
              <m:rPr>
                <m:sty m:val="i"/>
              </m:rPr>
              <m:t>C</m:t>
            </m:r>
          </m:e>
          <m:sub>
            <m:r>
              <m:rPr>
                <m:sty m:val="i"/>
              </m:rPr>
              <m:t>z</m:t>
            </m:r>
          </m:sub>
        </m:sSub>
      </m:oMath>
      <w:r>
        <w:rPr>
          <w:rFonts w:eastAsia="Georgia" w:cs="Georgia" w:ascii="Georgia" w:hAnsi="Georgia"/>
        </w:rPr>
        <w:t xml:space="preserve"> sont deux fonctions du nombre de Reynolds Re. Cependant, dans la gamme de nombres de Reynolds dans laquelle va fonctionner l'éolienne, on peut considérer ces deux fonctions comme indépendantes de </w:t>
      </w:r>
      <m:oMath>
        <m:r>
          <m:rPr>
            <m:sty m:val="i"/>
          </m:rPr>
          <m:t>R</m:t>
        </m:r>
        <m:r>
          <m:rPr>
            <m:sty m:val="i"/>
          </m:rPr>
          <m:t>e</m:t>
        </m:r>
      </m:oMath>
      <w:r>
        <w:rPr/>
        <w:t xml:space="preserve">.</w:t>
      </w:r>
      <w:r>
        <w:rPr/>
        <w:br w:type="textWrapping"/>
      </w:r>
      <w:r>
        <w:rPr>
          <w:rFonts w:eastAsia="Georgia" w:cs="Georgia" w:ascii="Georgia" w:hAnsi="Georgia"/>
        </w:rPr>
        <w:t xml:space="preserve">Le rotor de l'éolienne est un solide formé de deux pales diamétralement opposées par rapport à l'axe de rotation ( </w:t>
      </w:r>
      <m:oMath>
        <m:r>
          <m:rPr>
            <m:sty m:val="p"/>
          </m:rPr>
          <m:t>Δ</m:t>
        </m:r>
      </m:oMath>
      <w:r>
        <w:rPr>
          <w:rFonts w:eastAsia="Georgia" w:cs="Georgia" w:ascii="Georgia" w:hAnsi="Georgia"/>
        </w:rPr>
        <w:t xml:space="preserve"> ). Ce dernier axe est aligné avec la vitesse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e</m:t>
                </m:r>
              </m:e>
            </m:acc>
          </m:e>
          <m:sub>
            <m:r>
              <m:rPr>
                <m:sty m:val="i"/>
              </m:rPr>
              <m:t>x</m:t>
            </m:r>
          </m:sub>
        </m:sSub>
      </m:oMath>
      <w:r>
        <w:rPr/>
        <w:t xml:space="preserve"> uniforme de l'air (loin en amont du rotor). On note </w:t>
      </w:r>
      <m:oMath>
        <m:acc>
          <m:accPr>
            <m:chr m:val="⃗"/>
          </m:accPr>
          <m:e>
            <m:r>
              <m:rPr>
                <m:sty m:val="p"/>
              </m:rPr>
              <m:t>Ω</m:t>
            </m:r>
          </m:e>
        </m:acc>
        <m:r>
          <m:rPr>
            <m:sty m:val="p"/>
          </m:rPr>
          <m:t>=</m:t>
        </m:r>
        <m:r>
          <m:rPr>
            <m:sty m:val="p"/>
          </m:rPr>
          <m:t>Ω</m:t>
        </m:r>
        <m:sSub>
          <m:sSubPr/>
          <m:e>
            <m:acc>
              <m:accPr>
                <m:chr m:val="⃗"/>
              </m:accPr>
              <m:e>
                <m:r>
                  <m:rPr>
                    <m:sty m:val="i"/>
                  </m:rPr>
                  <m:t>e</m:t>
                </m:r>
              </m:e>
            </m:acc>
          </m:e>
          <m:sub>
            <m:r>
              <m:rPr>
                <m:sty m:val="i"/>
              </m:rPr>
              <m:t>x</m:t>
            </m:r>
          </m:sub>
        </m:sSub>
      </m:oMath>
      <w:r>
        <w:rPr>
          <w:rFonts w:eastAsia="Georgia" w:cs="Georgia" w:ascii="Georgia" w:hAnsi="Georgia"/>
        </w:rPr>
        <w:t xml:space="preserve"> la vitesse de rotation, supposée constante, du rotor.</w:t>
      </w:r>
      <w:r>
        <w:rPr/>
        <w:br w:type="textWrapping"/>
      </w:r>
    </w:p>
    <w:p>
      <w:pPr>
        <w:spacing w:lineRule="auto"/>
        <w:jc w:val="center"/>
      </w:pPr>
      <w:r>
        <w:rPr/>
        <w:drawing>
          <wp:inline distB="0" distL="0" distR="0" distT="0">
            <wp:extent cx="5486400" cy="3037114"/>
            <wp:effectExtent b="0" l="0" r="0" t="0"/>
            <wp:docPr id="5" name="image-af66b128c3df882c7bbd40e099c01cfaa46b94e8.jpg"/>
            <a:graphic>
              <a:graphicData uri="http://schemas.openxmlformats.org/drawingml/2006/picture">
                <pic:pic>
                  <pic:nvPicPr>
                    <pic:cNvPr id="5" name="image-af66b128c3df882c7bbd40e099c01cfaa46b94e8.jpg" descr=""/>
                    <pic:cNvPicPr/>
                  </pic:nvPicPr>
                  <pic:blipFill>
                    <a:blip r:embed="rId9" cstate="print"/>
                    <a:srcRect b="0" l="0" r="0" t="0"/>
                    <a:stretch>
                      <a:fillRect/>
                    </a:stretch>
                  </pic:blipFill>
                  <pic:spPr>
                    <a:xfrm>
                      <a:off x="0" y="0"/>
                      <a:ext cx="5486400" cy="3037114"/>
                    </a:xfrm>
                    <a:prstGeom prst="rect"/>
                  </pic:spPr>
                </pic:pic>
              </a:graphicData>
            </a:graphic>
          </wp:inline>
        </w:drawing>
      </w:r>
    </w:p>
    <w:p>
      <w:pPr>
        <w:spacing w:after="220" w:lineRule="auto"/>
      </w:pPr>
      <w:r>
        <w:rPr>
          <w:rFonts w:eastAsia="Georgia" w:cs="Georgia" w:ascii="Georgia" w:hAnsi="Georgia"/>
        </w:rPr>
        <w:t xml:space="preserve">On utilisera le repère de coordonnées cylindriques </w:t>
      </w:r>
      <m:oMath>
        <m:d>
          <m:dPr>
            <m:begChr m:val="("/>
            <m:endChr m:val=")"/>
            <m:ctrlPr>
              <w:rPr>
                <w:rFonts w:ascii="Cambria Math" w:hAnsi="Cambria Math"/>
              </w:rPr>
            </m:ctrlPr>
          </m:dPr>
          <m:e>
            <m:r>
              <m:rPr>
                <m:sty m:val="i"/>
              </m:rPr>
              <m:t>O</m:t>
            </m:r>
            <m:r>
              <m:rPr>
                <m:sty m:val="p"/>
              </m:rPr>
              <m:t>,</m:t>
            </m:r>
            <m:acc>
              <m:accPr>
                <m:chr m:val="⃗"/>
              </m:accPr>
              <m:e>
                <m:sSub>
                  <m:sSubPr/>
                  <m:e>
                    <m:r>
                      <m:rPr>
                        <m:sty m:val="i"/>
                      </m:rPr>
                      <m:t>e</m:t>
                    </m:r>
                  </m:e>
                  <m:sub>
                    <m:r>
                      <m:rPr>
                        <m:sty m:val="i"/>
                      </m:rPr>
                      <m:t>r</m:t>
                    </m:r>
                  </m:sub>
                </m:sSub>
              </m:e>
            </m:acc>
            <m:r>
              <m:rPr>
                <m:sty m:val="p"/>
              </m:rPr>
              <m:t>,</m:t>
            </m:r>
            <m:acc>
              <m:accPr>
                <m:chr m:val="⃗"/>
              </m:accPr>
              <m:e>
                <m:sSub>
                  <m:sSubPr/>
                  <m:e>
                    <m:r>
                      <m:rPr>
                        <m:sty m:val="i"/>
                      </m:rPr>
                      <m:t>e</m:t>
                    </m:r>
                  </m:e>
                  <m:sub>
                    <m:r>
                      <m:rPr>
                        <m:sty m:val="i"/>
                      </m:rPr>
                      <m:t>θ</m:t>
                    </m:r>
                  </m:sub>
                </m:sSub>
              </m:e>
            </m:acc>
            <m:r>
              <m:rPr>
                <m:sty m:val="p"/>
              </m:rPr>
              <m:t>,</m:t>
            </m:r>
            <m:acc>
              <m:accPr>
                <m:chr m:val="⃗"/>
              </m:accPr>
              <m:e>
                <m:sSub>
                  <m:sSubPr/>
                  <m:e>
                    <m:r>
                      <m:rPr>
                        <m:sty m:val="i"/>
                      </m:rPr>
                      <m:t>e</m:t>
                    </m:r>
                  </m:e>
                  <m:sub>
                    <m:r>
                      <m:rPr>
                        <m:sty m:val="i"/>
                      </m:rPr>
                      <m:t>x</m:t>
                    </m:r>
                  </m:sub>
                </m:sSub>
              </m:e>
            </m:acc>
          </m:e>
        </m:d>
      </m:oMath>
      <w:r>
        <w:rPr/>
        <w:t xml:space="preserve">. La figure 7 montre l'aspect du profil de la pale : elle a une longueur </w:t>
      </w:r>
      <m:oMath>
        <m:r>
          <m:rPr>
            <m:sty m:val="i"/>
          </m:rPr>
          <m:t>L</m:t>
        </m:r>
      </m:oMath>
      <w:r>
        <w:rPr>
          <w:rFonts w:eastAsia="Georgia" w:cs="Georgia" w:ascii="Georgia" w:hAnsi="Georgia"/>
        </w:rPr>
        <w:t xml:space="preserve"> et est inclinée d'un angle </w:t>
      </w:r>
      <m:oMath>
        <m:r>
          <m:rPr>
            <m:sty m:val="i"/>
          </m:rPr>
          <m:t>α</m:t>
        </m:r>
      </m:oMath>
      <w:r>
        <w:rPr/>
        <w:t xml:space="preserve"> par rapport au plan de rotation du rotor, </w:t>
      </w:r>
      <m:oMath>
        <m:r>
          <m:rPr>
            <m:sty m:val="i"/>
          </m:rPr>
          <m:t>α</m:t>
        </m:r>
        <m:r>
          <m:rPr>
            <m:sty m:val="p"/>
          </m:rPr>
          <m:t>∈</m:t>
        </m:r>
        <m:r>
          <m:rPr>
            <m:sty m:val="p"/>
          </m:rPr>
          <m:t>[</m:t>
        </m:r>
        <m:r>
          <m:rPr>
            <m:sty m:val="p"/>
          </m:rPr>
          <m:t>0</m:t>
        </m:r>
        <m:r>
          <m:rPr>
            <m:sty m:val="p"/>
          </m:rPr>
          <m:t>,</m:t>
        </m:r>
        <m:r>
          <m:rPr>
            <m:sty m:val="i"/>
          </m:rPr>
          <m:t>π</m:t>
        </m:r>
        <m:r>
          <m:rPr>
            <m:sty m:val="p"/>
          </m:rPr>
          <m:t>/</m:t>
        </m:r>
        <m:r>
          <m:rPr>
            <m:sty m:val="p"/>
          </m:rPr>
          <m:t>2</m:t>
        </m:r>
        <m:r>
          <m:rPr>
            <m:sty m:val="p"/>
          </m:rPr>
          <m:t>]</m:t>
        </m:r>
      </m:oMath>
      <w:r>
        <w:rPr/>
        <w:t xml:space="preserve">.</w:t>
      </w:r>
      <w:r>
        <w:rPr/>
        <w:br w:type="textWrapping"/>
      </w:r>
      <w:r>
        <w:rPr/>
        <w:t xml:space="preserve">I.C.1) Exprimer la vitesse </w:t>
      </w:r>
      <m:oMath>
        <m:sSub>
          <m:sSubPr/>
          <m:e>
            <m:acc>
              <m:accPr>
                <m:chr m:val="⃗"/>
              </m:accPr>
              <m:e>
                <m:r>
                  <m:rPr>
                    <m:sty m:val="i"/>
                  </m:rPr>
                  <m:t>v</m:t>
                </m:r>
              </m:e>
            </m:acc>
          </m:e>
          <m:sub>
            <m:r>
              <m:rPr>
                <m:sty m:val="i"/>
              </m:rPr>
              <m:t>r</m:t>
            </m:r>
          </m:sub>
        </m:sSub>
      </m:oMath>
      <w:r>
        <w:rPr>
          <w:rFonts w:eastAsia="Georgia" w:cs="Georgia" w:ascii="Georgia" w:hAnsi="Georgia"/>
        </w:rPr>
        <w:t xml:space="preserve"> du vent en amont de la pale, dans le référentiel de la pale, en fonction de </w:t>
      </w:r>
      <m:oMath>
        <m:sSub>
          <m:sSubPr/>
          <m:e>
            <m:acc>
              <m:accPr>
                <m:chr m:val="⃗"/>
              </m:accPr>
              <m:e>
                <m:r>
                  <m:rPr>
                    <m:sty m:val="i"/>
                  </m:rPr>
                  <m:t>v</m:t>
                </m:r>
              </m:e>
            </m:acc>
          </m:e>
          <m:sub>
            <m:r>
              <m:rPr>
                <m:sty m:val="p"/>
              </m:rPr>
              <m:t>0</m:t>
            </m:r>
          </m:sub>
        </m:sSub>
        <m:r>
          <m:rPr>
            <m:sty m:val="p"/>
          </m:rPr>
          <m:t>,</m:t>
        </m:r>
        <m:r>
          <m:rPr>
            <m:sty m:val="i"/>
          </m:rPr>
          <m:t>r</m:t>
        </m:r>
        <m:r>
          <m:rPr>
            <m:sty m:val="p"/>
          </m:rPr>
          <m:t>,</m:t>
        </m:r>
        <m:r>
          <m:rPr>
            <m:sty m:val="p"/>
          </m:rPr>
          <m:t>Ω</m:t>
        </m:r>
      </m:oMath>
      <w:r>
        <w:rPr/>
        <w:t xml:space="preserve"> et </w:t>
      </w:r>
      <m:oMath>
        <m:sSub>
          <m:sSubPr/>
          <m:e>
            <m:acc>
              <m:accPr>
                <m:chr m:val="⃗"/>
              </m:accPr>
              <m:e>
                <m:r>
                  <m:rPr>
                    <m:sty m:val="i"/>
                  </m:rPr>
                  <m:t>e</m:t>
                </m:r>
              </m:e>
            </m:acc>
          </m:e>
          <m:sub>
            <m:r>
              <m:rPr>
                <m:sty m:val="i"/>
              </m:rPr>
              <m:t>θ</m:t>
            </m:r>
          </m:sub>
        </m:sSub>
      </m:oMath>
      <w:r>
        <w:rPr/>
        <w:t xml:space="preserve"> ( </w:t>
      </w:r>
      <m:oMath>
        <m:r>
          <m:rPr>
            <m:sty m:val="i"/>
          </m:rPr>
          <m:t>r</m:t>
        </m:r>
      </m:oMath>
      <w:r>
        <w:rPr>
          <w:rFonts w:eastAsia="Georgia" w:cs="Georgia" w:ascii="Georgia" w:hAnsi="Georgia"/>
        </w:rPr>
        <w:t xml:space="preserve"> étant la distance à l'axe ( </w:t>
      </w:r>
      <m:oMath>
        <m:r>
          <m:rPr>
            <m:sty m:val="p"/>
          </m:rPr>
          <m:t>Δ</m:t>
        </m:r>
      </m:oMath>
      <w:r>
        <w:rPr/>
        <w:t xml:space="preserve"> )). On notera </w:t>
      </w:r>
      <m:oMath>
        <m:r>
          <m:rPr>
            <m:sty m:val="i"/>
          </m:rPr>
          <m:t>i</m:t>
        </m:r>
      </m:oMath>
      <w:r>
        <w:rPr/>
        <w:t xml:space="preserve"> l'angle entre le plan de la pale et </w:t>
      </w:r>
      <m:oMath>
        <m:sSub>
          <m:sSubPr/>
          <m:e>
            <m:acc>
              <m:accPr>
                <m:chr m:val="⃗"/>
              </m:accPr>
              <m:e>
                <m:r>
                  <m:rPr>
                    <m:sty m:val="i"/>
                  </m:rPr>
                  <m:t>v</m:t>
                </m:r>
              </m:e>
            </m:acc>
          </m:e>
          <m:sub>
            <m:r>
              <m:rPr>
                <m:sty m:val="i"/>
              </m:rPr>
              <m:t>r</m:t>
            </m:r>
          </m:sub>
        </m:sSub>
        <m:r>
          <m:rPr>
            <m:sty m:val="p"/>
          </m:rPr>
          <m:t>:</m:t>
        </m:r>
        <m:r>
          <m:rPr>
            <m:sty m:val="i"/>
          </m:rPr>
          <m:t>i</m:t>
        </m:r>
        <m:r>
          <m:rPr>
            <m:sty m:val="p"/>
          </m:rPr>
          <m:t>∈</m:t>
        </m:r>
        <m:r>
          <m:rPr>
            <m:sty m:val="p"/>
          </m:rPr>
          <m:t>[</m:t>
        </m:r>
        <m:r>
          <m:rPr>
            <m:sty m:val="p"/>
          </m:rPr>
          <m:t>0</m:t>
        </m:r>
        <m:r>
          <m:rPr>
            <m:sty m:val="p"/>
          </m:rPr>
          <m:t>,</m:t>
        </m:r>
        <m:r>
          <m:rPr>
            <m:sty m:val="i"/>
          </m:rPr>
          <m:t>π</m:t>
        </m:r>
        <m:r>
          <m:rPr>
            <m:sty m:val="p"/>
          </m:rPr>
          <m:t>/</m:t>
        </m:r>
        <m:r>
          <m:rPr>
            <m:sty m:val="p"/>
          </m:rPr>
          <m:t>2</m:t>
        </m:r>
        <m:r>
          <m:rPr>
            <m:sty m:val="p"/>
          </m:rPr>
          <m:t>]</m:t>
        </m:r>
        <m:r>
          <m:rPr>
            <m:sty m:val="p"/>
          </m:rPr>
          <m:t>;</m:t>
        </m:r>
        <m:r>
          <m:rPr>
            <m:sty m:val="i"/>
          </m:rPr>
          <m:t>i</m:t>
        </m:r>
      </m:oMath>
      <w:r>
        <w:rPr>
          <w:rFonts w:eastAsia="Georgia" w:cs="Georgia" w:ascii="Georgia" w:hAnsi="Georgia"/>
        </w:rPr>
        <w:t xml:space="preserve"> est appelé angle d'incidence du vent sur la pale. Donner la relation qui existe entre </w:t>
      </w:r>
      <m:oMath>
        <m:r>
          <m:rPr>
            <m:sty m:val="i"/>
          </m:rPr>
          <m:t>i</m:t>
        </m:r>
        <m:r>
          <m:rPr>
            <m:sty m:val="p"/>
          </m:rPr>
          <m:t>,</m:t>
        </m:r>
        <m:r>
          <m:rPr>
            <m:sty m:val="i"/>
          </m:rPr>
          <m:t>α</m:t>
        </m:r>
        <m:r>
          <m:rPr>
            <m:sty m:val="p"/>
          </m:rPr>
          <m:t>,</m:t>
        </m:r>
        <m:sSub>
          <m:sSubPr/>
          <m:e>
            <m:r>
              <m:rPr>
                <m:sty m:val="i"/>
              </m:rPr>
              <m:t>v</m:t>
            </m:r>
          </m:e>
          <m:sub>
            <m:r>
              <m:rPr>
                <m:sty m:val="p"/>
              </m:rPr>
              <m:t>0</m:t>
            </m:r>
          </m:sub>
        </m:sSub>
        <m:r>
          <m:rPr>
            <m:sty m:val="p"/>
          </m:rPr>
          <m:t>,</m:t>
        </m:r>
        <m:r>
          <m:rPr>
            <m:sty m:val="i"/>
          </m:rPr>
          <m:t>r</m:t>
        </m:r>
      </m:oMath>
      <w:r>
        <w:rPr/>
        <w:t xml:space="preserve"> et </w:t>
      </w:r>
      <m:oMath>
        <m:r>
          <m:rPr>
            <m:sty m:val="p"/>
          </m:rPr>
          <m:t>Ω</m:t>
        </m:r>
      </m:oMath>
      <w:r>
        <w:rPr>
          <w:rFonts w:eastAsia="Georgia" w:cs="Georgia" w:ascii="Georgia" w:hAnsi="Georgia"/>
        </w:rPr>
        <w:t xml:space="preserve">. Compléter la figure 7 (reproduite en annexe) en y ajoutant le vecteur </w:t>
      </w:r>
      <m:oMath>
        <m:sSub>
          <m:sSubPr/>
          <m:e>
            <m:acc>
              <m:accPr>
                <m:chr m:val="⃗"/>
              </m:accPr>
              <m:e>
                <m:r>
                  <m:rPr>
                    <m:sty m:val="i"/>
                  </m:rPr>
                  <m:t>v</m:t>
                </m:r>
              </m:e>
            </m:acc>
          </m:e>
          <m:sub>
            <m:r>
              <m:rPr>
                <m:sty m:val="i"/>
              </m:rPr>
              <m:t>r</m:t>
            </m:r>
          </m:sub>
        </m:sSub>
      </m:oMath>
      <w:r>
        <w:rPr/>
        <w:t xml:space="preserve"> et l'angle </w:t>
      </w:r>
      <m:oMath>
        <m:r>
          <m:rPr>
            <m:sty m:val="i"/>
          </m:rPr>
          <m:t>i</m:t>
        </m:r>
      </m:oMath>
      <w:r>
        <w:rPr/>
        <w:t xml:space="preserve">. Comme la vitesse incidente </w:t>
      </w:r>
      <m:oMath>
        <m:sSub>
          <m:sSubPr/>
          <m:e>
            <m:acc>
              <m:accPr>
                <m:chr m:val="⃗"/>
              </m:accPr>
              <m:e>
                <m:r>
                  <m:rPr>
                    <m:sty m:val="i"/>
                  </m:rPr>
                  <m:t>v</m:t>
                </m:r>
              </m:e>
            </m:acc>
          </m:e>
          <m:sub>
            <m:r>
              <m:rPr>
                <m:sty m:val="i"/>
              </m:rPr>
              <m:t>r</m:t>
            </m:r>
          </m:sub>
        </m:sSub>
      </m:oMath>
      <w:r>
        <w:rPr>
          <w:rFonts w:eastAsia="Georgia" w:cs="Georgia" w:ascii="Georgia" w:hAnsi="Georgia"/>
        </w:rPr>
        <w:t xml:space="preserve"> dépend de la position </w:t>
      </w:r>
      <m:oMath>
        <m:r>
          <m:rPr>
            <m:sty m:val="i"/>
          </m:rPr>
          <m:t>r</m:t>
        </m:r>
      </m:oMath>
      <w:r>
        <w:rPr/>
        <w:t xml:space="preserve"> le long de la</w:t>
      </w:r>
      <w:r>
        <w:rPr/>
        <w:br w:type="textWrapping"/>
      </w:r>
      <w:r>
        <w:rPr>
          <w:rFonts w:eastAsia="Georgia" w:cs="Georgia" w:ascii="Georgia" w:hAnsi="Georgia"/>
        </w:rPr>
        <w:t xml:space="preserve">pale, on s'intéresse uniquement à une portion d'une des deux pales, portion située entre les distances radiales </w:t>
      </w:r>
      <m:oMath>
        <m:r>
          <m:rPr>
            <m:sty m:val="i"/>
          </m:rPr>
          <m:t>r</m:t>
        </m:r>
      </m:oMath>
      <w:r>
        <w:rPr/>
        <w:t xml:space="preserve"> et </w:t>
      </w:r>
      <m:oMath>
        <m:r>
          <m:rPr>
            <m:sty m:val="i"/>
          </m:rPr>
          <m:t>r</m:t>
        </m:r>
        <m:r>
          <m:rPr>
            <m:sty m:val="p"/>
          </m:rPr>
          <m:t>+</m:t>
        </m:r>
        <m:r>
          <m:rPr>
            <m:sty m:val="i"/>
          </m:rPr>
          <m:t>d</m:t>
        </m:r>
        <m:r>
          <m:rPr>
            <m:sty m:val="i"/>
          </m:rPr>
          <m:t>r</m:t>
        </m:r>
      </m:oMath>
      <w:r>
        <w:rPr/>
        <w:t xml:space="preserve"> (voir figures 5 et 6 ).</w:t>
      </w:r>
      <w:r>
        <w:rPr/>
        <w:br w:type="textWrapping"/>
      </w:r>
      <w:r>
        <w:rPr>
          <w:rFonts w:eastAsia="Georgia" w:cs="Georgia" w:ascii="Georgia" w:hAnsi="Georgia"/>
        </w:rPr>
        <w:t xml:space="preserve">I.C.2) Montrer que, si l'on néglige l'épaisseur de la pale, ce que l'on supposera valable, l'aire </w:t>
      </w:r>
      <m:oMath>
        <m:r>
          <m:rPr>
            <m:sty m:val="i"/>
          </m:rPr>
          <m:t>d</m:t>
        </m:r>
        <m:r>
          <m:rPr>
            <m:sty m:val="i"/>
          </m:rPr>
          <m:t>A</m:t>
        </m:r>
      </m:oMath>
      <w:r>
        <w:rPr>
          <w:rFonts w:eastAsia="Georgia" w:cs="Georgia" w:ascii="Georgia" w:hAnsi="Georgia"/>
        </w:rPr>
        <w:t xml:space="preserve"> de la projection de la portion étudiée sur un plan perpendiculaire à </w:t>
      </w:r>
      <m:oMath>
        <m:sSub>
          <m:sSubPr/>
          <m:e>
            <m:acc>
              <m:accPr>
                <m:chr m:val="⃗"/>
              </m:accPr>
              <m:e>
                <m:r>
                  <m:rPr>
                    <m:sty m:val="i"/>
                  </m:rPr>
                  <m:t>v</m:t>
                </m:r>
              </m:e>
            </m:acc>
          </m:e>
          <m:sub>
            <m:r>
              <m:rPr>
                <m:sty m:val="i"/>
              </m:rPr>
              <m:t>r</m:t>
            </m:r>
          </m:sub>
        </m:sSub>
      </m:oMath>
      <w:r>
        <w:rPr/>
        <w:t xml:space="preserve"> a pour expression </w:t>
      </w:r>
      <m:oMath>
        <m:r>
          <m:rPr>
            <m:sty m:val="i"/>
          </m:rPr>
          <m:t>d</m:t>
        </m:r>
        <m:r>
          <m:rPr>
            <m:sty m:val="i"/>
          </m:rPr>
          <m:t>A</m:t>
        </m:r>
        <m:r>
          <m:rPr>
            <m:sty m:val="p"/>
          </m:rPr>
          <m:t>=</m:t>
        </m:r>
        <m:r>
          <m:rPr>
            <m:sty m:val="i"/>
          </m:rPr>
          <m:t>L</m:t>
        </m:r>
        <m:r>
          <m:rPr>
            <m:sty m:val="i"/>
          </m:rPr>
          <m:t>d</m:t>
        </m:r>
        <m:r>
          <m:rPr>
            <m:sty m:val="i"/>
          </m:rPr>
          <m:t>r</m:t>
        </m:r>
        <m:r>
          <m:rPr>
            <m:sty m:val="p"/>
          </m:rPr>
          <m:t>sin</m:t>
        </m:r>
        <m:r>
          <m:rPr>
            <m:sty m:val="p"/>
          </m:rPr>
          <m:t>⁡</m:t>
        </m:r>
        <m:r>
          <m:rPr>
            <m:sty m:val="i"/>
          </m:rPr>
          <m:t>i</m:t>
        </m:r>
      </m:oMath>
      <w:r>
        <w:rPr/>
        <w:t xml:space="preserve">.</w:t>
      </w:r>
      <w:r>
        <w:rPr/>
        <w:br w:type="textWrapping"/>
      </w:r>
      <w:r>
        <w:rPr>
          <w:rFonts w:eastAsia="Georgia" w:cs="Georgia" w:ascii="Georgia" w:hAnsi="Georgia"/>
        </w:rPr>
        <w:t xml:space="preserve">I.C.3) En faisant l'approximation que les expressions (3) sont applicables à la portion de pale étudiée, bien que </w:t>
      </w:r>
      <m:oMath>
        <m:sSub>
          <m:sSubPr/>
          <m:e>
            <m:acc>
              <m:accPr>
                <m:chr m:val="⃗"/>
              </m:accPr>
              <m:e>
                <m:r>
                  <m:rPr>
                    <m:sty m:val="i"/>
                  </m:rPr>
                  <m:t>v</m:t>
                </m:r>
              </m:e>
            </m:acc>
          </m:e>
          <m:sub>
            <m:r>
              <m:rPr>
                <m:sty m:val="i"/>
              </m:rPr>
              <m:t>r</m:t>
            </m:r>
          </m:sub>
        </m:sSub>
      </m:oMath>
      <w:r>
        <w:rPr>
          <w:rFonts w:eastAsia="Georgia" w:cs="Georgia" w:ascii="Georgia" w:hAnsi="Georgia"/>
        </w:rPr>
        <w:t xml:space="preserve"> ne soit pas uniforme dans le référentiel de la pale, exprimer les normes des forces </w:t>
      </w:r>
      <m:oMath>
        <m:r>
          <m:rPr>
            <m:sty m:val="i"/>
          </m:rPr>
          <m:t>d</m:t>
        </m:r>
        <m:acc>
          <m:accPr>
            <m:chr m:val="⃗"/>
          </m:accPr>
          <m:e>
            <m:r>
              <m:rPr>
                <m:sty m:val="i"/>
              </m:rPr>
              <m:t>T</m:t>
            </m:r>
          </m:e>
        </m:acc>
      </m:oMath>
      <w:r>
        <w:rPr/>
        <w:t xml:space="preserve"> et </w:t>
      </w:r>
      <m:oMath>
        <m:r>
          <m:rPr>
            <m:sty m:val="i"/>
          </m:rPr>
          <m:t>d</m:t>
        </m:r>
        <m:acc>
          <m:accPr>
            <m:chr m:val="⃗"/>
          </m:accPr>
          <m:e>
            <m:r>
              <m:rPr>
                <m:sty m:val="i"/>
              </m:rPr>
              <m:t>R</m:t>
            </m:r>
          </m:e>
        </m:acc>
      </m:oMath>
      <w:r>
        <w:rPr>
          <w:rFonts w:eastAsia="Georgia" w:cs="Georgia" w:ascii="Georgia" w:hAnsi="Georgia"/>
        </w:rPr>
        <w:t xml:space="preserve"> exercées par le vent sur la portion de pale, en fonction de </w:t>
      </w:r>
      <m:oMath>
        <m:r>
          <m:rPr>
            <m:sty m:val="i"/>
          </m:rPr>
          <m:t>ρ</m:t>
        </m:r>
        <m:r>
          <m:rPr>
            <m:sty m:val="p"/>
          </m:rPr>
          <m:t>,</m:t>
        </m:r>
        <m:sSub>
          <m:sSubPr/>
          <m:e>
            <m:r>
              <m:rPr>
                <m:sty m:val="i"/>
              </m:rPr>
              <m:t>v</m:t>
            </m:r>
          </m:e>
          <m:sub>
            <m:r>
              <m:rPr>
                <m:sty m:val="p"/>
              </m:rPr>
              <m:t>0</m:t>
            </m:r>
          </m:sub>
        </m:sSub>
        <m:r>
          <m:rPr>
            <m:sty m:val="p"/>
          </m:rPr>
          <m:t>,</m:t>
        </m:r>
        <m:r>
          <m:rPr>
            <m:sty m:val="i"/>
          </m:rPr>
          <m:t>r</m:t>
        </m:r>
        <m:r>
          <m:rPr>
            <m:sty m:val="p"/>
          </m:rPr>
          <m:t>,</m:t>
        </m:r>
        <m:r>
          <m:rPr>
            <m:sty m:val="p"/>
          </m:rPr>
          <m:t>Ω</m:t>
        </m:r>
        <m:r>
          <m:rPr>
            <m:sty m:val="p"/>
          </m:rPr>
          <m:t>,</m:t>
        </m:r>
        <m:r>
          <m:rPr>
            <m:sty m:val="i"/>
          </m:rPr>
          <m:t>L</m:t>
        </m:r>
        <m:r>
          <m:rPr>
            <m:sty m:val="p"/>
          </m:rPr>
          <m:t>,</m:t>
        </m:r>
        <m:r>
          <m:rPr>
            <m:sty m:val="i"/>
          </m:rPr>
          <m:t>d</m:t>
        </m:r>
        <m:r>
          <m:rPr>
            <m:sty m:val="i"/>
          </m:rPr>
          <m:t>r</m:t>
        </m:r>
        <m:r>
          <m:rPr>
            <m:sty m:val="p"/>
          </m:rPr>
          <m:t>,</m:t>
        </m:r>
        <m:sSub>
          <m:sSubPr/>
          <m:e>
            <m:r>
              <m:rPr>
                <m:sty m:val="i"/>
              </m:rPr>
              <m:t>C</m:t>
            </m:r>
          </m:e>
          <m:sub>
            <m:r>
              <m:rPr>
                <m:sty m:val="i"/>
              </m:rPr>
              <m:t>x</m:t>
            </m:r>
          </m:sub>
        </m:sSub>
        <m:r>
          <m:rPr>
            <m:sty m:val="p"/>
          </m:rPr>
          <m:t>(</m:t>
        </m:r>
        <m:r>
          <m:rPr>
            <m:sty m:val="i"/>
          </m:rPr>
          <m:t>i</m:t>
        </m:r>
        <m:r>
          <m:rPr>
            <m:sty m:val="p"/>
          </m:rPr>
          <m:t>)</m:t>
        </m:r>
        <m:r>
          <m:rPr>
            <m:sty m:val="p"/>
          </m:rPr>
          <m:t>,</m:t>
        </m:r>
        <m:sSub>
          <m:sSubPr/>
          <m:e>
            <m:r>
              <m:rPr>
                <m:sty m:val="i"/>
              </m:rPr>
              <m:t>C</m:t>
            </m:r>
          </m:e>
          <m:sub>
            <m:r>
              <m:rPr>
                <m:sty m:val="i"/>
              </m:rPr>
              <m:t>z</m:t>
            </m:r>
          </m:sub>
        </m:sSub>
        <m:r>
          <m:rPr>
            <m:sty m:val="p"/>
          </m:rPr>
          <m:t>(</m:t>
        </m:r>
        <m:r>
          <m:rPr>
            <m:sty m:val="i"/>
          </m:rPr>
          <m:t>i</m:t>
        </m:r>
        <m:r>
          <m:rPr>
            <m:sty m:val="p"/>
          </m:rPr>
          <m:t>)</m:t>
        </m:r>
      </m:oMath>
      <w:r>
        <w:rPr/>
        <w:t xml:space="preserve"> et </w:t>
      </w:r>
      <m:oMath>
        <m:r>
          <m:rPr>
            <m:sty m:val="i"/>
          </m:rPr>
          <m:t>i</m:t>
        </m:r>
      </m:oMath>
      <w:r>
        <w:rPr/>
        <w:t xml:space="preserve">.</w:t>
      </w:r>
      <w:r>
        <w:rPr/>
        <w:br w:type="textWrapping"/>
      </w:r>
      <w:r>
        <w:rPr>
          <w:rFonts w:eastAsia="Georgia" w:cs="Georgia" w:ascii="Georgia" w:hAnsi="Georgia"/>
        </w:rPr>
        <w:t xml:space="preserve">Compléter la figure 7 reproduite en annexe en ajoutant ces deux forces.</w:t>
      </w:r>
      <w:r>
        <w:rPr/>
        <w:br w:type="textWrapping"/>
      </w:r>
      <w:r>
        <w:rPr>
          <w:rFonts w:eastAsia="Georgia" w:cs="Georgia" w:ascii="Georgia" w:hAnsi="Georgia"/>
        </w:rPr>
        <w:t xml:space="preserve">I.C.4) Déduire de ce qui précède l'expression du moment </w:t>
      </w:r>
      <m:oMath>
        <m:r>
          <m:rPr>
            <m:sty m:val="i"/>
          </m:rPr>
          <m:t>d</m:t>
        </m:r>
        <m:r>
          <m:rPr>
            <m:sty m:val="p"/>
          </m:rPr>
          <m:t>Γ</m:t>
        </m:r>
      </m:oMath>
      <w:r>
        <w:rPr>
          <w:rFonts w:eastAsia="Georgia" w:cs="Georgia" w:ascii="Georgia" w:hAnsi="Georgia"/>
        </w:rPr>
        <w:t xml:space="preserve"> (par rapport à l'axe ( </w:t>
      </w:r>
      <m:oMath>
        <m:r>
          <m:rPr>
            <m:sty m:val="p"/>
          </m:rPr>
          <m:t>Δ</m:t>
        </m:r>
      </m:oMath>
      <w:r>
        <w:rPr>
          <w:rFonts w:eastAsia="Georgia" w:cs="Georgia" w:ascii="Georgia" w:hAnsi="Georgia"/>
        </w:rPr>
        <w:t xml:space="preserve"> )) de la force exercée par le vent sur la portion de pale.</w:t>
      </w:r>
      <w:r>
        <w:rPr/>
        <w:br w:type="textWrapping"/>
      </w:r>
      <w:r>
        <w:rPr/>
        <w:t xml:space="preserve">I.C.5) Le tableau suivant donne les valeurs de </w:t>
      </w:r>
      <m:oMath>
        <m:sSub>
          <m:sSubPr/>
          <m:e>
            <m:r>
              <m:rPr>
                <m:sty m:val="i"/>
              </m:rPr>
              <m:t>C</m:t>
            </m:r>
          </m:e>
          <m:sub>
            <m:r>
              <m:rPr>
                <m:sty m:val="i"/>
              </m:rPr>
              <m:t>x</m:t>
            </m:r>
          </m:sub>
        </m:sSub>
      </m:oMath>
      <w:r>
        <w:rPr/>
        <w:t xml:space="preserve"> et </w:t>
      </w:r>
      <m:oMath>
        <m:sSub>
          <m:sSubPr/>
          <m:e>
            <m:r>
              <m:rPr>
                <m:sty m:val="i"/>
              </m:rPr>
              <m:t>C</m:t>
            </m:r>
          </m:e>
          <m:sub>
            <m:r>
              <m:rPr>
                <m:sty m:val="i"/>
              </m:rPr>
              <m:t>z</m:t>
            </m:r>
          </m:sub>
        </m:sSub>
      </m:oMath>
      <w:r>
        <w:rPr/>
        <w:t xml:space="preserve"> en fonction de l'angle d'incidence </w:t>
      </w:r>
      <m:oMath>
        <m:r>
          <m:rPr>
            <m:sty m:val="i"/>
          </m:rPr>
          <m:t>i</m:t>
        </m:r>
      </m:oMath>
      <w:r>
        <w:rPr>
          <w:rFonts w:eastAsia="Georgia" w:cs="Georgia" w:ascii="Georgia" w:hAnsi="Georgia"/>
        </w:rPr>
        <w:t xml:space="preserve">, pour une pale de profil donné. L'angle </w:t>
      </w:r>
      <m:oMath>
        <m:r>
          <m:rPr>
            <m:sty m:val="i"/>
          </m:rPr>
          <m:t>i</m:t>
        </m:r>
      </m:oMath>
      <w:r>
        <w:rPr>
          <w:rFonts w:eastAsia="Georgia" w:cs="Georgia" w:ascii="Georgia" w:hAnsi="Georgia"/>
        </w:rPr>
        <w:t xml:space="preserve"> dépendant lui-même de </w:t>
      </w:r>
      <m:oMath>
        <m:r>
          <m:rPr>
            <m:sty m:val="i"/>
          </m:rPr>
          <m:t>r</m:t>
        </m:r>
      </m:oMath>
      <w:r>
        <w:rPr/>
        <w:t xml:space="preserve"> et de </w:t>
      </w:r>
      <m:oMath>
        <m:r>
          <m:rPr>
            <m:sty m:val="i"/>
          </m:rPr>
          <m:t>α</m:t>
        </m:r>
      </m:oMath>
      <w:r>
        <w:rPr/>
        <w:t xml:space="preserve">, on peut alors tracer </w:t>
      </w:r>
      <m:oMath>
        <m:r>
          <m:rPr>
            <m:sty m:val="i"/>
          </m:rPr>
          <m:t>d</m:t>
        </m:r>
        <m:r>
          <m:rPr>
            <m:sty m:val="p"/>
          </m:rPr>
          <m:t>Γ</m:t>
        </m:r>
        <m:r>
          <m:rPr>
            <m:sty m:val="p"/>
          </m:rPr>
          <m:t>/</m:t>
        </m:r>
        <m:r>
          <m:rPr>
            <m:sty m:val="i"/>
          </m:rPr>
          <m:t>d</m:t>
        </m:r>
        <m:r>
          <m:rPr>
            <m:sty m:val="i"/>
          </m:rPr>
          <m:t>r</m:t>
        </m:r>
      </m:oMath>
      <w:r>
        <w:rPr/>
        <w:t xml:space="preserve"> en fonction de </w:t>
      </w:r>
      <m:oMath>
        <m:r>
          <m:rPr>
            <m:sty m:val="i"/>
          </m:rPr>
          <m:t>α</m:t>
        </m:r>
      </m:oMath>
      <w:r>
        <w:rPr/>
        <w:t xml:space="preserve">, lorsque toutes les autres grandeurs sont</w:t>
      </w:r>
    </w:p>
    <w:p>
      <w:pPr>
        <w:spacing w:lineRule="auto"/>
        <w:jc w:val="center"/>
      </w:pPr>
      <w:r>
        <w:rPr/>
        <w:drawing>
          <wp:inline distB="0" distL="0" distR="0" distT="0">
            <wp:extent cx="5486400" cy="4619311"/>
            <wp:effectExtent b="0" l="0" r="0" t="0"/>
            <wp:docPr id="6" name="image-f3ea7c1618ade3a74012f408d1a9453c5673d2df.jpg"/>
            <a:graphic>
              <a:graphicData uri="http://schemas.openxmlformats.org/drawingml/2006/picture">
                <pic:pic>
                  <pic:nvPicPr>
                    <pic:cNvPr id="6" name="image-f3ea7c1618ade3a74012f408d1a9453c5673d2df.jpg" descr=""/>
                    <pic:cNvPicPr/>
                  </pic:nvPicPr>
                  <pic:blipFill>
                    <a:blip r:embed="rId10" cstate="print"/>
                    <a:srcRect b="0" l="0" r="0" t="0"/>
                    <a:stretch>
                      <a:fillRect/>
                    </a:stretch>
                  </pic:blipFill>
                  <pic:spPr>
                    <a:xfrm>
                      <a:off x="0" y="0"/>
                      <a:ext cx="5486400" cy="4619311"/>
                    </a:xfrm>
                    <a:prstGeom prst="rect"/>
                  </pic:spPr>
                </pic:pic>
              </a:graphicData>
            </a:graphic>
          </wp:inline>
        </w:drawing>
      </w:r>
    </w:p>
    <w:p>
      <w:pPr>
        <w:spacing w:lineRule="auto"/>
      </w:pPr>
      <w:r>
        <w:rPr>
          <w:rFonts w:eastAsia="Georgia" w:cs="Georgia" w:ascii="Georgia" w:hAnsi="Georgia"/>
        </w:rPr>
        <w:t xml:space="preserve">Éolienne vue dans l'axe des pales (seule la pale proche a été représentée) ; on voit en fait une coupe de la pale.</w:t>
      </w:r>
    </w:p>
    <w:p>
      <w:pPr>
        <w:spacing w:after="220" w:lineRule="auto"/>
      </w:pPr>
      <w:r>
        <w:rPr>
          <w:rFonts w:eastAsia="Georgia" w:cs="Georgia" w:ascii="Georgia" w:hAnsi="Georgia"/>
        </w:rPr>
        <w:t xml:space="preserve">fixées.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
              <m:r>
                <m:rPr>
                  <m:sty m:val="i"/>
                </m:rPr>
                <m:t>i</m:t>
              </m:r>
            </m:oMath>
            <w:r>
              <w:rPr>
                <w:rFonts w:eastAsia="Georgia" w:cs="Georgia" w:ascii="Georgia" w:hAnsi="Georgia"/>
              </w:rPr>
              <w:t xml:space="preserve"> (degrés)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i"/>
                  </m:rPr>
                  <m:t>x</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i"/>
                  </m:rPr>
                  <m:t>z</m:t>
                </m:r>
              </m:oMath>
            </m:oMathPara>
          </w:p>
        </w:tc>
        <w:tc>
          <w:tcPr>
            <w:tcBorders>
              <w:top w:val="single" w:sz="8" w:space="0" w:color="000000"/>
              <w:bottom w:val="single" w:sz="8" w:space="0" w:color="000000"/>
              <w:right w:val="single" w:sz="8" w:space="0" w:color="000000"/>
            </w:tcBorders>
            <w:vAlign w:val="center"/>
          </w:tcPr>
          <w:p>
            <w:pPr>
              <w:spacing w:lineRule="auto"/>
              <w:jc w:val="left"/>
            </w:pPr>
            <m:oMath>
              <m:r>
                <m:rPr>
                  <m:sty m:val="i"/>
                </m:rPr>
                <m:t>i</m:t>
              </m:r>
            </m:oMath>
            <w:r>
              <w:rPr>
                <w:rFonts w:eastAsia="Georgia" w:cs="Georgia" w:ascii="Georgia" w:hAnsi="Georgia"/>
              </w:rPr>
              <w:t xml:space="preserve"> (degrés)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i"/>
                  </m:rPr>
                  <m:t>x</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i"/>
                  </m:rPr>
                  <m:t>z</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0,030</w:t>
            </w:r>
          </w:p>
        </w:tc>
        <w:tc>
          <w:tcPr>
            <w:tcBorders>
              <w:bottom w:val="single" w:sz="8" w:space="0" w:color="000000"/>
              <w:right w:val="single" w:sz="8" w:space="0" w:color="000000"/>
            </w:tcBorders>
            <w:vAlign w:val="center"/>
          </w:tcPr>
          <w:p>
            <w:pPr>
              <w:spacing w:lineRule="auto"/>
              <w:jc w:val="left"/>
            </w:pPr>
            <w:r>
              <w:rPr/>
              <w:t xml:space="preserve">0,100</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0,120</w:t>
            </w:r>
          </w:p>
        </w:tc>
        <w:tc>
          <w:tcPr>
            <w:tcBorders>
              <w:bottom w:val="single" w:sz="8" w:space="0" w:color="000000"/>
              <w:right w:val="single" w:sz="8" w:space="0" w:color="000000"/>
            </w:tcBorders>
            <w:vAlign w:val="center"/>
          </w:tcPr>
          <w:p>
            <w:pPr>
              <w:spacing w:lineRule="auto"/>
              <w:jc w:val="left"/>
            </w:pPr>
            <w:r>
              <w:rPr/>
              <w:t xml:space="preserve">1,000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0,040</w:t>
            </w:r>
          </w:p>
        </w:tc>
        <w:tc>
          <w:tcPr>
            <w:tcBorders>
              <w:bottom w:val="single" w:sz="8" w:space="0" w:color="000000"/>
              <w:right w:val="single" w:sz="8" w:space="0" w:color="000000"/>
            </w:tcBorders>
            <w:vAlign w:val="center"/>
          </w:tcPr>
          <w:p>
            <w:pPr>
              <w:spacing w:lineRule="auto"/>
              <w:jc w:val="left"/>
            </w:pPr>
            <w:r>
              <w:rPr/>
              <w:t xml:space="preserve">0, 320</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0,150</w:t>
            </w:r>
          </w:p>
        </w:tc>
        <w:tc>
          <w:tcPr>
            <w:tcBorders>
              <w:bottom w:val="single" w:sz="8" w:space="0" w:color="000000"/>
              <w:right w:val="single" w:sz="8" w:space="0" w:color="000000"/>
            </w:tcBorders>
            <w:vAlign w:val="center"/>
          </w:tcPr>
          <w:p>
            <w:pPr>
              <w:spacing w:lineRule="auto"/>
              <w:jc w:val="left"/>
            </w:pPr>
            <w:r>
              <w:rPr/>
              <w:t xml:space="preserve">0,800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0,055</w:t>
            </w:r>
          </w:p>
        </w:tc>
        <w:tc>
          <w:tcPr>
            <w:tcBorders>
              <w:bottom w:val="single" w:sz="8" w:space="0" w:color="000000"/>
              <w:right w:val="single" w:sz="8" w:space="0" w:color="000000"/>
            </w:tcBorders>
            <w:vAlign w:val="center"/>
          </w:tcPr>
          <w:p>
            <w:pPr>
              <w:spacing w:lineRule="auto"/>
              <w:jc w:val="left"/>
            </w:pPr>
            <w:r>
              <w:rPr/>
              <w:t xml:space="preserve">0,500</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0,170</w:t>
            </w:r>
          </w:p>
        </w:tc>
        <w:tc>
          <w:tcPr>
            <w:tcBorders>
              <w:bottom w:val="single" w:sz="8" w:space="0" w:color="000000"/>
              <w:right w:val="single" w:sz="8" w:space="0" w:color="000000"/>
            </w:tcBorders>
            <w:vAlign w:val="center"/>
          </w:tcPr>
          <w:p>
            <w:pPr>
              <w:spacing w:lineRule="auto"/>
              <w:jc w:val="left"/>
            </w:pPr>
            <w:r>
              <w:rPr/>
              <w:t xml:space="preserve">0,650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0,070</w:t>
            </w:r>
          </w:p>
        </w:tc>
        <w:tc>
          <w:tcPr>
            <w:tcBorders>
              <w:bottom w:val="single" w:sz="8" w:space="0" w:color="000000"/>
              <w:right w:val="single" w:sz="8" w:space="0" w:color="000000"/>
            </w:tcBorders>
            <w:vAlign w:val="center"/>
          </w:tcPr>
          <w:p>
            <w:pPr>
              <w:spacing w:lineRule="auto"/>
              <w:jc w:val="left"/>
            </w:pPr>
            <w:r>
              <w:rPr/>
              <w:t xml:space="preserve">0, 800</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0,200</w:t>
            </w:r>
          </w:p>
        </w:tc>
        <w:tc>
          <w:tcPr>
            <w:tcBorders>
              <w:bottom w:val="single" w:sz="8" w:space="0" w:color="000000"/>
              <w:right w:val="single" w:sz="8" w:space="0" w:color="000000"/>
            </w:tcBorders>
            <w:vAlign w:val="center"/>
          </w:tcPr>
          <w:p>
            <w:pPr>
              <w:spacing w:lineRule="auto"/>
              <w:jc w:val="left"/>
            </w:pPr>
            <w:r>
              <w:rPr/>
              <w:t xml:space="preserve">0,500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0,100</w:t>
            </w:r>
          </w:p>
        </w:tc>
        <w:tc>
          <w:tcPr>
            <w:tcBorders>
              <w:bottom w:val="single" w:sz="8" w:space="0" w:color="000000"/>
              <w:right w:val="single" w:sz="8" w:space="0" w:color="000000"/>
            </w:tcBorders>
            <w:vAlign w:val="center"/>
          </w:tcPr>
          <w:p>
            <w:pPr>
              <w:spacing w:lineRule="auto"/>
              <w:jc w:val="left"/>
            </w:pPr>
            <w:r>
              <w:rPr/>
              <w:t xml:space="preserve">0,950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La figure 8 donne ce tracé pour </w:t>
      </w:r>
      <m:oMath>
        <m:sSub>
          <m:sSubPr/>
          <m:e>
            <m:r>
              <m:rPr>
                <m:sty m:val="i"/>
              </m:rPr>
              <m:t>v</m:t>
            </m:r>
          </m:e>
          <m:sub>
            <m:r>
              <m:rPr>
                <m:sty m:val="p"/>
              </m:rPr>
              <m:t>0</m:t>
            </m:r>
          </m:sub>
        </m:sSub>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r>
          <m:rPr>
            <m:sty m:val="p"/>
          </m:rPr>
          <m:t>,</m:t>
        </m:r>
        <m:r>
          <m:rPr>
            <m:sty m:val="p"/>
          </m:rPr>
          <m:t>Ω</m:t>
        </m:r>
        <m:r>
          <m:rPr>
            <m:sty m:val="p"/>
          </m:rPr>
          <m:t>=</m:t>
        </m:r>
        <m:r>
          <m:rPr>
            <m:sty m:val="p"/>
          </m:rPr>
          <m:t>1</m:t>
        </m:r>
        <m:r>
          <m:rPr>
            <m:sty m:val="p"/>
          </m:rPr>
          <m:t>tr</m:t>
        </m:r>
        <m:r>
          <m:rPr>
            <m:sty m:val="p"/>
          </m:rPr>
          <m:t>⋅</m:t>
        </m:r>
        <m:sSup>
          <m:sSupPr/>
          <m:e>
            <m:r>
              <m:rPr>
                <m:sty m:val="p"/>
              </m:rPr>
              <m:t>s</m:t>
            </m:r>
          </m:e>
          <m:sup>
            <m:r>
              <m:rPr>
                <m:sty m:val="p"/>
              </m:rPr>
              <m:t>−</m:t>
            </m:r>
            <m:r>
              <m:rPr>
                <m:sty m:val="p"/>
              </m:rPr>
              <m:t>1</m:t>
            </m:r>
          </m:sup>
        </m:sSup>
      </m:oMath>
      <w:r>
        <w:rPr/>
        <w:t xml:space="preserve">, pour deux valeurs de la distance radiale </w:t>
      </w:r>
      <m:oMath>
        <m:r>
          <m:rPr>
            <m:sty m:val="i"/>
          </m:rPr>
          <m:t>r</m:t>
        </m:r>
      </m:oMath>
      <w:r>
        <w:rPr>
          <w:rFonts w:eastAsia="Georgia" w:cs="Georgia" w:ascii="Georgia" w:hAnsi="Georgia"/>
        </w:rPr>
        <w:t xml:space="preserve">, à savoir 2 m et 3 m . Les unités verticales sont arbitrai-</w:t>
      </w:r>
      <w:r>
        <w:rPr/>
        <w:br w:type="textWrapping"/>
      </w:r>
      <w:r>
        <w:rPr>
          <w:rFonts w:eastAsia="Georgia" w:cs="Georgia" w:ascii="Georgia" w:hAnsi="Georgia"/>
        </w:rPr>
        <w:t xml:space="preserve">res. Commenter les tracés obtenus. Quelle forme convient-il de donner aux pales en vue d'augmenter le rendement de l'éolienne?</w:t>
      </w:r>
      <w:r>
        <w:rPr/>
        <w:br w:type="textWrapping"/>
      </w:r>
    </w:p>
    <w:p>
      <w:pPr>
        <w:spacing w:lineRule="auto"/>
        <w:jc w:val="center"/>
      </w:pPr>
      <w:r>
        <w:rPr/>
        <w:drawing>
          <wp:inline distB="0" distL="0" distR="0" distT="0">
            <wp:extent cx="5486400" cy="4816816"/>
            <wp:effectExtent b="0" l="0" r="0" t="0"/>
            <wp:docPr id="7" name="image-3e8167efe5c8ae0c17a68693c555c1ed93e066c5.jpg"/>
            <a:graphic>
              <a:graphicData uri="http://schemas.openxmlformats.org/drawingml/2006/picture">
                <pic:pic>
                  <pic:nvPicPr>
                    <pic:cNvPr id="7" name="image-3e8167efe5c8ae0c17a68693c555c1ed93e066c5.jpg" descr=""/>
                    <pic:cNvPicPr/>
                  </pic:nvPicPr>
                  <pic:blipFill>
                    <a:blip r:embed="rId11" cstate="print"/>
                    <a:srcRect b="0" l="0" r="0" t="0"/>
                    <a:stretch>
                      <a:fillRect/>
                    </a:stretch>
                  </pic:blipFill>
                  <pic:spPr>
                    <a:xfrm>
                      <a:off x="0" y="0"/>
                      <a:ext cx="5486400" cy="4816816"/>
                    </a:xfrm>
                    <a:prstGeom prst="rect"/>
                  </pic:spPr>
                </pic:pic>
              </a:graphicData>
            </a:graphic>
          </wp:inline>
        </w:drawing>
      </w:r>
    </w:p>
    <w:p>
      <w:pPr>
        <w:spacing w:line="271" w:before="330" w:lineRule="auto"/>
      </w:pPr>
      <w:r>
        <w:rPr>
          <w:rFonts w:eastAsia="Georgia" w:cs="Georgia" w:ascii="Georgia" w:hAnsi="Georgia"/>
          <w:b/>
          <w:sz w:val="42"/>
        </w:rPr>
        <w:t xml:space="preserve">Partie II - Utilisation de l'énergie éolienne</w:t>
      </w:r>
    </w:p>
    <w:p>
      <w:pPr>
        <w:spacing w:after="220" w:lineRule="auto"/>
      </w:pPr>
      <w:r>
        <w:rPr>
          <w:rFonts w:eastAsia="Georgia" w:cs="Georgia" w:ascii="Georgia" w:hAnsi="Georgia"/>
        </w:rPr>
        <w:t xml:space="preserve">L'aéromoteur de la partie précédente entraîne maintenant une génératrice électrique destinée à alimenter une installation électrique. D'autre part, il est nécessaire de prévoir un stockage de l'énergie afin de pourvoir aux besoins de l'installation en cas de vent insuffisant. Pour les aéromoteurs de faible puissance dont la vitesse de rotation présente certaines fluctuations, on adopte le choix d'une génératrice à courant con-</w:t>
      </w:r>
      <w:r>
        <w:rPr/>
        <w:br w:type="textWrapping"/>
      </w:r>
    </w:p>
    <w:p>
      <w:pPr>
        <w:spacing w:lineRule="auto"/>
        <w:jc w:val="center"/>
      </w:pPr>
      <w:r>
        <w:rPr/>
        <w:drawing>
          <wp:inline distB="0" distL="0" distR="0" distT="0">
            <wp:extent cx="5486400" cy="4408714"/>
            <wp:effectExtent b="0" l="0" r="0" t="0"/>
            <wp:docPr id="8" name="image-46d3a2f340ded0a17e12ec0ef17d0a75588ad729.jpg"/>
            <a:graphic>
              <a:graphicData uri="http://schemas.openxmlformats.org/drawingml/2006/picture">
                <pic:pic>
                  <pic:nvPicPr>
                    <pic:cNvPr id="8" name="image-46d3a2f340ded0a17e12ec0ef17d0a75588ad729.jpg" descr=""/>
                    <pic:cNvPicPr/>
                  </pic:nvPicPr>
                  <pic:blipFill>
                    <a:blip r:embed="rId12" cstate="print"/>
                    <a:srcRect b="0" l="0" r="0" t="0"/>
                    <a:stretch>
                      <a:fillRect/>
                    </a:stretch>
                  </pic:blipFill>
                  <pic:spPr>
                    <a:xfrm>
                      <a:off x="0" y="0"/>
                      <a:ext cx="5486400" cy="4408714"/>
                    </a:xfrm>
                    <a:prstGeom prst="rect"/>
                  </pic:spPr>
                </pic:pic>
              </a:graphicData>
            </a:graphic>
          </wp:inline>
        </w:drawing>
      </w:r>
    </w:p>
    <w:p>
      <w:pPr>
        <w:spacing w:after="220" w:lineRule="auto"/>
      </w:pPr>
      <w:r>
        <w:rPr/>
        <w:br w:type="textWrapping"/>
      </w:r>
      <w:r>
        <w:rPr/>
        <w:t xml:space="preserve">tinu.</w:t>
      </w:r>
    </w:p>
    <w:p>
      <w:pPr>
        <w:spacing w:line="271" w:before="330" w:lineRule="auto"/>
      </w:pPr>
      <w:r>
        <w:rPr>
          <w:rFonts w:eastAsia="Georgia" w:cs="Georgia" w:ascii="Georgia" w:hAnsi="Georgia"/>
          <w:b/>
          <w:sz w:val="42"/>
        </w:rPr>
        <w:t xml:space="preserve">II.A - Étude de la génératrice</w:t>
      </w:r>
    </w:p>
    <w:p>
      <w:pPr>
        <w:spacing w:after="220" w:lineRule="auto"/>
      </w:pPr>
      <w:r>
        <w:rPr>
          <w:rFonts w:eastAsia="Georgia" w:cs="Georgia" w:ascii="Georgia" w:hAnsi="Georgia"/>
        </w:rPr>
        <w:t xml:space="preserve">La génératrice est constituée d'un stator inducteur dont l'excitation est indépendante, d'un rotor (induit) alimentant une installation (figure 9). On désigne par : </w:t>
      </w:r>
      <m:oMath>
        <m:sSub>
          <m:sSubPr/>
          <m:e>
            <m:r>
              <m:rPr>
                <m:sty m:val="i"/>
              </m:rPr>
              <m:t>i</m:t>
            </m:r>
          </m:e>
          <m:sub>
            <m:r>
              <m:rPr>
                <m:sty m:val="i"/>
              </m:rPr>
              <m:t>e</m:t>
            </m:r>
          </m:sub>
        </m:sSub>
      </m:oMath>
      <w:r>
        <w:rPr/>
        <w:t xml:space="preserve">, le courant d'excitation circulant dans le bobinage inducteur du stator ; </w:t>
      </w:r>
      <m:oMath>
        <m:r>
          <m:rPr>
            <m:sty m:val="i"/>
          </m:rPr>
          <m:t>U</m:t>
        </m:r>
      </m:oMath>
      <w:r>
        <w:rPr/>
        <w:t xml:space="preserve">, la tension aux bornes de l'induit ;</w:t>
      </w:r>
      <w:r>
        <w:rPr/>
        <w:br w:type="textWrapping"/>
      </w:r>
      <m:oMath>
        <m:r>
          <m:rPr>
            <m:sty m:val="i"/>
          </m:rPr>
          <m:t>I</m:t>
        </m:r>
      </m:oMath>
      <w:r>
        <w:rPr/>
        <w:t xml:space="preserve">, le courant circulant dans l'induit ;</w:t>
      </w:r>
      <w:r>
        <w:rPr/>
        <w:br w:type="textWrapping"/>
      </w:r>
      <m:oMath>
        <m:r>
          <m:rPr>
            <m:sty m:val="p"/>
          </m:rPr>
          <m:t>Ω</m:t>
        </m:r>
      </m:oMath>
      <w:r>
        <w:rPr/>
        <w:t xml:space="preserve">, vitesse angulaire de rotation du rotor ;</w:t>
      </w:r>
      <w:r>
        <w:rPr/>
        <w:br w:type="textWrapping"/>
      </w:r>
      <m:oMath>
        <m:sSub>
          <m:sSubPr/>
          <m:e>
            <m:r>
              <m:rPr>
                <m:sty m:val="i"/>
              </m:rPr>
              <m:t>E</m:t>
            </m:r>
          </m:e>
          <m:sub>
            <m:r>
              <m:rPr>
                <m:sty m:val="p"/>
              </m:rPr>
              <m:t>0</m:t>
            </m:r>
          </m:sub>
        </m:sSub>
      </m:oMath>
      <w:r>
        <w:rPr>
          <w:rFonts w:eastAsia="Georgia" w:cs="Georgia" w:ascii="Georgia" w:hAnsi="Georgia"/>
        </w:rPr>
        <w:t xml:space="preserve">, la tension à vide ( </w:t>
      </w:r>
      <m:oMath>
        <m:r>
          <m:rPr>
            <m:sty m:val="i"/>
          </m:rPr>
          <m:t>I</m:t>
        </m:r>
        <m:r>
          <m:rPr>
            <m:sty m:val="p"/>
          </m:rPr>
          <m:t>=</m:t>
        </m:r>
        <m:r>
          <m:rPr>
            <m:sty m:val="p"/>
          </m:rPr>
          <m:t>0</m:t>
        </m:r>
      </m:oMath>
      <w:r>
        <w:rPr/>
        <w:t xml:space="preserve"> ) aux bornes de l'induit.</w:t>
      </w:r>
      <w:r>
        <w:rPr/>
        <w:br w:type="textWrapping"/>
      </w:r>
      <w:r>
        <w:rPr>
          <w:rFonts w:eastAsia="Georgia" w:cs="Georgia" w:ascii="Georgia" w:hAnsi="Georgia"/>
        </w:rPr>
        <w:t xml:space="preserve">Les caractéristiques de la machine en fonctionnement générateur sont regroupées sur la figure 10 :</w:t>
      </w:r>
    </w:p>
    <w:p>
      <w:pPr>
        <w:spacing w:lineRule="auto"/>
      </w:pPr>
      <w:r>
        <w:rPr/>
        <w:t xml:space="preserve">Courbes 1</w:t>
      </w:r>
    </w:p>
    <w:p>
      <w:pPr>
        <w:spacing w:lineRule="auto"/>
        <w:jc w:val="center"/>
      </w:pPr>
      <w:r>
        <w:rPr/>
        <w:drawing>
          <wp:inline distB="0" distL="0" distR="0" distT="0">
            <wp:extent cx="5486400" cy="4366339"/>
            <wp:effectExtent b="0" l="0" r="0" t="0"/>
            <wp:docPr id="9" name="image-57e09b925369cc44f15f57900a1e1fea3974b1f4.jpg"/>
            <a:graphic>
              <a:graphicData uri="http://schemas.openxmlformats.org/drawingml/2006/picture">
                <pic:pic>
                  <pic:nvPicPr>
                    <pic:cNvPr id="9" name="image-57e09b925369cc44f15f57900a1e1fea3974b1f4.jpg" descr=""/>
                    <pic:cNvPicPr/>
                  </pic:nvPicPr>
                  <pic:blipFill>
                    <a:blip r:embed="rId13" cstate="print"/>
                    <a:srcRect b="0" l="0" r="0" t="0"/>
                    <a:stretch>
                      <a:fillRect/>
                    </a:stretch>
                  </pic:blipFill>
                  <pic:spPr>
                    <a:xfrm>
                      <a:off x="0" y="0"/>
                      <a:ext cx="5486400" cy="4366339"/>
                    </a:xfrm>
                    <a:prstGeom prst="rect"/>
                  </pic:spPr>
                </pic:pic>
              </a:graphicData>
            </a:graphic>
          </wp:inline>
        </w:drawing>
      </w:r>
    </w:p>
    <w:p>
      <w:pPr>
        <w:spacing w:lineRule="auto"/>
      </w:pPr>
      <w:r>
        <w:rPr/>
        <w:t xml:space="preserve">Courbes 2</w:t>
      </w:r>
    </w:p>
    <w:p>
      <w:pPr>
        <w:spacing w:lineRule="auto"/>
        <w:jc w:val="center"/>
      </w:pPr>
      <w:r>
        <w:rPr/>
        <w:drawing>
          <wp:inline distB="0" distL="0" distR="0" distT="0">
            <wp:extent cx="5314950" cy="4638675"/>
            <wp:effectExtent b="0" l="0" r="0" t="0"/>
            <wp:docPr id="10" name="image-a28802a2cb23e9672b48db0d64942d9961a9f0a6.jpg"/>
            <a:graphic>
              <a:graphicData uri="http://schemas.openxmlformats.org/drawingml/2006/picture">
                <pic:pic>
                  <pic:nvPicPr>
                    <pic:cNvPr id="10" name="image-a28802a2cb23e9672b48db0d64942d9961a9f0a6.jpg" descr=""/>
                    <pic:cNvPicPr/>
                  </pic:nvPicPr>
                  <pic:blipFill>
                    <a:blip r:embed="rId14" cstate="print"/>
                    <a:srcRect b="0" l="0" r="0" t="0"/>
                    <a:stretch>
                      <a:fillRect/>
                    </a:stretch>
                  </pic:blipFill>
                  <pic:spPr>
                    <a:xfrm>
                      <a:off x="0" y="0"/>
                      <a:ext cx="5314950" cy="4638675"/>
                    </a:xfrm>
                    <a:prstGeom prst="rect"/>
                  </pic:spPr>
                </pic:pic>
              </a:graphicData>
            </a:graphic>
          </wp:inline>
        </w:drawing>
      </w:r>
    </w:p>
    <w:p>
      <w:pPr>
        <w:spacing w:lineRule="auto"/>
      </w:pPr>
      <w:r>
        <w:rPr/>
        <w:t xml:space="preserve">Courbes 3</w:t>
      </w:r>
    </w:p>
    <w:p>
      <w:pPr>
        <w:spacing w:lineRule="auto"/>
        <w:jc w:val="center"/>
      </w:pPr>
      <w:r>
        <w:rPr/>
        <w:drawing>
          <wp:inline distB="0" distL="0" distR="0" distT="0">
            <wp:extent cx="5114925" cy="4524375"/>
            <wp:effectExtent b="0" l="0" r="0" t="0"/>
            <wp:docPr id="11" name="image-e4f2fa1e43e985352f7f1288fea4109b9a662c1e.jpg"/>
            <a:graphic>
              <a:graphicData uri="http://schemas.openxmlformats.org/drawingml/2006/picture">
                <pic:pic>
                  <pic:nvPicPr>
                    <pic:cNvPr id="11" name="image-e4f2fa1e43e985352f7f1288fea4109b9a662c1e.jpg" descr=""/>
                    <pic:cNvPicPr/>
                  </pic:nvPicPr>
                  <pic:blipFill>
                    <a:blip r:embed="rId15" cstate="print"/>
                    <a:srcRect b="0" l="0" r="0" t="0"/>
                    <a:stretch>
                      <a:fillRect/>
                    </a:stretch>
                  </pic:blipFill>
                  <pic:spPr>
                    <a:xfrm>
                      <a:off x="0" y="0"/>
                      <a:ext cx="5114925" cy="4524375"/>
                    </a:xfrm>
                    <a:prstGeom prst="rect"/>
                  </pic:spPr>
                </pic:pic>
              </a:graphicData>
            </a:graphic>
          </wp:inline>
        </w:drawing>
      </w:r>
    </w:p>
    <w:p>
      <w:pPr>
        <w:numPr>
          <w:ilvl w:val="0"/>
          <w:numId w:val="3"/>
        </w:numPr>
        <w:spacing w:lineRule="auto"/>
      </w:pPr>
      <w:r>
        <w:rPr>
          <w:rFonts w:eastAsia="Georgia" w:cs="Georgia" w:ascii="Georgia" w:hAnsi="Georgia"/>
        </w:rPr>
        <w:t xml:space="preserve">Caractéristiques 1: </w:t>
      </w:r>
      <m:oMath>
        <m:r>
          <m:rPr>
            <m:sty m:val="i"/>
          </m:rPr>
          <m:t>U</m:t>
        </m:r>
        <m:r>
          <m:rPr>
            <m:sty m:val="p"/>
          </m:rPr>
          <m:t>(</m:t>
        </m:r>
        <m:r>
          <m:rPr>
            <m:sty m:val="i"/>
          </m:rPr>
          <m:t>I</m:t>
        </m:r>
        <m:r>
          <m:rPr>
            <m:sty m:val="p"/>
          </m:rPr>
          <m:t>)</m:t>
        </m:r>
      </m:oMath>
      <w:r>
        <w:rPr>
          <w:rFonts w:eastAsia="Georgia" w:cs="Georgia" w:ascii="Georgia" w:hAnsi="Georgia"/>
        </w:rPr>
        <w:t xml:space="preserve"> à </w:t>
      </w:r>
      <m:oMath>
        <m:r>
          <m:rPr>
            <m:sty m:val="p"/>
          </m:rPr>
          <m:t>Ω</m:t>
        </m:r>
      </m:oMath>
      <w:r>
        <w:rPr/>
        <w:t xml:space="preserve"> et </w:t>
      </w:r>
      <m:oMath>
        <m:sSub>
          <m:sSubPr/>
          <m:e>
            <m:r>
              <m:rPr>
                <m:sty m:val="i"/>
              </m:rPr>
              <m:t>i</m:t>
            </m:r>
          </m:e>
          <m:sub>
            <m:r>
              <m:rPr>
                <m:sty m:val="i"/>
              </m:rPr>
              <m:t>e</m:t>
            </m:r>
          </m:sub>
        </m:sSub>
      </m:oMath>
      <w:r>
        <w:rPr>
          <w:rFonts w:eastAsia="Georgia" w:cs="Georgia" w:ascii="Georgia" w:hAnsi="Georgia"/>
        </w:rPr>
        <w:t xml:space="preserve"> fixés (Courbes 1)</w:t>
      </w:r>
    </w:p>
    <w:p>
      <w:pPr>
        <w:numPr>
          <w:ilvl w:val="0"/>
          <w:numId w:val="3"/>
        </w:numPr>
        <w:spacing w:lineRule="auto"/>
      </w:pPr>
      <w:r>
        <w:rPr>
          <w:rFonts w:eastAsia="Georgia" w:cs="Georgia" w:ascii="Georgia" w:hAnsi="Georgia"/>
        </w:rPr>
        <w:t xml:space="preserve">Caractéristiques 2 : </w:t>
      </w:r>
      <m:oMath>
        <m:sSub>
          <m:sSubPr/>
          <m:e>
            <m:r>
              <m:rPr>
                <m:sty m:val="i"/>
              </m:rPr>
              <m:t>E</m:t>
            </m:r>
          </m:e>
          <m:sub>
            <m:r>
              <m:rPr>
                <m:sty m:val="p"/>
              </m:rPr>
              <m:t>0</m:t>
            </m:r>
          </m:sub>
        </m:sSub>
        <m:d>
          <m:dPr>
            <m:begChr m:val="("/>
            <m:endChr m:val=")"/>
            <m:ctrlPr>
              <w:rPr>
                <w:rFonts w:ascii="Cambria Math" w:hAnsi="Cambria Math"/>
              </w:rPr>
            </m:ctrlPr>
          </m:dPr>
          <m:e>
            <m:sSub>
              <m:sSubPr/>
              <m:e>
                <m:r>
                  <m:rPr>
                    <m:sty m:val="i"/>
                  </m:rPr>
                  <m:t>i</m:t>
                </m:r>
              </m:e>
              <m:sub>
                <m:r>
                  <m:rPr>
                    <m:sty m:val="i"/>
                  </m:rPr>
                  <m:t>e</m:t>
                </m:r>
              </m:sub>
            </m:sSub>
          </m:e>
        </m:d>
      </m:oMath>
      <w:r>
        <w:rPr>
          <w:rFonts w:eastAsia="Georgia" w:cs="Georgia" w:ascii="Georgia" w:hAnsi="Georgia"/>
        </w:rPr>
        <w:t xml:space="preserve"> à </w:t>
      </w:r>
      <m:oMath>
        <m:r>
          <m:rPr>
            <m:sty m:val="p"/>
          </m:rPr>
          <m:t>Ω</m:t>
        </m:r>
      </m:oMath>
      <w:r>
        <w:rPr>
          <w:rFonts w:eastAsia="Georgia" w:cs="Georgia" w:ascii="Georgia" w:hAnsi="Georgia"/>
        </w:rPr>
        <w:t xml:space="preserve"> fixé (Courbes 2)</w:t>
      </w:r>
    </w:p>
    <w:p>
      <w:pPr>
        <w:numPr>
          <w:ilvl w:val="0"/>
          <w:numId w:val="3"/>
        </w:numPr>
        <w:spacing w:lineRule="auto"/>
      </w:pPr>
      <w:r>
        <w:rPr>
          <w:rFonts w:eastAsia="Georgia" w:cs="Georgia" w:ascii="Georgia" w:hAnsi="Georgia"/>
        </w:rPr>
        <w:t xml:space="preserve">Caractéristiques </w:t>
      </w:r>
      <m:oMath>
        <m:r>
          <m:rPr>
            <m:sty m:val="p"/>
          </m:rPr>
          <m:t>3</m:t>
        </m:r>
        <m:r>
          <m:rPr>
            <m:sty m:val="p"/>
          </m:rPr>
          <m:t>:</m:t>
        </m:r>
        <m:sSub>
          <m:sSubPr/>
          <m:e>
            <m:r>
              <m:rPr>
                <m:sty m:val="i"/>
              </m:rPr>
              <m:t>i</m:t>
            </m:r>
          </m:e>
          <m:sub>
            <m:r>
              <m:rPr>
                <m:sty m:val="i"/>
              </m:rPr>
              <m:t>e</m:t>
            </m:r>
          </m:sub>
        </m:sSub>
        <m:r>
          <m:rPr>
            <m:sty m:val="p"/>
          </m:rPr>
          <m:t>(</m:t>
        </m:r>
        <m:r>
          <m:rPr>
            <m:sty m:val="i"/>
          </m:rPr>
          <m:t>I</m:t>
        </m:r>
        <m:r>
          <m:rPr>
            <m:sty m:val="p"/>
          </m:rPr>
          <m:t>)</m:t>
        </m:r>
      </m:oMath>
      <w:r>
        <w:rPr>
          <w:rFonts w:eastAsia="Georgia" w:cs="Georgia" w:ascii="Georgia" w:hAnsi="Georgia"/>
        </w:rPr>
        <w:t xml:space="preserve"> à </w:t>
      </w:r>
      <m:oMath>
        <m:r>
          <m:rPr>
            <m:sty m:val="p"/>
          </m:rPr>
          <m:t>Ω</m:t>
        </m:r>
      </m:oMath>
      <w:r>
        <w:rPr/>
        <w:t xml:space="preserve"> et </w:t>
      </w:r>
      <m:oMath>
        <m:r>
          <m:rPr>
            <m:sty m:val="i"/>
          </m:rPr>
          <m:t>U</m:t>
        </m:r>
      </m:oMath>
      <w:r>
        <w:rPr>
          <w:rFonts w:eastAsia="Georgia" w:cs="Georgia" w:ascii="Georgia" w:hAnsi="Georgia"/>
        </w:rPr>
        <w:t xml:space="preserve"> fixés (Courbes 3)</w:t>
      </w:r>
    </w:p>
    <w:p>
      <w:pPr>
        <w:spacing w:after="220" w:lineRule="auto"/>
      </w:pPr>
      <w:r>
        <w:rPr>
          <w:rFonts w:eastAsia="Georgia" w:cs="Georgia" w:ascii="Georgia" w:hAnsi="Georgia"/>
        </w:rPr>
        <w:t xml:space="preserve">En outre, on rappelle que la force électromotrice à vide délivrée par l'induit s'écrit </w:t>
      </w:r>
      <m:oMath>
        <m:sSub>
          <m:sSubPr/>
          <m:e>
            <m:r>
              <m:rPr>
                <m:sty m:val="i"/>
              </m:rPr>
              <m:t>E</m:t>
            </m:r>
          </m:e>
          <m:sub>
            <m:r>
              <m:rPr>
                <m:sty m:val="p"/>
              </m:rPr>
              <m:t>0</m:t>
            </m:r>
          </m:sub>
        </m:sSub>
        <m:r>
          <m:rPr>
            <m:sty m:val="p"/>
          </m:rPr>
          <m:t>=</m:t>
        </m:r>
        <m:r>
          <m:rPr>
            <m:sty m:val="p"/>
          </m:rPr>
          <m:t>Φ</m:t>
        </m:r>
        <m:r>
          <m:rPr>
            <m:sty m:val="p"/>
          </m:rPr>
          <m:t>Ω</m:t>
        </m:r>
      </m:oMath>
      <w:r>
        <w:rPr/>
        <w:t xml:space="preserve">, et si </w:t>
      </w:r>
      <m:oMath>
        <m:r>
          <m:rPr>
            <m:sty m:val="i"/>
          </m:rPr>
          <m:t>R</m:t>
        </m:r>
      </m:oMath>
      <w:r>
        <w:rPr>
          <w:rFonts w:eastAsia="Georgia" w:cs="Georgia" w:ascii="Georgia" w:hAnsi="Georgia"/>
        </w:rPr>
        <w:t xml:space="preserve"> désigne la résistance totale du bobinage induit, alors </w:t>
      </w:r>
      <m:oMath>
        <m:r>
          <m:rPr>
            <m:sty m:val="i"/>
          </m:rPr>
          <m:t>U</m:t>
        </m:r>
        <m:r>
          <m:rPr>
            <m:sty m:val="p"/>
          </m:rPr>
          <m:t>=</m:t>
        </m:r>
        <m:sSub>
          <m:sSubPr/>
          <m:e>
            <m:r>
              <m:rPr>
                <m:sty m:val="i"/>
              </m:rPr>
              <m:t>E</m:t>
            </m:r>
          </m:e>
          <m:sub>
            <m:r>
              <m:rPr>
                <m:sty m:val="p"/>
              </m:rPr>
              <m:t>0</m:t>
            </m:r>
          </m:sub>
        </m:sSub>
        <m:r>
          <m:rPr>
            <m:sty m:val="p"/>
          </m:rPr>
          <m:t>−</m:t>
        </m:r>
        <m:r>
          <m:rPr>
            <m:sty m:val="i"/>
          </m:rPr>
          <m:t>R</m:t>
        </m:r>
        <m:r>
          <m:rPr>
            <m:sty m:val="i"/>
          </m:rPr>
          <m:t>I</m:t>
        </m:r>
      </m:oMath>
      <w:r>
        <w:rPr/>
        <w:t xml:space="preserve">.</w:t>
      </w:r>
      <w:r>
        <w:rPr/>
        <w:br w:type="textWrapping"/>
      </w:r>
      <w:r>
        <w:rPr>
          <w:rFonts w:eastAsia="Georgia" w:cs="Georgia" w:ascii="Georgia" w:hAnsi="Georgia"/>
        </w:rPr>
        <w:t xml:space="preserve">II.A.1) Quelle est l'unité de </w:t>
      </w:r>
      <m:oMath>
        <m:r>
          <m:rPr>
            <m:sty m:val="p"/>
          </m:rPr>
          <m:t>Φ</m:t>
        </m:r>
      </m:oMath>
      <w:r>
        <w:rPr/>
        <w:t xml:space="preserve"> ?</w:t>
      </w:r>
      <w:r>
        <w:rPr/>
        <w:br w:type="textWrapping"/>
      </w:r>
      <w:r>
        <w:rPr/>
        <w:t xml:space="preserve">II.A.2) Tracer l'allure des variations de </w:t>
      </w:r>
      <m:oMath>
        <m:r>
          <m:rPr>
            <m:sty m:val="p"/>
          </m:rPr>
          <m:t>Φ</m:t>
        </m:r>
      </m:oMath>
      <w:r>
        <w:rPr/>
        <w:t xml:space="preserve"> en fonction de </w:t>
      </w:r>
      <m:oMath>
        <m:sSub>
          <m:sSubPr/>
          <m:e>
            <m:r>
              <m:rPr>
                <m:sty m:val="i"/>
              </m:rPr>
              <m:t>i</m:t>
            </m:r>
          </m:e>
          <m:sub>
            <m:r>
              <m:rPr>
                <m:sty m:val="i"/>
              </m:rPr>
              <m:t>e</m:t>
            </m:r>
          </m:sub>
        </m:sSub>
      </m:oMath>
      <w:r>
        <w:rPr/>
        <w:t xml:space="preserve">.</w:t>
      </w:r>
      <w:r>
        <w:rPr/>
        <w:br w:type="textWrapping"/>
      </w:r>
      <w:r>
        <w:rPr>
          <w:rFonts w:eastAsia="Georgia" w:cs="Georgia" w:ascii="Georgia" w:hAnsi="Georgia"/>
        </w:rPr>
        <w:t xml:space="preserve">II.A.3) Quel phénomène observe-t-on lorsque </w:t>
      </w:r>
      <m:oMath>
        <m:sSub>
          <m:sSubPr/>
          <m:e>
            <m:r>
              <m:rPr>
                <m:sty m:val="i"/>
              </m:rPr>
              <m:t>i</m:t>
            </m:r>
          </m:e>
          <m:sub>
            <m:r>
              <m:rPr>
                <m:sty m:val="i"/>
              </m:rPr>
              <m:t>e</m:t>
            </m:r>
          </m:sub>
        </m:sSub>
        <m:r>
          <m:rPr>
            <m:sty m:val="p"/>
          </m:rPr>
          <m:t>&gt;</m:t>
        </m:r>
        <m:sSub>
          <m:sSubPr/>
          <m:e>
            <m:r>
              <m:rPr>
                <m:sty m:val="i"/>
              </m:rPr>
              <m:t>i</m:t>
            </m:r>
          </m:e>
          <m:sub>
            <m:r>
              <m:rPr>
                <m:nor/>
              </m:rPr>
              <m:t>e max </m:t>
            </m:r>
          </m:sub>
        </m:sSub>
      </m:oMath>
      <w:r>
        <w:rPr/>
        <w:t xml:space="preserve"> ?</w:t>
      </w:r>
    </w:p>
    <w:p>
      <w:pPr>
        <w:spacing w:after="220" w:lineRule="auto"/>
      </w:pPr>
      <w:r>
        <w:rPr>
          <w:rFonts w:eastAsia="Georgia" w:cs="Georgia" w:ascii="Georgia" w:hAnsi="Georgia"/>
        </w:rPr>
        <w:t xml:space="preserve">Dans toute la suite, on se placera dans le cas où </w:t>
      </w:r>
      <m:oMath>
        <m:sSub>
          <m:sSubPr/>
          <m:e>
            <m:r>
              <m:rPr>
                <m:sty m:val="i"/>
              </m:rPr>
              <m:t>i</m:t>
            </m:r>
          </m:e>
          <m:sub>
            <m:r>
              <m:rPr>
                <m:sty m:val="i"/>
              </m:rPr>
              <m:t>e</m:t>
            </m:r>
          </m:sub>
        </m:sSub>
        <m:r>
          <m:rPr>
            <m:sty m:val="p"/>
          </m:rPr>
          <m:t>&lt;</m:t>
        </m:r>
        <m:sSub>
          <m:sSubPr/>
          <m:e>
            <m:r>
              <m:rPr>
                <m:sty m:val="i"/>
              </m:rPr>
              <m:t>i</m:t>
            </m:r>
          </m:e>
          <m:sub>
            <m:r>
              <m:rPr>
                <m:nor/>
              </m:rPr>
              <m:t>emax </m:t>
            </m:r>
          </m:sub>
        </m:sSub>
      </m:oMath>
      <w:r>
        <w:rPr/>
        <w:t xml:space="preserve"> et on posera </w:t>
      </w:r>
      <m:oMath>
        <m:r>
          <m:rPr>
            <m:sty m:val="p"/>
          </m:rPr>
          <m:t>Φ</m:t>
        </m:r>
        <m:r>
          <m:rPr>
            <m:sty m:val="p"/>
          </m:rPr>
          <m:t>=</m:t>
        </m:r>
        <m:r>
          <m:rPr>
            <m:sty m:val="i"/>
          </m:rPr>
          <m:t>β</m:t>
        </m:r>
        <m:sSub>
          <m:sSubPr/>
          <m:e>
            <m:r>
              <m:rPr>
                <m:sty m:val="i"/>
              </m:rPr>
              <m:t>i</m:t>
            </m:r>
          </m:e>
          <m:sub>
            <m:r>
              <m:rPr>
                <m:sty m:val="i"/>
              </m:rPr>
              <m:t>e</m:t>
            </m:r>
          </m:sub>
        </m:sSub>
        <m:r>
          <m:rPr>
            <m:sty m:val="p"/>
          </m:rPr>
          <m:t>,</m:t>
        </m:r>
        <m:r>
          <m:rPr>
            <m:sty m:val="i"/>
          </m:rPr>
          <m:t>β</m:t>
        </m:r>
      </m:oMath>
      <w:r>
        <w:rPr>
          <w:rFonts w:eastAsia="Georgia" w:cs="Georgia" w:ascii="Georgia" w:hAnsi="Georgia"/>
        </w:rPr>
        <w:t xml:space="preserve"> étant une constante caractéristique de la machine que l'on ne cherchera pas à déterminer. Le générateur constitué par la génératrice à courant continu doit délivrer une tension </w:t>
      </w:r>
      <m:oMath>
        <m:sSub>
          <m:sSubPr/>
          <m:e>
            <m:r>
              <m:rPr>
                <m:sty m:val="i"/>
              </m:rPr>
              <m:t>U</m:t>
            </m:r>
          </m:e>
          <m:sub>
            <m:r>
              <m:rPr>
                <m:sty m:val="p"/>
              </m:rPr>
              <m:t>0</m:t>
            </m:r>
          </m:sub>
        </m:sSub>
      </m:oMath>
      <w:r>
        <w:rPr>
          <w:rFonts w:eastAsia="Georgia" w:cs="Georgia" w:ascii="Georgia" w:hAnsi="Georgia"/>
        </w:rPr>
        <w:t xml:space="preserve">, constante, destinée à alimenter soit un ensemble d'accumulateurs au plomb, soit</w:t>
      </w:r>
      <w:r>
        <w:rPr/>
        <w:br w:type="textWrapping"/>
      </w:r>
    </w:p>
    <w:p>
      <w:pPr>
        <w:spacing w:lineRule="auto"/>
        <w:jc w:val="center"/>
      </w:pPr>
      <w:r>
        <w:rPr/>
        <w:drawing>
          <wp:inline distB="0" distL="0" distR="0" distT="0">
            <wp:extent cx="5486400" cy="3299791"/>
            <wp:effectExtent b="0" l="0" r="0" t="0"/>
            <wp:docPr id="12" name="image-f0bba755ead48b95e280515cbf562440ae5df6d7.jpg"/>
            <a:graphic>
              <a:graphicData uri="http://schemas.openxmlformats.org/drawingml/2006/picture">
                <pic:pic>
                  <pic:nvPicPr>
                    <pic:cNvPr id="12" name="image-f0bba755ead48b95e280515cbf562440ae5df6d7.jpg" descr=""/>
                    <pic:cNvPicPr/>
                  </pic:nvPicPr>
                  <pic:blipFill>
                    <a:blip r:embed="rId16" cstate="print"/>
                    <a:srcRect b="0" l="0" r="0" t="0"/>
                    <a:stretch>
                      <a:fillRect/>
                    </a:stretch>
                  </pic:blipFill>
                  <pic:spPr>
                    <a:xfrm>
                      <a:off x="0" y="0"/>
                      <a:ext cx="5486400" cy="3299791"/>
                    </a:xfrm>
                    <a:prstGeom prst="rect"/>
                  </pic:spPr>
                </pic:pic>
              </a:graphicData>
            </a:graphic>
          </wp:inline>
        </w:drawing>
      </w:r>
    </w:p>
    <w:p>
      <w:pPr>
        <w:spacing w:after="220" w:lineRule="auto"/>
      </w:pPr>
      <w:r>
        <w:rPr>
          <w:rFonts w:eastAsia="Georgia" w:cs="Georgia" w:ascii="Georgia" w:hAnsi="Georgia"/>
        </w:rPr>
        <w:t xml:space="preserve">Source de tension idéale</w:t>
      </w:r>
      <w:r>
        <w:rPr/>
        <w:br w:type="textWrapping"/>
      </w:r>
      <w:r>
        <w:rPr/>
        <w:t xml:space="preserve">un onduleur de tension.</w:t>
      </w:r>
      <w:r>
        <w:rPr/>
        <w:br w:type="textWrapping"/>
      </w:r>
      <w:r>
        <w:rPr/>
        <w:t xml:space="preserve">La tension </w:t>
      </w:r>
      <m:oMath>
        <m:sSub>
          <m:sSubPr/>
          <m:e>
            <m:r>
              <m:rPr>
                <m:sty m:val="i"/>
              </m:rPr>
              <m:t>U</m:t>
            </m:r>
          </m:e>
          <m:sub>
            <m:r>
              <m:rPr>
                <m:sty m:val="p"/>
              </m:rPr>
              <m:t>0</m:t>
            </m:r>
          </m:sub>
        </m:sSub>
      </m:oMath>
      <w:r>
        <w:rPr>
          <w:rFonts w:eastAsia="Georgia" w:cs="Georgia" w:ascii="Georgia" w:hAnsi="Georgia"/>
        </w:rPr>
        <w:t xml:space="preserve"> doit donc être stable. Afin d'assurer la stabilité de la tension </w:t>
      </w:r>
      <m:oMath>
        <m:r>
          <m:rPr>
            <m:sty m:val="i"/>
          </m:rPr>
          <m:t>U</m:t>
        </m:r>
      </m:oMath>
      <w:r>
        <w:rPr/>
        <w:t xml:space="preserve"> lors d'une fluctuation de </w:t>
      </w:r>
      <m:oMath>
        <m:r>
          <m:rPr>
            <m:sty m:val="p"/>
          </m:rPr>
          <m:t>Ω</m:t>
        </m:r>
      </m:oMath>
      <w:r>
        <w:rPr/>
        <w:t xml:space="preserve">, on</w:t>
      </w:r>
      <w:r>
        <w:rPr/>
        <w:br w:type="textWrapping"/>
      </w:r>
      <w:r>
        <w:rPr/>
        <w:t xml:space="preserve">agit sur le courant inducteur </w:t>
      </w:r>
      <m:oMath>
        <m:sSub>
          <m:sSubPr/>
          <m:e>
            <m:r>
              <m:rPr>
                <m:sty m:val="i"/>
              </m:rPr>
              <m:t>i</m:t>
            </m:r>
          </m:e>
          <m:sub>
            <m:r>
              <m:rPr>
                <m:sty m:val="i"/>
              </m:rPr>
              <m:t>e</m:t>
            </m:r>
          </m:sub>
        </m:sSub>
      </m:oMath>
      <w:r>
        <w:rPr>
          <w:rFonts w:eastAsia="Georgia" w:cs="Georgia" w:ascii="Georgia" w:hAnsi="Georgia"/>
        </w:rPr>
        <w:t xml:space="preserve"> par l'intermédiaire d'un montage de commande. Le bobinage du stator se présente sous la forme d'un dipôle </w:t>
      </w:r>
      <m:oMath>
        <m:sSub>
          <m:sSubPr/>
          <m:e>
            <m:r>
              <m:rPr>
                <m:sty m:val="i"/>
              </m:rPr>
              <m:t>R</m:t>
            </m:r>
          </m:e>
          <m:sub>
            <m:r>
              <m:rPr>
                <m:sty m:val="i"/>
              </m:rPr>
              <m:t>s</m:t>
            </m:r>
          </m:sub>
        </m:sSub>
        <m:r>
          <m:rPr>
            <m:sty m:val="p"/>
          </m:rPr>
          <m:t>,</m:t>
        </m:r>
        <m:sSub>
          <m:sSubPr/>
          <m:e>
            <m:r>
              <m:rPr>
                <m:sty m:val="i"/>
              </m:rPr>
              <m:t>L</m:t>
            </m:r>
          </m:e>
          <m:sub>
            <m:r>
              <m:rPr>
                <m:sty m:val="i"/>
              </m:rPr>
              <m:t>s</m:t>
            </m:r>
          </m:sub>
        </m:sSub>
      </m:oMath>
      <w:r>
        <w:rPr/>
        <w:t xml:space="preserve">.</w:t>
      </w:r>
      <w:r>
        <w:rPr/>
        <w:br w:type="textWrapping"/>
      </w:r>
      <w:r>
        <w:rPr>
          <w:rFonts w:eastAsia="Georgia" w:cs="Georgia" w:ascii="Georgia" w:hAnsi="Georgia"/>
        </w:rPr>
        <w:t xml:space="preserve">On insère entre la source d'alimentation et le bobinage, un convertisseur à deux interrupteurs représenté en figure 11. La source de tension idéale délivre une force électromotrice continue de valeur </w:t>
      </w:r>
      <m:oMath>
        <m:r>
          <m:rPr>
            <m:sty m:val="i"/>
          </m:rPr>
          <m:t>e</m:t>
        </m:r>
      </m:oMath>
      <w:r>
        <w:rPr/>
        <w:t xml:space="preserve">.</w:t>
      </w:r>
      <w:r>
        <w:rPr/>
        <w:br w:type="textWrapping"/>
      </w:r>
      <w:r>
        <w:rPr/>
        <w:t xml:space="preserve">II.A.4) Quel est le nom de ce convertisseur?</w:t>
      </w:r>
      <w:r>
        <w:rPr/>
        <w:br w:type="textWrapping"/>
      </w:r>
      <w:r>
        <w:rPr/>
        <w:t xml:space="preserve">II.A.5) Si </w:t>
      </w:r>
      <m:oMath>
        <m:r>
          <m:rPr>
            <m:sty m:val="i"/>
          </m:rPr>
          <m:t>T</m:t>
        </m:r>
      </m:oMath>
      <w:r>
        <w:rPr>
          <w:rFonts w:eastAsia="Georgia" w:cs="Georgia" w:ascii="Georgia" w:hAnsi="Georgia"/>
        </w:rPr>
        <w:t xml:space="preserve"> désigne la période de fonctionnement et </w:t>
      </w:r>
      <m:oMath>
        <m:r>
          <m:rPr>
            <m:sty m:val="i"/>
          </m:rPr>
          <m:t>α</m:t>
        </m:r>
      </m:oMath>
      <w:r>
        <w:rPr/>
        <w:t xml:space="preserve"> le rapport cyclique </w:t>
      </w:r>
      <m:oMath>
        <m:r>
          <m:rPr>
            <m:sty m:val="p"/>
          </m:rPr>
          <m:t>(</m:t>
        </m:r>
        <m:r>
          <m:rPr>
            <m:sty m:val="p"/>
          </m:rPr>
          <m:t>0</m:t>
        </m:r>
        <m:r>
          <m:rPr>
            <m:sty m:val="p"/>
          </m:rPr>
          <m:t>≤</m:t>
        </m:r>
        <m:r>
          <m:rPr>
            <m:sty m:val="i"/>
          </m:rPr>
          <m:t>α</m:t>
        </m:r>
        <m:r>
          <m:rPr>
            <m:sty m:val="p"/>
          </m:rPr>
          <m:t>≤</m:t>
        </m:r>
        <m:r>
          <m:rPr>
            <m:sty m:val="p"/>
          </m:rPr>
          <m:t>1</m:t>
        </m:r>
        <m:r>
          <m:rPr>
            <m:sty m:val="p"/>
          </m:rPr>
          <m:t>)</m:t>
        </m:r>
        <m:r>
          <m:rPr>
            <m:sty m:val="p"/>
          </m:rPr>
          <m:t>,</m:t>
        </m:r>
        <m:sSub>
          <m:sSubPr/>
          <m:e>
            <m:r>
              <m:rPr>
                <m:sty m:val="i"/>
              </m:rPr>
              <m:t>K</m:t>
            </m:r>
          </m:e>
          <m:sub>
            <m:r>
              <m:rPr>
                <m:sty m:val="p"/>
              </m:rPr>
              <m:t>1</m:t>
            </m:r>
          </m:sub>
        </m:sSub>
      </m:oMath>
      <w:r>
        <w:rPr>
          <w:rFonts w:eastAsia="Georgia" w:cs="Georgia" w:ascii="Georgia" w:hAnsi="Georgia"/>
        </w:rPr>
        <w:t xml:space="preserve"> conduit pendant la durée </w:t>
      </w:r>
      <m:oMath>
        <m:r>
          <m:rPr>
            <m:sty m:val="i"/>
          </m:rPr>
          <m:t>α</m:t>
        </m:r>
        <m:r>
          <m:rPr>
            <m:sty m:val="i"/>
          </m:rPr>
          <m:t>T</m:t>
        </m:r>
      </m:oMath>
      <w:r>
        <w:rPr/>
        <w:t xml:space="preserve"> tandis que </w:t>
      </w:r>
      <m:oMath>
        <m:sSub>
          <m:sSubPr/>
          <m:e>
            <m:r>
              <m:rPr>
                <m:sty m:val="i"/>
              </m:rPr>
              <m:t>K</m:t>
            </m:r>
          </m:e>
          <m:sub>
            <m:r>
              <m:rPr>
                <m:sty m:val="p"/>
              </m:rPr>
              <m:t>2</m:t>
            </m:r>
          </m:sub>
        </m:sSub>
      </m:oMath>
      <w:r>
        <w:rPr>
          <w:rFonts w:eastAsia="Georgia" w:cs="Georgia" w:ascii="Georgia" w:hAnsi="Georgia"/>
        </w:rPr>
        <w:t xml:space="preserve"> est bloqué, et inversement pendant la durée </w:t>
      </w:r>
      <m:oMath>
        <m:r>
          <m:rPr>
            <m:sty m:val="p"/>
          </m:rPr>
          <m:t>(</m:t>
        </m:r>
        <m:r>
          <m:rPr>
            <m:sty m:val="p"/>
          </m:rPr>
          <m:t>1</m:t>
        </m:r>
        <m:r>
          <m:rPr>
            <m:sty m:val="p"/>
          </m:rPr>
          <m:t>−</m:t>
        </m:r>
        <m:r>
          <m:rPr>
            <m:sty m:val="i"/>
          </m:rPr>
          <m:t>α</m:t>
        </m:r>
        <m:r>
          <m:rPr>
            <m:sty m:val="p"/>
          </m:rPr>
          <m:t>)</m:t>
        </m:r>
        <m:r>
          <m:rPr>
            <m:sty m:val="i"/>
          </m:rPr>
          <m:t>T</m:t>
        </m:r>
      </m:oMath>
      <w:r>
        <w:rPr/>
        <w:t xml:space="preserve">. Quelle est la nature de ces deux interrupteurs?</w:t>
      </w:r>
      <w:r>
        <w:rPr/>
        <w:br w:type="textWrapping"/>
      </w:r>
      <w:r>
        <w:rPr>
          <w:rFonts w:eastAsia="Georgia" w:cs="Georgia" w:ascii="Georgia" w:hAnsi="Georgia"/>
        </w:rPr>
        <w:t xml:space="preserve">II.A.6) En considérant que le régime périodique est atteint et que </w:t>
      </w:r>
      <m:oMath>
        <m:sSub>
          <m:sSubPr/>
          <m:e>
            <m:r>
              <m:rPr>
                <m:sty m:val="i"/>
              </m:rPr>
              <m:t>i</m:t>
            </m:r>
          </m:e>
          <m:sub>
            <m:r>
              <m:rPr>
                <m:sty m:val="i"/>
              </m:rPr>
              <m:t>e</m:t>
            </m:r>
          </m:sub>
        </m:sSub>
      </m:oMath>
      <w:r>
        <w:rPr>
          <w:rFonts w:eastAsia="Georgia" w:cs="Georgia" w:ascii="Georgia" w:hAnsi="Georgia"/>
        </w:rPr>
        <w:t xml:space="preserve"> reste strictement positive, déterminer pour </w:t>
      </w:r>
      <m:oMath>
        <m:r>
          <m:rPr>
            <m:sty m:val="i"/>
          </m:rPr>
          <m:t>t</m:t>
        </m:r>
      </m:oMath>
      <w:r>
        <w:rPr/>
        <w:t xml:space="preserve"> dans les intervalles [ </w:t>
      </w:r>
      <m:oMath>
        <m:r>
          <m:rPr>
            <m:sty m:val="p"/>
          </m:rPr>
          <m:t>0</m:t>
        </m:r>
        <m:r>
          <m:rPr>
            <m:sty m:val="p"/>
          </m:rPr>
          <m:t>,</m:t>
        </m:r>
        <m:r>
          <m:rPr>
            <m:sty m:val="i"/>
          </m:rPr>
          <m:t>α</m:t>
        </m:r>
        <m:r>
          <m:rPr>
            <m:sty m:val="i"/>
          </m:rPr>
          <m:t>T</m:t>
        </m:r>
      </m:oMath>
      <w:r>
        <w:rPr/>
        <w:t xml:space="preserve"> ] puis [ </w:t>
      </w:r>
      <m:oMath>
        <m:r>
          <m:rPr>
            <m:sty m:val="i"/>
          </m:rPr>
          <m:t>α</m:t>
        </m:r>
        <m:r>
          <m:rPr>
            <m:sty m:val="i"/>
          </m:rPr>
          <m:t>T</m:t>
        </m:r>
        <m:r>
          <m:rPr>
            <m:sty m:val="p"/>
          </m:rPr>
          <m:t>,</m:t>
        </m:r>
        <m:r>
          <m:rPr>
            <m:sty m:val="i"/>
          </m:rPr>
          <m:t>T</m:t>
        </m:r>
      </m:oMath>
      <w:r>
        <w:rPr/>
        <w:t xml:space="preserve"> ] les expressions de </w:t>
      </w:r>
      <m:oMath>
        <m:sSub>
          <m:sSubPr/>
          <m:e>
            <m:r>
              <m:rPr>
                <m:sty m:val="i"/>
              </m:rPr>
              <m:t>i</m:t>
            </m:r>
          </m:e>
          <m:sub>
            <m:r>
              <m:rPr>
                <m:sty m:val="i"/>
              </m:rPr>
              <m:t>e</m:t>
            </m:r>
          </m:sub>
        </m:sSub>
        <m:r>
          <m:rPr>
            <m:sty m:val="p"/>
          </m:rPr>
          <m:t>(</m:t>
        </m:r>
        <m:r>
          <m:rPr>
            <m:sty m:val="i"/>
          </m:rPr>
          <m:t>t</m:t>
        </m:r>
        <m:r>
          <m:rPr>
            <m:sty m:val="p"/>
          </m:rPr>
          <m:t>)</m:t>
        </m:r>
      </m:oMath>
      <w:r>
        <w:rPr>
          <w:rFonts w:eastAsia="Georgia" w:cs="Georgia" w:ascii="Georgia" w:hAnsi="Georgia"/>
        </w:rPr>
        <w:t xml:space="preserve">. En déduire les valeurs minimale </w:t>
      </w:r>
      <m:oMath>
        <m:sSub>
          <m:sSubPr/>
          <m:e>
            <m:r>
              <m:rPr>
                <m:sty m:val="i"/>
              </m:rPr>
              <m:t>i</m:t>
            </m:r>
          </m:e>
          <m:sub>
            <m:r>
              <m:rPr>
                <m:sty m:val="i"/>
              </m:rPr>
              <m:t>m</m:t>
            </m:r>
          </m:sub>
        </m:sSub>
      </m:oMath>
      <w:r>
        <w:rPr/>
        <w:t xml:space="preserve">, maximale </w:t>
      </w:r>
      <m:oMath>
        <m:sSub>
          <m:sSubPr/>
          <m:e>
            <m:r>
              <m:rPr>
                <m:sty m:val="i"/>
              </m:rPr>
              <m:t>i</m:t>
            </m:r>
          </m:e>
          <m:sub>
            <m:r>
              <m:rPr>
                <m:sty m:val="i"/>
              </m:rPr>
              <m:t>M</m:t>
            </m:r>
          </m:sub>
        </m:sSub>
      </m:oMath>
      <w:r>
        <w:rPr/>
        <w:t xml:space="preserve"> et moyenne </w:t>
      </w:r>
      <m:oMath>
        <m:sSub>
          <m:sSubPr/>
          <m:e>
            <m:r>
              <m:rPr>
                <m:sty m:val="i"/>
              </m:rPr>
              <m:t>i</m:t>
            </m:r>
          </m:e>
          <m:sub>
            <m:r>
              <m:rPr>
                <m:nor/>
              </m:rPr>
              <m:t>moy </m:t>
            </m:r>
          </m:sub>
        </m:sSub>
      </m:oMath>
      <w:r>
        <w:rPr/>
        <w:t xml:space="preserve"> de </w:t>
      </w:r>
      <m:oMath>
        <m:sSub>
          <m:sSubPr/>
          <m:e>
            <m:r>
              <m:rPr>
                <m:sty m:val="i"/>
              </m:rPr>
              <m:t>i</m:t>
            </m:r>
          </m:e>
          <m:sub>
            <m:r>
              <m:rPr>
                <m:sty m:val="i"/>
              </m:rPr>
              <m:t>e</m:t>
            </m:r>
          </m:sub>
        </m:sSub>
      </m:oMath>
      <w:r>
        <w:rPr/>
        <w:t xml:space="preserve"> en fonction de </w:t>
      </w:r>
      <m:oMath>
        <m:r>
          <m:rPr>
            <m:sty m:val="i"/>
          </m:rPr>
          <m:t>e</m:t>
        </m:r>
        <m:r>
          <m:rPr>
            <m:sty m:val="p"/>
          </m:rPr>
          <m:t>,</m:t>
        </m:r>
        <m:sSub>
          <m:sSubPr/>
          <m:e>
            <m:r>
              <m:rPr>
                <m:sty m:val="i"/>
              </m:rPr>
              <m:t>R</m:t>
            </m:r>
          </m:e>
          <m:sub>
            <m:r>
              <m:rPr>
                <m:sty m:val="i"/>
              </m:rPr>
              <m:t>s</m:t>
            </m:r>
          </m:sub>
        </m:sSub>
        <m:r>
          <m:rPr>
            <m:sty m:val="p"/>
          </m:rPr>
          <m:t>,</m:t>
        </m:r>
        <m:r>
          <m:rPr>
            <m:sty m:val="i"/>
          </m:rPr>
          <m:t>T</m:t>
        </m:r>
        <m:r>
          <m:rPr>
            <m:sty m:val="p"/>
          </m:rPr>
          <m:t>,</m:t>
        </m:r>
        <m:r>
          <m:rPr>
            <m:sty m:val="i"/>
          </m:rPr>
          <m:t>α</m:t>
        </m:r>
      </m:oMath>
      <w:r>
        <w:rPr/>
        <w:t xml:space="preserve"> et </w:t>
      </w:r>
      <m:oMath>
        <m:r>
          <m:rPr>
            <m:sty m:val="i"/>
          </m:rPr>
          <m:t>τ</m:t>
        </m:r>
        <m:r>
          <m:rPr>
            <m:sty m:val="p"/>
          </m:rPr>
          <m:t>=</m:t>
        </m:r>
        <m:sSub>
          <m:sSubPr/>
          <m:e>
            <m:r>
              <m:rPr>
                <m:sty m:val="i"/>
              </m:rPr>
              <m:t>L</m:t>
            </m:r>
          </m:e>
          <m:sub>
            <m:r>
              <m:rPr>
                <m:sty m:val="i"/>
              </m:rPr>
              <m:t>s</m:t>
            </m:r>
          </m:sub>
        </m:sSub>
        <m:r>
          <m:rPr>
            <m:sty m:val="p"/>
          </m:rPr>
          <m:t>/</m:t>
        </m:r>
        <m:sSub>
          <m:sSubPr/>
          <m:e>
            <m:r>
              <m:rPr>
                <m:sty m:val="i"/>
              </m:rPr>
              <m:t>R</m:t>
            </m:r>
          </m:e>
          <m:sub>
            <m:r>
              <m:rPr>
                <m:sty m:val="i"/>
              </m:rPr>
              <m:t>s</m:t>
            </m:r>
          </m:sub>
        </m:sSub>
      </m:oMath>
      <w:r>
        <w:rPr>
          <w:rFonts w:eastAsia="Georgia" w:cs="Georgia" w:ascii="Georgia" w:hAnsi="Georgia"/>
        </w:rPr>
        <w:t xml:space="preserve">. On effectuera ce calcul en linéarisant les solutions obtenues au premier ordre, soit en </w:t>
      </w:r>
      <m:oMath>
        <m:r>
          <m:rPr>
            <m:sty m:val="i"/>
          </m:rPr>
          <m:t>t</m:t>
        </m:r>
        <m:r>
          <m:rPr>
            <m:sty m:val="p"/>
          </m:rPr>
          <m:t>/</m:t>
        </m:r>
        <m:r>
          <m:rPr>
            <m:sty m:val="i"/>
          </m:rPr>
          <m:t>τ</m:t>
        </m:r>
      </m:oMath>
      <w:r>
        <w:rPr/>
        <w:t xml:space="preserve">, soit en </w:t>
      </w:r>
      <m:oMath>
        <m:r>
          <m:rPr>
            <m:sty m:val="p"/>
          </m:rPr>
          <m:t>(</m:t>
        </m:r>
        <m:r>
          <m:rPr>
            <m:sty m:val="i"/>
          </m:rPr>
          <m:t>t</m:t>
        </m:r>
        <m:r>
          <m:rPr>
            <m:sty m:val="p"/>
          </m:rPr>
          <m:t>−</m:t>
        </m:r>
        <m:r>
          <m:rPr>
            <m:sty m:val="i"/>
          </m:rPr>
          <m:t>α</m:t>
        </m:r>
        <m:r>
          <m:rPr>
            <m:sty m:val="i"/>
          </m:rPr>
          <m:t>T</m:t>
        </m:r>
        <m:r>
          <m:rPr>
            <m:sty m:val="p"/>
          </m:rPr>
          <m:t>)</m:t>
        </m:r>
        <m:r>
          <m:rPr>
            <m:sty m:val="p"/>
          </m:rPr>
          <m:t>/</m:t>
        </m:r>
        <m:r>
          <m:rPr>
            <m:sty m:val="i"/>
          </m:rPr>
          <m:t>τ</m:t>
        </m:r>
      </m:oMath>
      <w:r>
        <w:rPr/>
        <w:t xml:space="preserve">.</w:t>
      </w:r>
      <w:r>
        <w:rPr/>
        <w:br w:type="textWrapping"/>
      </w:r>
      <w:r>
        <w:rPr>
          <w:rFonts w:eastAsia="Georgia" w:cs="Georgia" w:ascii="Georgia" w:hAnsi="Georgia"/>
        </w:rPr>
        <w:t xml:space="preserve">II.A.7) On définit le taux d'ondulation par le rapport </w:t>
      </w:r>
      <m:oMath>
        <m:d>
          <m:dPr>
            <m:begChr m:val="("/>
            <m:endChr m:val=")"/>
            <m:ctrlPr>
              <w:rPr>
                <w:rFonts w:ascii="Cambria Math" w:hAnsi="Cambria Math"/>
              </w:rPr>
            </m:ctrlPr>
          </m:dPr>
          <m:e>
            <m:sSub>
              <m:sSubPr/>
              <m:e>
                <m:r>
                  <m:rPr>
                    <m:sty m:val="i"/>
                  </m:rPr>
                  <m:t>i</m:t>
                </m:r>
              </m:e>
              <m:sub>
                <m:r>
                  <m:rPr>
                    <m:sty m:val="i"/>
                  </m:rPr>
                  <m:t>M</m:t>
                </m:r>
              </m:sub>
            </m:sSub>
            <m:r>
              <m:rPr>
                <m:sty m:val="p"/>
              </m:rPr>
              <m:t>−</m:t>
            </m:r>
            <m:sSub>
              <m:sSubPr/>
              <m:e>
                <m:r>
                  <m:rPr>
                    <m:sty m:val="i"/>
                  </m:rPr>
                  <m:t>i</m:t>
                </m:r>
              </m:e>
              <m:sub>
                <m:r>
                  <m:rPr>
                    <m:sty m:val="i"/>
                  </m:rPr>
                  <m:t>m</m:t>
                </m:r>
              </m:sub>
            </m:sSub>
          </m:e>
        </m:d>
        <m:r>
          <m:rPr>
            <m:sty m:val="p"/>
          </m:rPr>
          <m:t>/</m:t>
        </m:r>
        <m:sSub>
          <m:sSubPr/>
          <m:e>
            <m:r>
              <m:rPr>
                <m:sty m:val="i"/>
              </m:rPr>
              <m:t>i</m:t>
            </m:r>
          </m:e>
          <m:sub>
            <m:r>
              <m:rPr>
                <m:nor/>
              </m:rPr>
              <m:t>moy </m:t>
            </m:r>
          </m:sub>
        </m:sSub>
      </m:oMath>
      <w:r>
        <w:rPr/>
        <w:t xml:space="preserve">.</w:t>
      </w:r>
    </w:p>
    <w:p>
      <w:pPr>
        <w:spacing w:after="220" w:lineRule="auto"/>
      </w:pPr>
      <w:r>
        <w:rPr/>
        <w:t xml:space="preserve">Montrer que lorsque </w:t>
      </w:r>
      <m:oMath>
        <m:r>
          <m:rPr>
            <m:sty m:val="i"/>
          </m:rPr>
          <m:t>T</m:t>
        </m:r>
        <m:r>
          <m:rPr>
            <m:sty m:val="p"/>
          </m:rPr>
          <m:t>/</m:t>
        </m:r>
        <m:r>
          <m:rPr>
            <m:sty m:val="i"/>
          </m:rPr>
          <m:t>τ</m:t>
        </m:r>
      </m:oMath>
      <w:r>
        <w:rPr>
          <w:rFonts w:eastAsia="Georgia" w:cs="Georgia" w:ascii="Georgia" w:hAnsi="Georgia"/>
        </w:rPr>
        <w:t xml:space="preserve"> est suffisamment petit devant 1 , ce rapport s'écrit </w:t>
      </w:r>
      <m:oMath>
        <m:r>
          <m:rPr>
            <m:sty m:val="i"/>
          </m:rPr>
          <m:t>T</m:t>
        </m:r>
        <m:r>
          <m:rPr>
            <m:sty m:val="p"/>
          </m:rPr>
          <m:t>(</m:t>
        </m:r>
        <m:r>
          <m:rPr>
            <m:sty m:val="p"/>
          </m:rPr>
          <m:t>1</m:t>
        </m:r>
        <m:r>
          <m:rPr>
            <m:sty m:val="p"/>
          </m:rPr>
          <m:t>−</m:t>
        </m:r>
        <m:r>
          <m:rPr>
            <m:sty m:val="i"/>
          </m:rPr>
          <m:t>α</m:t>
        </m:r>
        <m:r>
          <m:rPr>
            <m:sty m:val="p"/>
          </m:rPr>
          <m:t>)</m:t>
        </m:r>
        <m:r>
          <m:rPr>
            <m:sty m:val="p"/>
          </m:rPr>
          <m:t>/</m:t>
        </m:r>
        <m:r>
          <m:rPr>
            <m:sty m:val="i"/>
          </m:rPr>
          <m:t>τ</m:t>
        </m:r>
      </m:oMath>
      <w:r>
        <w:rPr/>
        <w:t xml:space="preserve">.</w:t>
      </w:r>
      <w:r>
        <w:rPr/>
        <w:br w:type="textWrapping"/>
      </w:r>
      <w:r>
        <w:rPr>
          <w:rFonts w:eastAsia="Georgia" w:cs="Georgia" w:ascii="Georgia" w:hAnsi="Georgia"/>
        </w:rPr>
        <w:t xml:space="preserve">II.A.8) Déterminer le domaine des valeurs de </w:t>
      </w:r>
      <m:oMath>
        <m:r>
          <m:rPr>
            <m:sty m:val="i"/>
          </m:rPr>
          <m:t>T</m:t>
        </m:r>
      </m:oMath>
      <w:r>
        <w:rPr>
          <w:rFonts w:eastAsia="Georgia" w:cs="Georgia" w:ascii="Georgia" w:hAnsi="Georgia"/>
        </w:rPr>
        <w:t xml:space="preserve"> assurant une ondulation inférieure à </w:t>
      </w:r>
      <m:oMath>
        <m:r>
          <m:rPr>
            <m:sty m:val="p"/>
          </m:rPr>
          <m:t>1</m:t>
        </m:r>
        <m:r>
          <m:rPr>
            <m:sty m:val="p"/>
          </m:rPr>
          <m:t>%</m:t>
        </m:r>
      </m:oMath>
      <w:r>
        <w:rPr/>
        <w:t xml:space="preserve"> pour un rapport cyclique de </w:t>
      </w:r>
      <m:oMath>
        <m:r>
          <m:rPr>
            <m:sty m:val="i"/>
          </m:rPr>
          <m:t>α</m:t>
        </m:r>
        <m:r>
          <m:rPr>
            <m:sty m:val="p"/>
          </m:rPr>
          <m:t>=</m:t>
        </m:r>
        <m:r>
          <m:rPr>
            <m:sty m:val="p"/>
          </m:rPr>
          <m:t>0</m:t>
        </m:r>
        <m:r>
          <m:rPr>
            <m:sty m:val="p"/>
          </m:rPr>
          <m:t>,</m:t>
        </m:r>
        <m:r>
          <m:rPr>
            <m:sty m:val="p"/>
          </m:rPr>
          <m:t>5</m:t>
        </m:r>
      </m:oMath>
      <w:r>
        <w:rPr/>
        <w:t xml:space="preserve">.</w:t>
      </w:r>
      <w:r>
        <w:rPr/>
        <w:br w:type="textWrapping"/>
      </w:r>
      <w:r>
        <w:rPr>
          <w:rFonts w:eastAsia="Georgia" w:cs="Georgia" w:ascii="Georgia" w:hAnsi="Georgia"/>
        </w:rPr>
        <w:t xml:space="preserve">Application numérique : </w:t>
      </w:r>
      <m:oMath>
        <m:r>
          <m:rPr>
            <m:sty m:val="i"/>
          </m:rPr>
          <m:t>τ</m:t>
        </m:r>
        <m:r>
          <m:rPr>
            <m:sty m:val="p"/>
          </m:rPr>
          <m:t>=</m:t>
        </m:r>
        <m:r>
          <m:rPr>
            <m:sty m:val="p"/>
          </m:rPr>
          <m:t>5</m:t>
        </m:r>
        <m:r>
          <m:rPr>
            <m:nor/>
          </m:rPr>
          <m:t xml:space="preserve"> </m:t>
        </m:r>
        <m:r>
          <m:rPr>
            <m:sty m:val="p"/>
          </m:rPr>
          <m:t>ms</m:t>
        </m:r>
      </m:oMath>
      <w:r>
        <w:rPr/>
        <w:t xml:space="preserve">. Justifier le choix de </w:t>
      </w:r>
      <m:oMath>
        <m:r>
          <m:rPr>
            <m:sty m:val="i"/>
          </m:rPr>
          <m:t>α</m:t>
        </m:r>
        <m:r>
          <m:rPr>
            <m:sty m:val="p"/>
          </m:rPr>
          <m:t>=</m:t>
        </m:r>
        <m:r>
          <m:rPr>
            <m:sty m:val="p"/>
          </m:rPr>
          <m:t>0</m:t>
        </m:r>
        <m:r>
          <m:rPr>
            <m:sty m:val="p"/>
          </m:rPr>
          <m:t>,</m:t>
        </m:r>
        <m:r>
          <m:rPr>
            <m:sty m:val="p"/>
          </m:rPr>
          <m:t>5</m:t>
        </m:r>
      </m:oMath>
      <w:r>
        <w:rPr/>
        <w:t xml:space="preserve">.</w:t>
      </w:r>
      <w:r>
        <w:rPr/>
        <w:br w:type="textWrapping"/>
      </w:r>
      <w:r>
        <w:rPr>
          <w:rFonts w:eastAsia="Georgia" w:cs="Georgia" w:ascii="Georgia" w:hAnsi="Georgia"/>
        </w:rPr>
        <w:t xml:space="preserve">Dans toute la suite, cette condition sera réalisée, et de ce fait, l'intensité sera assimilée à sa valeur moyenne.</w:t>
      </w:r>
    </w:p>
    <w:p>
      <w:pPr>
        <w:spacing w:line="271" w:before="330" w:lineRule="auto"/>
      </w:pPr>
      <w:r>
        <w:rPr>
          <w:rFonts w:eastAsia="Georgia" w:cs="Georgia" w:ascii="Georgia" w:hAnsi="Georgia"/>
          <w:b/>
          <w:sz w:val="42"/>
        </w:rPr>
        <w:t xml:space="preserve">II.B - Régulation de la tension de sortie de la génératrice</w:t>
      </w:r>
    </w:p>
    <w:p>
      <w:pPr>
        <w:spacing w:after="220" w:lineRule="auto"/>
      </w:pPr>
      <w:r>
        <w:rPr>
          <w:rFonts w:eastAsia="Georgia" w:cs="Georgia" w:ascii="Georgia" w:hAnsi="Georgia"/>
        </w:rPr>
        <w:t xml:space="preserve">II.B.1) Montage régulateur à vide (la génératrice ne débite aucun courant ( </w:t>
      </w:r>
      <m:oMath>
        <m:r>
          <m:rPr>
            <m:sty m:val="i"/>
          </m:rPr>
          <m:t>I</m:t>
        </m:r>
        <m:r>
          <m:rPr>
            <m:sty m:val="p"/>
          </m:rPr>
          <m:t>=</m:t>
        </m:r>
        <m:r>
          <m:rPr>
            <m:sty m:val="p"/>
          </m:rPr>
          <m:t>0</m:t>
        </m:r>
      </m:oMath>
      <w:r>
        <w:rPr/>
        <w:t xml:space="preserve"> )).</w:t>
      </w:r>
      <w:r>
        <w:rPr/>
        <w:br w:type="textWrapping"/>
      </w:r>
      <w:r>
        <w:rPr>
          <w:rFonts w:eastAsia="Georgia" w:cs="Georgia" w:ascii="Georgia" w:hAnsi="Georgia"/>
        </w:rPr>
        <w:t xml:space="preserve">Lorsque le rotor tourne à la vitesse </w:t>
      </w:r>
      <m:oMath>
        <m:sSub>
          <m:sSubPr/>
          <m:e>
            <m:r>
              <m:rPr>
                <m:sty m:val="p"/>
              </m:rPr>
              <m:t>Ω</m:t>
            </m:r>
          </m:e>
          <m:sub>
            <m:r>
              <m:rPr>
                <m:sty m:val="p"/>
              </m:rPr>
              <m:t>0</m:t>
            </m:r>
          </m:sub>
        </m:sSub>
      </m:oMath>
      <w:r>
        <w:rPr>
          <w:rFonts w:eastAsia="Georgia" w:cs="Georgia" w:ascii="Georgia" w:hAnsi="Georgia"/>
        </w:rPr>
        <w:t xml:space="preserve">, le courant d'excitation, égal à </w:t>
      </w:r>
      <m:oMath>
        <m:sSub>
          <m:sSubPr/>
          <m:e>
            <m:r>
              <m:rPr>
                <m:sty m:val="i"/>
              </m:rPr>
              <m:t>i</m:t>
            </m:r>
          </m:e>
          <m:sub>
            <m:r>
              <m:rPr>
                <m:sty m:val="i"/>
              </m:rPr>
              <m:t>e</m:t>
            </m:r>
            <m:r>
              <m:rPr>
                <m:sty m:val="p"/>
              </m:rPr>
              <m:t>0</m:t>
            </m:r>
          </m:sub>
        </m:sSub>
      </m:oMath>
      <w:r>
        <w:rPr/>
        <w:t xml:space="preserve">, est obtenu pour un rapport cyclique </w:t>
      </w:r>
      <m:oMath>
        <m:sSub>
          <m:sSubPr/>
          <m:e>
            <m:r>
              <m:rPr>
                <m:sty m:val="i"/>
              </m:rPr>
              <m:t>α</m:t>
            </m:r>
          </m:e>
          <m:sub>
            <m:r>
              <m:rPr>
                <m:sty m:val="p"/>
              </m:rPr>
              <m:t>0</m:t>
            </m:r>
          </m:sub>
        </m:sSub>
        <m:r>
          <m:rPr>
            <m:sty m:val="p"/>
          </m:rPr>
          <m:t>=</m:t>
        </m:r>
        <m:r>
          <m:rPr>
            <m:sty m:val="p"/>
          </m:rPr>
          <m:t>0</m:t>
        </m:r>
        <m:r>
          <m:rPr>
            <m:sty m:val="p"/>
          </m:rPr>
          <m:t>,</m:t>
        </m:r>
        <m:r>
          <m:rPr>
            <m:sty m:val="p"/>
          </m:rPr>
          <m:t>5</m:t>
        </m:r>
      </m:oMath>
      <w:r>
        <w:rPr>
          <w:rFonts w:eastAsia="Georgia" w:cs="Georgia" w:ascii="Georgia" w:hAnsi="Georgia"/>
        </w:rPr>
        <w:t xml:space="preserve">. La tension délivrée par la génératrice est alors ajustée à la valeur souhaitée </w:t>
      </w:r>
      <m:oMath>
        <m:sSub>
          <m:sSubPr/>
          <m:e>
            <m:r>
              <m:rPr>
                <m:sty m:val="i"/>
              </m:rPr>
              <m:t>U</m:t>
            </m:r>
          </m:e>
          <m:sub>
            <m:r>
              <m:rPr>
                <m:sty m:val="p"/>
              </m:rPr>
              <m:t>0</m:t>
            </m:r>
          </m:sub>
        </m:sSub>
      </m:oMath>
      <w:r>
        <w:rPr/>
        <w:t xml:space="preserve">.</w:t>
      </w:r>
      <w:r>
        <w:rPr/>
        <w:br w:type="textWrapping"/>
      </w:r>
      <w:r>
        <w:rPr>
          <w:rFonts w:eastAsia="Georgia" w:cs="Georgia" w:ascii="Georgia" w:hAnsi="Georgia"/>
        </w:rPr>
        <w:t xml:space="preserve">Une fluctuation de vitesse modifie le fonctionnement précédent. On note alors les grandeurs précédentes </w:t>
      </w:r>
      <m:oMath>
        <m:r>
          <m:rPr>
            <m:sty m:val="p"/>
          </m:rPr>
          <m:t>Ω</m:t>
        </m:r>
        <m:r>
          <m:rPr>
            <m:sty m:val="p"/>
          </m:rPr>
          <m:t>,</m:t>
        </m:r>
        <m:sSub>
          <m:sSubPr/>
          <m:e>
            <m:r>
              <m:rPr>
                <m:sty m:val="i"/>
              </m:rPr>
              <m:t>i</m:t>
            </m:r>
          </m:e>
          <m:sub>
            <m:r>
              <m:rPr>
                <m:sty m:val="i"/>
              </m:rPr>
              <m:t>e</m:t>
            </m:r>
          </m:sub>
        </m:sSub>
        <m:r>
          <m:rPr>
            <m:sty m:val="p"/>
          </m:rPr>
          <m:t>,</m:t>
        </m:r>
        <m:r>
          <m:rPr>
            <m:sty m:val="i"/>
          </m:rPr>
          <m:t>α</m:t>
        </m:r>
      </m:oMath>
      <w:r>
        <w:rPr/>
        <w:t xml:space="preserve"> et </w:t>
      </w:r>
      <m:oMath>
        <m:r>
          <m:rPr>
            <m:sty m:val="i"/>
          </m:rPr>
          <m:t>U</m:t>
        </m:r>
      </m:oMath>
      <w:r>
        <w:rPr>
          <w:rFonts w:eastAsia="Georgia" w:cs="Georgia" w:ascii="Georgia" w:hAnsi="Georgia"/>
        </w:rPr>
        <w:t xml:space="preserve">. On réalise le montage de régulation dont l'ensemble des schémas</w:t>
      </w:r>
    </w:p>
    <w:p>
      <w:pPr>
        <w:spacing w:lineRule="auto"/>
      </w:pPr>
      <w:r>
        <w:rPr/>
        <w:t xml:space="preserve">Figure 12</w:t>
      </w:r>
    </w:p>
    <w:p>
      <w:pPr>
        <w:spacing w:lineRule="auto"/>
        <w:jc w:val="center"/>
      </w:pPr>
      <w:r>
        <w:rPr/>
        <w:drawing>
          <wp:inline distB="0" distL="0" distR="0" distT="0">
            <wp:extent cx="5486400" cy="1302637"/>
            <wp:effectExtent b="0" l="0" r="0" t="0"/>
            <wp:docPr id="13" name="image-59c572f39e80fc07a83e0aaeaba3213445cd750c.jpg"/>
            <a:graphic>
              <a:graphicData uri="http://schemas.openxmlformats.org/drawingml/2006/picture">
                <pic:pic>
                  <pic:nvPicPr>
                    <pic:cNvPr id="13" name="image-59c572f39e80fc07a83e0aaeaba3213445cd750c.jpg" descr=""/>
                    <pic:cNvPicPr/>
                  </pic:nvPicPr>
                  <pic:blipFill>
                    <a:blip r:embed="rId17" cstate="print"/>
                    <a:srcRect b="0" l="0" r="0" t="0"/>
                    <a:stretch>
                      <a:fillRect/>
                    </a:stretch>
                  </pic:blipFill>
                  <pic:spPr>
                    <a:xfrm>
                      <a:off x="0" y="0"/>
                      <a:ext cx="5486400" cy="1302637"/>
                    </a:xfrm>
                    <a:prstGeom prst="rect"/>
                  </pic:spPr>
                </pic:pic>
              </a:graphicData>
            </a:graphic>
          </wp:inline>
        </w:drawing>
      </w:r>
    </w:p>
    <w:p>
      <w:pPr>
        <w:spacing w:after="220" w:lineRule="auto"/>
      </w:pPr>
      <w:r>
        <w:rPr>
          <w:rFonts w:eastAsia="Georgia" w:cs="Georgia" w:ascii="Georgia" w:hAnsi="Georgia"/>
        </w:rPr>
        <w:t xml:space="preserve">bloc est décrit en figure 12. Le dispositif représenté par le bloc </w:t>
      </w:r>
      <m:oMath>
        <m:r>
          <m:rPr>
            <m:sty m:val="i"/>
          </m:rPr>
          <m:t>A</m:t>
        </m:r>
      </m:oMath>
      <w:r>
        <w:rPr>
          <w:rFonts w:eastAsia="Georgia" w:cs="Georgia" w:ascii="Georgia" w:hAnsi="Georgia"/>
        </w:rPr>
        <w:t xml:space="preserve">, non détaillé ici, délivre le rapport cyclique suivant la relation </w:t>
      </w:r>
      <m:oMath>
        <m:r>
          <m:rPr>
            <m:sty m:val="i"/>
          </m:rPr>
          <m:t>α</m:t>
        </m:r>
        <m:r>
          <m:rPr>
            <m:sty m:val="p"/>
          </m:rPr>
          <m:t>=</m:t>
        </m:r>
        <m:r>
          <m:rPr>
            <m:sty m:val="i"/>
          </m:rPr>
          <m:t>k</m:t>
        </m:r>
        <m:r>
          <m:rPr>
            <m:sty m:val="p"/>
          </m:rPr>
          <m:t>Δ</m:t>
        </m:r>
        <m:r>
          <m:rPr>
            <m:sty m:val="i"/>
          </m:rPr>
          <m:t>U</m:t>
        </m:r>
        <m:r>
          <m:rPr>
            <m:sty m:val="p"/>
          </m:rPr>
          <m:t>/</m:t>
        </m:r>
        <m:sSub>
          <m:sSubPr/>
          <m:e>
            <m:r>
              <m:rPr>
                <m:sty m:val="i"/>
              </m:rPr>
              <m:t>U</m:t>
            </m:r>
          </m:e>
          <m:sub>
            <m:r>
              <m:rPr>
                <m:sty m:val="p"/>
              </m:rPr>
              <m:t>0</m:t>
            </m:r>
          </m:sub>
        </m:sSub>
        <m:r>
          <m:rPr>
            <m:sty m:val="p"/>
          </m:rPr>
          <m:t>+</m:t>
        </m:r>
        <m:sSub>
          <m:sSubPr/>
          <m:e>
            <m:r>
              <m:rPr>
                <m:sty m:val="i"/>
              </m:rPr>
              <m:t>α</m:t>
            </m:r>
          </m:e>
          <m:sub>
            <m:r>
              <m:rPr>
                <m:sty m:val="p"/>
              </m:rPr>
              <m:t>0</m:t>
            </m:r>
          </m:sub>
        </m:sSub>
        <m:r>
          <m:rPr>
            <m:sty m:val="p"/>
          </m:rPr>
          <m:t>,</m:t>
        </m:r>
        <m:r>
          <m:rPr>
            <m:sty m:val="i"/>
          </m:rPr>
          <m:t>k</m:t>
        </m:r>
      </m:oMath>
      <w:r>
        <w:rPr>
          <w:rFonts w:eastAsia="Georgia" w:cs="Georgia" w:ascii="Georgia" w:hAnsi="Georgia"/>
        </w:rPr>
        <w:t xml:space="preserve"> étant une constante de réglage sans dimension.</w:t>
      </w:r>
    </w:p>
    <w:p>
      <w:pPr>
        <w:spacing w:after="220" w:lineRule="auto"/>
      </w:pPr>
      <w:r>
        <w:rPr/>
        <w:t xml:space="preserve">Le hacheur, permettant d'ajuster </w:t>
      </w:r>
      <m:oMath>
        <m:sSub>
          <m:sSubPr/>
          <m:e>
            <m:r>
              <m:rPr>
                <m:sty m:val="i"/>
              </m:rPr>
              <m:t>i</m:t>
            </m:r>
          </m:e>
          <m:sub>
            <m:r>
              <m:rPr>
                <m:sty m:val="i"/>
              </m:rPr>
              <m:t>e</m:t>
            </m:r>
          </m:sub>
        </m:sSub>
      </m:oMath>
      <w:r>
        <w:rPr>
          <w:rFonts w:eastAsia="Georgia" w:cs="Georgia" w:ascii="Georgia" w:hAnsi="Georgia"/>
        </w:rPr>
        <w:t xml:space="preserve"> à partir de la commande </w:t>
      </w:r>
      <m:oMath>
        <m:r>
          <m:rPr>
            <m:sty m:val="i"/>
          </m:rPr>
          <m:t>α</m:t>
        </m:r>
      </m:oMath>
      <w:r>
        <w:rPr/>
        <w:t xml:space="preserve">, correspond au bloc </w:t>
      </w:r>
      <m:oMath>
        <m:r>
          <m:rPr>
            <m:sty m:val="i"/>
          </m:rPr>
          <m:t>H</m:t>
        </m:r>
      </m:oMath>
      <w:r>
        <w:rPr/>
        <w:t xml:space="preserve">. Le but est d'asservir </w:t>
      </w:r>
      <m:oMath>
        <m:r>
          <m:rPr>
            <m:sty m:val="i"/>
          </m:rPr>
          <m:t>U</m:t>
        </m:r>
      </m:oMath>
      <w:r>
        <w:rPr>
          <w:rFonts w:eastAsia="Georgia" w:cs="Georgia" w:ascii="Georgia" w:hAnsi="Georgia"/>
        </w:rPr>
        <w:t xml:space="preserve"> à la grandeur de consigne </w:t>
      </w:r>
      <m:oMath>
        <m:sSub>
          <m:sSubPr/>
          <m:e>
            <m:r>
              <m:rPr>
                <m:sty m:val="i"/>
              </m:rPr>
              <m:t>U</m:t>
            </m:r>
          </m:e>
          <m:sub>
            <m:r>
              <m:rPr>
                <m:sty m:val="p"/>
              </m:rPr>
              <m:t>0</m:t>
            </m:r>
          </m:sub>
        </m:sSub>
      </m:oMath>
      <w:r>
        <w:rPr/>
        <w:t xml:space="preserve">.</w:t>
      </w:r>
      <w:r>
        <w:rPr/>
        <w:br w:type="textWrapping"/>
      </w:r>
      <w:r>
        <w:rPr/>
        <w:t xml:space="preserve">a) Rappeler la relation entre </w:t>
      </w:r>
      <m:oMath>
        <m:r>
          <m:rPr>
            <m:sty m:val="i"/>
          </m:rPr>
          <m:t>α</m:t>
        </m:r>
        <m:r>
          <m:rPr>
            <m:sty m:val="p"/>
          </m:rPr>
          <m:t>,</m:t>
        </m:r>
        <m:r>
          <m:rPr>
            <m:sty m:val="i"/>
          </m:rPr>
          <m:t>e</m:t>
        </m:r>
        <m:r>
          <m:rPr>
            <m:sty m:val="p"/>
          </m:rPr>
          <m:t>,</m:t>
        </m:r>
        <m:sSub>
          <m:sSubPr/>
          <m:e>
            <m:r>
              <m:rPr>
                <m:sty m:val="i"/>
              </m:rPr>
              <m:t>R</m:t>
            </m:r>
          </m:e>
          <m:sub>
            <m:r>
              <m:rPr>
                <m:sty m:val="i"/>
              </m:rPr>
              <m:t>s</m:t>
            </m:r>
          </m:sub>
        </m:sSub>
      </m:oMath>
      <w:r>
        <w:rPr/>
        <w:t xml:space="preserve"> et </w:t>
      </w:r>
      <m:oMath>
        <m:sSub>
          <m:sSubPr/>
          <m:e>
            <m:r>
              <m:rPr>
                <m:sty m:val="i"/>
              </m:rPr>
              <m:t>i</m:t>
            </m:r>
          </m:e>
          <m:sub>
            <m:r>
              <m:rPr>
                <m:sty m:val="i"/>
              </m:rPr>
              <m:t>e</m:t>
            </m:r>
          </m:sub>
        </m:sSub>
      </m:oMath>
      <w:r>
        <w:rPr>
          <w:rFonts w:eastAsia="Georgia" w:cs="Georgia" w:ascii="Georgia" w:hAnsi="Georgia"/>
        </w:rPr>
        <w:t xml:space="preserve"> imposée par </w:t>
      </w:r>
      <m:oMath>
        <m:r>
          <m:rPr>
            <m:sty m:val="i"/>
          </m:rPr>
          <m:t>H</m:t>
        </m:r>
      </m:oMath>
      <w:r>
        <w:rPr/>
        <w:t xml:space="preserve"> ainsi que celle entre </w:t>
      </w:r>
      <m:oMath>
        <m:r>
          <m:rPr>
            <m:sty m:val="i"/>
          </m:rPr>
          <m:t>U</m:t>
        </m:r>
        <m:r>
          <m:rPr>
            <m:sty m:val="p"/>
          </m:rPr>
          <m:t>,</m:t>
        </m:r>
        <m:r>
          <m:rPr>
            <m:sty m:val="p"/>
          </m:rPr>
          <m:t>Ω</m:t>
        </m:r>
      </m:oMath>
      <w:r>
        <w:rPr/>
        <w:t xml:space="preserve"> et </w:t>
      </w:r>
      <m:oMath>
        <m:sSub>
          <m:sSubPr/>
          <m:e>
            <m:r>
              <m:rPr>
                <m:sty m:val="i"/>
              </m:rPr>
              <m:t>i</m:t>
            </m:r>
          </m:e>
          <m:sub>
            <m:r>
              <m:rPr>
                <m:sty m:val="i"/>
              </m:rPr>
              <m:t>e</m:t>
            </m:r>
          </m:sub>
        </m:sSub>
      </m:oMath>
      <w:r>
        <w:rPr>
          <w:rFonts w:eastAsia="Georgia" w:cs="Georgia" w:ascii="Georgia" w:hAnsi="Georgia"/>
        </w:rPr>
        <w:t xml:space="preserve"> imposée par la génératrice lors d'un fonctionnement à vide.</w:t>
      </w:r>
      <w:r>
        <w:rPr/>
        <w:br w:type="textWrapping"/>
      </w:r>
      <w:r>
        <w:rPr/>
        <w:t xml:space="preserve">b) On suppose que </w:t>
      </w:r>
      <m:oMath>
        <m:r>
          <m:rPr>
            <m:sty m:val="i"/>
          </m:rPr>
          <m:t>k</m:t>
        </m:r>
        <m:r>
          <m:rPr>
            <m:sty m:val="p"/>
          </m:rPr>
          <m:t>»</m:t>
        </m:r>
        <m:r>
          <m:rPr>
            <m:sty m:val="i"/>
          </m:rPr>
          <m:t>α</m:t>
        </m:r>
      </m:oMath>
      <w:r>
        <w:rPr/>
        <w:t xml:space="preserve">. En posant </w:t>
      </w:r>
      <m:oMath>
        <m:r>
          <m:rPr>
            <m:sty m:val="p"/>
          </m:rPr>
          <m:t>Δ</m:t>
        </m:r>
        <m:r>
          <m:rPr>
            <m:sty m:val="p"/>
          </m:rPr>
          <m:t>Ω</m:t>
        </m:r>
        <m:r>
          <m:rPr>
            <m:sty m:val="p"/>
          </m:rPr>
          <m:t>=</m:t>
        </m:r>
        <m:sSub>
          <m:sSubPr/>
          <m:e>
            <m:r>
              <m:rPr>
                <m:sty m:val="p"/>
              </m:rPr>
              <m:t>Ω</m:t>
            </m:r>
          </m:e>
          <m:sub>
            <m:r>
              <m:rPr>
                <m:sty m:val="p"/>
              </m:rPr>
              <m:t>0</m:t>
            </m:r>
          </m:sub>
        </m:sSub>
        <m:r>
          <m:rPr>
            <m:sty m:val="p"/>
          </m:rPr>
          <m:t>−</m:t>
        </m:r>
        <m:r>
          <m:rPr>
            <m:sty m:val="p"/>
          </m:rPr>
          <m:t>Ω</m:t>
        </m:r>
      </m:oMath>
      <w:r>
        <w:rPr>
          <w:rFonts w:eastAsia="Georgia" w:cs="Georgia" w:ascii="Georgia" w:hAnsi="Georgia"/>
        </w:rPr>
        <w:t xml:space="preserve">, établir dans le cas où </w:t>
      </w:r>
      <m:oMath>
        <m:r>
          <m:rPr>
            <m:sty m:val="p"/>
          </m:rPr>
          <m:t>Δ</m:t>
        </m:r>
        <m:r>
          <m:rPr>
            <m:sty m:val="i"/>
          </m:rPr>
          <m:t>U</m:t>
        </m:r>
        <m:r>
          <m:rPr>
            <m:sty m:val="p"/>
          </m:rPr>
          <m:t>/</m:t>
        </m:r>
        <m:sSub>
          <m:sSubPr/>
          <m:e>
            <m:r>
              <m:rPr>
                <m:sty m:val="i"/>
              </m:rPr>
              <m:t>U</m:t>
            </m:r>
          </m:e>
          <m:sub>
            <m:r>
              <m:rPr>
                <m:sty m:val="p"/>
              </m:rPr>
              <m:t>0</m:t>
            </m:r>
          </m:sub>
        </m:sSub>
      </m:oMath>
      <w:r>
        <w:rPr>
          <w:rFonts w:eastAsia="Georgia" w:cs="Georgia" w:ascii="Georgia" w:hAnsi="Georgia"/>
        </w:rPr>
        <w:t xml:space="preserve"> «1 la relation</w:t>
      </w:r>
    </w:p>
    <w:p>
      <w:pPr>
        <w:spacing w:after="220" w:lineRule="auto"/>
      </w:pPr>
      <m:oMathPara>
        <m:oMath>
          <m:f>
            <m:fPr>
              <m:ctrlPr>
                <w:rPr>
                  <w:rFonts w:ascii="Cambria Math" w:hAnsi="Cambria Math"/>
                </w:rPr>
              </m:ctrlPr>
            </m:fPr>
            <m:num>
              <m:r>
                <m:rPr>
                  <m:sty m:val="p"/>
                </m:rPr>
                <m:t>Δ</m:t>
              </m:r>
              <m:r>
                <m:rPr>
                  <m:sty m:val="i"/>
                </m:rPr>
                <m:t>U</m:t>
              </m:r>
            </m:num>
            <m:den>
              <m:sSub>
                <m:sSubPr/>
                <m:e>
                  <m:r>
                    <m:rPr>
                      <m:sty m:val="i"/>
                    </m:rPr>
                    <m:t>U</m:t>
                  </m:r>
                </m:e>
                <m:sub>
                  <m:r>
                    <m:rPr>
                      <m:sty m:val="p"/>
                    </m:rPr>
                    <m:t>0</m:t>
                  </m:r>
                </m:sub>
              </m:sSub>
            </m:den>
          </m:f>
          <m:r>
            <m:rPr>
              <m:sty m:val="p"/>
            </m:rPr>
            <m:t>≈</m:t>
          </m:r>
          <m:f>
            <m:fPr>
              <m:ctrlPr>
                <w:rPr>
                  <w:rFonts w:ascii="Cambria Math" w:hAnsi="Cambria Math"/>
                </w:rPr>
              </m:ctrlPr>
            </m:fPr>
            <m:num>
              <m:sSub>
                <m:sSubPr/>
                <m:e>
                  <m:r>
                    <m:rPr>
                      <m:sty m:val="i"/>
                    </m:rPr>
                    <m:t>α</m:t>
                  </m:r>
                </m:e>
                <m:sub>
                  <m:r>
                    <m:rPr>
                      <m:sty m:val="p"/>
                    </m:rPr>
                    <m:t>0</m:t>
                  </m:r>
                </m:sub>
              </m:sSub>
            </m:num>
            <m:den>
              <m:r>
                <m:rPr>
                  <m:sty m:val="i"/>
                </m:rPr>
                <m:t>k</m:t>
              </m:r>
            </m:den>
          </m:f>
          <m:f>
            <m:fPr>
              <m:ctrlPr>
                <w:rPr>
                  <w:rFonts w:ascii="Cambria Math" w:hAnsi="Cambria Math"/>
                </w:rPr>
              </m:ctrlPr>
            </m:fPr>
            <m:num>
              <m:r>
                <m:rPr>
                  <m:sty m:val="p"/>
                </m:rPr>
                <m:t>Δ</m:t>
              </m:r>
              <m:r>
                <m:rPr>
                  <m:sty m:val="p"/>
                </m:rPr>
                <m:t>Ω</m:t>
              </m:r>
            </m:num>
            <m:den>
              <m:sSub>
                <m:sSubPr/>
                <m:e>
                  <m:r>
                    <m:rPr>
                      <m:sty m:val="p"/>
                    </m:rPr>
                    <m:t>Ω</m:t>
                  </m:r>
                </m:e>
                <m:sub>
                  <m:r>
                    <m:rPr>
                      <m:sty m:val="p"/>
                    </m:rPr>
                    <m:t>0</m:t>
                  </m:r>
                </m:sub>
              </m:sSub>
            </m:den>
          </m:f>
          <m:r>
            <m:rPr>
              <m:sty m:val="p"/>
            </m:rPr>
            <m:t>.</m:t>
          </m:r>
        </m:oMath>
      </m:oMathPara>
    </w:p>
    <w:p>
      <w:pPr>
        <w:spacing w:after="220" w:lineRule="auto"/>
      </w:pPr>
      <w:r>
        <w:rPr>
          <w:rFonts w:eastAsia="Georgia" w:cs="Georgia" w:ascii="Georgia" w:hAnsi="Georgia"/>
        </w:rPr>
        <w:t xml:space="preserve">c) Quelle valeur faut-il donner à </w:t>
      </w:r>
      <m:oMath>
        <m:r>
          <m:rPr>
            <m:sty m:val="i"/>
          </m:rPr>
          <m:t>k</m:t>
        </m:r>
      </m:oMath>
      <w:r>
        <w:rPr/>
        <w:t xml:space="preserve"> pour qu'une variation relative de </w:t>
      </w:r>
      <m:oMath>
        <m:r>
          <m:rPr>
            <m:sty m:val="p"/>
          </m:rPr>
          <m:t>10</m:t>
        </m:r>
        <m:r>
          <m:rPr>
            <m:sty m:val="p"/>
          </m:rPr>
          <m:t>%</m:t>
        </m:r>
      </m:oMath>
      <w:r>
        <w:rPr/>
        <w:t xml:space="preserve"> en </w:t>
      </w:r>
      <m:oMath>
        <m:r>
          <m:rPr>
            <m:sty m:val="p"/>
          </m:rPr>
          <m:t>Ω</m:t>
        </m:r>
      </m:oMath>
      <w:r>
        <w:rPr/>
        <w:t xml:space="preserve"> engendre une erreur relative de </w:t>
      </w:r>
      <m:oMath>
        <m:r>
          <m:rPr>
            <m:sty m:val="p"/>
          </m:rPr>
          <m:t>0</m:t>
        </m:r>
        <m:r>
          <m:rPr>
            <m:sty m:val="p"/>
          </m:rPr>
          <m:t>,</m:t>
        </m:r>
        <m:r>
          <m:rPr>
            <m:sty m:val="p"/>
          </m:rPr>
          <m:t>1</m:t>
        </m:r>
        <m:r>
          <m:rPr>
            <m:sty m:val="p"/>
          </m:rPr>
          <m:t>%</m:t>
        </m:r>
      </m:oMath>
      <w:r>
        <w:rPr/>
        <w:t xml:space="preserve"> en </w:t>
      </w:r>
      <m:oMath>
        <m:r>
          <m:rPr>
            <m:sty m:val="i"/>
          </m:rPr>
          <m:t>U</m:t>
        </m:r>
      </m:oMath>
      <w:r>
        <w:rPr/>
        <w:t xml:space="preserve">.</w:t>
      </w:r>
      <w:r>
        <w:rPr/>
        <w:br w:type="textWrapping"/>
      </w:r>
      <w:r>
        <w:rPr/>
        <w:t xml:space="preserve">d) Proposer une modification du dispositif permettant d'annuler l'erreur.</w:t>
      </w:r>
      <w:r>
        <w:rPr/>
        <w:br w:type="textWrapping"/>
      </w:r>
      <w:r>
        <w:rPr>
          <w:rFonts w:eastAsia="Georgia" w:cs="Georgia" w:ascii="Georgia" w:hAnsi="Georgia"/>
        </w:rPr>
        <w:t xml:space="preserve">II.B.2) Montage régulation en charge. La génératrice débite maintenant un courant </w:t>
      </w:r>
      <m:oMath>
        <m:r>
          <m:rPr>
            <m:sty m:val="i"/>
          </m:rPr>
          <m:t>I</m:t>
        </m:r>
      </m:oMath>
      <w:r>
        <w:rPr>
          <w:rFonts w:eastAsia="Georgia" w:cs="Georgia" w:ascii="Georgia" w:hAnsi="Georgia"/>
        </w:rPr>
        <w:t xml:space="preserve"> non nul et délivre une tension à ses bornes </w:t>
      </w:r>
      <m:oMath>
        <m:r>
          <m:rPr>
            <m:sty m:val="i"/>
          </m:rPr>
          <m:t>U</m:t>
        </m:r>
        <m:r>
          <m:rPr>
            <m:sty m:val="p"/>
          </m:rPr>
          <m:t>=</m:t>
        </m:r>
        <m:sSub>
          <m:sSubPr/>
          <m:e>
            <m:r>
              <m:rPr>
                <m:sty m:val="i"/>
              </m:rPr>
              <m:t>E</m:t>
            </m:r>
          </m:e>
          <m:sub>
            <m:r>
              <m:rPr>
                <m:sty m:val="p"/>
              </m:rPr>
              <m:t>0</m:t>
            </m:r>
          </m:sub>
        </m:sSub>
        <m:r>
          <m:rPr>
            <m:sty m:val="p"/>
          </m:rPr>
          <m:t>−</m:t>
        </m:r>
        <m:r>
          <m:rPr>
            <m:sty m:val="i"/>
          </m:rPr>
          <m:t>R</m:t>
        </m:r>
        <m:r>
          <m:rPr>
            <m:sty m:val="i"/>
          </m:rPr>
          <m:t>I</m:t>
        </m:r>
      </m:oMath>
      <w:r>
        <w:rPr/>
        <w:t xml:space="preserve">. La chute de</w:t>
      </w:r>
      <w:r>
        <w:rPr/>
        <w:br w:type="textWrapping"/>
      </w:r>
    </w:p>
    <w:p>
      <w:pPr>
        <w:spacing w:lineRule="auto"/>
        <w:jc w:val="center"/>
      </w:pPr>
      <w:r>
        <w:rPr/>
        <w:drawing>
          <wp:inline distB="0" distL="0" distR="0" distT="0">
            <wp:extent cx="5486400" cy="1539717"/>
            <wp:effectExtent b="0" l="0" r="0" t="0"/>
            <wp:docPr id="14" name="image-121ad699ef370d10132da278d3ab1be28fcb5783.jpg"/>
            <a:graphic>
              <a:graphicData uri="http://schemas.openxmlformats.org/drawingml/2006/picture">
                <pic:pic>
                  <pic:nvPicPr>
                    <pic:cNvPr id="14" name="image-121ad699ef370d10132da278d3ab1be28fcb5783.jpg" descr=""/>
                    <pic:cNvPicPr/>
                  </pic:nvPicPr>
                  <pic:blipFill>
                    <a:blip r:embed="rId18" cstate="print"/>
                    <a:srcRect b="0" l="0" r="0" t="0"/>
                    <a:stretch>
                      <a:fillRect/>
                    </a:stretch>
                  </pic:blipFill>
                  <pic:spPr>
                    <a:xfrm>
                      <a:off x="0" y="0"/>
                      <a:ext cx="5486400" cy="1539717"/>
                    </a:xfrm>
                    <a:prstGeom prst="rect"/>
                  </pic:spPr>
                </pic:pic>
              </a:graphicData>
            </a:graphic>
          </wp:inline>
        </w:drawing>
      </w:r>
    </w:p>
    <w:p>
      <w:pPr>
        <w:spacing w:after="220" w:lineRule="auto"/>
      </w:pPr>
      <w:r>
        <w:rPr/>
        <w:br w:type="textWrapping"/>
      </w:r>
      <w:r>
        <w:rPr/>
        <w:t xml:space="preserve">tension </w:t>
      </w:r>
      <m:oMath>
        <m:r>
          <m:rPr>
            <m:sty m:val="i"/>
          </m:rPr>
          <m:t>R</m:t>
        </m:r>
        <m:r>
          <m:rPr>
            <m:sty m:val="i"/>
          </m:rPr>
          <m:t>I</m:t>
        </m:r>
      </m:oMath>
      <w:r>
        <w:rPr>
          <w:rFonts w:eastAsia="Georgia" w:cs="Georgia" w:ascii="Georgia" w:hAnsi="Georgia"/>
        </w:rPr>
        <w:t xml:space="preserve">, envisagée comme une perturbation, modifie le schéma précédent de la façon suivante (figure 13):</w:t>
      </w:r>
      <w:r>
        <w:rPr/>
        <w:br w:type="textWrapping"/>
      </w:r>
      <w:r>
        <w:rPr>
          <w:rFonts w:eastAsia="Georgia" w:cs="Georgia" w:ascii="Georgia" w:hAnsi="Georgia"/>
        </w:rPr>
        <w:t xml:space="preserve">a) En conservant les notations précédentes, et en considérant que les ordres de grandeurs établis pour un fonctionnement à vide ne sont pas affectés, montrer que l'expression de </w:t>
      </w:r>
      <m:oMath>
        <m:r>
          <m:rPr>
            <m:sty m:val="p"/>
          </m:rPr>
          <m:t>Δ</m:t>
        </m:r>
        <m:r>
          <m:rPr>
            <m:sty m:val="i"/>
          </m:rPr>
          <m:t>U</m:t>
        </m:r>
        <m:r>
          <m:rPr>
            <m:sty m:val="p"/>
          </m:rPr>
          <m:t>/</m:t>
        </m:r>
        <m:sSub>
          <m:sSubPr/>
          <m:e>
            <m:r>
              <m:rPr>
                <m:sty m:val="i"/>
              </m:rPr>
              <m:t>U</m:t>
            </m:r>
          </m:e>
          <m:sub>
            <m:r>
              <m:rPr>
                <m:sty m:val="p"/>
              </m:rPr>
              <m:t>0</m:t>
            </m:r>
          </m:sub>
        </m:sSub>
      </m:oMath>
      <w:r>
        <w:rPr/>
        <w:t xml:space="preserve"> obtenue en II.B.1.b) devient</w:t>
      </w:r>
    </w:p>
    <w:p>
      <w:pPr>
        <w:spacing w:after="220" w:lineRule="auto"/>
      </w:pPr>
      <m:oMathPara>
        <m:oMath>
          <m:f>
            <m:fPr>
              <m:ctrlPr>
                <w:rPr>
                  <w:rFonts w:ascii="Cambria Math" w:hAnsi="Cambria Math"/>
                </w:rPr>
              </m:ctrlPr>
            </m:fPr>
            <m:num>
              <m:r>
                <m:rPr>
                  <m:sty m:val="p"/>
                </m:rPr>
                <m:t>Δ</m:t>
              </m:r>
              <m:r>
                <m:rPr>
                  <m:sty m:val="i"/>
                </m:rPr>
                <m:t>U</m:t>
              </m:r>
            </m:num>
            <m:den>
              <m:sSub>
                <m:sSubPr/>
                <m:e>
                  <m:r>
                    <m:rPr>
                      <m:sty m:val="i"/>
                    </m:rPr>
                    <m:t>U</m:t>
                  </m:r>
                </m:e>
                <m:sub>
                  <m:r>
                    <m:rPr>
                      <m:sty m:val="p"/>
                    </m:rPr>
                    <m:t>0</m:t>
                  </m:r>
                </m:sub>
              </m:sSub>
            </m:den>
          </m:f>
          <m:r>
            <m:rPr>
              <m:sty m:val="p"/>
            </m:rPr>
            <m:t>≈</m:t>
          </m:r>
          <m:f>
            <m:fPr>
              <m:ctrlPr>
                <w:rPr>
                  <w:rFonts w:ascii="Cambria Math" w:hAnsi="Cambria Math"/>
                </w:rPr>
              </m:ctrlPr>
            </m:fPr>
            <m:num>
              <m:sSub>
                <m:sSubPr/>
                <m:e>
                  <m:r>
                    <m:rPr>
                      <m:sty m:val="i"/>
                    </m:rPr>
                    <m:t>α</m:t>
                  </m:r>
                </m:e>
                <m:sub>
                  <m:r>
                    <m:rPr>
                      <m:sty m:val="p"/>
                    </m:rPr>
                    <m:t>0</m:t>
                  </m:r>
                </m:sub>
              </m:sSub>
            </m:num>
            <m:den>
              <m:r>
                <m:rPr>
                  <m:sty m:val="i"/>
                </m:rPr>
                <m:t>k</m:t>
              </m:r>
            </m:den>
          </m:f>
          <m:f>
            <m:fPr>
              <m:ctrlPr>
                <w:rPr>
                  <w:rFonts w:ascii="Cambria Math" w:hAnsi="Cambria Math"/>
                </w:rPr>
              </m:ctrlPr>
            </m:fPr>
            <m:num>
              <m:r>
                <m:rPr>
                  <m:sty m:val="p"/>
                </m:rPr>
                <m:t>Δ</m:t>
              </m:r>
              <m:r>
                <m:rPr>
                  <m:sty m:val="p"/>
                </m:rPr>
                <m:t>Ω</m:t>
              </m:r>
            </m:num>
            <m:den>
              <m:sSub>
                <m:sSubPr/>
                <m:e>
                  <m:r>
                    <m:rPr>
                      <m:sty m:val="p"/>
                    </m:rPr>
                    <m:t>Ω</m:t>
                  </m:r>
                </m:e>
                <m:sub>
                  <m:r>
                    <m:rPr>
                      <m:sty m:val="p"/>
                    </m:rPr>
                    <m:t>0</m:t>
                  </m:r>
                </m:sub>
              </m:sSub>
            </m:den>
          </m:f>
          <m:r>
            <m:rPr>
              <m:sty m:val="p"/>
            </m:rPr>
            <m:t>+</m:t>
          </m:r>
          <m:f>
            <m:fPr>
              <m:ctrlPr>
                <w:rPr>
                  <w:rFonts w:ascii="Cambria Math" w:hAnsi="Cambria Math"/>
                </w:rPr>
              </m:ctrlPr>
            </m:fPr>
            <m:num>
              <m:sSub>
                <m:sSubPr/>
                <m:e>
                  <m:r>
                    <m:rPr>
                      <m:sty m:val="i"/>
                    </m:rPr>
                    <m:t>α</m:t>
                  </m:r>
                </m:e>
                <m:sub>
                  <m:r>
                    <m:rPr>
                      <m:sty m:val="p"/>
                    </m:rPr>
                    <m:t>0</m:t>
                  </m:r>
                </m:sub>
              </m:sSub>
            </m:num>
            <m:den>
              <m:r>
                <m:rPr>
                  <m:sty m:val="i"/>
                </m:rPr>
                <m:t>k</m:t>
              </m:r>
            </m:den>
          </m:f>
          <m:r>
            <m:rPr>
              <m:sty m:val="i"/>
            </m:rPr>
            <m:t>I</m:t>
          </m:r>
          <m:f>
            <m:fPr>
              <m:ctrlPr>
                <w:rPr>
                  <w:rFonts w:ascii="Cambria Math" w:hAnsi="Cambria Math"/>
                </w:rPr>
              </m:ctrlPr>
            </m:fPr>
            <m:num>
              <m:r>
                <m:rPr>
                  <m:sty m:val="i"/>
                </m:rPr>
                <m:t>R</m:t>
              </m:r>
            </m:num>
            <m:den>
              <m:sSub>
                <m:sSubPr/>
                <m:e>
                  <m:r>
                    <m:rPr>
                      <m:sty m:val="i"/>
                    </m:rPr>
                    <m:t>E</m:t>
                  </m:r>
                </m:e>
                <m:sub>
                  <m:r>
                    <m:rPr>
                      <m:sty m:val="p"/>
                    </m:rPr>
                    <m:t>0</m:t>
                  </m:r>
                </m:sub>
              </m:sSub>
            </m:den>
          </m:f>
          <m:r>
            <m:rPr>
              <m:sty m:val="p"/>
            </m:rPr>
            <m:t>.</m:t>
          </m:r>
        </m:oMath>
      </m:oMathPara>
    </w:p>
    <w:p>
      <w:pPr>
        <w:spacing w:after="220" w:lineRule="auto"/>
      </w:pPr>
      <w:r>
        <w:rPr/>
        <w:t xml:space="preserve">b) Soit </w:t>
      </w:r>
      <m:oMath>
        <m:sSub>
          <m:sSubPr/>
          <m:e>
            <m:r>
              <m:rPr>
                <m:sty m:val="i"/>
              </m:rPr>
              <m:t>I</m:t>
            </m:r>
          </m:e>
          <m:sub>
            <m:r>
              <m:rPr>
                <m:nor/>
              </m:rPr>
              <m:t>max </m:t>
            </m:r>
          </m:sub>
        </m:sSub>
      </m:oMath>
      <w:r>
        <w:rPr>
          <w:rFonts w:eastAsia="Georgia" w:cs="Georgia" w:ascii="Georgia" w:hAnsi="Georgia"/>
        </w:rPr>
        <w:t xml:space="preserve"> le courant maximal que peut débiter la machine en fonctionnement générateur. Montrer que la relation précédente peut s'écrire</w:t>
      </w:r>
    </w:p>
    <w:p>
      <w:pPr>
        <w:spacing w:after="220" w:lineRule="auto"/>
      </w:pPr>
      <m:oMathPara>
        <m:oMath>
          <m:f>
            <m:fPr>
              <m:ctrlPr>
                <w:rPr>
                  <w:rFonts w:ascii="Cambria Math" w:hAnsi="Cambria Math"/>
                </w:rPr>
              </m:ctrlPr>
            </m:fPr>
            <m:num>
              <m:r>
                <m:rPr>
                  <m:sty m:val="p"/>
                </m:rPr>
                <m:t>Δ</m:t>
              </m:r>
              <m:r>
                <m:rPr>
                  <m:sty m:val="i"/>
                </m:rPr>
                <m:t>U</m:t>
              </m:r>
            </m:num>
            <m:den>
              <m:sSub>
                <m:sSubPr/>
                <m:e>
                  <m:r>
                    <m:rPr>
                      <m:sty m:val="i"/>
                    </m:rPr>
                    <m:t>U</m:t>
                  </m:r>
                </m:e>
                <m:sub>
                  <m:r>
                    <m:rPr>
                      <m:sty m:val="p"/>
                    </m:rPr>
                    <m:t>0</m:t>
                  </m:r>
                </m:sub>
              </m:sSub>
            </m:den>
          </m:f>
          <m:r>
            <m:rPr>
              <m:sty m:val="p"/>
            </m:rPr>
            <m:t>≈</m:t>
          </m:r>
          <m:f>
            <m:fPr>
              <m:ctrlPr>
                <w:rPr>
                  <w:rFonts w:ascii="Cambria Math" w:hAnsi="Cambria Math"/>
                </w:rPr>
              </m:ctrlPr>
            </m:fPr>
            <m:num>
              <m:sSub>
                <m:sSubPr/>
                <m:e>
                  <m:r>
                    <m:rPr>
                      <m:sty m:val="i"/>
                    </m:rPr>
                    <m:t>α</m:t>
                  </m:r>
                </m:e>
                <m:sub>
                  <m:r>
                    <m:rPr>
                      <m:sty m:val="p"/>
                    </m:rPr>
                    <m:t>0</m:t>
                  </m:r>
                </m:sub>
              </m:sSub>
            </m:num>
            <m:den>
              <m:r>
                <m:rPr>
                  <m:sty m:val="i"/>
                </m:rPr>
                <m:t>k</m:t>
              </m:r>
            </m:den>
          </m:f>
          <m:f>
            <m:fPr>
              <m:ctrlPr>
                <w:rPr>
                  <w:rFonts w:ascii="Cambria Math" w:hAnsi="Cambria Math"/>
                </w:rPr>
              </m:ctrlPr>
            </m:fPr>
            <m:num>
              <m:r>
                <m:rPr>
                  <m:sty m:val="p"/>
                </m:rPr>
                <m:t>Δ</m:t>
              </m:r>
              <m:r>
                <m:rPr>
                  <m:sty m:val="p"/>
                </m:rPr>
                <m:t>Ω</m:t>
              </m:r>
            </m:num>
            <m:den>
              <m:sSub>
                <m:sSubPr/>
                <m:e>
                  <m:r>
                    <m:rPr>
                      <m:sty m:val="p"/>
                    </m:rPr>
                    <m:t>Ω</m:t>
                  </m:r>
                </m:e>
                <m:sub>
                  <m:r>
                    <m:rPr>
                      <m:sty m:val="p"/>
                    </m:rPr>
                    <m:t>0</m:t>
                  </m:r>
                </m:sub>
              </m:sSub>
            </m:den>
          </m:f>
          <m:r>
            <m:rPr>
              <m:sty m:val="p"/>
            </m:rPr>
            <m:t>+</m:t>
          </m:r>
          <m:f>
            <m:fPr>
              <m:ctrlPr>
                <w:rPr>
                  <w:rFonts w:ascii="Cambria Math" w:hAnsi="Cambria Math"/>
                </w:rPr>
              </m:ctrlPr>
            </m:fPr>
            <m:num>
              <m:sSub>
                <m:sSubPr/>
                <m:e>
                  <m:r>
                    <m:rPr>
                      <m:sty m:val="i"/>
                    </m:rPr>
                    <m:t>α</m:t>
                  </m:r>
                </m:e>
                <m:sub>
                  <m:r>
                    <m:rPr>
                      <m:sty m:val="p"/>
                    </m:rPr>
                    <m:t>0</m:t>
                  </m:r>
                </m:sub>
              </m:sSub>
            </m:num>
            <m:den>
              <m:r>
                <m:rPr>
                  <m:sty m:val="i"/>
                </m:rPr>
                <m:t>k</m:t>
              </m:r>
            </m:den>
          </m:f>
          <m:f>
            <m:fPr>
              <m:ctrlPr>
                <w:rPr>
                  <w:rFonts w:ascii="Cambria Math" w:hAnsi="Cambria Math"/>
                </w:rPr>
              </m:ctrlPr>
            </m:fPr>
            <m:num>
              <m:r>
                <m:rPr>
                  <m:sty m:val="i"/>
                </m:rPr>
                <m:t>I</m:t>
              </m:r>
            </m:num>
            <m:den>
              <m:sSub>
                <m:sSubPr/>
                <m:e>
                  <m:r>
                    <m:rPr>
                      <m:sty m:val="i"/>
                    </m:rPr>
                    <m:t>I</m:t>
                  </m:r>
                </m:e>
                <m:sub>
                  <m:r>
                    <m:rPr>
                      <m:sty m:val="p"/>
                    </m:rPr>
                    <m:t>max</m:t>
                  </m:r>
                </m:sub>
              </m:sSub>
            </m:den>
          </m:f>
          <m:r>
            <m:rPr>
              <m:sty m:val="p"/>
            </m:rPr>
            <m:t>.</m:t>
          </m:r>
        </m:oMath>
      </m:oMathPara>
    </w:p>
    <w:p>
      <w:pPr>
        <w:spacing w:after="220" w:lineRule="auto"/>
      </w:pPr>
      <w:r>
        <w:rPr>
          <w:rFonts w:eastAsia="Georgia" w:cs="Georgia" w:ascii="Georgia" w:hAnsi="Georgia"/>
        </w:rPr>
        <w:t xml:space="preserve">Application numérique : pour la valeur de </w:t>
      </w:r>
      <m:oMath>
        <m:r>
          <m:rPr>
            <m:sty m:val="i"/>
          </m:rPr>
          <m:t>k</m:t>
        </m:r>
      </m:oMath>
      <w:r>
        <w:rPr>
          <w:rFonts w:eastAsia="Georgia" w:cs="Georgia" w:ascii="Georgia" w:hAnsi="Georgia"/>
        </w:rPr>
        <w:t xml:space="preserve"> trouvée à la question II.B.1c), calculer la contribution à l'erreur relative sur </w:t>
      </w:r>
      <m:oMath>
        <m:r>
          <m:rPr>
            <m:sty m:val="i"/>
          </m:rPr>
          <m:t>U</m:t>
        </m:r>
      </m:oMath>
      <w:r>
        <w:rPr>
          <w:rFonts w:eastAsia="Georgia" w:cs="Georgia" w:ascii="Georgia" w:hAnsi="Georgia"/>
        </w:rPr>
        <w:t xml:space="preserve"> du terme lié au courant </w:t>
      </w:r>
      <m:oMath>
        <m:r>
          <m:rPr>
            <m:sty m:val="i"/>
          </m:rPr>
          <m:t>I</m:t>
        </m:r>
      </m:oMath>
      <w:r>
        <w:rPr/>
        <w:t xml:space="preserve"> lorsque le courant atteint </w:t>
      </w:r>
      <m:oMath>
        <m:r>
          <m:rPr>
            <m:sty m:val="p"/>
          </m:rPr>
          <m:t>80</m:t>
        </m:r>
        <m:r>
          <m:rPr>
            <m:sty m:val="p"/>
          </m:rPr>
          <m:t>%</m:t>
        </m:r>
      </m:oMath>
      <w:r>
        <w:rPr/>
        <w:t xml:space="preserve"> de sa valeur maximale. Conclure.</w:t>
      </w:r>
    </w:p>
    <w:p>
      <w:pPr>
        <w:spacing w:line="271" w:before="330" w:lineRule="auto"/>
      </w:pPr>
      <w:r>
        <w:rPr>
          <w:rFonts w:eastAsia="Georgia" w:cs="Georgia" w:ascii="Georgia" w:hAnsi="Georgia"/>
          <w:b/>
          <w:sz w:val="42"/>
        </w:rPr>
        <w:t xml:space="preserve">II.C - Stockage électrique, accumulateurs au plomb</w:t>
      </w:r>
    </w:p>
    <w:p>
      <w:pPr>
        <w:spacing w:after="220" w:lineRule="auto"/>
      </w:pPr>
      <w:r>
        <w:rPr>
          <w:rFonts w:eastAsia="Georgia" w:cs="Georgia" w:ascii="Georgia" w:hAnsi="Georgia"/>
        </w:rPr>
        <w:t xml:space="preserve">La batterie est constituée d'un ensemble de </w:t>
      </w:r>
      <m:oMath>
        <m:r>
          <m:rPr>
            <m:sty m:val="i"/>
          </m:rPr>
          <m:t>N</m:t>
        </m:r>
      </m:oMath>
      <w:r>
        <w:rPr>
          <w:rFonts w:eastAsia="Georgia" w:cs="Georgia" w:ascii="Georgia" w:hAnsi="Georgia"/>
        </w:rPr>
        <w:t xml:space="preserve"> accumulateurs au plomb mis en série.</w:t>
      </w:r>
    </w:p>
    <w:p>
      <w:pPr>
        <w:spacing w:after="220" w:lineRule="auto"/>
      </w:pPr>
      <w:r>
        <w:rPr>
          <w:rFonts w:eastAsia="Georgia" w:cs="Georgia" w:ascii="Georgia" w:hAnsi="Georgia"/>
        </w:rPr>
        <w:t xml:space="preserve">La tension d'un élément chargé est de 2 V , et sa résistance interne de </w:t>
      </w:r>
      <m:oMath>
        <m:r>
          <m:rPr>
            <m:sty m:val="i"/>
          </m:rPr>
          <m:t>r</m:t>
        </m:r>
        <m:r>
          <m:rPr>
            <m:sty m:val="p"/>
          </m:rPr>
          <m:t>=</m:t>
        </m:r>
        <m:r>
          <m:rPr>
            <m:sty m:val="p"/>
          </m:rPr>
          <m:t>0</m:t>
        </m:r>
        <m:r>
          <m:rPr>
            <m:sty m:val="p"/>
          </m:rPr>
          <m:t>,</m:t>
        </m:r>
        <m:r>
          <m:rPr>
            <m:sty m:val="p"/>
          </m:rPr>
          <m:t>05</m:t>
        </m:r>
        <m:r>
          <m:rPr>
            <m:sty m:val="p"/>
          </m:rPr>
          <m:t>Ω</m:t>
        </m:r>
      </m:oMath>
      <w:r>
        <w:rPr>
          <w:rFonts w:eastAsia="Georgia" w:cs="Georgia" w:ascii="Georgia" w:hAnsi="Georgia"/>
        </w:rPr>
        <w:t xml:space="preserve">. La tension de chaque élément ne doit pas descendre en-dessous de </w:t>
      </w:r>
      <m:oMath>
        <m:r>
          <m:rPr>
            <m:sty m:val="p"/>
          </m:rPr>
          <m:t>1</m:t>
        </m:r>
        <m:r>
          <m:rPr>
            <m:sty m:val="p"/>
          </m:rPr>
          <m:t>,</m:t>
        </m:r>
        <m:r>
          <m:rPr>
            <m:sty m:val="p"/>
          </m:rPr>
          <m:t>8</m:t>
        </m:r>
        <m:r>
          <m:rPr>
            <m:nor/>
          </m:rPr>
          <m:t xml:space="preserve"> </m:t>
        </m:r>
        <m:r>
          <m:rPr>
            <m:sty m:val="p"/>
          </m:rPr>
          <m:t>V</m:t>
        </m:r>
      </m:oMath>
      <w:r>
        <w:rPr>
          <w:rFonts w:eastAsia="Georgia" w:cs="Georgia" w:ascii="Georgia" w:hAnsi="Georgia"/>
        </w:rPr>
        <w:t xml:space="preserve"> et vaut 2 V lorsque la batterie est chargée. La charge est assurée par</w:t>
      </w:r>
      <w:r>
        <w:rPr/>
        <w:br w:type="textWrapping"/>
      </w:r>
    </w:p>
    <w:p>
      <w:pPr>
        <w:spacing w:lineRule="auto"/>
        <w:jc w:val="center"/>
      </w:pPr>
      <w:r>
        <w:rPr/>
        <w:drawing>
          <wp:inline distB="0" distL="0" distR="0" distT="0">
            <wp:extent cx="5486400" cy="2540479"/>
            <wp:effectExtent b="0" l="0" r="0" t="0"/>
            <wp:docPr id="15" name="image-52b2e0d20f920b9f62fbcf5add31c489c1468b4c.jpg"/>
            <a:graphic>
              <a:graphicData uri="http://schemas.openxmlformats.org/drawingml/2006/picture">
                <pic:pic>
                  <pic:nvPicPr>
                    <pic:cNvPr id="15" name="image-52b2e0d20f920b9f62fbcf5add31c489c1468b4c.jpg" descr=""/>
                    <pic:cNvPicPr/>
                  </pic:nvPicPr>
                  <pic:blipFill>
                    <a:blip r:embed="rId19" cstate="print"/>
                    <a:srcRect b="0" l="0" r="0" t="0"/>
                    <a:stretch>
                      <a:fillRect/>
                    </a:stretch>
                  </pic:blipFill>
                  <pic:spPr>
                    <a:xfrm>
                      <a:off x="0" y="0"/>
                      <a:ext cx="5486400" cy="2540479"/>
                    </a:xfrm>
                    <a:prstGeom prst="rect"/>
                  </pic:spPr>
                </pic:pic>
              </a:graphicData>
            </a:graphic>
          </wp:inline>
        </w:drawing>
      </w:r>
    </w:p>
    <w:p>
      <w:pPr>
        <w:spacing w:after="220" w:lineRule="auto"/>
      </w:pPr>
      <w:r>
        <w:rPr/>
        <w:br w:type="textWrapping"/>
      </w:r>
      <w:r>
        <w:rPr>
          <w:rFonts w:eastAsia="Georgia" w:cs="Georgia" w:ascii="Georgia" w:hAnsi="Georgia"/>
        </w:rPr>
        <w:t xml:space="preserve">la génératrice à courant continu suivant le dispositif décrit en figure 14.</w:t>
      </w:r>
      <w:r>
        <w:rPr/>
        <w:br w:type="textWrapping"/>
      </w:r>
      <w:r>
        <w:rPr>
          <w:rFonts w:eastAsia="Georgia" w:cs="Georgia" w:ascii="Georgia" w:hAnsi="Georgia"/>
        </w:rPr>
        <w:t xml:space="preserve">II.C.1) Quel est le rôle de la diode de protection?</w:t>
      </w:r>
      <w:r>
        <w:rPr/>
        <w:br w:type="textWrapping"/>
      </w:r>
      <w:r>
        <w:rPr>
          <w:rFonts w:eastAsia="Georgia" w:cs="Georgia" w:ascii="Georgia" w:hAnsi="Georgia"/>
        </w:rPr>
        <w:t xml:space="preserve">L'ensemble des accumulateurs a pour caractéristique de fonctionnement </w:t>
      </w:r>
      <m:oMath>
        <m:sSub>
          <m:sSubPr/>
          <m:e>
            <m:r>
              <m:rPr>
                <m:sty m:val="i"/>
              </m:rPr>
              <m:t>u</m:t>
            </m:r>
          </m:e>
          <m:sub>
            <m:r>
              <m:rPr>
                <m:sty m:val="i"/>
              </m:rPr>
              <m:t>a</m:t>
            </m:r>
          </m:sub>
        </m:sSub>
        <m:r>
          <m:rPr>
            <m:sty m:val="p"/>
          </m:rPr>
          <m:t>=</m:t>
        </m:r>
        <m:sSub>
          <m:sSubPr/>
          <m:e>
            <m:r>
              <m:rPr>
                <m:sty m:val="i"/>
              </m:rPr>
              <m:t>e</m:t>
            </m:r>
          </m:e>
          <m:sub>
            <m:r>
              <m:rPr>
                <m:sty m:val="i"/>
              </m:rPr>
              <m:t>a</m:t>
            </m:r>
          </m:sub>
        </m:sSub>
        <m:r>
          <m:rPr>
            <m:sty m:val="p"/>
          </m:rPr>
          <m:t>−</m:t>
        </m:r>
        <m:sSub>
          <m:sSubPr/>
          <m:e>
            <m:r>
              <m:rPr>
                <m:sty m:val="i"/>
              </m:rPr>
              <m:t>r</m:t>
            </m:r>
          </m:e>
          <m:sub>
            <m:r>
              <m:rPr>
                <m:sty m:val="i"/>
              </m:rPr>
              <m:t>a</m:t>
            </m:r>
          </m:sub>
        </m:sSub>
        <m:sSub>
          <m:sSubPr/>
          <m:e>
            <m:r>
              <m:rPr>
                <m:sty m:val="i"/>
              </m:rPr>
              <m:t>i</m:t>
            </m:r>
          </m:e>
          <m:sub>
            <m:r>
              <m:rPr>
                <m:sty m:val="i"/>
              </m:rPr>
              <m:t>a</m:t>
            </m:r>
          </m:sub>
        </m:sSub>
      </m:oMath>
      <w:r>
        <w:rPr/>
        <w:br w:type="textWrapping"/>
      </w:r>
    </w:p>
    <w:p>
      <w:pPr>
        <w:spacing w:lineRule="auto"/>
        <w:jc w:val="center"/>
      </w:pPr>
      <w:r>
        <w:rPr/>
        <w:drawing>
          <wp:inline distB="0" distL="0" distR="0" distT="0">
            <wp:extent cx="5486400" cy="2010641"/>
            <wp:effectExtent b="0" l="0" r="0" t="0"/>
            <wp:docPr id="16" name="image-d7f92e3b82ec561c28b918219712082370fe24ef.jpg"/>
            <a:graphic>
              <a:graphicData uri="http://schemas.openxmlformats.org/drawingml/2006/picture">
                <pic:pic>
                  <pic:nvPicPr>
                    <pic:cNvPr id="16" name="image-d7f92e3b82ec561c28b918219712082370fe24ef.jpg" descr=""/>
                    <pic:cNvPicPr/>
                  </pic:nvPicPr>
                  <pic:blipFill>
                    <a:blip r:embed="rId20" cstate="print"/>
                    <a:srcRect b="0" l="0" r="0" t="0"/>
                    <a:stretch>
                      <a:fillRect/>
                    </a:stretch>
                  </pic:blipFill>
                  <pic:spPr>
                    <a:xfrm>
                      <a:off x="0" y="0"/>
                      <a:ext cx="5486400" cy="2010641"/>
                    </a:xfrm>
                    <a:prstGeom prst="rect"/>
                  </pic:spPr>
                </pic:pic>
              </a:graphicData>
            </a:graphic>
          </wp:inline>
        </w:drawing>
      </w:r>
    </w:p>
    <w:p>
      <w:pPr>
        <w:spacing w:after="220" w:lineRule="auto"/>
      </w:pPr>
      <w:r>
        <w:rPr/>
        <w:br w:type="textWrapping"/>
      </w:r>
      <w:r>
        <w:rPr/>
        <w:t xml:space="preserve">(figure 15), on remarquera qu'en phase de charge, </w:t>
      </w:r>
      <m:oMath>
        <m:sSub>
          <m:sSubPr/>
          <m:e>
            <m:r>
              <m:rPr>
                <m:sty m:val="i"/>
              </m:rPr>
              <m:t>i</m:t>
            </m:r>
          </m:e>
          <m:sub>
            <m:r>
              <m:rPr>
                <m:sty m:val="i"/>
              </m:rPr>
              <m:t>a</m:t>
            </m:r>
          </m:sub>
        </m:sSub>
        <m:r>
          <m:rPr>
            <m:sty m:val="p"/>
          </m:rPr>
          <m:t>&lt;</m:t>
        </m:r>
        <m:r>
          <m:rPr>
            <m:sty m:val="p"/>
          </m:rPr>
          <m:t>0</m:t>
        </m:r>
      </m:oMath>
      <w:r>
        <w:rPr>
          <w:rFonts w:eastAsia="Georgia" w:cs="Georgia" w:ascii="Georgia" w:hAnsi="Georgia"/>
        </w:rPr>
        <w:t xml:space="preserve"> et qu'en phase de décharge, </w:t>
      </w:r>
      <m:oMath>
        <m:sSub>
          <m:sSubPr/>
          <m:e>
            <m:r>
              <m:rPr>
                <m:sty m:val="i"/>
              </m:rPr>
              <m:t>i</m:t>
            </m:r>
          </m:e>
          <m:sub>
            <m:r>
              <m:rPr>
                <m:sty m:val="i"/>
              </m:rPr>
              <m:t>a</m:t>
            </m:r>
          </m:sub>
        </m:sSub>
        <m:r>
          <m:rPr>
            <m:sty m:val="p"/>
          </m:rPr>
          <m:t>&gt;</m:t>
        </m:r>
        <m:r>
          <m:rPr>
            <m:sty m:val="p"/>
          </m:rPr>
          <m:t>0</m:t>
        </m:r>
      </m:oMath>
      <w:r>
        <w:rPr/>
        <w:t xml:space="preserve">.</w:t>
      </w:r>
    </w:p>
    <w:p>
      <w:pPr>
        <w:spacing w:line="271" w:before="330" w:lineRule="auto"/>
      </w:pPr>
      <w:r>
        <w:rPr>
          <w:rFonts w:eastAsia="Georgia" w:cs="Georgia" w:ascii="Georgia" w:hAnsi="Georgia"/>
          <w:b/>
          <w:sz w:val="42"/>
        </w:rPr>
        <w:t xml:space="preserve">II.D - Circuit de contrôle de fin de décharge</w:t>
      </w:r>
    </w:p>
    <w:p>
      <w:pPr>
        <w:spacing w:after="220" w:lineRule="auto"/>
      </w:pPr>
      <w:r>
        <w:rPr/>
        <w:t xml:space="preserve">Lorsque l'interrupteur </w:t>
      </w:r>
      <m:oMath>
        <m:sSub>
          <m:sSubPr/>
          <m:e>
            <m:r>
              <m:rPr>
                <m:sty m:val="i"/>
              </m:rPr>
              <m:t>K</m:t>
            </m:r>
          </m:e>
          <m:sub>
            <m:r>
              <m:rPr>
                <m:sty m:val="i"/>
              </m:rPr>
              <m:t>d</m:t>
            </m:r>
          </m:sub>
        </m:sSub>
      </m:oMath>
      <w:r>
        <w:rPr>
          <w:rFonts w:eastAsia="Georgia" w:cs="Georgia" w:ascii="Georgia" w:hAnsi="Georgia"/>
        </w:rPr>
        <w:t xml:space="preserve"> est fermé (et donc </w:t>
      </w:r>
      <m:oMath>
        <m:sSub>
          <m:sSubPr/>
          <m:e>
            <m:r>
              <m:rPr>
                <m:sty m:val="i"/>
              </m:rPr>
              <m:t>K</m:t>
            </m:r>
          </m:e>
          <m:sub>
            <m:r>
              <m:rPr>
                <m:sty m:val="i"/>
              </m:rPr>
              <m:t>c</m:t>
            </m:r>
          </m:sub>
        </m:sSub>
      </m:oMath>
      <w:r>
        <w:rPr>
          <w:rFonts w:eastAsia="Georgia" w:cs="Georgia" w:ascii="Georgia" w:hAnsi="Georgia"/>
        </w:rPr>
        <w:t xml:space="preserve"> ouvert), la batterie se décharge et sa tension </w:t>
      </w:r>
      <m:oMath>
        <m:sSub>
          <m:sSubPr/>
          <m:e>
            <m:r>
              <m:rPr>
                <m:sty m:val="i"/>
              </m:rPr>
              <m:t>u</m:t>
            </m:r>
          </m:e>
          <m:sub>
            <m:r>
              <m:rPr>
                <m:sty m:val="i"/>
              </m:rPr>
              <m:t>a</m:t>
            </m:r>
          </m:sub>
        </m:sSub>
      </m:oMath>
      <w:r>
        <w:rPr/>
        <w:t xml:space="preserve"> diminue. De plus, </w:t>
      </w:r>
      <m:oMath>
        <m:sSub>
          <m:sSubPr/>
          <m:e>
            <m:r>
              <m:rPr>
                <m:sty m:val="i"/>
              </m:rPr>
              <m:t>u</m:t>
            </m:r>
          </m:e>
          <m:sub>
            <m:r>
              <m:rPr>
                <m:sty m:val="i"/>
              </m:rPr>
              <m:t>a</m:t>
            </m:r>
          </m:sub>
        </m:sSub>
      </m:oMath>
      <w:r>
        <w:rPr>
          <w:rFonts w:eastAsia="Georgia" w:cs="Georgia" w:ascii="Georgia" w:hAnsi="Georgia"/>
        </w:rPr>
        <w:t xml:space="preserve"> étant toujours astreinte à rester supérieure à une tension limite </w:t>
      </w:r>
      <m:oMath>
        <m:sSub>
          <m:sSubPr/>
          <m:e>
            <m:r>
              <m:rPr>
                <m:sty m:val="i"/>
              </m:rPr>
              <m:t>u</m:t>
            </m:r>
          </m:e>
          <m:sub>
            <m:r>
              <m:rPr>
                <m:sty m:val="i"/>
              </m:rPr>
              <m:t>d</m:t>
            </m:r>
          </m:sub>
        </m:sSub>
        <m:r>
          <m:rPr>
            <m:sty m:val="p"/>
          </m:rPr>
          <m:t>(</m:t>
        </m:r>
        <m:r>
          <m:rPr>
            <m:sty m:val="p"/>
          </m:rPr>
          <m:t>1</m:t>
        </m:r>
        <m:r>
          <m:rPr>
            <m:sty m:val="p"/>
          </m:rPr>
          <m:t>,</m:t>
        </m:r>
        <m:r>
          <m:rPr>
            <m:sty m:val="p"/>
          </m:rPr>
          <m:t>8</m:t>
        </m:r>
        <m:r>
          <m:rPr>
            <m:nor/>
          </m:rPr>
          <m:t xml:space="preserve"> </m:t>
        </m:r>
        <m:r>
          <m:rPr>
            <m:sty m:val="p"/>
          </m:rPr>
          <m:t>V</m:t>
        </m:r>
      </m:oMath>
      <w:r>
        <w:rPr>
          <w:rFonts w:eastAsia="Georgia" w:cs="Georgia" w:ascii="Georgia" w:hAnsi="Georgia"/>
        </w:rPr>
        <w:t xml:space="preserve"> par élément), le circuit de contrôle compare les deux grandeurs </w:t>
      </w:r>
      <m:oMath>
        <m:sSub>
          <m:sSubPr/>
          <m:e>
            <m:r>
              <m:rPr>
                <m:sty m:val="i"/>
              </m:rPr>
              <m:t>u</m:t>
            </m:r>
          </m:e>
          <m:sub>
            <m:r>
              <m:rPr>
                <m:sty m:val="i"/>
              </m:rPr>
              <m:t>a</m:t>
            </m:r>
          </m:sub>
        </m:sSub>
      </m:oMath>
      <w:r>
        <w:rPr/>
        <w:t xml:space="preserve"> et </w:t>
      </w:r>
      <m:oMath>
        <m:sSub>
          <m:sSubPr/>
          <m:e>
            <m:r>
              <m:rPr>
                <m:sty m:val="i"/>
              </m:rPr>
              <m:t>u</m:t>
            </m:r>
          </m:e>
          <m:sub>
            <m:r>
              <m:rPr>
                <m:sty m:val="i"/>
              </m:rPr>
              <m:t>d</m:t>
            </m:r>
          </m:sub>
        </m:sSub>
      </m:oMath>
      <w:r>
        <w:rPr/>
        <w:t xml:space="preserve">, puis commande l'ouverture de </w:t>
      </w:r>
      <m:oMath>
        <m:sSub>
          <m:sSubPr/>
          <m:e>
            <m:r>
              <m:rPr>
                <m:sty m:val="i"/>
              </m:rPr>
              <m:t>K</m:t>
            </m:r>
          </m:e>
          <m:sub>
            <m:r>
              <m:rPr>
                <m:sty m:val="i"/>
              </m:rPr>
              <m:t>d</m:t>
            </m:r>
          </m:sub>
        </m:sSub>
      </m:oMath>
      <w:r>
        <w:rPr/>
        <w:t xml:space="preserve"> et la fermeture de </w:t>
      </w:r>
      <m:oMath>
        <m:sSub>
          <m:sSubPr/>
          <m:e>
            <m:r>
              <m:rPr>
                <m:sty m:val="i"/>
              </m:rPr>
              <m:t>K</m:t>
            </m:r>
          </m:e>
          <m:sub>
            <m:r>
              <m:rPr>
                <m:sty m:val="i"/>
              </m:rPr>
              <m:t>c</m:t>
            </m:r>
          </m:sub>
        </m:sSub>
      </m:oMath>
      <w:r>
        <w:rPr>
          <w:rFonts w:eastAsia="Georgia" w:cs="Georgia" w:ascii="Georgia" w:hAnsi="Georgia"/>
        </w:rPr>
        <w:t xml:space="preserve"> dès que </w:t>
      </w:r>
      <m:oMath>
        <m:sSub>
          <m:sSubPr/>
          <m:e>
            <m:r>
              <m:rPr>
                <m:sty m:val="i"/>
              </m:rPr>
              <m:t>u</m:t>
            </m:r>
          </m:e>
          <m:sub>
            <m:r>
              <m:rPr>
                <m:sty m:val="i"/>
              </m:rPr>
              <m:t>a</m:t>
            </m:r>
          </m:sub>
        </m:sSub>
        <m:r>
          <m:rPr>
            <m:sty m:val="p"/>
          </m:rPr>
          <m:t>=</m:t>
        </m:r>
        <m:sSub>
          <m:sSubPr/>
          <m:e>
            <m:r>
              <m:rPr>
                <m:sty m:val="i"/>
              </m:rPr>
              <m:t>u</m:t>
            </m:r>
          </m:e>
          <m:sub>
            <m:r>
              <m:rPr>
                <m:sty m:val="i"/>
              </m:rPr>
              <m:t>d</m:t>
            </m:r>
          </m:sub>
        </m:sSub>
      </m:oMath>
      <w:r>
        <w:rPr/>
        <w:t xml:space="preserve">.</w:t>
      </w:r>
      <w:r>
        <w:rPr/>
        <w:br w:type="textWrapping"/>
      </w:r>
      <w:r>
        <w:rPr>
          <w:rFonts w:eastAsia="Georgia" w:cs="Georgia" w:ascii="Georgia" w:hAnsi="Georgia"/>
        </w:rPr>
        <w:t xml:space="preserve">II.D.1) Montrer que si la batterie débite un courant de charge positif </w:t>
      </w:r>
      <m:oMath>
        <m:sSub>
          <m:sSubPr/>
          <m:e>
            <m:r>
              <m:rPr>
                <m:sty m:val="i"/>
              </m:rPr>
              <m:t>i</m:t>
            </m:r>
          </m:e>
          <m:sub>
            <m:r>
              <m:rPr>
                <m:sty m:val="i"/>
              </m:rPr>
              <m:t>a</m:t>
            </m:r>
          </m:sub>
        </m:sSub>
      </m:oMath>
      <w:r>
        <w:rPr>
          <w:rFonts w:eastAsia="Georgia" w:cs="Georgia" w:ascii="Georgia" w:hAnsi="Georgia"/>
        </w:rPr>
        <w:t xml:space="preserve">, l'utilisation d'un comparateur simple engendrerait immédiatement après l'ouverture de </w:t>
      </w:r>
      <m:oMath>
        <m:sSub>
          <m:sSubPr/>
          <m:e>
            <m:r>
              <m:rPr>
                <m:sty m:val="i"/>
              </m:rPr>
              <m:t>K</m:t>
            </m:r>
          </m:e>
          <m:sub>
            <m:r>
              <m:rPr>
                <m:sty m:val="i"/>
              </m:rPr>
              <m:t>d</m:t>
            </m:r>
          </m:sub>
        </m:sSub>
      </m:oMath>
      <w:r>
        <w:rPr>
          <w:rFonts w:eastAsia="Georgia" w:cs="Georgia" w:ascii="Georgia" w:hAnsi="Georgia"/>
        </w:rPr>
        <w:t xml:space="preserve"> un changement de régime provoquant sa fermeture. Afin d'éviter cette oscillation de régime au</w:t>
      </w:r>
      <w:r>
        <w:rPr/>
        <w:br w:type="textWrapping"/>
      </w:r>
    </w:p>
    <w:p>
      <w:pPr>
        <w:spacing w:lineRule="auto"/>
        <w:jc w:val="center"/>
      </w:pPr>
      <w:r>
        <w:rPr/>
        <w:drawing>
          <wp:inline distB="0" distL="0" distR="0" distT="0">
            <wp:extent cx="5486400" cy="2625505"/>
            <wp:effectExtent b="0" l="0" r="0" t="0"/>
            <wp:docPr id="17" name="image-91ce284c067121205188be685e57328ca8e43e3c.jpg"/>
            <a:graphic>
              <a:graphicData uri="http://schemas.openxmlformats.org/drawingml/2006/picture">
                <pic:pic>
                  <pic:nvPicPr>
                    <pic:cNvPr id="17" name="image-91ce284c067121205188be685e57328ca8e43e3c.jpg" descr=""/>
                    <pic:cNvPicPr/>
                  </pic:nvPicPr>
                  <pic:blipFill>
                    <a:blip r:embed="rId21" cstate="print"/>
                    <a:srcRect b="0" l="0" r="0" t="0"/>
                    <a:stretch>
                      <a:fillRect/>
                    </a:stretch>
                  </pic:blipFill>
                  <pic:spPr>
                    <a:xfrm>
                      <a:off x="0" y="0"/>
                      <a:ext cx="5486400" cy="2625505"/>
                    </a:xfrm>
                    <a:prstGeom prst="rect"/>
                  </pic:spPr>
                </pic:pic>
              </a:graphicData>
            </a:graphic>
          </wp:inline>
        </w:drawing>
      </w:r>
    </w:p>
    <w:p>
      <w:pPr>
        <w:spacing w:after="220" w:lineRule="auto"/>
      </w:pPr>
      <w:r>
        <w:rPr/>
        <w:br w:type="textWrapping"/>
      </w:r>
      <w:r>
        <w:rPr>
          <w:rFonts w:eastAsia="Georgia" w:cs="Georgia" w:ascii="Georgia" w:hAnsi="Georgia"/>
        </w:rPr>
        <w:t xml:space="preserve">voisinage du point de basculement, on utilise le comparateur à deux niveaux de la figure 16. « </w:t>
      </w:r>
      <m:oMath>
        <m:r>
          <m:rPr>
            <m:sty m:val="i"/>
          </m:rPr>
          <m:t>A</m:t>
        </m:r>
        <m:r>
          <m:rPr>
            <m:sty m:val="i"/>
          </m:rPr>
          <m:t>O</m:t>
        </m:r>
      </m:oMath>
      <w:r>
        <w:rPr>
          <w:rFonts w:eastAsia="Georgia" w:cs="Georgia" w:ascii="Georgia" w:hAnsi="Georgia"/>
        </w:rPr>
        <w:t xml:space="preserve"> » désigne un amplificateur opérationnel dont les impédances d'entrée et de sortie sont respectivement infinie et nulle, et on désigne par </w:t>
      </w:r>
      <m:oMath>
        <m:sSub>
          <m:sSubPr/>
          <m:e>
            <m:r>
              <m:rPr>
                <m:sty m:val="i"/>
              </m:rPr>
              <m:t>V</m:t>
            </m:r>
          </m:e>
          <m:sub>
            <m:r>
              <m:rPr>
                <m:nor/>
              </m:rPr>
              <m:t>sat </m:t>
            </m:r>
          </m:sub>
        </m:sSub>
      </m:oMath>
      <w:r>
        <w:rPr>
          <w:rFonts w:eastAsia="Georgia" w:cs="Georgia" w:ascii="Georgia" w:hAnsi="Georgia"/>
        </w:rPr>
        <w:t xml:space="preserve"> sa tension de saturation. On prendra pour valeur numérique </w:t>
      </w:r>
      <m:oMath>
        <m:sSub>
          <m:sSubPr/>
          <m:e>
            <m:r>
              <m:rPr>
                <m:sty m:val="i"/>
              </m:rPr>
              <m:t>V</m:t>
            </m:r>
          </m:e>
          <m:sub>
            <m:r>
              <m:rPr>
                <m:nor/>
              </m:rPr>
              <m:t>sat </m:t>
            </m:r>
          </m:sub>
        </m:sSub>
        <m:r>
          <m:rPr>
            <m:sty m:val="p"/>
          </m:rPr>
          <m:t>=</m:t>
        </m:r>
        <m:r>
          <m:rPr>
            <m:sty m:val="p"/>
          </m:rPr>
          <m:t>12</m:t>
        </m:r>
        <m:r>
          <m:rPr>
            <m:nor/>
          </m:rPr>
          <m:t xml:space="preserve"> </m:t>
        </m:r>
        <m:r>
          <m:rPr>
            <m:sty m:val="p"/>
          </m:rPr>
          <m:t>V</m:t>
        </m:r>
      </m:oMath>
      <w:r>
        <w:rPr>
          <w:rFonts w:eastAsia="Georgia" w:cs="Georgia" w:ascii="Georgia" w:hAnsi="Georgia"/>
        </w:rPr>
        <w:t xml:space="preserve">. On admettra que l'amplificateur opérationnel est instanément saturé dès lors que </w:t>
      </w:r>
      <m:oMath>
        <m:r>
          <m:rPr>
            <m:sty m:val="i"/>
          </m:rPr>
          <m:t>ε</m:t>
        </m:r>
        <m:r>
          <m:rPr>
            <m:sty m:val="p"/>
          </m:rPr>
          <m:t>≠</m:t>
        </m:r>
        <m:r>
          <m:rPr>
            <m:sty m:val="p"/>
          </m:rPr>
          <m:t>0</m:t>
        </m:r>
      </m:oMath>
      <w:r>
        <w:rPr/>
        <w:t xml:space="preserve"> et que si </w:t>
      </w:r>
      <m:oMath>
        <m:r>
          <m:rPr>
            <m:sty m:val="i"/>
          </m:rPr>
          <m:t>ε</m:t>
        </m:r>
        <m:r>
          <m:rPr>
            <m:sty m:val="p"/>
          </m:rPr>
          <m:t>&gt;</m:t>
        </m:r>
        <m:r>
          <m:rPr>
            <m:sty m:val="p"/>
          </m:rPr>
          <m:t>0</m:t>
        </m:r>
      </m:oMath>
      <w:r>
        <w:rPr/>
        <w:t xml:space="preserve"> alors </w:t>
      </w:r>
      <m:oMath>
        <m:sSub>
          <m:sSubPr/>
          <m:e>
            <m:r>
              <m:rPr>
                <m:sty m:val="i"/>
              </m:rPr>
              <m:t>v</m:t>
            </m:r>
          </m:e>
          <m:sub>
            <m:r>
              <m:rPr>
                <m:sty m:val="i"/>
              </m:rPr>
              <m:t>s</m:t>
            </m:r>
          </m:sub>
        </m:sSub>
        <m:r>
          <m:rPr>
            <m:sty m:val="p"/>
          </m:rPr>
          <m:t>=</m:t>
        </m:r>
        <m:r>
          <m:rPr>
            <m:sty m:val="p"/>
          </m:rPr>
          <m:t>+</m:t>
        </m:r>
        <m:sSub>
          <m:sSubPr/>
          <m:e>
            <m:r>
              <m:rPr>
                <m:sty m:val="i"/>
              </m:rPr>
              <m:t>V</m:t>
            </m:r>
          </m:e>
          <m:sub>
            <m:r>
              <m:rPr>
                <m:nor/>
              </m:rPr>
              <m:t>sat </m:t>
            </m:r>
          </m:sub>
        </m:sSub>
      </m:oMath>
      <w:r>
        <w:rPr/>
        <w:t xml:space="preserve">, si </w:t>
      </w:r>
      <m:oMath>
        <m:r>
          <m:rPr>
            <m:sty m:val="i"/>
          </m:rPr>
          <m:t>ε</m:t>
        </m:r>
        <m:r>
          <m:rPr>
            <m:sty m:val="p"/>
          </m:rPr>
          <m:t>&lt;</m:t>
        </m:r>
        <m:r>
          <m:rPr>
            <m:sty m:val="p"/>
          </m:rPr>
          <m:t>0</m:t>
        </m:r>
      </m:oMath>
      <w:r>
        <w:rPr/>
        <w:t xml:space="preserve"> alors </w:t>
      </w:r>
      <m:oMath>
        <m:sSub>
          <m:sSubPr/>
          <m:e>
            <m:r>
              <m:rPr>
                <m:sty m:val="i"/>
              </m:rPr>
              <m:t>v</m:t>
            </m:r>
          </m:e>
          <m:sub>
            <m:r>
              <m:rPr>
                <m:sty m:val="i"/>
              </m:rPr>
              <m:t>s</m:t>
            </m:r>
          </m:sub>
        </m:sSub>
        <m:r>
          <m:rPr>
            <m:sty m:val="p"/>
          </m:rPr>
          <m:t>=</m:t>
        </m:r>
        <m:r>
          <m:rPr>
            <m:sty m:val="p"/>
          </m:rPr>
          <m:t>−</m:t>
        </m:r>
        <m:sSub>
          <m:sSubPr/>
          <m:e>
            <m:r>
              <m:rPr>
                <m:sty m:val="i"/>
              </m:rPr>
              <m:t>V</m:t>
            </m:r>
          </m:e>
          <m:sub>
            <m:r>
              <m:rPr>
                <m:nor/>
              </m:rPr>
              <m:t>sat </m:t>
            </m:r>
          </m:sub>
        </m:sSub>
      </m:oMath>
      <w:r>
        <w:rPr/>
        <w:t xml:space="preserve">.</w:t>
      </w:r>
      <w:r>
        <w:rPr/>
        <w:br w:type="textWrapping"/>
      </w:r>
      <w:r>
        <w:rPr>
          <w:rFonts w:eastAsia="Georgia" w:cs="Georgia" w:ascii="Georgia" w:hAnsi="Georgia"/>
        </w:rPr>
        <w:t xml:space="preserve">II.D.2) Déterminer et tracer le cycle associé à la caractéristique de transfert, </w:t>
      </w:r>
      <m:oMath>
        <m:sSub>
          <m:sSubPr/>
          <m:e>
            <m:r>
              <m:rPr>
                <m:sty m:val="i"/>
              </m:rPr>
              <m:t>v</m:t>
            </m:r>
          </m:e>
          <m:sub>
            <m:r>
              <m:rPr>
                <m:sty m:val="i"/>
              </m:rPr>
              <m:t>s</m:t>
            </m:r>
          </m:sub>
        </m:sSub>
      </m:oMath>
      <w:r>
        <w:rPr/>
        <w:t xml:space="preserve"> en fonction de </w:t>
      </w:r>
      <m:oMath>
        <m:sSub>
          <m:sSubPr/>
          <m:e>
            <m:r>
              <m:rPr>
                <m:sty m:val="i"/>
              </m:rPr>
              <m:t>v</m:t>
            </m:r>
          </m:e>
          <m:sub>
            <m:r>
              <m:rPr>
                <m:sty m:val="i"/>
              </m:rPr>
              <m:t>e</m:t>
            </m:r>
          </m:sub>
        </m:sSub>
      </m:oMath>
      <w:r>
        <w:rPr>
          <w:rFonts w:eastAsia="Georgia" w:cs="Georgia" w:ascii="Georgia" w:hAnsi="Georgia"/>
        </w:rPr>
        <w:t xml:space="preserve">, du montage de la figure 16 en faisant apparaître le sens de parcours.</w:t>
      </w:r>
      <w:r>
        <w:rPr/>
        <w:br w:type="textWrapping"/>
      </w:r>
      <w:r>
        <w:rPr/>
        <w:t xml:space="preserve">II.D.3) On utilise ce montage pour commander l'interrupteur </w:t>
      </w:r>
      <m:oMath>
        <m:sSub>
          <m:sSubPr/>
          <m:e>
            <m:r>
              <m:rPr>
                <m:sty m:val="i"/>
              </m:rPr>
              <m:t>K</m:t>
            </m:r>
          </m:e>
          <m:sub>
            <m:r>
              <m:rPr>
                <m:sty m:val="i"/>
              </m:rPr>
              <m:t>d</m:t>
            </m:r>
          </m:sub>
        </m:sSub>
      </m:oMath>
      <w:r>
        <w:rPr/>
        <w:t xml:space="preserve">. Le comparateur bascule de </w:t>
      </w:r>
      <m:oMath>
        <m:r>
          <m:rPr>
            <m:sty m:val="p"/>
          </m:rPr>
          <m:t>+</m:t>
        </m:r>
        <m:sSub>
          <m:sSubPr/>
          <m:e>
            <m:r>
              <m:rPr>
                <m:sty m:val="i"/>
              </m:rPr>
              <m:t>V</m:t>
            </m:r>
          </m:e>
          <m:sub>
            <m:r>
              <m:rPr>
                <m:nor/>
              </m:rPr>
              <m:t>sat </m:t>
            </m:r>
          </m:sub>
        </m:sSub>
      </m:oMath>
      <w:r>
        <w:rPr>
          <w:rFonts w:eastAsia="Georgia" w:cs="Georgia" w:ascii="Georgia" w:hAnsi="Georgia"/>
        </w:rPr>
        <w:t xml:space="preserve"> à </w:t>
      </w:r>
      <m:oMath>
        <m:r>
          <m:rPr>
            <m:sty m:val="p"/>
          </m:rPr>
          <m:t>−</m:t>
        </m:r>
        <m:sSub>
          <m:sSubPr/>
          <m:e>
            <m:r>
              <m:rPr>
                <m:sty m:val="i"/>
              </m:rPr>
              <m:t>V</m:t>
            </m:r>
          </m:e>
          <m:sub>
            <m:r>
              <m:rPr>
                <m:nor/>
              </m:rPr>
              <m:t>sat </m:t>
            </m:r>
          </m:sub>
        </m:sSub>
      </m:oMath>
      <w:r>
        <w:rPr/>
        <w:t xml:space="preserve"> lorsque </w:t>
      </w:r>
      <m:oMath>
        <m:sSub>
          <m:sSubPr/>
          <m:e>
            <m:r>
              <m:rPr>
                <m:sty m:val="i"/>
              </m:rPr>
              <m:t>v</m:t>
            </m:r>
          </m:e>
          <m:sub>
            <m:r>
              <m:rPr>
                <m:sty m:val="i"/>
              </m:rPr>
              <m:t>e</m:t>
            </m:r>
          </m:sub>
        </m:sSub>
      </m:oMath>
      <w:r>
        <w:rPr/>
        <w:t xml:space="preserve"> atteint </w:t>
      </w:r>
      <m:oMath>
        <m:sSub>
          <m:sSubPr/>
          <m:e>
            <m:r>
              <m:rPr>
                <m:sty m:val="i"/>
              </m:rPr>
              <m:t>u</m:t>
            </m:r>
          </m:e>
          <m:sub>
            <m:r>
              <m:rPr>
                <m:sty m:val="p"/>
              </m:rPr>
              <m:t>0</m:t>
            </m:r>
          </m:sub>
        </m:sSub>
        <m:r>
          <m:rPr>
            <m:sty m:val="p"/>
          </m:rPr>
          <m:t>=</m:t>
        </m:r>
        <m:r>
          <m:rPr>
            <m:sty m:val="p"/>
          </m:rPr>
          <m:t>2</m:t>
        </m:r>
        <m:r>
          <m:rPr>
            <m:sty m:val="p"/>
          </m:rPr>
          <m:t>,</m:t>
        </m:r>
        <m:r>
          <m:rPr>
            <m:sty m:val="p"/>
          </m:rPr>
          <m:t>3</m:t>
        </m:r>
        <m:r>
          <m:rPr>
            <m:sty m:val="i"/>
          </m:rPr>
          <m:t>V</m:t>
        </m:r>
      </m:oMath>
      <w:r>
        <w:rPr>
          <w:rFonts w:eastAsia="Georgia" w:cs="Georgia" w:ascii="Georgia" w:hAnsi="Georgia"/>
        </w:rPr>
        <w:t xml:space="preserve"> par valeur supérieure. Quelle valeur faut-il donner au rapport </w:t>
      </w:r>
      <m:oMath>
        <m:sSub>
          <m:sSubPr/>
          <m:e>
            <m:r>
              <m:rPr>
                <m:sty m:val="i"/>
              </m:rPr>
              <m:t>R</m:t>
            </m:r>
          </m:e>
          <m:sub>
            <m:r>
              <m:rPr>
                <m:sty m:val="p"/>
              </m:rPr>
              <m:t>1</m:t>
            </m:r>
          </m:sub>
        </m:sSub>
        <m:r>
          <m:rPr>
            <m:sty m:val="p"/>
          </m:rPr>
          <m:t>/</m:t>
        </m:r>
        <m:sSub>
          <m:sSubPr/>
          <m:e>
            <m:r>
              <m:rPr>
                <m:sty m:val="i"/>
              </m:rPr>
              <m:t>R</m:t>
            </m:r>
          </m:e>
          <m:sub>
            <m:r>
              <m:rPr>
                <m:sty m:val="p"/>
              </m:rPr>
              <m:t>2</m:t>
            </m:r>
          </m:sub>
        </m:sSub>
      </m:oMath>
      <w:r>
        <w:rPr>
          <w:rFonts w:eastAsia="Georgia" w:cs="Georgia" w:ascii="Georgia" w:hAnsi="Georgia"/>
        </w:rPr>
        <w:t xml:space="preserve"> pour qu'après une ouverture, l'interrupteur </w:t>
      </w:r>
      <m:oMath>
        <m:sSub>
          <m:sSubPr/>
          <m:e>
            <m:r>
              <m:rPr>
                <m:sty m:val="i"/>
              </m:rPr>
              <m:t>K</m:t>
            </m:r>
          </m:e>
          <m:sub>
            <m:r>
              <m:rPr>
                <m:sty m:val="i"/>
              </m:rPr>
              <m:t>d</m:t>
            </m:r>
          </m:sub>
        </m:sSub>
      </m:oMath>
      <w:r>
        <w:rPr/>
        <w:t xml:space="preserve"> ne se referme que lorsque </w:t>
      </w:r>
      <m:oMath>
        <m:sSub>
          <m:sSubPr/>
          <m:e>
            <m:r>
              <m:rPr>
                <m:sty m:val="i"/>
              </m:rPr>
              <m:t>u</m:t>
            </m:r>
          </m:e>
          <m:sub>
            <m:r>
              <m:rPr>
                <m:sty m:val="i"/>
              </m:rPr>
              <m:t>a</m:t>
            </m:r>
          </m:sub>
        </m:sSub>
      </m:oMath>
      <w:r>
        <w:rPr/>
        <w:t xml:space="preserve"> atteint </w:t>
      </w:r>
      <m:oMath>
        <m:r>
          <m:rPr>
            <m:sty m:val="p"/>
          </m:rPr>
          <m:t>1</m:t>
        </m:r>
        <m:r>
          <m:rPr>
            <m:sty m:val="p"/>
          </m:rPr>
          <m:t>,</m:t>
        </m:r>
        <m:r>
          <m:rPr>
            <m:sty m:val="p"/>
          </m:rPr>
          <m:t>12</m:t>
        </m:r>
        <m:sSub>
          <m:sSubPr/>
          <m:e>
            <m:r>
              <m:rPr>
                <m:sty m:val="i"/>
              </m:rPr>
              <m:t>u</m:t>
            </m:r>
          </m:e>
          <m:sub>
            <m:r>
              <m:rPr>
                <m:sty m:val="p"/>
              </m:rPr>
              <m:t>0</m:t>
            </m:r>
          </m:sub>
        </m:sSub>
      </m:oMath>
      <w:r>
        <w:rPr>
          <w:rFonts w:eastAsia="Georgia" w:cs="Georgia" w:ascii="Georgia" w:hAnsi="Georgia"/>
        </w:rPr>
        <w:t xml:space="preserve"> par valeur inférieure?</w:t>
      </w:r>
      <w:r>
        <w:rPr/>
        <w:br w:type="textWrapping"/>
      </w:r>
      <w:r>
        <w:rPr>
          <w:rFonts w:eastAsia="Georgia" w:cs="Georgia" w:ascii="Georgia" w:hAnsi="Georgia"/>
        </w:rPr>
        <w:t xml:space="preserve">II.D.4) En déduire la valeur de </w:t>
      </w:r>
      <m:oMath>
        <m:sSub>
          <m:sSubPr/>
          <m:e>
            <m:r>
              <m:rPr>
                <m:sty m:val="i"/>
              </m:rPr>
              <m:t>V</m:t>
            </m:r>
          </m:e>
          <m:sub>
            <m:r>
              <m:rPr>
                <m:nor/>
              </m:rPr>
              <m:t>ref </m:t>
            </m:r>
          </m:sub>
        </m:sSub>
      </m:oMath>
      <w:r>
        <w:rPr/>
        <w:t xml:space="preserve">.</w:t>
      </w:r>
      <w:r>
        <w:rPr/>
        <w:br w:type="textWrapping"/>
      </w:r>
      <w:r>
        <w:rPr>
          <w:rFonts w:eastAsia="Georgia" w:cs="Georgia" w:ascii="Georgia" w:hAnsi="Georgia"/>
        </w:rPr>
        <w:t xml:space="preserve">II.D.5) La commande du circuit de charge pose-t-elle un problème analogue ? Justifier.</w:t>
      </w:r>
      <w:r>
        <w:rPr/>
        <w:br w:type="textWrapping"/>
      </w:r>
      <w:r>
        <w:rPr>
          <w:rFonts w:eastAsia="Georgia" w:cs="Georgia" w:ascii="Georgia" w:hAnsi="Georgia"/>
        </w:rPr>
        <w:t xml:space="preserve">II.D.6) Proposer une caractéristique de transfert pour le circuit de commande de l'interrupteur </w:t>
      </w:r>
      <m:oMath>
        <m:sSub>
          <m:sSubPr/>
          <m:e>
            <m:r>
              <m:rPr>
                <m:sty m:val="i"/>
              </m:rPr>
              <m:t>K</m:t>
            </m:r>
          </m:e>
          <m:sub>
            <m:r>
              <m:rPr>
                <m:sty m:val="i"/>
              </m:rPr>
              <m:t>c</m:t>
            </m:r>
          </m:sub>
        </m:sSub>
      </m:oMath>
      <w:r>
        <w:rPr/>
        <w:t xml:space="preserve">.</w:t>
      </w:r>
    </w:p>
    <w:p>
      <w:pPr>
        <w:spacing w:line="271" w:before="330" w:lineRule="auto"/>
      </w:pPr>
      <w:r>
        <w:rPr>
          <w:rFonts w:eastAsia="Georgia" w:cs="Georgia" w:ascii="Georgia" w:hAnsi="Georgia"/>
          <w:b/>
          <w:sz w:val="42"/>
        </w:rPr>
        <w:t xml:space="preserve">II.E - Alimentation d'une installation électrique</w:t>
      </w:r>
    </w:p>
    <w:p>
      <w:pPr>
        <w:spacing w:after="220" w:lineRule="auto"/>
      </w:pPr>
      <w:r>
        <w:rPr>
          <w:rFonts w:eastAsia="Georgia" w:cs="Georgia" w:ascii="Georgia" w:hAnsi="Georgia"/>
        </w:rPr>
        <w:t xml:space="preserve">La génératrice ou bien la batterie fournit une tension </w:t>
      </w:r>
      <m:oMath>
        <m:sSub>
          <m:sSubPr/>
          <m:e>
            <m:r>
              <m:rPr>
                <m:sty m:val="i"/>
              </m:rPr>
              <m:t>U</m:t>
            </m:r>
          </m:e>
          <m:sub>
            <m:r>
              <m:rPr>
                <m:sty m:val="p"/>
              </m:rPr>
              <m:t>0</m:t>
            </m:r>
          </m:sub>
        </m:sSub>
      </m:oMath>
      <w:r>
        <w:rPr>
          <w:rFonts w:eastAsia="Georgia" w:cs="Georgia" w:ascii="Georgia" w:hAnsi="Georgia"/>
        </w:rPr>
        <w:t xml:space="preserve"> continue. Linstallation électrique fonctionne avec une tension sinusoïdale de fréquence </w:t>
      </w:r>
      <m:oMath>
        <m:r>
          <m:rPr>
            <m:sty m:val="i"/>
          </m:rPr>
          <m:t>f</m:t>
        </m:r>
        <m:r>
          <m:rPr>
            <m:sty m:val="p"/>
          </m:rPr>
          <m:t>=</m:t>
        </m:r>
        <m:r>
          <m:rPr>
            <m:sty m:val="p"/>
          </m:rPr>
          <m:t>50</m:t>
        </m:r>
        <m:r>
          <m:rPr>
            <m:nor/>
          </m:rPr>
          <m:t xml:space="preserve"> </m:t>
        </m:r>
        <m:r>
          <m:rPr>
            <m:sty m:val="p"/>
          </m:rPr>
          <m:t>Hz</m:t>
        </m:r>
      </m:oMath>
      <w:r>
        <w:rPr>
          <w:rFonts w:eastAsia="Georgia" w:cs="Georgia" w:ascii="Georgia" w:hAnsi="Georgia"/>
        </w:rPr>
        <w:t xml:space="preserve"> et de valeur efficace de 220 volts. La conversion se fait à l'aide d'un onduleur dont le schéma de principe est décrit en figure 17.</w:t>
      </w:r>
      <w:r>
        <w:rPr/>
        <w:br w:type="textWrapping"/>
      </w:r>
      <w:r>
        <w:rPr>
          <w:rFonts w:eastAsia="Georgia" w:cs="Georgia" w:ascii="Georgia" w:hAnsi="Georgia"/>
        </w:rPr>
        <w:t xml:space="preserve">Le circuit récepteur, représentant l'installation, est de type inductif et sera modélisé dans ce qui suit par un dipôle</w:t>
      </w:r>
    </w:p>
    <w:p>
      <w:pPr>
        <w:spacing w:lineRule="auto"/>
        <w:jc w:val="center"/>
      </w:pPr>
      <w:r>
        <w:rPr/>
        <w:drawing>
          <wp:inline distB="0" distL="0" distR="0" distT="0">
            <wp:extent cx="5486400" cy="3852672"/>
            <wp:effectExtent b="0" l="0" r="0" t="0"/>
            <wp:docPr id="18" name="image-1b99c96e18cf4b59937dda8025e7484f5228e08b.jpg"/>
            <a:graphic>
              <a:graphicData uri="http://schemas.openxmlformats.org/drawingml/2006/picture">
                <pic:pic>
                  <pic:nvPicPr>
                    <pic:cNvPr id="18" name="image-1b99c96e18cf4b59937dda8025e7484f5228e08b.jpg" descr=""/>
                    <pic:cNvPicPr/>
                  </pic:nvPicPr>
                  <pic:blipFill>
                    <a:blip r:embed="rId22" cstate="print"/>
                    <a:srcRect b="0" l="0" r="0" t="0"/>
                    <a:stretch>
                      <a:fillRect/>
                    </a:stretch>
                  </pic:blipFill>
                  <pic:spPr>
                    <a:xfrm>
                      <a:off x="0" y="0"/>
                      <a:ext cx="5486400" cy="3852672"/>
                    </a:xfrm>
                    <a:prstGeom prst="rect"/>
                  </pic:spPr>
                </pic:pic>
              </a:graphicData>
            </a:graphic>
          </wp:inline>
        </w:drawing>
      </w:r>
    </w:p>
    <w:p>
      <w:pPr>
        <w:spacing w:lineRule="auto"/>
      </w:pPr>
      <w:r>
        <w:rPr/>
        <w:t xml:space="preserve">Figure 17</w:t>
      </w:r>
    </w:p>
    <w:p>
      <w:pPr>
        <w:spacing w:after="220" w:lineRule="auto"/>
      </w:pPr>
      <w:r>
        <w:rPr/>
        <w:t xml:space="preserve">de charge ( </w:t>
      </w:r>
      <m:oMath>
        <m:sSub>
          <m:sSubPr/>
          <m:e>
            <m:r>
              <m:rPr>
                <m:sty m:val="i"/>
              </m:rPr>
              <m:t>R</m:t>
            </m:r>
          </m:e>
          <m:sub>
            <m:r>
              <m:rPr>
                <m:sty m:val="i"/>
              </m:rPr>
              <m:t>c</m:t>
            </m:r>
          </m:sub>
        </m:sSub>
        <m:r>
          <m:rPr>
            <m:sty m:val="p"/>
          </m:rPr>
          <m:t>,</m:t>
        </m:r>
        <m:sSub>
          <m:sSubPr/>
          <m:e>
            <m:r>
              <m:rPr>
                <m:sty m:val="i"/>
              </m:rPr>
              <m:t>L</m:t>
            </m:r>
          </m:e>
          <m:sub>
            <m:r>
              <m:rPr>
                <m:sty m:val="i"/>
              </m:rPr>
              <m:t>c</m:t>
            </m:r>
          </m:sub>
        </m:sSub>
      </m:oMath>
      <w:r>
        <w:rPr>
          <w:rFonts w:eastAsia="Georgia" w:cs="Georgia" w:ascii="Georgia" w:hAnsi="Georgia"/>
        </w:rPr>
        <w:t xml:space="preserve"> ) en série.</w:t>
      </w:r>
      <w:r>
        <w:rPr/>
        <w:br w:type="textWrapping"/>
      </w:r>
      <w:r>
        <w:rPr>
          <w:rFonts w:eastAsia="Georgia" w:cs="Georgia" w:ascii="Georgia" w:hAnsi="Georgia"/>
        </w:rPr>
        <w:t xml:space="preserve">II.E.1) Déterminer en régime sinusoïdal à la pulsation </w:t>
      </w:r>
      <m:oMath>
        <m:r>
          <m:rPr>
            <m:sty m:val="i"/>
          </m:rPr>
          <m:t>ω</m:t>
        </m:r>
      </m:oMath>
      <w:r>
        <w:rPr/>
        <w:t xml:space="preserve">, la fonction de transfert </w:t>
      </w:r>
      <m:oMath>
        <m:sSub>
          <m:sSubPr/>
          <m:e>
            <m:r>
              <m:rPr>
                <m:sty m:val="i"/>
              </m:rPr>
              <m:t>i</m:t>
            </m:r>
          </m:e>
          <m:sub>
            <m:r>
              <m:rPr>
                <m:sty m:val="i"/>
              </m:rPr>
              <m:t>c</m:t>
            </m:r>
          </m:sub>
        </m:sSub>
        <m:r>
          <m:rPr>
            <m:sty m:val="p"/>
          </m:rPr>
          <m:t>/</m:t>
        </m:r>
        <m:sSub>
          <m:sSubPr/>
          <m:e>
            <m:r>
              <m:rPr>
                <m:sty m:val="i"/>
              </m:rPr>
              <m:t>u</m:t>
            </m:r>
          </m:e>
          <m:sub>
            <m:r>
              <m:rPr>
                <m:sty m:val="i"/>
              </m:rPr>
              <m:t>c</m:t>
            </m:r>
          </m:sub>
        </m:sSub>
      </m:oMath>
      <w:r>
        <w:rPr/>
        <w:t xml:space="preserve"> en fonction de </w:t>
      </w:r>
      <m:oMath>
        <m:sSub>
          <m:sSubPr/>
          <m:e>
            <m:r>
              <m:rPr>
                <m:sty m:val="i"/>
              </m:rPr>
              <m:t>R</m:t>
            </m:r>
          </m:e>
          <m:sub>
            <m:r>
              <m:rPr>
                <m:sty m:val="i"/>
              </m:rPr>
              <m:t>c</m:t>
            </m:r>
          </m:sub>
        </m:sSub>
        <m:r>
          <m:rPr>
            <m:sty m:val="p"/>
          </m:rPr>
          <m:t>,</m:t>
        </m:r>
        <m:sSub>
          <m:sSubPr/>
          <m:e>
            <m:r>
              <m:rPr>
                <m:sty m:val="i"/>
              </m:rPr>
              <m:t>L</m:t>
            </m:r>
          </m:e>
          <m:sub>
            <m:r>
              <m:rPr>
                <m:sty m:val="i"/>
              </m:rPr>
              <m:t>c</m:t>
            </m:r>
          </m:sub>
        </m:sSub>
      </m:oMath>
      <w:r>
        <w:rPr/>
        <w:t xml:space="preserve"> et </w:t>
      </w:r>
      <m:oMath>
        <m:r>
          <m:rPr>
            <m:sty m:val="i"/>
          </m:rPr>
          <m:t>ω</m:t>
        </m:r>
      </m:oMath>
      <w:r>
        <w:rPr/>
        <w:t xml:space="preserve">. Quelle est la nature du filtre obtenu?</w:t>
      </w:r>
      <w:r>
        <w:rPr/>
        <w:br w:type="textWrapping"/>
      </w:r>
      <w:r>
        <w:rPr>
          <w:rFonts w:eastAsia="Georgia" w:cs="Georgia" w:ascii="Georgia" w:hAnsi="Georgia"/>
        </w:rPr>
        <w:t xml:space="preserve">La commande des interrupteurs est périodique, de période </w:t>
      </w:r>
      <m:oMath>
        <m:r>
          <m:rPr>
            <m:sty m:val="i"/>
          </m:rPr>
          <m:t>T</m:t>
        </m:r>
        <m:r>
          <m:rPr>
            <m:sty m:val="p"/>
          </m:rPr>
          <m:t>=</m:t>
        </m:r>
        <m:r>
          <m:rPr>
            <m:sty m:val="p"/>
          </m:rPr>
          <m:t>2</m:t>
        </m:r>
        <m:r>
          <m:rPr>
            <m:sty m:val="i"/>
          </m:rPr>
          <m:t>π</m:t>
        </m:r>
        <m:r>
          <m:rPr>
            <m:sty m:val="p"/>
          </m:rPr>
          <m:t>/</m:t>
        </m:r>
        <m:r>
          <m:rPr>
            <m:sty m:val="i"/>
          </m:rPr>
          <m:t>ω</m:t>
        </m:r>
      </m:oMath>
      <w:r>
        <w:rPr/>
        <w:t xml:space="preserve">.</w:t>
      </w:r>
      <w:r>
        <w:rPr/>
        <w:br w:type="textWrapping"/>
      </w:r>
      <w:r>
        <w:rPr/>
        <w:t xml:space="preserve">La tension </w:t>
      </w:r>
      <m:oMath>
        <m:sSub>
          <m:sSubPr/>
          <m:e>
            <m:r>
              <m:rPr>
                <m:sty m:val="i"/>
              </m:rPr>
              <m:t>u</m:t>
            </m:r>
          </m:e>
          <m:sub>
            <m:r>
              <m:rPr>
                <m:sty m:val="i"/>
              </m:rPr>
              <m:t>c</m:t>
            </m:r>
          </m:sub>
        </m:sSub>
      </m:oMath>
      <w:r>
        <w:rPr>
          <w:rFonts w:eastAsia="Georgia" w:cs="Georgia" w:ascii="Georgia" w:hAnsi="Georgia"/>
        </w:rPr>
        <w:t xml:space="preserve">, obtenue aux bornes du récepteur, est représentée sur la</w:t>
      </w:r>
      <w:r>
        <w:rPr/>
        <w:br w:type="textWrapping"/>
      </w:r>
    </w:p>
    <w:p>
      <w:pPr>
        <w:spacing w:lineRule="auto"/>
      </w:pPr>
      <w:r>
        <w:rPr/>
        <w:drawing>
          <wp:inline distB="0" distL="0" distR="0" distT="0">
            <wp:extent cx="5486400" cy="3258796"/>
            <wp:effectExtent b="0" l="0" r="0" t="0"/>
            <wp:docPr id="19" name="image-32ece6912b1f8e284b55cb29137444b6be8ca833.jpg"/>
            <a:graphic>
              <a:graphicData uri="http://schemas.openxmlformats.org/drawingml/2006/picture">
                <pic:pic>
                  <pic:nvPicPr>
                    <pic:cNvPr id="19" name="image-32ece6912b1f8e284b55cb29137444b6be8ca833.jpg" descr=""/>
                    <pic:cNvPicPr/>
                  </pic:nvPicPr>
                  <pic:blipFill>
                    <a:blip r:embed="rId23" cstate="print"/>
                    <a:srcRect b="0" l="0" r="0" t="0"/>
                    <a:stretch>
                      <a:fillRect/>
                    </a:stretch>
                  </pic:blipFill>
                  <pic:spPr>
                    <a:xfrm>
                      <a:off x="0" y="0"/>
                      <a:ext cx="5486400" cy="3258796"/>
                    </a:xfrm>
                    <a:prstGeom prst="rect"/>
                  </pic:spPr>
                </pic:pic>
              </a:graphicData>
            </a:graphic>
          </wp:inline>
        </w:drawing>
      </w:r>
    </w:p>
    <w:p>
      <w:pPr>
        <w:spacing w:after="220" w:lineRule="auto"/>
      </w:pPr>
      <w:r>
        <w:rPr/>
        <w:t xml:space="preserve"> figure 18. L'angle </w:t>
      </w:r>
      <m:oMath>
        <m:r>
          <m:rPr>
            <m:sty m:val="i"/>
          </m:rPr>
          <m:t>δ</m:t>
        </m:r>
      </m:oMath>
      <w:r>
        <w:rPr>
          <w:rFonts w:eastAsia="Georgia" w:cs="Georgia" w:ascii="Georgia" w:hAnsi="Georgia"/>
        </w:rPr>
        <w:t xml:space="preserve"> est lié à la commande des interrupteurs.</w:t>
      </w:r>
      <w:r>
        <w:rPr/>
        <w:br w:type="textWrapping"/>
      </w:r>
      <w:r>
        <w:rPr>
          <w:rFonts w:eastAsia="Georgia" w:cs="Georgia" w:ascii="Georgia" w:hAnsi="Georgia"/>
        </w:rPr>
        <w:t xml:space="preserve">II.E.2) Définir la fonction transistor.</w:t>
      </w:r>
      <w:r>
        <w:rPr/>
        <w:br w:type="textWrapping"/>
      </w:r>
      <w:r>
        <w:rPr/>
        <w:t xml:space="preserve">II.E.3) On pose </w:t>
      </w:r>
      <m:oMath>
        <m:r>
          <m:rPr>
            <m:sty m:val="i"/>
          </m:rPr>
          <m:t>θ</m:t>
        </m:r>
        <m:r>
          <m:rPr>
            <m:sty m:val="p"/>
          </m:rPr>
          <m:t>=</m:t>
        </m:r>
        <m:r>
          <m:rPr>
            <m:sty m:val="i"/>
          </m:rPr>
          <m:t>ω</m:t>
        </m:r>
        <m:r>
          <m:rPr>
            <m:sty m:val="i"/>
          </m:rPr>
          <m:t>t</m:t>
        </m:r>
      </m:oMath>
      <w:r>
        <w:rPr>
          <w:rFonts w:eastAsia="Georgia" w:cs="Georgia" w:ascii="Georgia" w:hAnsi="Georgia"/>
        </w:rPr>
        <w:t xml:space="preserve">. En adoptant une origine des temps adéquate, calculer les coefficients </w:t>
      </w:r>
      <m:oMath>
        <m:sSub>
          <m:sSubPr/>
          <m:e>
            <m:r>
              <m:rPr>
                <m:sty m:val="i"/>
              </m:rPr>
              <m:t>a</m:t>
            </m:r>
          </m:e>
          <m:sub>
            <m:r>
              <m:rPr>
                <m:sty m:val="i"/>
              </m:rPr>
              <m:t>n</m:t>
            </m:r>
          </m:sub>
        </m:sSub>
      </m:oMath>
      <w:r>
        <w:rPr>
          <w:rFonts w:eastAsia="Georgia" w:cs="Georgia" w:ascii="Georgia" w:hAnsi="Georgia"/>
        </w:rPr>
        <w:t xml:space="preserve"> du développement en série de Fourier de la tension </w:t>
      </w:r>
      <m:oMath>
        <m:sSub>
          <m:sSubPr/>
          <m:e>
            <m:r>
              <m:rPr>
                <m:sty m:val="i"/>
              </m:rPr>
              <m:t>u</m:t>
            </m:r>
          </m:e>
          <m:sub>
            <m:r>
              <m:rPr>
                <m:sty m:val="i"/>
              </m:rPr>
              <m:t>c</m:t>
            </m:r>
          </m:sub>
        </m:sSub>
        <m:r>
          <m:rPr>
            <m:sty m:val="p"/>
          </m:rPr>
          <m:t>(</m:t>
        </m:r>
        <m:r>
          <m:rPr>
            <m:sty m:val="i"/>
          </m:rPr>
          <m:t>θ</m:t>
        </m:r>
        <m:r>
          <m:rPr>
            <m:sty m:val="p"/>
          </m:rPr>
          <m:t>)</m:t>
        </m:r>
      </m:oMath>
      <w:r>
        <w:rPr/>
        <w:t xml:space="preserve"> tels que :</w:t>
      </w:r>
    </w:p>
    <w:p>
      <w:pPr>
        <w:spacing w:after="220" w:lineRule="auto"/>
      </w:pPr>
      <m:oMathPara>
        <m:oMath>
          <m:sSub>
            <m:sSubPr/>
            <m:e>
              <m:r>
                <m:rPr>
                  <m:sty m:val="i"/>
                </m:rPr>
                <m:t>u</m:t>
              </m:r>
            </m:e>
            <m:sub>
              <m:r>
                <m:rPr>
                  <m:sty m:val="i"/>
                </m:rPr>
                <m:t>c</m:t>
              </m:r>
            </m:sub>
          </m:sSub>
          <m:r>
            <m:rPr>
              <m:sty m:val="p"/>
            </m:rPr>
            <m:t>(</m:t>
          </m:r>
          <m:r>
            <m:rPr>
              <m:sty m:val="i"/>
            </m:rPr>
            <m:t>θ</m:t>
          </m:r>
          <m:r>
            <m:rPr>
              <m:sty m:val="p"/>
            </m:rPr>
            <m:t>)</m:t>
          </m:r>
          <m:r>
            <m:rPr>
              <m:sty m:val="p"/>
            </m:rPr>
            <m:t>=</m:t>
          </m:r>
          <m:nary>
            <m:naryPr>
              <m:chr m:val="∑"/>
              <m:limLoc m:val="undOvr"/>
              <m:grow m:val="1"/>
              <m:supHide m:val="1"/>
            </m:naryPr>
            <m:sub>
              <m:r>
                <m:rPr>
                  <m:sty m:val="i"/>
                </m:rPr>
                <m:t>n</m:t>
              </m:r>
            </m:sub>
            <m:sup/>
            <m:e>
              <m:r>
                <m:rPr>
                  <m:sty m:val="p"/>
                </m:rPr>
                <m:t xml:space="preserve"> </m:t>
              </m:r>
            </m:e>
          </m:nary>
          <m:sSub>
            <m:sSubPr/>
            <m:e>
              <m:r>
                <m:rPr>
                  <m:sty m:val="i"/>
                </m:rPr>
                <m:t>a</m:t>
              </m:r>
            </m:e>
            <m:sub>
              <m:r>
                <m:rPr>
                  <m:sty m:val="i"/>
                </m:rPr>
                <m:t>n</m:t>
              </m:r>
            </m:sub>
          </m:sSub>
          <m:r>
            <m:rPr>
              <m:sty m:val="p"/>
            </m:rPr>
            <m:t>cos</m:t>
          </m:r>
          <m:r>
            <m:rPr>
              <m:sty m:val="p"/>
            </m:rPr>
            <m:t>⁡</m:t>
          </m:r>
          <m:r>
            <m:rPr>
              <m:sty m:val="i"/>
            </m:rPr>
            <m:t>n</m:t>
          </m:r>
          <m:r>
            <m:rPr>
              <m:sty m:val="i"/>
            </m:rPr>
            <m:t>θ</m:t>
          </m:r>
          <m:r>
            <m:rPr>
              <m:sty m:val="p"/>
            </m:rPr>
            <m:t>.</m:t>
          </m:r>
        </m:oMath>
      </m:oMathPara>
    </w:p>
    <w:p>
      <w:pPr>
        <w:spacing w:after="220" w:lineRule="auto"/>
      </w:pPr>
      <w:r>
        <w:rPr/>
        <w:t xml:space="preserve">On donne</w:t>
      </w:r>
    </w:p>
    <w:p>
      <w:pPr>
        <w:spacing w:after="220" w:lineRule="auto"/>
      </w:pPr>
      <m:oMathPara>
        <m:oMath>
          <m:sSub>
            <m:sSubPr/>
            <m:e>
              <m:r>
                <m:rPr>
                  <m:sty m:val="i"/>
                </m:rPr>
                <m:t>a</m:t>
              </m:r>
            </m:e>
            <m:sub>
              <m:r>
                <m:rPr>
                  <m:sty m:val="i"/>
                </m:rPr>
                <m:t>n</m:t>
              </m:r>
            </m:sub>
          </m:sSub>
          <m:r>
            <m:rPr>
              <m:sty m:val="p"/>
            </m:rPr>
            <m:t>=</m:t>
          </m:r>
          <m:nary>
            <m:naryPr>
              <m:chr m:val="∫"/>
              <m:limLoc m:val="subSup"/>
              <m:grow m:val="1"/>
            </m:naryPr>
            <m:sub>
              <m:r>
                <m:rPr>
                  <m:sty m:val="p"/>
                </m:rPr>
                <m:t>0</m:t>
              </m:r>
            </m:sub>
            <m:sup>
              <m:r>
                <m:rPr>
                  <m:sty m:val="p"/>
                </m:rPr>
                <m:t>2</m:t>
              </m:r>
              <m:r>
                <m:rPr>
                  <m:sty m:val="i"/>
                </m:rPr>
                <m:t>π</m:t>
              </m:r>
            </m:sup>
            <m:e>
              <m:r>
                <m:rPr>
                  <m:sty m:val="p"/>
                </m:rPr>
                <m:t xml:space="preserve"> </m:t>
              </m:r>
            </m:e>
          </m:nary>
          <m:sSub>
            <m:sSubPr/>
            <m:e>
              <m:r>
                <m:rPr>
                  <m:sty m:val="i"/>
                </m:rPr>
                <m:t>u</m:t>
              </m:r>
            </m:e>
            <m:sub>
              <m:r>
                <m:rPr>
                  <m:sty m:val="i"/>
                </m:rPr>
                <m:t>c</m:t>
              </m:r>
            </m:sub>
          </m:sSub>
          <m:r>
            <m:rPr>
              <m:sty m:val="p"/>
            </m:rPr>
            <m:t>(</m:t>
          </m:r>
          <m:r>
            <m:rPr>
              <m:sty m:val="i"/>
            </m:rPr>
            <m:t>θ</m:t>
          </m:r>
          <m:r>
            <m:rPr>
              <m:sty m:val="p"/>
            </m:rPr>
            <m:t>)</m:t>
          </m:r>
          <m:r>
            <m:rPr>
              <m:sty m:val="p"/>
            </m:rPr>
            <m:t>cos</m:t>
          </m:r>
          <m:r>
            <m:rPr>
              <m:sty m:val="p"/>
            </m:rPr>
            <m:t>⁡</m:t>
          </m:r>
          <m:r>
            <m:rPr>
              <m:sty m:val="i"/>
            </m:rPr>
            <m:t>n</m:t>
          </m:r>
          <m:r>
            <m:rPr>
              <m:sty m:val="i"/>
            </m:rPr>
            <m:t>θ</m:t>
          </m:r>
          <m:r>
            <m:rPr>
              <m:sty m:val="i"/>
            </m:rPr>
            <m:t>d</m:t>
          </m:r>
          <m:r>
            <m:rPr>
              <m:sty m:val="i"/>
            </m:rPr>
            <m:t>θ</m:t>
          </m:r>
          <m:r>
            <m:rPr>
              <m:sty m:val="p"/>
            </m:rPr>
            <m:t>.</m:t>
          </m:r>
        </m:oMath>
      </m:oMathPara>
    </w:p>
    <w:p>
      <w:pPr>
        <w:spacing w:after="220" w:lineRule="auto"/>
      </w:pPr>
      <w:r>
        <w:rPr>
          <w:rFonts w:eastAsia="Georgia" w:cs="Georgia" w:ascii="Georgia" w:hAnsi="Georgia"/>
        </w:rPr>
        <w:t xml:space="preserve">Les coefficients seront exprimés en fonction de </w:t>
      </w:r>
      <m:oMath>
        <m:sSub>
          <m:sSubPr/>
          <m:e>
            <m:r>
              <m:rPr>
                <m:sty m:val="i"/>
              </m:rPr>
              <m:t>U</m:t>
            </m:r>
          </m:e>
          <m:sub>
            <m:r>
              <m:rPr>
                <m:sty m:val="p"/>
              </m:rPr>
              <m:t>0</m:t>
            </m:r>
          </m:sub>
        </m:sSub>
        <m:r>
          <m:rPr>
            <m:sty m:val="p"/>
          </m:rPr>
          <m:t>,</m:t>
        </m:r>
        <m:r>
          <m:rPr>
            <m:sty m:val="i"/>
          </m:rPr>
          <m:t>n</m:t>
        </m:r>
      </m:oMath>
      <w:r>
        <w:rPr/>
        <w:t xml:space="preserve"> et </w:t>
      </w:r>
      <m:oMath>
        <m:r>
          <m:rPr>
            <m:sty m:val="i"/>
          </m:rPr>
          <m:t>δ</m:t>
        </m:r>
      </m:oMath>
      <w:r>
        <w:rPr/>
        <w:t xml:space="preserve">.</w:t>
      </w:r>
      <w:r>
        <w:rPr/>
        <w:br w:type="textWrapping"/>
      </w:r>
      <w:r>
        <w:rPr>
          <w:rFonts w:eastAsia="Georgia" w:cs="Georgia" w:ascii="Georgia" w:hAnsi="Georgia"/>
        </w:rPr>
        <w:t xml:space="preserve">II.E.4) On souhaite que le courant dans la charge soit sinusoïdal de fréquence </w:t>
      </w:r>
      <m:oMath>
        <m:r>
          <m:rPr>
            <m:sty m:val="i"/>
          </m:rPr>
          <m:t>f</m:t>
        </m:r>
        <m:r>
          <m:rPr>
            <m:sty m:val="p"/>
          </m:rPr>
          <m:t>=</m:t>
        </m:r>
        <m:r>
          <m:rPr>
            <m:sty m:val="p"/>
          </m:rPr>
          <m:t>1</m:t>
        </m:r>
        <m:r>
          <m:rPr>
            <m:sty m:val="p"/>
          </m:rPr>
          <m:t>/</m:t>
        </m:r>
        <m:r>
          <m:rPr>
            <m:sty m:val="i"/>
          </m:rPr>
          <m:t>T</m:t>
        </m:r>
        <m:r>
          <m:rPr>
            <m:sty m:val="p"/>
          </m:rPr>
          <m:t>=</m:t>
        </m:r>
        <m:r>
          <m:rPr>
            <m:sty m:val="p"/>
          </m:rPr>
          <m:t>50</m:t>
        </m:r>
        <m:r>
          <m:rPr>
            <m:nor/>
          </m:rPr>
          <m:t xml:space="preserve"> </m:t>
        </m:r>
        <m:r>
          <m:rPr>
            <m:sty m:val="p"/>
          </m:rPr>
          <m:t>Hz</m:t>
        </m:r>
      </m:oMath>
      <w:r>
        <w:rPr/>
        <w:t xml:space="preserve">.</w:t>
      </w:r>
      <w:r>
        <w:rPr/>
        <w:br w:type="textWrapping"/>
      </w:r>
      <w:r>
        <w:rPr>
          <w:rFonts w:eastAsia="Georgia" w:cs="Georgia" w:ascii="Georgia" w:hAnsi="Georgia"/>
        </w:rPr>
        <w:t xml:space="preserve">Montrer en vous appuyant sur l'étude faite à la question II.E. 1 qu'il suffit d'annuler l'harmonique de rang trois pour y parvenir avec une très bonne approximation.</w:t>
      </w:r>
      <w:r>
        <w:rPr/>
        <w:br w:type="textWrapping"/>
      </w:r>
      <w:r>
        <w:rPr>
          <w:rFonts w:eastAsia="Georgia" w:cs="Georgia" w:ascii="Georgia" w:hAnsi="Georgia"/>
        </w:rPr>
        <w:t xml:space="preserve">II.E.5) Déterminer la valeur de </w:t>
      </w:r>
      <m:oMath>
        <m:r>
          <m:rPr>
            <m:sty m:val="i"/>
          </m:rPr>
          <m:t>δ</m:t>
        </m:r>
      </m:oMath>
      <w:r>
        <w:rPr/>
        <w:t xml:space="preserve"> pour lequel </w:t>
      </w:r>
      <m:oMath>
        <m:sSub>
          <m:sSubPr/>
          <m:e>
            <m:r>
              <m:rPr>
                <m:sty m:val="i"/>
              </m:rPr>
              <m:t>a</m:t>
            </m:r>
          </m:e>
          <m:sub>
            <m:r>
              <m:rPr>
                <m:sty m:val="p"/>
              </m:rPr>
              <m:t>3</m:t>
            </m:r>
          </m:sub>
        </m:sSub>
      </m:oMath>
      <w:r>
        <w:rPr/>
        <w:t xml:space="preserve"> est nul.</w:t>
      </w:r>
      <w:r>
        <w:rPr/>
        <w:br w:type="textWrapping"/>
      </w:r>
      <w:r>
        <w:rPr>
          <w:rFonts w:eastAsia="Georgia" w:cs="Georgia" w:ascii="Georgia" w:hAnsi="Georgia"/>
        </w:rPr>
        <w:t xml:space="preserve">II.E.6) On définit la valeur efficace de </w:t>
      </w:r>
      <m:oMath>
        <m:sSub>
          <m:sSubPr/>
          <m:e>
            <m:r>
              <m:rPr>
                <m:sty m:val="i"/>
              </m:rPr>
              <m:t>u</m:t>
            </m:r>
          </m:e>
          <m:sub>
            <m:r>
              <m:rPr>
                <m:sty m:val="i"/>
              </m:rPr>
              <m:t>c</m:t>
            </m:r>
          </m:sub>
        </m:sSub>
      </m:oMath>
      <w:r>
        <w:rPr/>
        <w:t xml:space="preserve"> suivant l'expression</w:t>
      </w:r>
    </w:p>
    <w:p>
      <w:pPr>
        <w:spacing w:after="220" w:lineRule="auto"/>
      </w:pPr>
      <m:oMathPara>
        <m:oMath>
          <m:sSub>
            <m:sSubPr/>
            <m:e>
              <m:r>
                <m:rPr>
                  <m:sty m:val="i"/>
                </m:rPr>
                <m:t>U</m:t>
              </m:r>
            </m:e>
            <m:sub>
              <m:r>
                <m:rPr>
                  <m:sty m:val="i"/>
                </m:rPr>
                <m:t>c</m:t>
              </m:r>
              <m:r>
                <m:rPr>
                  <m:sty m:val="i"/>
                </m:rPr>
                <m:t>e</m:t>
              </m:r>
              <m:r>
                <m:rPr>
                  <m:sty m:val="i"/>
                </m:rPr>
                <m:t>f</m:t>
              </m:r>
              <m:r>
                <m:rPr>
                  <m:sty m:val="i"/>
                </m:rPr>
                <m:t>f</m:t>
              </m:r>
            </m:sub>
          </m:sSub>
          <m:r>
            <m:rPr>
              <m:sty m:val="p"/>
            </m:rPr>
            <m:t>=</m:t>
          </m:r>
          <m:rad>
            <m:radPr>
              <m:degHide m:val="1"/>
              <m:ctrlPr>
                <w:rPr>
                  <w:rFonts w:ascii="Cambria Math" w:hAnsi="Cambria Math"/>
                </w:rPr>
              </m:ctrlPr>
            </m:radPr>
            <m:deg/>
            <m:e>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0</m:t>
                  </m:r>
                </m:sub>
                <m:sup>
                  <m:r>
                    <m:rPr>
                      <m:sty m:val="p"/>
                    </m:rPr>
                    <m:t>2</m:t>
                  </m:r>
                  <m:r>
                    <m:rPr>
                      <m:sty m:val="i"/>
                    </m:rPr>
                    <m:t>π</m:t>
                  </m:r>
                </m:sup>
                <m:e>
                  <m:r>
                    <m:rPr>
                      <m:sty m:val="p"/>
                    </m:rPr>
                    <m:t xml:space="preserve"> </m:t>
                  </m:r>
                </m:e>
              </m:nary>
              <m:r>
                <m:rPr>
                  <m:sty m:val="p"/>
                </m:rPr>
                <m:t xml:space="preserve"> </m:t>
              </m:r>
              <m:sSubSup>
                <m:sSubSupPr/>
                <m:e>
                  <m:r>
                    <m:rPr>
                      <m:sty m:val="i"/>
                    </m:rPr>
                    <m:t>u</m:t>
                  </m:r>
                </m:e>
                <m:sub>
                  <m:r>
                    <m:rPr>
                      <m:sty m:val="i"/>
                    </m:rPr>
                    <m:t>c</m:t>
                  </m:r>
                </m:sub>
                <m:sup>
                  <m:r>
                    <m:rPr>
                      <m:sty m:val="p"/>
                    </m:rPr>
                    <m:t>2</m:t>
                  </m:r>
                </m:sup>
              </m:sSubSup>
              <m:r>
                <m:rPr>
                  <m:sty m:val="p"/>
                </m:rPr>
                <m:t>(</m:t>
              </m:r>
              <m:r>
                <m:rPr>
                  <m:sty m:val="i"/>
                </m:rPr>
                <m:t>θ</m:t>
              </m:r>
              <m:r>
                <m:rPr>
                  <m:sty m:val="p"/>
                </m:rPr>
                <m:t>)</m:t>
              </m:r>
              <m:r>
                <m:rPr>
                  <m:sty m:val="i"/>
                </m:rPr>
                <m:t>d</m:t>
              </m:r>
              <m:r>
                <m:rPr>
                  <m:sty m:val="i"/>
                </m:rPr>
                <m:t>θ</m:t>
              </m:r>
            </m:e>
          </m:rad>
          <m:r>
            <m:rPr>
              <m:sty m:val="p"/>
            </m:rPr>
            <m:t>.</m:t>
          </m:r>
        </m:oMath>
      </m:oMathPara>
    </w:p>
    <w:p>
      <w:pPr>
        <w:spacing w:after="220" w:lineRule="auto"/>
      </w:pPr>
      <w:r>
        <w:rPr/>
        <w:t xml:space="preserve">Calculer cette valeur.</w:t>
      </w:r>
      <w:r>
        <w:rPr/>
        <w:br w:type="textWrapping"/>
      </w:r>
      <w:r>
        <w:rPr/>
        <w:t xml:space="preserve">Quelle erreur commet-on sur la valeur efficace si on utilise pour expression de </w:t>
      </w:r>
      <m:oMath>
        <m:sSub>
          <m:sSubPr/>
          <m:e>
            <m:r>
              <m:rPr>
                <m:sty m:val="i"/>
              </m:rPr>
              <m:t>u</m:t>
            </m:r>
          </m:e>
          <m:sub>
            <m:r>
              <m:rPr>
                <m:sty m:val="i"/>
              </m:rPr>
              <m:t>c</m:t>
            </m:r>
          </m:sub>
        </m:sSub>
      </m:oMath>
      <w:r>
        <w:rPr>
          <w:rFonts w:eastAsia="Georgia" w:cs="Georgia" w:ascii="Georgia" w:hAnsi="Georgia"/>
        </w:rPr>
        <w:t xml:space="preserve"> celle obtenue à partir de son fondamental ? Conclure.</w:t>
      </w:r>
      <w:r>
        <w:rPr/>
        <w:br w:type="textWrapping"/>
      </w:r>
      <w:r>
        <w:rPr>
          <w:rFonts w:eastAsia="Georgia" w:cs="Georgia" w:ascii="Georgia" w:hAnsi="Georgia"/>
        </w:rPr>
        <w:t xml:space="preserve">II.E.7) Déterminer la valeur de </w:t>
      </w:r>
      <m:oMath>
        <m:sSub>
          <m:sSubPr/>
          <m:e>
            <m:r>
              <m:rPr>
                <m:sty m:val="i"/>
              </m:rPr>
              <m:t>U</m:t>
            </m:r>
          </m:e>
          <m:sub>
            <m:r>
              <m:rPr>
                <m:sty m:val="p"/>
              </m:rPr>
              <m:t>0</m:t>
            </m:r>
          </m:sub>
        </m:sSub>
      </m:oMath>
      <w:r>
        <w:rPr>
          <w:rFonts w:eastAsia="Georgia" w:cs="Georgia" w:ascii="Georgia" w:hAnsi="Georgia"/>
        </w:rPr>
        <w:t xml:space="preserve"> afin d'obtenir une valeur efficace de 220 V . En déduire le nombre d'accumulateurs nécessaires. On assimile pour cette question la tension à son fondamental.</w:t>
      </w:r>
      <w:r>
        <w:rPr/>
        <w:br w:type="textWrapping"/>
      </w:r>
      <w:r>
        <w:rPr>
          <w:rFonts w:eastAsia="Georgia" w:cs="Georgia" w:ascii="Georgia" w:hAnsi="Georgia"/>
        </w:rPr>
        <w:t xml:space="preserve">II.E.8) Calculer la puissance active consommée par l'installation lorsque celle-ci est composée de dix lampes de 100 W et d'un moteur dont le facteur de puissance est égal à </w:t>
      </w:r>
      <m:oMath>
        <m:r>
          <m:rPr>
            <m:sty m:val="p"/>
          </m:rPr>
          <m:t>cos</m:t>
        </m:r>
        <m:r>
          <m:rPr>
            <m:sty m:val="p"/>
          </m:rPr>
          <m:t>⁡</m:t>
        </m:r>
        <m:sSub>
          <m:sSubPr/>
          <m:e>
            <m:r>
              <m:rPr>
                <m:sty m:val="i"/>
              </m:rPr>
              <m:t>φ</m:t>
            </m:r>
          </m:e>
          <m:sub>
            <m:r>
              <m:rPr>
                <m:sty m:val="i"/>
              </m:rPr>
              <m:t>m</m:t>
            </m:r>
          </m:sub>
        </m:sSub>
        <m:r>
          <m:rPr>
            <m:sty m:val="p"/>
          </m:rPr>
          <m:t>=</m:t>
        </m:r>
        <m:r>
          <m:rPr>
            <m:sty m:val="p"/>
          </m:rPr>
          <m:t>0</m:t>
        </m:r>
        <m:r>
          <m:rPr>
            <m:sty m:val="p"/>
          </m:rPr>
          <m:t>,</m:t>
        </m:r>
        <m:r>
          <m:rPr>
            <m:sty m:val="p"/>
          </m:rPr>
          <m:t>8</m:t>
        </m:r>
      </m:oMath>
      <w:r>
        <w:rPr/>
        <w:t xml:space="preserve"> et consommant une puissance nominale de </w:t>
      </w:r>
      <m:oMath>
        <m:sSub>
          <m:sSubPr/>
          <m:e>
            <m:r>
              <m:rPr>
                <m:sty m:val="i"/>
              </m:rPr>
              <m:t>P</m:t>
            </m:r>
          </m:e>
          <m:sub>
            <m:r>
              <m:rPr>
                <m:sty m:val="i"/>
              </m:rPr>
              <m:t>m</m:t>
            </m:r>
          </m:sub>
        </m:sSub>
        <m:r>
          <m:rPr>
            <m:sty m:val="p"/>
          </m:rPr>
          <m:t>=</m:t>
        </m:r>
        <m:r>
          <m:rPr>
            <m:sty m:val="p"/>
          </m:rPr>
          <m:t>3</m:t>
        </m:r>
        <m:r>
          <m:rPr>
            <m:nor/>
          </m:rPr>
          <m:t xml:space="preserve"> </m:t>
        </m:r>
        <m:r>
          <m:rPr>
            <m:sty m:val="p"/>
          </m:rPr>
          <m:t>kW</m:t>
        </m:r>
      </m:oMath>
      <w:r>
        <w:rPr>
          <w:rFonts w:eastAsia="Georgia" w:cs="Georgia" w:ascii="Georgia" w:hAnsi="Georgia"/>
        </w:rPr>
        <w:t xml:space="preserve">, le tout branché en parallèle. Déterminer les valeurs </w:t>
      </w:r>
      <m:oMath>
        <m:sSub>
          <m:sSubPr/>
          <m:e>
            <m:r>
              <m:rPr>
                <m:sty m:val="i"/>
              </m:rPr>
              <m:t>R</m:t>
            </m:r>
          </m:e>
          <m:sub>
            <m:r>
              <m:rPr>
                <m:sty m:val="i"/>
              </m:rPr>
              <m:t>c</m:t>
            </m:r>
          </m:sub>
        </m:sSub>
      </m:oMath>
      <w:r>
        <w:rPr/>
        <w:t xml:space="preserve"> et </w:t>
      </w:r>
      <m:oMath>
        <m:sSub>
          <m:sSubPr/>
          <m:e>
            <m:r>
              <m:rPr>
                <m:sty m:val="i"/>
              </m:rPr>
              <m:t>L</m:t>
            </m:r>
          </m:e>
          <m:sub>
            <m:r>
              <m:rPr>
                <m:sty m:val="i"/>
              </m:rPr>
              <m:t>c</m:t>
            </m:r>
          </m:sub>
        </m:sSub>
      </m:oMath>
      <w:r>
        <w:rPr>
          <w:rFonts w:eastAsia="Georgia" w:cs="Georgia" w:ascii="Georgia" w:hAnsi="Georgia"/>
        </w:rPr>
        <w:t xml:space="preserve"> de l'impédance équivalente de la charge.</w:t>
      </w:r>
      <w:r>
        <w:rPr/>
        <w:br w:type="textWrapping"/>
      </w:r>
      <w:r>
        <w:rPr>
          <w:rFonts w:eastAsia="Georgia" w:cs="Georgia" w:ascii="Georgia" w:hAnsi="Georgia"/>
        </w:rPr>
        <w:t xml:space="preserve">Cette annexe doit être rendue avec les autres copies.</w:t>
      </w:r>
      <w:r>
        <w:rPr/>
        <w:br w:type="textWrapping"/>
      </w:r>
      <w:r>
        <w:rPr>
          <w:rFonts w:eastAsia="Georgia" w:cs="Georgia" w:ascii="Georgia" w:hAnsi="Georgia"/>
        </w:rPr>
        <w:t xml:space="preserve">Attention, il ne pourra pas être délivré d'autre exemplaire de ce document.</w:t>
      </w:r>
    </w:p>
    <w:p>
      <w:pPr>
        <w:spacing w:lineRule="auto"/>
        <w:jc w:val="center"/>
      </w:pPr>
      <w:r>
        <w:rPr/>
        <w:drawing>
          <wp:inline distB="0" distL="0" distR="0" distT="0">
            <wp:extent cx="5486400" cy="7479356"/>
            <wp:effectExtent b="0" l="0" r="0" t="0"/>
            <wp:docPr id="20" name="image-5ef0e862078f559d9acb9c921dfca35148ceb662.jpg"/>
            <a:graphic>
              <a:graphicData uri="http://schemas.openxmlformats.org/drawingml/2006/picture">
                <pic:pic>
                  <pic:nvPicPr>
                    <pic:cNvPr id="20" name="image-5ef0e862078f559d9acb9c921dfca35148ceb662.jpg" descr=""/>
                    <pic:cNvPicPr/>
                  </pic:nvPicPr>
                  <pic:blipFill>
                    <a:blip r:embed="rId24" cstate="print"/>
                    <a:srcRect b="0" l="0" r="0" t="0"/>
                    <a:stretch>
                      <a:fillRect/>
                    </a:stretch>
                  </pic:blipFill>
                  <pic:spPr>
                    <a:xfrm>
                      <a:off x="0" y="0"/>
                      <a:ext cx="5486400" cy="7479356"/>
                    </a:xfrm>
                    <a:prstGeom prst="rect"/>
                  </pic:spPr>
                </pic:pic>
              </a:graphicData>
            </a:graphic>
          </wp:inline>
        </w:drawing>
      </w:r>
    </w:p>
    <w:p>
      <w:pPr>
        <w:spacing w:lineRule="auto"/>
      </w:pPr>
      <w:r>
        <w:rPr/>
        <w:t xml:space="preserve">Figure 3</w:t>
      </w:r>
    </w:p>
    <w:p>
      <w:pPr>
        <w:spacing w:line="271" w:before="330" w:lineRule="auto"/>
      </w:pPr>
      <w:r>
        <w:rPr>
          <w:b/>
          <w:sz w:val="42"/>
        </w:rPr>
        <w:t xml:space="preserve">Annexe du sujet de Physique</w:t>
      </w:r>
    </w:p>
    <w:p>
      <w:pPr>
        <w:spacing w:after="220" w:lineRule="auto"/>
      </w:pPr>
      <w:r>
        <w:rPr/>
        <w:t xml:space="preserve">Annexe du sujet de Physique PSI</w:t>
      </w:r>
    </w:p>
    <w:p>
      <w:pPr>
        <w:spacing w:lineRule="auto"/>
        <w:jc w:val="center"/>
      </w:pPr>
      <w:r>
        <w:rPr/>
        <w:drawing>
          <wp:inline distB="0" distL="0" distR="0" distT="0">
            <wp:extent cx="5486400" cy="7687839"/>
            <wp:effectExtent b="0" l="0" r="0" t="0"/>
            <wp:docPr id="21" name="image-b569c7d306d7606b839aa7f12905cb2fe0bf78a9.jpg"/>
            <a:graphic>
              <a:graphicData uri="http://schemas.openxmlformats.org/drawingml/2006/picture">
                <pic:pic>
                  <pic:nvPicPr>
                    <pic:cNvPr id="21" name="image-b569c7d306d7606b839aa7f12905cb2fe0bf78a9.jpg" descr=""/>
                    <pic:cNvPicPr/>
                  </pic:nvPicPr>
                  <pic:blipFill>
                    <a:blip r:embed="rId25" cstate="print"/>
                    <a:srcRect b="0" l="0" r="0" t="0"/>
                    <a:stretch>
                      <a:fillRect/>
                    </a:stretch>
                  </pic:blipFill>
                  <pic:spPr>
                    <a:xfrm>
                      <a:off x="0" y="0"/>
                      <a:ext cx="5486400" cy="7687839"/>
                    </a:xfrm>
                    <a:prstGeom prst="rect"/>
                  </pic:spPr>
                </pic:pic>
              </a:graphicData>
            </a:graphic>
          </wp:inline>
        </w:drawing>
      </w:r>
    </w:p>
    <w:p>
      <w:pPr>
        <w:spacing w:lineRule="auto"/>
      </w:pPr>
      <w:r>
        <w:rPr>
          <w:rFonts w:eastAsia="Georgia" w:cs="Georgia" w:ascii="Georgia" w:hAnsi="Georgia"/>
        </w:rPr>
        <w:t xml:space="preserve">Éolienne vue dans l'axe des pales (seule la pale proche a été représentée) ; on voit en fait une coupe de la pale.</w:t>
      </w:r>
    </w:p>
    <w:p>
      <w:pPr>
        <w:spacing w:after="220" w:lineRule="auto"/>
      </w:pPr>
      <w:r>
        <w:rPr/>
        <w:t xml:space="preserve">Figure 7</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82be42f40ee900a3e478c4816765e86d7b80c19.jpg" TargetMode="Internal"/><Relationship Id="rId6" Type="http://schemas.openxmlformats.org/officeDocument/2006/relationships/image" Target="media/image-12ad00118666c61f044a631c098d6908d97cb893.jpg" TargetMode="Internal"/><Relationship Id="rId7" Type="http://schemas.openxmlformats.org/officeDocument/2006/relationships/image" Target="media/image-d35fa1d69b5c875cf75746e6d34ea05b8c035833.jpg" TargetMode="Internal"/><Relationship Id="rId8" Type="http://schemas.openxmlformats.org/officeDocument/2006/relationships/image" Target="media/image-3fe88c68889b2ef1a3eda4a0e8fb2f40c88694f9.jpg" TargetMode="Internal"/><Relationship Id="rId9" Type="http://schemas.openxmlformats.org/officeDocument/2006/relationships/image" Target="media/image-af66b128c3df882c7bbd40e099c01cfaa46b94e8.jpg" TargetMode="Internal"/><Relationship Id="rId10" Type="http://schemas.openxmlformats.org/officeDocument/2006/relationships/image" Target="media/image-f3ea7c1618ade3a74012f408d1a9453c5673d2df.jpg" TargetMode="Internal"/><Relationship Id="rId11" Type="http://schemas.openxmlformats.org/officeDocument/2006/relationships/image" Target="media/image-3e8167efe5c8ae0c17a68693c555c1ed93e066c5.jpg" TargetMode="Internal"/><Relationship Id="rId12" Type="http://schemas.openxmlformats.org/officeDocument/2006/relationships/image" Target="media/image-46d3a2f340ded0a17e12ec0ef17d0a75588ad729.jpg" TargetMode="Internal"/><Relationship Id="rId13" Type="http://schemas.openxmlformats.org/officeDocument/2006/relationships/image" Target="media/image-57e09b925369cc44f15f57900a1e1fea3974b1f4.jpg" TargetMode="Internal"/><Relationship Id="rId14" Type="http://schemas.openxmlformats.org/officeDocument/2006/relationships/image" Target="media/image-a28802a2cb23e9672b48db0d64942d9961a9f0a6.jpg" TargetMode="Internal"/><Relationship Id="rId15" Type="http://schemas.openxmlformats.org/officeDocument/2006/relationships/image" Target="media/image-e4f2fa1e43e985352f7f1288fea4109b9a662c1e.jpg" TargetMode="Internal"/><Relationship Id="rId16" Type="http://schemas.openxmlformats.org/officeDocument/2006/relationships/image" Target="media/image-f0bba755ead48b95e280515cbf562440ae5df6d7.jpg" TargetMode="Internal"/><Relationship Id="rId17" Type="http://schemas.openxmlformats.org/officeDocument/2006/relationships/image" Target="media/image-59c572f39e80fc07a83e0aaeaba3213445cd750c.jpg" TargetMode="Internal"/><Relationship Id="rId18" Type="http://schemas.openxmlformats.org/officeDocument/2006/relationships/image" Target="media/image-121ad699ef370d10132da278d3ab1be28fcb5783.jpg" TargetMode="Internal"/><Relationship Id="rId19" Type="http://schemas.openxmlformats.org/officeDocument/2006/relationships/image" Target="media/image-52b2e0d20f920b9f62fbcf5add31c489c1468b4c.jpg" TargetMode="Internal"/><Relationship Id="rId20" Type="http://schemas.openxmlformats.org/officeDocument/2006/relationships/image" Target="media/image-d7f92e3b82ec561c28b918219712082370fe24ef.jpg" TargetMode="Internal"/><Relationship Id="rId21" Type="http://schemas.openxmlformats.org/officeDocument/2006/relationships/image" Target="media/image-91ce284c067121205188be685e57328ca8e43e3c.jpg" TargetMode="Internal"/><Relationship Id="rId22" Type="http://schemas.openxmlformats.org/officeDocument/2006/relationships/image" Target="media/image-1b99c96e18cf4b59937dda8025e7484f5228e08b.jpg" TargetMode="Internal"/><Relationship Id="rId23" Type="http://schemas.openxmlformats.org/officeDocument/2006/relationships/image" Target="media/image-32ece6912b1f8e284b55cb29137444b6be8ca833.jpg" TargetMode="Internal"/><Relationship Id="rId24" Type="http://schemas.openxmlformats.org/officeDocument/2006/relationships/image" Target="media/image-5ef0e862078f559d9acb9c921dfca35148ceb662.jpg" TargetMode="Internal"/><Relationship Id="rId25" Type="http://schemas.openxmlformats.org/officeDocument/2006/relationships/image" Target="media/image-b569c7d306d7606b839aa7f12905cb2fe0bf78a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2025-09-04T20:40:19.463Z</dcterms:created>
  <dcterms:modified xsi:type="dcterms:W3CDTF">2025-09-04T20:40:19.463Z</dcterms:modified>
</cp:coreProperties>
</file>