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Analyse physico-chimique des acides d'un vin</w:t>
      </w:r>
    </w:p>
    <w:p>
      <w:pPr>
        <w:spacing w:after="220" w:lineRule="auto"/>
      </w:pPr>
      <w:r>
        <w:rPr>
          <w:rFonts w:eastAsia="Georgia" w:cs="Georgia" w:ascii="Georgia" w:hAnsi="Georgia"/>
        </w:rPr>
        <w:t xml:space="preserve">Les résultats numériques donnés par les candidats tiendront compte du nombre de chiffres significatifs utilisé pour les données de l'énoncé. Un formulaire mathématique est donné en fin d'énoncé.</w:t>
      </w:r>
      <w:r>
        <w:rPr/>
        <w:br w:type="textWrapping"/>
      </w:r>
      <w:r>
        <w:rPr>
          <w:rFonts w:eastAsia="Georgia" w:cs="Georgia" w:ascii="Georgia" w:hAnsi="Georgia"/>
        </w:rPr>
        <w:t xml:space="preserve">Ce problème s'intéresse à l'acidité d'un vin rouge. Il est constitué de différentes parties indépendantes, à l'exception des questions IV.A.1, IV.A.2, IV.A. 6 et IV.A. 7 qui nécessitent les résultats des questions II.C. 3 et II.C.6.</w:t>
      </w:r>
    </w:p>
    <w:p>
      <w:pPr>
        <w:spacing w:after="220" w:lineRule="auto"/>
      </w:pPr>
      <w:r>
        <w:rPr>
          <w:rFonts w:eastAsia="Georgia" w:cs="Georgia" w:ascii="Georgia" w:hAnsi="Georgia"/>
        </w:rPr>
        <w:t xml:space="preserve">Le vin est une boisson acide dont le pH est compris entre 2,70 et 3,70 . Le vin contient naturellement de nombreux acides faibles (certains sont présents dans le raisin et d'autres apparaissent au cours de l'élaboration du vin) dont six organiques sont les plus abondants :</w:t>
      </w:r>
    </w:p>
    <w:p>
      <w:pPr>
        <w:numPr>
          <w:ilvl w:val="0"/>
          <w:numId w:val="1"/>
        </w:numPr>
        <w:spacing w:lineRule="auto"/>
      </w:pPr>
      <w:r>
        <w:rPr/>
        <w:t xml:space="preserve">l'acide tartrique </w:t>
      </w:r>
      <m:oMath>
        <m:r>
          <m:rPr>
            <m:sty m:val="p"/>
          </m:rPr>
          <m:t>HOOC</m:t>
        </m:r>
        <m:r>
          <m:rPr>
            <m:sty m:val="p"/>
          </m:rPr>
          <m:t>−</m:t>
        </m:r>
        <m:r>
          <m:rPr>
            <m:sty m:val="p"/>
          </m:rPr>
          <m:t>CH</m:t>
        </m:r>
        <m:r>
          <m:rPr>
            <m:sty m:val="p"/>
          </m:rPr>
          <m:t>(</m:t>
        </m:r>
        <m:r>
          <m:rPr>
            <m:sty m:val="p"/>
          </m:rPr>
          <m:t>OH</m:t>
        </m:r>
        <m:r>
          <m:rPr>
            <m:sty m:val="p"/>
          </m:rPr>
          <m:t>)</m:t>
        </m:r>
        <m:r>
          <m:rPr>
            <m:sty m:val="p"/>
          </m:rPr>
          <m:t>−</m:t>
        </m:r>
        <m:r>
          <m:rPr>
            <m:sty m:val="p"/>
          </m:rPr>
          <m:t>CH</m:t>
        </m:r>
        <m:r>
          <m:rPr>
            <m:sty m:val="p"/>
          </m:rPr>
          <m:t>(</m:t>
        </m:r>
        <m:r>
          <m:rPr>
            <m:sty m:val="p"/>
          </m:rPr>
          <m:t>OH</m:t>
        </m:r>
        <m:r>
          <m:rPr>
            <m:sty m:val="p"/>
          </m:rPr>
          <m:t>)</m:t>
        </m:r>
        <m:r>
          <m:rPr>
            <m:sty m:val="p"/>
          </m:rPr>
          <m:t>−</m:t>
        </m:r>
        <m:r>
          <m:rPr>
            <m:sty m:val="p"/>
          </m:rPr>
          <m:t>COOH</m:t>
        </m:r>
      </m:oMath>
      <w:r>
        <w:rPr/>
        <w:t xml:space="preserve"> de </w:t>
      </w:r>
      <m:oMath>
        <m:r>
          <m:rPr>
            <m:sty m:val="p"/>
          </m:rPr>
          <m:t>p</m:t>
        </m:r>
        <m:sSub>
          <m:sSubPr/>
          <m:e>
            <m:r>
              <m:rPr>
                <m:sty m:val="i"/>
              </m:rPr>
              <m:t>K</m:t>
            </m:r>
          </m:e>
          <m:sub>
            <m:r>
              <m:rPr>
                <m:sty m:val="i"/>
              </m:rPr>
              <m:t>a</m:t>
            </m:r>
          </m:sub>
        </m:sSub>
        <m:r>
          <m:rPr>
            <m:sty m:val="p"/>
          </m:rPr>
          <m:t>3</m:t>
        </m:r>
        <m:r>
          <m:rPr>
            <m:sty m:val="p"/>
          </m:rPr>
          <m:t>,</m:t>
        </m:r>
        <m:r>
          <m:rPr>
            <m:sty m:val="p"/>
          </m:rPr>
          <m:t>04</m:t>
        </m:r>
      </m:oMath>
      <w:r>
        <w:rPr/>
        <w:t xml:space="preserve"> et 4,34 et de masse molaire </w:t>
      </w:r>
      <m:oMath>
        <m:r>
          <m:rPr>
            <m:sty m:val="p"/>
          </m:rPr>
          <m:t>150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1"/>
        </w:numPr>
        <w:spacing w:lineRule="auto"/>
      </w:pPr>
      <w:r>
        <w:rPr/>
        <w:t xml:space="preserve">l'acide malique </w:t>
      </w:r>
      <m:oMath>
        <m:r>
          <m:rPr>
            <m:sty m:val="p"/>
          </m:rPr>
          <m:t>HOOC</m:t>
        </m:r>
        <m:r>
          <m:rPr>
            <m:sty m:val="p"/>
          </m:rPr>
          <m:t>−</m:t>
        </m:r>
        <m:sSub>
          <m:sSubPr/>
          <m:e>
            <m:r>
              <m:rPr>
                <m:sty m:val="p"/>
              </m:rPr>
              <m:t>CH</m:t>
            </m:r>
          </m:e>
          <m:sub>
            <m:r>
              <m:rPr>
                <m:sty m:val="p"/>
              </m:rPr>
              <m:t>2</m:t>
            </m:r>
          </m:sub>
        </m:sSub>
        <m:r>
          <m:rPr>
            <m:sty m:val="p"/>
          </m:rPr>
          <m:t>−</m:t>
        </m:r>
        <m:r>
          <m:rPr>
            <m:sty m:val="p"/>
          </m:rPr>
          <m:t>CH</m:t>
        </m:r>
        <m:r>
          <m:rPr>
            <m:sty m:val="p"/>
          </m:rPr>
          <m:t>(</m:t>
        </m:r>
        <m:r>
          <m:rPr>
            <m:sty m:val="p"/>
          </m:rPr>
          <m:t>OH</m:t>
        </m:r>
        <m:r>
          <m:rPr>
            <m:sty m:val="p"/>
          </m:rPr>
          <m:t>)</m:t>
        </m:r>
        <m:r>
          <m:rPr>
            <m:sty m:val="p"/>
          </m:rPr>
          <m:t>−</m:t>
        </m:r>
        <m:r>
          <m:rPr>
            <m:sty m:val="p"/>
          </m:rPr>
          <m:t>COOH</m:t>
        </m:r>
      </m:oMath>
      <w:r>
        <w:rPr/>
        <w:t xml:space="preserve"> de </w:t>
      </w:r>
      <m:oMath>
        <m:r>
          <m:rPr>
            <m:sty m:val="p"/>
          </m:rPr>
          <m:t>p</m:t>
        </m:r>
        <m:sSub>
          <m:sSubPr/>
          <m:e>
            <m:r>
              <m:rPr>
                <m:sty m:val="i"/>
              </m:rPr>
              <m:t>K</m:t>
            </m:r>
          </m:e>
          <m:sub>
            <m:r>
              <m:rPr>
                <m:sty m:val="i"/>
              </m:rPr>
              <m:t>a</m:t>
            </m:r>
          </m:sub>
        </m:sSub>
        <m:r>
          <m:rPr>
            <m:sty m:val="p"/>
          </m:rPr>
          <m:t>3</m:t>
        </m:r>
        <m:r>
          <m:rPr>
            <m:sty m:val="p"/>
          </m:rPr>
          <m:t>,</m:t>
        </m:r>
        <m:r>
          <m:rPr>
            <m:sty m:val="p"/>
          </m:rPr>
          <m:t>46</m:t>
        </m:r>
      </m:oMath>
      <w:r>
        <w:rPr/>
        <w:t xml:space="preserve"> et 5,14 et de masse molaire </w:t>
      </w:r>
      <m:oMath>
        <m:r>
          <m:rPr>
            <m:sty m:val="p"/>
          </m:rPr>
          <m:t>134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1"/>
        </w:numPr>
        <w:spacing w:lineRule="auto"/>
      </w:pPr>
      <w:r>
        <w:rPr/>
        <w:t xml:space="preserve">l'acide citrique </w:t>
      </w:r>
      <m:oMath>
        <m:r>
          <m:rPr>
            <m:sty m:val="p"/>
          </m:rPr>
          <m:t>HOOC</m:t>
        </m:r>
        <m:r>
          <m:rPr>
            <m:sty m:val="p"/>
          </m:rPr>
          <m:t>−</m:t>
        </m:r>
        <m:sSub>
          <m:sSubPr/>
          <m:e>
            <m:r>
              <m:rPr>
                <m:sty m:val="p"/>
              </m:rPr>
              <m:t>CH</m:t>
            </m:r>
          </m:e>
          <m:sub>
            <m:r>
              <m:rPr>
                <m:sty m:val="p"/>
              </m:rPr>
              <m:t>2</m:t>
            </m:r>
          </m:sub>
        </m:sSub>
        <m:r>
          <m:rPr>
            <m:sty m:val="p"/>
          </m:rPr>
          <m:t>−</m:t>
        </m:r>
        <m:r>
          <m:rPr>
            <m:sty m:val="p"/>
          </m:rPr>
          <m:t>C</m:t>
        </m:r>
        <m:r>
          <m:rPr>
            <m:sty m:val="p"/>
          </m:rPr>
          <m:t>(</m:t>
        </m:r>
        <m:r>
          <m:rPr>
            <m:sty m:val="p"/>
          </m:rPr>
          <m:t>OH</m:t>
        </m:r>
        <m:r>
          <m:rPr>
            <m:sty m:val="p"/>
          </m:rPr>
          <m:t>)</m:t>
        </m:r>
        <m:r>
          <m:rPr>
            <m:sty m:val="p"/>
          </m:rPr>
          <m:t>(</m:t>
        </m:r>
        <m:r>
          <m:rPr>
            <m:sty m:val="p"/>
          </m:rPr>
          <m:t>COOH</m:t>
        </m:r>
        <m:r>
          <m:rPr>
            <m:sty m:val="p"/>
          </m:rPr>
          <m:t>)</m:t>
        </m:r>
        <m:r>
          <m:rPr>
            <m:sty m:val="p"/>
          </m:rPr>
          <m:t>−</m:t>
        </m:r>
        <m:sSub>
          <m:sSubPr/>
          <m:e>
            <m:r>
              <m:rPr>
                <m:sty m:val="p"/>
              </m:rPr>
              <m:t>CH</m:t>
            </m:r>
          </m:e>
          <m:sub>
            <m:r>
              <m:rPr>
                <m:sty m:val="p"/>
              </m:rPr>
              <m:t>2</m:t>
            </m:r>
          </m:sub>
        </m:sSub>
        <m:r>
          <m:rPr>
            <m:sty m:val="p"/>
          </m:rPr>
          <m:t>−</m:t>
        </m:r>
        <m:r>
          <m:rPr>
            <m:sty m:val="p"/>
          </m:rPr>
          <m:t>COOH</m:t>
        </m:r>
      </m:oMath>
      <w:r>
        <w:rPr/>
        <w:t xml:space="preserve"> de </w:t>
      </w:r>
      <m:oMath>
        <m:r>
          <m:rPr>
            <m:sty m:val="p"/>
          </m:rPr>
          <m:t>p</m:t>
        </m:r>
        <m:sSub>
          <m:sSubPr/>
          <m:e>
            <m:r>
              <m:rPr>
                <m:sty m:val="i"/>
              </m:rPr>
              <m:t>K</m:t>
            </m:r>
          </m:e>
          <m:sub>
            <m:r>
              <m:rPr>
                <m:sty m:val="i"/>
              </m:rPr>
              <m:t>a</m:t>
            </m:r>
          </m:sub>
        </m:sSub>
        <m:r>
          <m:rPr>
            <m:sty m:val="p"/>
          </m:rPr>
          <m:t>3</m:t>
        </m:r>
        <m:r>
          <m:rPr>
            <m:sty m:val="p"/>
          </m:rPr>
          <m:t>,</m:t>
        </m:r>
        <m:r>
          <m:rPr>
            <m:sty m:val="p"/>
          </m:rPr>
          <m:t>15</m:t>
        </m:r>
        <m:r>
          <m:rPr>
            <m:sty m:val="p"/>
          </m:rPr>
          <m:t>,</m:t>
        </m:r>
        <m:r>
          <m:rPr>
            <m:sty m:val="p"/>
          </m:rPr>
          <m:t>4</m:t>
        </m:r>
        <m:r>
          <m:rPr>
            <m:sty m:val="p"/>
          </m:rPr>
          <m:t>,</m:t>
        </m:r>
        <m:r>
          <m:rPr>
            <m:sty m:val="p"/>
          </m:rPr>
          <m:t>71</m:t>
        </m:r>
      </m:oMath>
      <w:r>
        <w:rPr/>
        <w:t xml:space="preserve"> et 6,41 et de masse molaire </w:t>
      </w:r>
      <m:oMath>
        <m:r>
          <m:rPr>
            <m:sty m:val="p"/>
          </m:rPr>
          <m:t>192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1"/>
        </w:numPr>
        <w:spacing w:lineRule="auto"/>
      </w:pPr>
      <w:r>
        <w:rPr/>
        <w:t xml:space="preserve">l'acide lactique </w:t>
      </w:r>
      <m:oMath>
        <m:sSub>
          <m:sSubPr/>
          <m:e>
            <m:r>
              <m:rPr>
                <m:sty m:val="p"/>
              </m:rPr>
              <m:t>CH</m:t>
            </m:r>
          </m:e>
          <m:sub>
            <m:r>
              <m:rPr>
                <m:sty m:val="p"/>
              </m:rPr>
              <m:t>3</m:t>
            </m:r>
          </m:sub>
        </m:sSub>
        <m:r>
          <m:rPr>
            <m:sty m:val="p"/>
          </m:rPr>
          <m:t>−</m:t>
        </m:r>
        <m:r>
          <m:rPr>
            <m:sty m:val="p"/>
          </m:rPr>
          <m:t>CH</m:t>
        </m:r>
        <m:r>
          <m:rPr>
            <m:sty m:val="p"/>
          </m:rPr>
          <m:t>(</m:t>
        </m:r>
        <m:r>
          <m:rPr>
            <m:sty m:val="p"/>
          </m:rPr>
          <m:t>OH</m:t>
        </m:r>
        <m:r>
          <m:rPr>
            <m:sty m:val="p"/>
          </m:rPr>
          <m:t>)</m:t>
        </m:r>
        <m:r>
          <m:rPr>
            <m:sty m:val="p"/>
          </m:rPr>
          <m:t>−</m:t>
        </m:r>
        <m:r>
          <m:rPr>
            <m:sty m:val="p"/>
          </m:rPr>
          <m:t>COOH</m:t>
        </m:r>
      </m:oMath>
      <w:r>
        <w:rPr/>
        <w:t xml:space="preserve"> de </w:t>
      </w:r>
      <m:oMath>
        <m:r>
          <m:rPr>
            <m:sty m:val="p"/>
          </m:rPr>
          <m:t>p</m:t>
        </m:r>
        <m:sSub>
          <m:sSubPr/>
          <m:e>
            <m:r>
              <m:rPr>
                <m:sty m:val="i"/>
              </m:rPr>
              <m:t>K</m:t>
            </m:r>
          </m:e>
          <m:sub>
            <m:r>
              <m:rPr>
                <m:sty m:val="i"/>
              </m:rPr>
              <m:t>a</m:t>
            </m:r>
          </m:sub>
        </m:sSub>
        <m:r>
          <m:rPr>
            <m:sty m:val="p"/>
          </m:rPr>
          <m:t>3</m:t>
        </m:r>
        <m:r>
          <m:rPr>
            <m:sty m:val="p"/>
          </m:rPr>
          <m:t>,</m:t>
        </m:r>
        <m:r>
          <m:rPr>
            <m:sty m:val="p"/>
          </m:rPr>
          <m:t>90</m:t>
        </m:r>
      </m:oMath>
      <w:r>
        <w:rPr/>
        <w:t xml:space="preserve"> et de masse molaire </w:t>
      </w:r>
      <m:oMath>
        <m:r>
          <m:rPr>
            <m:sty m:val="p"/>
          </m:rPr>
          <m:t>90</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1"/>
        </w:numPr>
        <w:spacing w:lineRule="auto"/>
      </w:pPr>
      <w:r>
        <w:rPr/>
        <w:t xml:space="preserve">l'acide succinique </w:t>
      </w:r>
      <m:oMath>
        <m:r>
          <m:rPr>
            <m:sty m:val="p"/>
          </m:rPr>
          <m:t>HOOC</m:t>
        </m:r>
        <m:r>
          <m:rPr>
            <m:sty m:val="p"/>
          </m:rPr>
          <m:t>−</m:t>
        </m:r>
        <m:sSub>
          <m:sSubPr/>
          <m:e>
            <m:r>
              <m:rPr>
                <m:sty m:val="p"/>
              </m:rPr>
              <m:t>CH</m:t>
            </m:r>
          </m:e>
          <m:sub>
            <m:r>
              <m:rPr>
                <m:sty m:val="p"/>
              </m:rPr>
              <m:t>2</m:t>
            </m:r>
          </m:sub>
        </m:sSub>
        <m:r>
          <m:rPr>
            <m:sty m:val="p"/>
          </m:rPr>
          <m:t>−</m:t>
        </m:r>
        <m:sSub>
          <m:sSubPr/>
          <m:e>
            <m:r>
              <m:rPr>
                <m:sty m:val="p"/>
              </m:rPr>
              <m:t>CH</m:t>
            </m:r>
          </m:e>
          <m:sub>
            <m:r>
              <m:rPr>
                <m:sty m:val="p"/>
              </m:rPr>
              <m:t>2</m:t>
            </m:r>
          </m:sub>
        </m:sSub>
        <m:r>
          <m:rPr>
            <m:sty m:val="p"/>
          </m:rPr>
          <m:t>−</m:t>
        </m:r>
        <m:r>
          <m:rPr>
            <m:sty m:val="p"/>
          </m:rPr>
          <m:t>COOH</m:t>
        </m:r>
      </m:oMath>
      <w:r>
        <w:rPr/>
        <w:t xml:space="preserve"> de </w:t>
      </w:r>
      <m:oMath>
        <m:r>
          <m:rPr>
            <m:sty m:val="p"/>
          </m:rPr>
          <m:t>p</m:t>
        </m:r>
        <m:sSub>
          <m:sSubPr/>
          <m:e>
            <m:r>
              <m:rPr>
                <m:sty m:val="i"/>
              </m:rPr>
              <m:t>K</m:t>
            </m:r>
          </m:e>
          <m:sub>
            <m:r>
              <m:rPr>
                <m:sty m:val="i"/>
              </m:rPr>
              <m:t>a</m:t>
            </m:r>
          </m:sub>
        </m:sSub>
        <m:r>
          <m:rPr>
            <m:sty m:val="p"/>
          </m:rPr>
          <m:t>4</m:t>
        </m:r>
        <m:r>
          <m:rPr>
            <m:sty m:val="p"/>
          </m:rPr>
          <m:t>,</m:t>
        </m:r>
        <m:r>
          <m:rPr>
            <m:sty m:val="p"/>
          </m:rPr>
          <m:t>16</m:t>
        </m:r>
      </m:oMath>
      <w:r>
        <w:rPr/>
        <w:t xml:space="preserve"> et 5,61 et de masse molaire </w:t>
      </w:r>
      <m:oMath>
        <m:r>
          <m:rPr>
            <m:sty m:val="p"/>
          </m:rPr>
          <m:t>118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l'acide acétique </w:t>
      </w:r>
      <m:oMath>
        <m:sSub>
          <m:sSubPr/>
          <m:e>
            <m:r>
              <m:rPr>
                <m:sty m:val="p"/>
              </m:rPr>
              <m:t>CH</m:t>
            </m:r>
          </m:e>
          <m:sub>
            <m:r>
              <m:rPr>
                <m:sty m:val="p"/>
              </m:rPr>
              <m:t>3</m:t>
            </m:r>
          </m:sub>
        </m:sSub>
        <m:r>
          <m:rPr>
            <m:sty m:val="p"/>
          </m:rPr>
          <m:t>−</m:t>
        </m:r>
        <m:r>
          <m:rPr>
            <m:sty m:val="p"/>
          </m:rPr>
          <m:t>COOH</m:t>
        </m:r>
      </m:oMath>
      <w:r>
        <w:rPr/>
        <w:t xml:space="preserve"> de </w:t>
      </w:r>
      <m:oMath>
        <m:r>
          <m:rPr>
            <m:sty m:val="p"/>
          </m:rPr>
          <m:t>p</m:t>
        </m:r>
        <m:sSub>
          <m:sSubPr/>
          <m:e>
            <m:r>
              <m:rPr>
                <m:sty m:val="i"/>
              </m:rPr>
              <m:t>K</m:t>
            </m:r>
          </m:e>
          <m:sub>
            <m:r>
              <m:rPr>
                <m:sty m:val="i"/>
              </m:rPr>
              <m:t>a</m:t>
            </m:r>
          </m:sub>
        </m:sSub>
        <m:r>
          <m:rPr>
            <m:sty m:val="p"/>
          </m:rPr>
          <m:t>4</m:t>
        </m:r>
        <m:r>
          <m:rPr>
            <m:sty m:val="p"/>
          </m:rPr>
          <m:t>,</m:t>
        </m:r>
        <m:r>
          <m:rPr>
            <m:sty m:val="p"/>
          </m:rPr>
          <m:t>80</m:t>
        </m:r>
      </m:oMath>
      <w:r>
        <w:rPr/>
        <w:t xml:space="preserve"> et de masse molaire </w:t>
      </w:r>
      <m:oMath>
        <m:r>
          <m:rPr>
            <m:sty m:val="p"/>
          </m:rPr>
          <m:t>60</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Le contrôle des acides présents dans un vin est très important car ces acides conditionnent les qualités gustatives du vin, le pH quant à lui agit sur la stabilité du vin. On peut lire dans un traité d'œnologie : «l'acidité renforce et soutient les arômes en apportant au vin du corps et de la fraicheur tout en aidant à son vieillissement. Un excès d'acidité donne un vin trop nerveux, souvent maigre ; alors qu'une carence en acidité donne un vin mou, de faible qualité ».</w:t>
      </w:r>
      <w:r>
        <w:rPr/>
        <w:br w:type="textWrapping"/>
      </w:r>
      <w:r>
        <w:rPr>
          <w:rFonts w:eastAsia="Georgia" w:cs="Georgia" w:ascii="Georgia" w:hAnsi="Georgia"/>
        </w:rPr>
        <w:t xml:space="preserve">On étudie un vin rouge (Bordeaux Supérieur 2002) dont l'analyse fait apparaitre les données suivantes: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acide tartrique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r>
                  <m:rPr>
                    <m:sty m:val="p"/>
                  </m:rPr>
                  <m:t>24</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acide malique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05</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acide citrique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08</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acide lactique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90</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acide succinique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04</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acide acétique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03</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acidité totale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r>
                  <m:rPr>
                    <m:sty m:val="p"/>
                  </m:rPr>
                  <m:t>20</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m:oMathPara>
          </w:p>
        </w:tc>
      </w:tr>
    </w:tbl>
    <w:p>
      <w:pPr>
        <w:spacing w:lineRule="auto"/>
      </w:pPr>
    </w:p>
    <w:p>
      <w:pPr>
        <w:spacing w:after="220" w:lineRule="auto"/>
      </w:pPr>
      <w:r>
        <w:rPr>
          <w:rFonts w:eastAsia="Georgia" w:cs="Georgia" w:ascii="Georgia" w:hAnsi="Georgia"/>
        </w:rPr>
        <w:t xml:space="preserve">On se propose ici de mesurer la concentration des six acides organiques prépondérants présents dans ce vin rouge.</w:t>
      </w:r>
    </w:p>
    <w:p>
      <w:pPr>
        <w:spacing w:line="271" w:before="330" w:lineRule="auto"/>
      </w:pPr>
      <w:r>
        <w:rPr>
          <w:rFonts w:eastAsia="Georgia" w:cs="Georgia" w:ascii="Georgia" w:hAnsi="Georgia"/>
          <w:b/>
          <w:sz w:val="42"/>
        </w:rPr>
        <w:t xml:space="preserve">I Préliminaires: Acidité totale du vin</w:t>
      </w:r>
    </w:p>
    <w:p>
      <w:pPr>
        <w:spacing w:after="220" w:lineRule="auto"/>
      </w:pPr>
      <w:r>
        <w:rPr>
          <w:rFonts w:eastAsia="Georgia" w:cs="Georgia" w:ascii="Georgia" w:hAnsi="Georgia"/>
        </w:rPr>
        <w:t xml:space="preserve">L'acidité totale d'un vin est la quantité </w:t>
      </w:r>
      <m:oMath>
        <m:r>
          <m:rPr>
            <m:sty m:val="i"/>
          </m:rPr>
          <m:t>n</m:t>
        </m:r>
      </m:oMath>
      <w:r>
        <w:rPr/>
        <w:t xml:space="preserve"> d'ions </w:t>
      </w:r>
      <m:oMath>
        <m:sSub>
          <m:sSubPr/>
          <m:e>
            <m:r>
              <m:rPr>
                <m:sty m:val="p"/>
              </m:rPr>
              <m:t>H</m:t>
            </m:r>
          </m:e>
          <m:sub>
            <m:r>
              <m:rPr>
                <m:sty m:val="p"/>
              </m:rPr>
              <m:t>3</m:t>
            </m:r>
          </m:sub>
        </m:sSub>
        <m:sSup>
          <m:sSupPr/>
          <m:e>
            <m:r>
              <m:rPr>
                <m:sty m:val="p"/>
              </m:rPr>
              <m:t>O</m:t>
            </m:r>
          </m:e>
          <m:sup>
            <m:r>
              <m:rPr>
                <m:sty m:val="p"/>
              </m:rPr>
              <m:t>+</m:t>
            </m:r>
          </m:sup>
        </m:sSup>
      </m:oMath>
      <w:r>
        <w:rPr>
          <w:rFonts w:eastAsia="Georgia" w:cs="Georgia" w:ascii="Georgia" w:hAnsi="Georgia"/>
        </w:rPr>
        <w:t xml:space="preserve">libérable par litre de vin que l'on exprime en </w:t>
      </w:r>
      <m:oMath>
        <m:r>
          <m:rPr>
            <m:sty m:val="p"/>
          </m:rPr>
          <m:t>mmol</m:t>
        </m:r>
        <m:r>
          <m:rPr>
            <m:sty m:val="p"/>
          </m:rPr>
          <m:t>⋅</m:t>
        </m:r>
        <m:sSup>
          <m:sSupPr/>
          <m:e>
            <m:r>
              <m:rPr>
                <m:sty m:val="p"/>
              </m:rPr>
              <m:t>L</m:t>
            </m:r>
          </m:e>
          <m:sup>
            <m:r>
              <m:rPr>
                <m:sty m:val="p"/>
              </m:rPr>
              <m:t>−</m:t>
            </m:r>
            <m:r>
              <m:rPr>
                <m:sty m:val="p"/>
              </m:rPr>
              <m:t>1</m:t>
            </m:r>
          </m:sup>
        </m:sSup>
      </m:oMath>
      <w:r>
        <w:rPr>
          <w:rFonts w:eastAsia="Georgia" w:cs="Georgia" w:ascii="Georgia" w:hAnsi="Georgia"/>
        </w:rPr>
        <w:t xml:space="preserve">. Pour être commercialisable, un vin doit présenter une acidité minimale de </w:t>
      </w:r>
      <m:oMath>
        <m:r>
          <m:rPr>
            <m:sty m:val="p"/>
          </m:rPr>
          <m:t>50</m:t>
        </m:r>
        <m:r>
          <m:rPr>
            <m:sty m:val="p"/>
          </m:rPr>
          <m:t>,</m:t>
        </m:r>
        <m:r>
          <m:rPr>
            <m:sty m:val="p"/>
          </m:rPr>
          <m:t>0</m:t>
        </m:r>
        <m:r>
          <m:rPr>
            <m:sty m:val="p"/>
          </m:rPr>
          <m:t>mmol</m:t>
        </m:r>
        <m:r>
          <m:rPr>
            <m:sty m:val="p"/>
          </m:rPr>
          <m:t>⋅</m:t>
        </m:r>
        <m:sSup>
          <m:sSupPr/>
          <m:e>
            <m:r>
              <m:rPr>
                <m:sty m:val="p"/>
              </m:rPr>
              <m:t>L</m:t>
            </m:r>
          </m:e>
          <m:sup>
            <m:r>
              <m:rPr>
                <m:sty m:val="p"/>
              </m:rPr>
              <m:t>−</m:t>
            </m:r>
            <m:r>
              <m:rPr>
                <m:sty m:val="p"/>
              </m:rPr>
              <m:t>1</m:t>
            </m:r>
          </m:sup>
        </m:sSup>
      </m:oMath>
      <w:r>
        <w:rPr>
          <w:rFonts w:eastAsia="Georgia" w:cs="Georgia" w:ascii="Georgia" w:hAnsi="Georgia"/>
        </w:rPr>
        <w:t xml:space="preserve">. Pour déterminer cette acidité totale, la législation impose de mesurer le volume de soude nécessaire pour amener un échantillon de vin à tester à </w:t>
      </w:r>
      <m:oMath>
        <m:r>
          <m:rPr>
            <m:sty m:val="p"/>
          </m:rPr>
          <m:t>pH</m:t>
        </m:r>
        <m:r>
          <m:rPr>
            <m:sty m:val="p"/>
          </m:rPr>
          <m:t>=</m:t>
        </m:r>
        <m:r>
          <m:rPr>
            <m:sty m:val="p"/>
          </m:rPr>
          <m:t>7</m:t>
        </m:r>
        <m:r>
          <m:rPr>
            <m:sty m:val="p"/>
          </m:rPr>
          <m:t>,</m:t>
        </m:r>
        <m:r>
          <m:rPr>
            <m:sty m:val="p"/>
          </m:rPr>
          <m:t>00</m:t>
        </m:r>
      </m:oMath>
      <w:r>
        <w:rPr/>
        <w:t xml:space="preserve">.</w:t>
      </w:r>
      <w:r>
        <w:rPr/>
        <w:br w:type="textWrapping"/>
      </w:r>
      <w:r>
        <w:rPr/>
        <w:t xml:space="preserve">On place un volume </w:t>
      </w:r>
      <m:oMath>
        <m:r>
          <m:rPr>
            <m:sty m:val="i"/>
          </m:rPr>
          <m:t>V</m:t>
        </m:r>
        <m:r>
          <m:rPr>
            <m:sty m:val="p"/>
          </m:rPr>
          <m:t>=</m:t>
        </m:r>
        <m:r>
          <m:rPr>
            <m:sty m:val="p"/>
          </m:rPr>
          <m:t>10</m:t>
        </m:r>
        <m:r>
          <m:rPr>
            <m:sty m:val="p"/>
          </m:rPr>
          <m:t>,</m:t>
        </m:r>
        <m:r>
          <m:rPr>
            <m:sty m:val="p"/>
          </m:rPr>
          <m:t>0</m:t>
        </m:r>
        <m:r>
          <m:rPr>
            <m:nor/>
          </m:rPr>
          <m:t xml:space="preserve"> </m:t>
        </m:r>
        <m:r>
          <m:rPr>
            <m:sty m:val="p"/>
          </m:rPr>
          <m:t>mL</m:t>
        </m:r>
      </m:oMath>
      <w:r>
        <w:rPr>
          <w:rFonts w:eastAsia="Georgia" w:cs="Georgia" w:ascii="Georgia" w:hAnsi="Georgia"/>
        </w:rPr>
        <w:t xml:space="preserve"> de vin dans un bécher, le dosage s'effectue par suivi pH -métrique avec une solution de soude de concentration </w:t>
      </w:r>
      <m:oMath>
        <m:sSub>
          <m:sSubPr/>
          <m:e>
            <m:r>
              <m:rPr>
                <m:sty m:val="i"/>
              </m:rPr>
              <m:t>C</m:t>
            </m:r>
          </m:e>
          <m:sub>
            <m:r>
              <m:rPr>
                <m:sty m:val="p"/>
              </m:rPr>
              <m:t>0</m:t>
            </m:r>
          </m:sub>
        </m:sSub>
        <m:r>
          <m:rPr>
            <m:sty m:val="p"/>
          </m:rPr>
          <m:t>=</m:t>
        </m:r>
        <m:r>
          <m:rPr>
            <m:sty m:val="p"/>
          </m:rPr>
          <m:t>0</m:t>
        </m:r>
        <m:r>
          <m:rPr>
            <m:sty m:val="p"/>
          </m:rPr>
          <m:t>,</m:t>
        </m:r>
        <m:r>
          <m:rPr>
            <m:sty m:val="p"/>
          </m:rPr>
          <m:t>10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On mesure le pH en fonction du volume </w:t>
      </w:r>
      <m:oMath>
        <m:sSub>
          <m:sSubPr/>
          <m:e>
            <m:r>
              <m:rPr>
                <m:sty m:val="i"/>
              </m:rPr>
              <m:t>v</m:t>
            </m:r>
          </m:e>
          <m:sub>
            <m:r>
              <m:rPr>
                <m:sty m:val="i"/>
              </m:rPr>
              <m:t>s</m:t>
            </m:r>
          </m:sub>
        </m:sSub>
      </m:oMath>
      <w:r>
        <w:rPr>
          <w:rFonts w:eastAsia="Georgia" w:cs="Georgia" w:ascii="Georgia" w:hAnsi="Georgia"/>
        </w:rPr>
        <w:t xml:space="preserve"> de soude versé et on obtient la courbe de la figure 1.</w:t>
      </w:r>
      <w:r>
        <w:rPr/>
        <w:br w:type="textWrapping"/>
      </w:r>
      <w:r>
        <w:rPr>
          <w:rFonts w:eastAsia="Georgia" w:cs="Georgia" w:ascii="Georgia" w:hAnsi="Georgia"/>
        </w:rPr>
        <w:t xml:space="preserve">On observe une équivalence pour un volume de soude versé de </w:t>
      </w:r>
      <m:oMath>
        <m:sSub>
          <m:sSubPr/>
          <m:e>
            <m:r>
              <m:rPr>
                <m:sty m:val="i"/>
              </m:rPr>
              <m:t>v</m:t>
            </m:r>
          </m:e>
          <m:sub>
            <m:r>
              <m:rPr>
                <m:sty m:val="i"/>
              </m:rPr>
              <m:t>e</m:t>
            </m:r>
          </m:sub>
        </m:sSub>
        <m:r>
          <m:rPr>
            <m:sty m:val="p"/>
          </m:rPr>
          <m:t>=</m:t>
        </m:r>
        <m:r>
          <m:rPr>
            <m:sty m:val="p"/>
          </m:rPr>
          <m:t>10</m:t>
        </m:r>
        <m:r>
          <m:rPr>
            <m:sty m:val="p"/>
          </m:rPr>
          <m:t>,</m:t>
        </m:r>
        <m:r>
          <m:rPr>
            <m:sty m:val="p"/>
          </m:rPr>
          <m:t>5</m:t>
        </m:r>
        <m:r>
          <m:rPr>
            <m:nor/>
          </m:rPr>
          <m:t xml:space="preserve"> </m:t>
        </m:r>
        <m:r>
          <m:rPr>
            <m:sty m:val="p"/>
          </m:rPr>
          <m:t>mL</m:t>
        </m:r>
      </m:oMath>
      <w:r>
        <w:rPr>
          <w:rFonts w:eastAsia="Georgia" w:cs="Georgia" w:ascii="Georgia" w:hAnsi="Georgia"/>
        </w:rPr>
        <w:t xml:space="preserve"> correspondant à un </w:t>
      </w:r>
      <m:oMath>
        <m:sSub>
          <m:sSubPr/>
          <m:e>
            <m:r>
              <m:rPr>
                <m:sty m:val="p"/>
              </m:rPr>
              <m:t>pH</m:t>
            </m:r>
          </m:e>
          <m:sub>
            <m:r>
              <m:rPr>
                <m:sty m:val="i"/>
              </m:rPr>
              <m:t>e</m:t>
            </m:r>
          </m:sub>
        </m:sSub>
        <m:r>
          <m:rPr>
            <m:sty m:val="p"/>
          </m:rPr>
          <m:t>=</m:t>
        </m:r>
        <m:r>
          <m:rPr>
            <m:sty m:val="p"/>
          </m:rPr>
          <m:t>7</m:t>
        </m:r>
        <m:r>
          <m:rPr>
            <m:sty m:val="p"/>
          </m:rPr>
          <m:t>,</m:t>
        </m:r>
        <m:r>
          <m:rPr>
            <m:sty m:val="p"/>
          </m:rPr>
          <m:t>00</m:t>
        </m:r>
      </m:oMath>
      <w:r>
        <w:rPr/>
        <w:t xml:space="preserve">.</w:t>
      </w:r>
      <w:r>
        <w:rPr/>
        <w:br w:type="textWrapping"/>
      </w:r>
      <m:oMath>
        <m:r>
          <m:rPr>
            <m:sty m:val="bi"/>
          </m:rPr>
          <m:t>I</m:t>
        </m:r>
        <m:r>
          <m:rPr>
            <m:sty m:val="bi"/>
          </m:rPr>
          <m:t>A</m:t>
        </m:r>
      </m:oMath>
      <w:r>
        <w:rPr>
          <w:rFonts w:eastAsia="Georgia" w:cs="Georgia" w:ascii="Georgia" w:hAnsi="Georgia"/>
        </w:rPr>
        <w:t xml:space="preserve"> - Bien que le vin soit une solution contenant de nombreux acides, la courbe de dosage fait apparaître un seul saut de pH , justifier ce fait.</w:t>
      </w:r>
      <w:r>
        <w:rPr/>
        <w:br w:type="textWrapping"/>
      </w:r>
      <w:r>
        <w:rPr/>
        <w:t xml:space="preserve">I. </w:t>
      </w:r>
      <m:oMath>
        <m:r>
          <m:rPr>
            <m:sty m:val="bi"/>
          </m:rPr>
          <m:t>B</m:t>
        </m:r>
      </m:oMath>
      <w:r>
        <w:rPr>
          <w:rFonts w:eastAsia="Georgia" w:cs="Georgia" w:ascii="Georgia" w:hAnsi="Georgia"/>
        </w:rPr>
        <w:t xml:space="preserve"> - La courbe de dosage montre que ce vin peut être modélisé par une solution de monoacide faible </w:t>
      </w:r>
      <m:oMath>
        <m:r>
          <m:rPr>
            <m:sty m:val="i"/>
          </m:rPr>
          <m:t>A</m:t>
        </m:r>
        <m:r>
          <m:rPr>
            <m:sty m:val="p"/>
          </m:rPr>
          <m:t>H</m:t>
        </m:r>
      </m:oMath>
      <w:r>
        <w:rPr/>
        <w:t xml:space="preserve"> de </w:t>
      </w:r>
      <m:oMath>
        <m:r>
          <m:rPr>
            <m:sty m:val="p"/>
          </m:rPr>
          <m:t>p</m:t>
        </m:r>
        <m:sSub>
          <m:sSubPr/>
          <m:e>
            <m:r>
              <m:rPr>
                <m:sty m:val="i"/>
              </m:rPr>
              <m:t>K</m:t>
            </m:r>
          </m:e>
          <m:sub>
            <m:r>
              <m:rPr>
                <m:sty m:val="i"/>
              </m:rPr>
              <m:t>a</m:t>
            </m:r>
          </m:sub>
        </m:sSub>
        <m:r>
          <m:rPr>
            <m:sty m:val="p"/>
          </m:rPr>
          <m:t>=</m:t>
        </m:r>
        <m:r>
          <m:rPr>
            <m:sty m:val="p"/>
          </m:rPr>
          <m:t>4</m:t>
        </m:r>
        <m:r>
          <m:rPr>
            <m:sty m:val="p"/>
          </m:rPr>
          <m:t>,</m:t>
        </m:r>
        <m:r>
          <m:rPr>
            <m:sty m:val="p"/>
          </m:rPr>
          <m:t>00</m:t>
        </m:r>
      </m:oMath>
      <w:r>
        <w:rPr>
          <w:rFonts w:eastAsia="Georgia" w:cs="Georgia" w:ascii="Georgia" w:hAnsi="Georgia"/>
        </w:rPr>
        <w:t xml:space="preserve">. Écrire l'équation bilan correspondant à cette réaction de dosage. Calculer la constante d'équilibre </w:t>
      </w:r>
      <m:oMath>
        <m:sSub>
          <m:sSubPr/>
          <m:e>
            <m:r>
              <m:rPr>
                <m:sty m:val="i"/>
              </m:rPr>
              <m:t>K</m:t>
            </m:r>
          </m:e>
          <m:sub>
            <m:r>
              <m:rPr>
                <m:sty m:val="i"/>
              </m:rPr>
              <m:t>r</m:t>
            </m:r>
          </m:sub>
        </m:sSub>
      </m:oMath>
      <w:r>
        <w:rPr>
          <w:rFonts w:eastAsia="Georgia" w:cs="Georgia" w:ascii="Georgia" w:hAnsi="Georgia"/>
        </w:rPr>
        <w:t xml:space="preserve"> de cette réaction. Conclure.</w:t>
      </w:r>
      <w:r>
        <w:rPr/>
        <w:br w:type="textWrapping"/>
      </w:r>
      <w:r>
        <w:rPr>
          <w:rFonts w:eastAsia="Georgia" w:cs="Georgia" w:ascii="Georgia" w:hAnsi="Georgia"/>
        </w:rPr>
        <w:t xml:space="preserve">On donne la constante d'acidité du couple </w:t>
      </w:r>
      <m:oMath>
        <m:sSub>
          <m:sSubPr/>
          <m:e>
            <m:r>
              <m:rPr>
                <m:sty m:val="p"/>
              </m:rPr>
              <m:t>H</m:t>
            </m:r>
          </m:e>
          <m:sub>
            <m:r>
              <m:rPr>
                <m:sty m:val="p"/>
              </m:rPr>
              <m:t>2</m:t>
            </m:r>
          </m:sub>
        </m:sSub>
        <m:r>
          <m:rPr>
            <m:sty m:val="p"/>
          </m:rPr>
          <m:t>O</m:t>
        </m:r>
        <m:r>
          <m:rPr>
            <m:sty m:val="p"/>
          </m:rPr>
          <m:t>/</m:t>
        </m:r>
        <m:sSup>
          <m:sSupPr/>
          <m:e>
            <m:r>
              <m:rPr>
                <m:sty m:val="p"/>
              </m:rPr>
              <m:t>OH</m:t>
            </m:r>
          </m:e>
          <m:sup>
            <m:r>
              <m:rPr>
                <m:sty m:val="p"/>
              </m:rPr>
              <m:t>−</m:t>
            </m:r>
          </m:sup>
        </m:sSup>
        <m:r>
          <m:rPr>
            <m:sty m:val="p"/>
          </m:rPr>
          <m:t>:</m:t>
        </m:r>
        <m:sSub>
          <m:sSubPr/>
          <m:e>
            <m:r>
              <m:rPr>
                <m:sty m:val="i"/>
              </m:rPr>
              <m:t>K</m:t>
            </m:r>
          </m:e>
          <m:sub>
            <m:r>
              <m:rPr>
                <m:sty m:val="i"/>
              </m:rPr>
              <m:t>e</m:t>
            </m:r>
          </m:sub>
        </m:sSub>
        <m:r>
          <m:rPr>
            <m:sty m:val="p"/>
          </m:rPr>
          <m:t>=</m:t>
        </m:r>
        <m:sSup>
          <m:sSupPr/>
          <m:e>
            <m:r>
              <m:rPr>
                <m:sty m:val="p"/>
              </m:rPr>
              <m:t>10</m:t>
            </m:r>
          </m:e>
          <m:sup>
            <m:r>
              <m:rPr>
                <m:sty m:val="p"/>
              </m:rPr>
              <m:t>−</m:t>
            </m:r>
            <m:r>
              <m:rPr>
                <m:sty m:val="p"/>
              </m:rPr>
              <m:t>14</m:t>
            </m:r>
          </m:sup>
        </m:sSup>
      </m:oMath>
      <w:r>
        <w:rPr/>
        <w:t xml:space="preserve">.</w:t>
      </w:r>
    </w:p>
    <w:p>
      <w:pPr>
        <w:spacing w:lineRule="auto"/>
        <w:jc w:val="center"/>
      </w:pPr>
      <w:r>
        <w:rPr/>
        <w:drawing>
          <wp:inline distB="0" distL="0" distR="0" distT="0">
            <wp:extent cx="5486400" cy="3146892"/>
            <wp:effectExtent b="0" l="0" r="0" t="0"/>
            <wp:docPr id="1" name="image-de6abe930794c3a43d8dc856b5a326a72900ce68.jpg"/>
            <a:graphic>
              <a:graphicData uri="http://schemas.openxmlformats.org/drawingml/2006/picture">
                <pic:pic>
                  <pic:nvPicPr>
                    <pic:cNvPr id="1" name="image-de6abe930794c3a43d8dc856b5a326a72900ce68.jpg" descr=""/>
                    <pic:cNvPicPr/>
                  </pic:nvPicPr>
                  <pic:blipFill>
                    <a:blip r:embed="rId5" cstate="print"/>
                    <a:srcRect b="0" l="0" r="0" t="0"/>
                    <a:stretch>
                      <a:fillRect/>
                    </a:stretch>
                  </pic:blipFill>
                  <pic:spPr>
                    <a:xfrm>
                      <a:off x="0" y="0"/>
                      <a:ext cx="5486400" cy="3146892"/>
                    </a:xfrm>
                    <a:prstGeom prst="rect"/>
                  </pic:spPr>
                </pic:pic>
              </a:graphicData>
            </a:graphic>
          </wp:inline>
        </w:drawing>
      </w:r>
    </w:p>
    <w:p>
      <w:pPr>
        <w:spacing w:lineRule="auto"/>
      </w:pPr>
      <w:r>
        <w:rPr/>
        <w:t xml:space="preserve">Figure 1</w:t>
      </w:r>
    </w:p>
    <w:p>
      <w:pPr>
        <w:spacing w:after="220" w:lineRule="auto"/>
      </w:pPr>
      <w:r>
        <w:rPr/>
        <w:t xml:space="preserve">I. </w:t>
      </w:r>
      <m:oMath>
        <m:r>
          <m:rPr>
            <m:sty m:val="bi"/>
          </m:rPr>
          <m:t>C</m:t>
        </m:r>
      </m:oMath>
      <w:r>
        <w:rPr>
          <w:rFonts w:eastAsia="Georgia" w:cs="Georgia" w:ascii="Georgia" w:hAnsi="Georgia"/>
        </w:rPr>
        <w:t xml:space="preserve"> - Pour quel volume de soude versé, le dosage est-il terminé ? En modélisant toujours les acides de ce vin par un monoacide faible </w:t>
      </w:r>
      <m:oMath>
        <m:r>
          <m:rPr>
            <m:sty m:val="i"/>
          </m:rPr>
          <m:t>A</m:t>
        </m:r>
        <m:r>
          <m:rPr>
            <m:sty m:val="p"/>
          </m:rPr>
          <m:t>H</m:t>
        </m:r>
      </m:oMath>
      <w:r>
        <w:rPr/>
        <w:t xml:space="preserve"> de </w:t>
      </w:r>
      <m:oMath>
        <m:r>
          <m:rPr>
            <m:sty m:val="p"/>
          </m:rPr>
          <m:t>p</m:t>
        </m:r>
        <m:sSub>
          <m:sSubPr/>
          <m:e>
            <m:r>
              <m:rPr>
                <m:sty m:val="i"/>
              </m:rPr>
              <m:t>K</m:t>
            </m:r>
          </m:e>
          <m:sub>
            <m:r>
              <m:rPr>
                <m:sty m:val="i"/>
              </m:rPr>
              <m:t>a</m:t>
            </m:r>
          </m:sub>
        </m:sSub>
        <m:r>
          <m:rPr>
            <m:sty m:val="p"/>
          </m:rPr>
          <m:t>=</m:t>
        </m:r>
        <m:r>
          <m:rPr>
            <m:sty m:val="p"/>
          </m:rPr>
          <m:t>4</m:t>
        </m:r>
        <m:r>
          <m:rPr>
            <m:sty m:val="p"/>
          </m:rPr>
          <m:t>,</m:t>
        </m:r>
        <m:r>
          <m:rPr>
            <m:sty m:val="p"/>
          </m:rPr>
          <m:t>00</m:t>
        </m:r>
      </m:oMath>
      <w:r>
        <w:rPr/>
        <w:t xml:space="preserve">, calculer </w:t>
      </w:r>
      <m:oMath>
        <m:r>
          <m:rPr>
            <m:sty m:val="i"/>
          </m:rPr>
          <m:t>n</m:t>
        </m:r>
      </m:oMath>
      <w:r>
        <w:rPr>
          <w:rFonts w:eastAsia="Georgia" w:cs="Georgia" w:ascii="Georgia" w:hAnsi="Georgia"/>
        </w:rPr>
        <w:t xml:space="preserve"> et en déduire le pH du vin étudié. Ce vin est-il commercialisable?</w:t>
      </w:r>
      <w:r>
        <w:rPr/>
        <w:br w:type="textWrapping"/>
      </w:r>
      <m:oMath>
        <m:r>
          <m:rPr>
            <m:sty m:val="bi"/>
          </m:rPr>
          <m:t>I</m:t>
        </m:r>
        <m:r>
          <m:rPr>
            <m:sty m:val="b"/>
          </m:rPr>
          <m:t>.</m:t>
        </m:r>
        <m:r>
          <m:rPr>
            <m:sty m:val="bi"/>
          </m:rPr>
          <m:t>D</m:t>
        </m:r>
      </m:oMath>
      <w:r>
        <w:rPr>
          <w:rFonts w:eastAsia="Georgia" w:cs="Georgia" w:ascii="Georgia" w:hAnsi="Georgia"/>
        </w:rPr>
        <w:t xml:space="preserve"> - En France, cette acidité est souvent exprimée en grammes d'acide sulfurique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par litre. Par définition, un litre de vin à </w:t>
      </w:r>
      <m:oMath>
        <m:r>
          <m:rPr>
            <m:sty m:val="i"/>
          </m:rPr>
          <m:t>m</m:t>
        </m:r>
      </m:oMath>
      <w:r>
        <w:rPr/>
        <w:t xml:space="preserve"> grammes de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nécessite pour son dosage la même quantité de soude qu'un litre de solution de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préparé par dissociation de </w:t>
      </w:r>
      <m:oMath>
        <m:r>
          <m:rPr>
            <m:sty m:val="i"/>
          </m:rPr>
          <m:t>m</m:t>
        </m:r>
      </m:oMath>
      <w:r>
        <w:rPr/>
        <w:t xml:space="preserve"> grammes d'acide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pur. Calculer l'acidité </w:t>
      </w:r>
      <m:oMath>
        <m:r>
          <m:rPr>
            <m:sty m:val="i"/>
          </m:rPr>
          <m:t>m</m:t>
        </m:r>
      </m:oMath>
      <w:r>
        <w:rPr>
          <w:rFonts w:eastAsia="Georgia" w:cs="Georgia" w:ascii="Georgia" w:hAnsi="Georgia"/>
        </w:rPr>
        <w:t xml:space="preserve"> (exprimée en grammes par litre d'acide sulfurique) en considérant que l'acide sulfurique est un diacide fort de masse molaire </w:t>
      </w:r>
      <m:oMath>
        <m:r>
          <m:rPr>
            <m:sty m:val="p"/>
          </m:rPr>
          <m:t>98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Commenter.</w:t>
      </w:r>
      <w:r>
        <w:rPr/>
        <w:br w:type="textWrapping"/>
      </w:r>
      <m:oMath>
        <m:r>
          <m:rPr>
            <m:sty m:val="bi"/>
          </m:rPr>
          <m:t>I</m:t>
        </m:r>
        <m:r>
          <m:rPr>
            <m:sty m:val="p"/>
          </m:rPr>
          <m:t>.</m:t>
        </m:r>
        <m:r>
          <m:rPr>
            <m:sty m:val="bi"/>
          </m:rPr>
          <m:t>E</m:t>
        </m:r>
      </m:oMath>
      <w:r>
        <w:rPr>
          <w:rFonts w:eastAsia="Georgia" w:cs="Georgia" w:ascii="Georgia" w:hAnsi="Georgia"/>
        </w:rPr>
        <w:t xml:space="preserve"> - Pour l'Union Européenne, l'acidité d'un vin s'exprime en grammes d'acide tartrique par litre. Un litre de vin à </w:t>
      </w:r>
      <m:oMath>
        <m:sSup>
          <m:sSupPr/>
          <m:e>
            <m:r>
              <m:rPr>
                <m:sty m:val="i"/>
              </m:rPr>
              <m:t>m</m:t>
            </m:r>
          </m:e>
          <m:sup>
            <m:r>
              <m:rPr>
                <m:sty m:val="i"/>
              </m:rPr>
              <m:t>′</m:t>
            </m:r>
          </m:sup>
        </m:sSup>
      </m:oMath>
      <w:r>
        <w:rPr>
          <w:rFonts w:eastAsia="Georgia" w:cs="Georgia" w:ascii="Georgia" w:hAnsi="Georgia"/>
        </w:rPr>
        <w:t xml:space="preserve"> grammes d'acide tartrique nécessite pour son dosage la même quantité de soude qu'un litre de solution d'acide tartrique préparée par dissociation de </w:t>
      </w:r>
      <m:oMath>
        <m:sSup>
          <m:sSupPr/>
          <m:e>
            <m:r>
              <m:rPr>
                <m:sty m:val="i"/>
              </m:rPr>
              <m:t>m</m:t>
            </m:r>
          </m:e>
          <m:sup>
            <m:r>
              <m:rPr>
                <m:sty m:val="i"/>
              </m:rPr>
              <m:t>′</m:t>
            </m:r>
          </m:sup>
        </m:sSup>
      </m:oMath>
      <w:r>
        <w:rPr/>
        <w:t xml:space="preserve"> grammes d'acide tartrique pur. Calculer </w:t>
      </w:r>
      <m:oMath>
        <m:sSup>
          <m:sSupPr/>
          <m:e>
            <m:r>
              <m:rPr>
                <m:sty m:val="i"/>
              </m:rPr>
              <m:t>m</m:t>
            </m:r>
          </m:e>
          <m:sup>
            <m:r>
              <m:rPr>
                <m:sty m:val="i"/>
              </m:rPr>
              <m:t>′</m:t>
            </m:r>
          </m:sup>
        </m:sSup>
      </m:oMath>
      <w:r>
        <w:rPr>
          <w:rFonts w:eastAsia="Georgia" w:cs="Georgia" w:ascii="Georgia" w:hAnsi="Georgia"/>
        </w:rPr>
        <w:t xml:space="preserve"> (exprimée en grammes par litre d'acide tartrique) en considérant que l'acide tartrique est un diacide fort.</w:t>
      </w:r>
      <w:r>
        <w:rPr/>
        <w:br w:type="textWrapping"/>
      </w:r>
      <w:r>
        <w:rPr/>
        <w:t xml:space="preserve">Le dosage acido-basique ne permet pas de doser chacun des six acides organiques dont on cherche la concentration, on utilise alors une analyse chromatographique.</w:t>
      </w:r>
    </w:p>
    <w:p>
      <w:pPr>
        <w:spacing w:line="271" w:before="330" w:lineRule="auto"/>
      </w:pPr>
      <w:r>
        <w:rPr>
          <w:b/>
          <w:sz w:val="42"/>
        </w:rPr>
        <w:t xml:space="preserve">II Chromatographie en phase liquide</w:t>
      </w:r>
    </w:p>
    <w:p>
      <w:pPr>
        <w:spacing w:after="220" w:lineRule="auto"/>
      </w:pPr>
      <w:r>
        <w:rPr>
          <w:rFonts w:eastAsia="Georgia" w:cs="Georgia" w:ascii="Georgia" w:hAnsi="Georgia"/>
        </w:rPr>
        <w:t xml:space="preserve">La chromatographie est une méthode physique de séparation des constituants chimiques inventée au début du vingtième siècle par le chimiste et botaniste russe Mikhail Tsvet. Dans les années 1940, Martin et Synge développent la pratique et la théorie de la chromatographie, ils obtiennent le prix Nobel en 1952. En 1968 a été introduite la chromatographie liquide haute performance (ou HPLC : high performance liquid chromatography) maintenant utilisée pour analyser les composés d'un mélange liquide. Son principe est le suivant : les composés d'un mélange sont entrainés par un éluant (la phase mobile) à travers un milieu fixe (la phase stationnaire). En fonction de leur interaction avec ces deux phases, les composés migrent à des vitesses différentes et peuvent ainsi être récupérés séparément (phénomène appelé élution).</w:t>
      </w:r>
      <w:r>
        <w:rPr/>
        <w:br w:type="textWrapping"/>
      </w:r>
      <w:r>
        <w:rPr>
          <w:rFonts w:eastAsia="Georgia" w:cs="Georgia" w:ascii="Georgia" w:hAnsi="Georgia"/>
        </w:rPr>
        <w:t xml:space="preserve">Les composants acides à séparer, présents dans le vin, sont appelés analytes. La phase mobile est une solution aqueuse d'acide sulfurique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à </w:t>
      </w:r>
      <m:oMath>
        <m:r>
          <m:rPr>
            <m:sty m:val="p"/>
          </m:rPr>
          <m:t>0</m:t>
        </m:r>
        <m:r>
          <m:rPr>
            <m:sty m:val="p"/>
          </m:rPr>
          <m:t>,</m:t>
        </m:r>
        <m:r>
          <m:rPr>
            <m:sty m:val="p"/>
          </m:rPr>
          <m:t>010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La phase stationnaire est une colonne cylindrique remplie de petites billes de silice. La pompe permet d'envoyer l'éluant sous pression (pour limiter les pertes de charges) dans la colonne. L'injecteur permet d'injecter l'échantillon de vin à analyser dans l'écoulement de la solution. Dans la colonne il y a un écoulement du mélange </w:t>
      </w:r>
      <m:oMath>
        <m:r>
          <m:rPr>
            <m:sty m:val="p"/>
          </m:rPr>
          <m:t>{</m:t>
        </m:r>
      </m:oMath>
      <w:r>
        <w:rPr/>
        <w:t xml:space="preserve"> solution d'acide sulfurique + vin </w:t>
      </w:r>
      <m:oMath>
        <m:r>
          <m:rPr>
            <m:sty m:val="p"/>
          </m:rPr>
          <m:t>}</m:t>
        </m:r>
      </m:oMath>
      <w:r>
        <w:rPr>
          <w:rFonts w:eastAsia="Georgia" w:cs="Georgia" w:ascii="Georgia" w:hAnsi="Georgia"/>
        </w:rPr>
        <w:t xml:space="preserve">. La séparation des acides du vin s'effectue dans la colonne. En sortie de la colonne est placé un détecteur, il mesure la concentration d'un analyte et son temps de rétention : c'est le temps que cet analyte a mis pour être élué de la colonne (ou le temps qu'il a mis à traverser la colonne). Ce détecteur est couplé à un enregistreur qui permet d'obtenir un graphe appelé chromatogramme.</w:t>
      </w:r>
    </w:p>
    <w:p>
      <w:pPr>
        <w:spacing w:lineRule="auto"/>
        <w:jc w:val="center"/>
      </w:pPr>
      <w:r>
        <w:rPr/>
        <w:drawing>
          <wp:inline distB="0" distL="0" distR="0" distT="0">
            <wp:extent cx="5486400" cy="1610257"/>
            <wp:effectExtent b="0" l="0" r="0" t="0"/>
            <wp:docPr id="2" name="image-0c4f8bf52c0806660c973141212db69da250a0bc.jpg"/>
            <a:graphic>
              <a:graphicData uri="http://schemas.openxmlformats.org/drawingml/2006/picture">
                <pic:pic>
                  <pic:nvPicPr>
                    <pic:cNvPr id="2" name="image-0c4f8bf52c0806660c973141212db69da250a0bc.jpg" descr=""/>
                    <pic:cNvPicPr/>
                  </pic:nvPicPr>
                  <pic:blipFill>
                    <a:blip r:embed="rId6" cstate="print"/>
                    <a:srcRect b="0" l="0" r="0" t="0"/>
                    <a:stretch>
                      <a:fillRect/>
                    </a:stretch>
                  </pic:blipFill>
                  <pic:spPr>
                    <a:xfrm>
                      <a:off x="0" y="0"/>
                      <a:ext cx="5486400" cy="1610257"/>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En présence de la seule phase mobile, le détecteur produit un signal constant ; au passage dans le détecteur de chaque analyte séparé un signal prenant la forme d'un pic est produit. Chaque pic correspond à un analyte. Le premier pic qui apparaît (s'il existe) est celui correspondant à l'éluant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(le temps de rétention correspondant est appelé temps mort </w:t>
      </w:r>
      <m:oMath>
        <m:sSub>
          <m:sSubPr/>
          <m:e>
            <m:r>
              <m:rPr>
                <m:sty m:val="i"/>
              </m:rPr>
              <m:t>t</m:t>
            </m:r>
          </m:e>
          <m:sub>
            <m:r>
              <m:rPr>
                <m:sty m:val="i"/>
              </m:rPr>
              <m:t>m</m:t>
            </m:r>
          </m:sub>
        </m:sSub>
      </m:oMath>
      <w:r>
        <w:rPr>
          <w:rFonts w:eastAsia="Georgia" w:cs="Georgia" w:ascii="Georgia" w:hAnsi="Georgia"/>
        </w:rPr>
        <w:t xml:space="preserve"> ). Le type de colonne utilisée et la longueur d'onde d'utilisation du détecteur sont adaptés à la détection des acides carboxyliques, pas à celle des autres constituants présents dans le vin.</w:t>
      </w:r>
    </w:p>
    <w:p>
      <w:pPr>
        <w:spacing w:line="271" w:before="330" w:lineRule="auto"/>
      </w:pPr>
      <w:r>
        <w:rPr>
          <w:rFonts w:eastAsia="Georgia" w:cs="Georgia" w:ascii="Georgia" w:hAnsi="Georgia"/>
          <w:b/>
          <w:sz w:val="42"/>
        </w:rPr>
        <w:t xml:space="preserve">II.A - Étude d'un écoulement</w:t>
      </w:r>
    </w:p>
    <w:p>
      <w:pPr>
        <w:spacing w:after="220" w:lineRule="auto"/>
      </w:pPr>
      <w:r>
        <w:rPr>
          <w:rFonts w:eastAsia="Georgia" w:cs="Georgia" w:ascii="Georgia" w:hAnsi="Georgia"/>
        </w:rPr>
        <w:t xml:space="preserve">On considère l'écoulement stationnaire et incompressible d'un fluide, de viscosité </w:t>
      </w:r>
      <m:oMath>
        <m:r>
          <m:rPr>
            <m:sty m:val="i"/>
          </m:rPr>
          <m:t>η</m:t>
        </m:r>
      </m:oMath>
      <w:r>
        <w:rPr/>
        <w:t xml:space="preserve"> et de masse volumique </w:t>
      </w:r>
      <m:oMath>
        <m:r>
          <m:rPr>
            <m:sty m:val="i"/>
          </m:rPr>
          <m:t>ρ</m:t>
        </m:r>
      </m:oMath>
      <w:r>
        <w:rPr/>
        <w:t xml:space="preserve">, dans une conduite horizontale cylindrique, de rayon </w:t>
      </w:r>
      <m:oMath>
        <m:r>
          <m:rPr>
            <m:sty m:val="i"/>
          </m:rPr>
          <m:t>a</m:t>
        </m:r>
      </m:oMath>
      <w:r>
        <w:rPr/>
        <w:t xml:space="preserve">, de longueur </w:t>
      </w:r>
      <m:oMath>
        <m:r>
          <m:rPr>
            <m:sty m:val="i"/>
          </m:rPr>
          <m:t>ℓ</m:t>
        </m:r>
      </m:oMath>
      <w:r>
        <w:rPr/>
        <w:t xml:space="preserve"> et d'axe ( </w:t>
      </w:r>
      <m:oMath>
        <m:r>
          <m:rPr>
            <m:sty m:val="i"/>
          </m:rPr>
          <m:t>O</m:t>
        </m:r>
        <m:r>
          <m:rPr>
            <m:sty m:val="i"/>
          </m:rPr>
          <m:t>z</m:t>
        </m:r>
      </m:oMath>
      <w:r>
        <w:rPr>
          <w:rFonts w:eastAsia="Georgia" w:cs="Georgia" w:ascii="Georgia" w:hAnsi="Georgia"/>
        </w:rPr>
        <w:t xml:space="preserve"> ). On repère un point </w:t>
      </w:r>
      <m:oMath>
        <m:r>
          <m:rPr>
            <m:sty m:val="i"/>
          </m:rPr>
          <m:t>M</m:t>
        </m:r>
      </m:oMath>
      <w:r>
        <w:rPr>
          <w:rFonts w:eastAsia="Georgia" w:cs="Georgia" w:ascii="Georgia" w:hAnsi="Georgia"/>
        </w:rPr>
        <w:t xml:space="preserve"> du fluide par ses coordonnées cylindriques ( </w:t>
      </w:r>
      <m:oMath>
        <m:r>
          <m:rPr>
            <m:sty m:val="i"/>
          </m:rPr>
          <m:t>r</m:t>
        </m:r>
        <m:r>
          <m:rPr>
            <m:sty m:val="p"/>
          </m:rPr>
          <m:t>,</m:t>
        </m:r>
        <m:r>
          <m:rPr>
            <m:sty m:val="i"/>
          </m:rPr>
          <m:t>θ</m:t>
        </m:r>
        <m:r>
          <m:rPr>
            <m:sty m:val="p"/>
          </m:rPr>
          <m:t>,</m:t>
        </m:r>
        <m:r>
          <m:rPr>
            <m:sty m:val="i"/>
          </m:rPr>
          <m:t>z</m:t>
        </m:r>
      </m:oMath>
      <w:r>
        <w:rPr/>
        <w:t xml:space="preserve"> ) dans la base cylindrique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t xml:space="preserve"> ).</w:t>
      </w:r>
    </w:p>
    <w:p>
      <w:pPr>
        <w:spacing w:lineRule="auto"/>
        <w:jc w:val="center"/>
      </w:pPr>
      <w:r>
        <w:rPr/>
        <w:drawing>
          <wp:inline distB="0" distL="0" distR="0" distT="0">
            <wp:extent cx="5486400" cy="1601181"/>
            <wp:effectExtent b="0" l="0" r="0" t="0"/>
            <wp:docPr id="3" name="image-583bc5ee20718e3c0cc4f4a52a6ef5d6c50a7b71.jpg"/>
            <a:graphic>
              <a:graphicData uri="http://schemas.openxmlformats.org/drawingml/2006/picture">
                <pic:pic>
                  <pic:nvPicPr>
                    <pic:cNvPr id="3" name="image-583bc5ee20718e3c0cc4f4a52a6ef5d6c50a7b71.jpg" descr=""/>
                    <pic:cNvPicPr/>
                  </pic:nvPicPr>
                  <pic:blipFill>
                    <a:blip r:embed="rId7" cstate="print"/>
                    <a:srcRect b="0" l="0" r="0" t="0"/>
                    <a:stretch>
                      <a:fillRect/>
                    </a:stretch>
                  </pic:blipFill>
                  <pic:spPr>
                    <a:xfrm>
                      <a:off x="0" y="0"/>
                      <a:ext cx="5486400" cy="1601181"/>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La cause de l'écoulement est la différence de pression </w:t>
      </w:r>
      <m:oMath>
        <m:r>
          <m:rPr>
            <m:sty m:val="p"/>
          </m:rPr>
          <m:t>Δ</m:t>
        </m:r>
        <m:r>
          <m:rPr>
            <m:sty m:val="i"/>
          </m:rPr>
          <m:t>P</m:t>
        </m:r>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&gt;</m:t>
        </m:r>
        <m:r>
          <m:rPr>
            <m:sty m:val="p"/>
          </m:rPr>
          <m:t>0</m:t>
        </m:r>
      </m:oMath>
      <w:r>
        <w:rPr>
          <w:rFonts w:eastAsia="Georgia" w:cs="Georgia" w:ascii="Georgia" w:hAnsi="Georgia"/>
        </w:rPr>
        <w:t xml:space="preserve"> entre l'entrée et la sortie de la conduite. On néglige les effets du champ de pesanteur et on cherche à déterminer le champ de pression </w:t>
      </w:r>
      <m:oMath>
        <m:r>
          <m:rPr>
            <m:sty m:val="i"/>
          </m:rPr>
          <m:t>P</m:t>
        </m:r>
      </m:oMath>
      <w:r>
        <w:rPr/>
        <w:t xml:space="preserve"> et le champ de vitesse </w:t>
      </w:r>
      <m:oMath>
        <m:acc>
          <m:accPr>
            <m:chr m:val="⃗"/>
          </m:accPr>
          <m:e>
            <m:r>
              <m:rPr>
                <m:sty m:val="i"/>
              </m:rPr>
              <m:t>v</m:t>
            </m:r>
          </m:e>
        </m:acc>
      </m:oMath>
      <w:r>
        <w:rPr>
          <w:rFonts w:eastAsia="Georgia" w:cs="Georgia" w:ascii="Georgia" w:hAnsi="Georgia"/>
        </w:rPr>
        <w:t xml:space="preserve"> du fluide. Dans cet écoulement, appelé écoulement de Poiseuille, le champ des vitesses prend la forme générale </w:t>
      </w:r>
      <m:oMath>
        <m:acc>
          <m:accPr>
            <m:chr m:val="⃗"/>
          </m:accPr>
          <m:e>
            <m:r>
              <m:rPr>
                <m:sty m:val="i"/>
              </m:rPr>
              <m:t>v</m:t>
            </m:r>
          </m:e>
        </m:acc>
        <m:r>
          <m:rPr>
            <m:sty m:val="p"/>
          </m:rPr>
          <m:t>=</m:t>
        </m:r>
        <m:r>
          <m:rPr>
            <m:sty m:val="i"/>
          </m:rPr>
          <m:t>v</m:t>
        </m:r>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et satisfait à l'équation de Navier-Stokes</w:t>
      </w:r>
    </w:p>
    <w:p>
      <w:pPr>
        <w:spacing w:after="220" w:lineRule="auto"/>
      </w:pPr>
      <m:oMathPara>
        <m:oMath>
          <m:r>
            <m:rPr>
              <m:sty m:val="i"/>
            </m:rPr>
            <m:t>ρ</m:t>
          </m:r>
          <m:f>
            <m:fPr>
              <m:ctrlPr>
                <w:rPr>
                  <w:rFonts w:ascii="Cambria Math" w:hAnsi="Cambria Math"/>
                </w:rPr>
              </m:ctrlPr>
            </m:fPr>
            <m:num>
              <m:r>
                <m:rPr>
                  <m:sty m:val="p"/>
                </m:rPr>
                <m:t>d</m:t>
              </m:r>
              <m:acc>
                <m:accPr>
                  <m:chr m:val="⃗"/>
                </m:accPr>
                <m:e>
                  <m:r>
                    <m:rPr>
                      <m:sty m:val="i"/>
                    </m:rPr>
                    <m:t>v</m:t>
                  </m:r>
                </m:e>
              </m:acc>
            </m:num>
            <m:den>
              <m:r>
                <m:rPr>
                  <m:nor/>
                </m:rPr>
                <m:t xml:space="preserve"> </m:t>
              </m:r>
              <m:r>
                <m:rPr>
                  <m:sty m:val="p"/>
                </m:rPr>
                <m:t>d</m:t>
              </m:r>
              <m:r>
                <m:rPr>
                  <m:sty m:val="i"/>
                </m:rPr>
                <m:t>t</m:t>
              </m:r>
            </m:den>
          </m:f>
          <m:r>
            <m:rPr>
              <m:sty m:val="p"/>
            </m:rPr>
            <m:t>+</m:t>
          </m:r>
          <m:r>
            <m:rPr>
              <m:sty m:val="i"/>
            </m:rPr>
            <m:t>ρ</m:t>
          </m:r>
          <m:r>
            <m:rPr>
              <m:sty m:val="p"/>
            </m:rPr>
            <m:t>(</m:t>
          </m:r>
          <m:acc>
            <m:accPr>
              <m:chr m:val="⃗"/>
            </m:accPr>
            <m:e>
              <m:r>
                <m:rPr>
                  <m:sty m:val="i"/>
                </m:rPr>
                <m:t>v</m:t>
              </m:r>
            </m:e>
          </m:acc>
          <m:acc>
            <m:accPr>
              <m:chr m:val="⃗"/>
            </m:accPr>
            <m:e>
              <m:r>
                <m:rPr>
                  <m:sty m:val="p"/>
                </m:rPr>
                <m:t>grad</m:t>
              </m:r>
            </m:e>
          </m:acc>
          <m:r>
            <m:rPr>
              <m:sty m:val="p"/>
            </m:rPr>
            <m:t>)</m:t>
          </m:r>
          <m:acc>
            <m:accPr>
              <m:chr m:val="⃗"/>
            </m:accPr>
            <m:e>
              <m:r>
                <m:rPr>
                  <m:sty m:val="i"/>
                </m:rPr>
                <m:t>v</m:t>
              </m:r>
            </m:e>
          </m:acc>
          <m:r>
            <m:rPr>
              <m:sty m:val="p"/>
            </m:rPr>
            <m:t>=</m:t>
          </m:r>
          <m:r>
            <m:rPr>
              <m:sty m:val="p"/>
            </m:rPr>
            <m:t>−</m:t>
          </m:r>
          <m:acc>
            <m:accPr>
              <m:chr m:val="⃗"/>
            </m:accPr>
            <m:e>
              <m:r>
                <m:rPr>
                  <m:sty m:val="p"/>
                </m:rPr>
                <m:t>grad</m:t>
              </m:r>
            </m:e>
          </m:acc>
          <m:r>
            <m:rPr>
              <m:sty m:val="i"/>
            </m:rPr>
            <m:t>P</m:t>
          </m:r>
          <m:r>
            <m:rPr>
              <m:sty m:val="p"/>
            </m:rPr>
            <m:t>+</m:t>
          </m:r>
          <m:r>
            <m:rPr>
              <m:sty m:val="i"/>
            </m:rPr>
            <m:t>η</m:t>
          </m:r>
          <m:r>
            <m:rPr>
              <m:sty m:val="p"/>
            </m:rPr>
            <m:t>Δ</m:t>
          </m:r>
          <m:acc>
            <m:accPr>
              <m:chr m:val="⃗"/>
            </m:accPr>
            <m:e>
              <m:r>
                <m:rPr>
                  <m:sty m:val="i"/>
                </m:rPr>
                <m:t>v</m:t>
              </m:r>
            </m:e>
          </m:acc>
        </m:oMath>
      </m:oMathPara>
    </w:p>
    <w:p>
      <w:pPr>
        <w:spacing w:after="220" w:lineRule="auto"/>
      </w:pPr>
      <w:r>
        <w:rPr>
          <w:rFonts w:eastAsia="Georgia" w:cs="Georgia" w:ascii="Georgia" w:hAnsi="Georgia"/>
        </w:rPr>
        <w:t xml:space="preserve">II.A.1) Rappeler la signification de chacun des quatre termes intervenant dans l'équation de Navier-Stokes.</w:t>
      </w:r>
      <w:r>
        <w:rPr/>
        <w:br w:type="textWrapping"/>
      </w:r>
      <w:r>
        <w:rPr>
          <w:rFonts w:eastAsia="Georgia" w:cs="Georgia" w:ascii="Georgia" w:hAnsi="Georgia"/>
        </w:rPr>
        <w:t xml:space="preserve">II.A.2) Montrer que l'on peut réduire l'étude à </w:t>
      </w:r>
      <m:oMath>
        <m:acc>
          <m:accPr>
            <m:chr m:val="⃗"/>
          </m:accPr>
          <m:e>
            <m:r>
              <m:rPr>
                <m:sty m:val="i"/>
              </m:rPr>
              <m:t>v</m:t>
            </m:r>
          </m:e>
        </m:acc>
        <m:r>
          <m:rPr>
            <m:sty m:val="p"/>
          </m:rPr>
          <m:t>=</m:t>
        </m:r>
        <m:r>
          <m:rPr>
            <m:sty m:val="i"/>
          </m:rPr>
          <m:t>v</m:t>
        </m:r>
        <m:r>
          <m:rPr>
            <m:sty m:val="p"/>
          </m:rPr>
          <m:t>(</m:t>
        </m:r>
        <m:r>
          <m:rPr>
            <m:sty m:val="i"/>
          </m:rPr>
          <m:t>r</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et que l'équation de Navier-Stokes se réduit à l'équation de Stokes </w:t>
      </w:r>
      <m:oMath>
        <m:acc>
          <m:accPr>
            <m:chr m:val="⃗"/>
          </m:accPr>
          <m:e>
            <m:r>
              <m:rPr>
                <m:sty m:val="p"/>
              </m:rPr>
              <m:t>grad</m:t>
            </m:r>
          </m:e>
        </m:acc>
        <m:r>
          <m:rPr>
            <m:sty m:val="i"/>
          </m:rPr>
          <m:t>P</m:t>
        </m:r>
        <m:r>
          <m:rPr>
            <m:sty m:val="p"/>
          </m:rPr>
          <m:t>=</m:t>
        </m:r>
        <m:r>
          <m:rPr>
            <m:sty m:val="i"/>
          </m:rPr>
          <m:t>η</m:t>
        </m:r>
        <m:r>
          <m:rPr>
            <m:sty m:val="p"/>
          </m:rPr>
          <m:t>Δ</m:t>
        </m:r>
        <m:acc>
          <m:accPr>
            <m:chr m:val="⃗"/>
          </m:accPr>
          <m:e>
            <m:r>
              <m:rPr>
                <m:sty m:val="i"/>
              </m:rPr>
              <m:t>v</m:t>
            </m:r>
          </m:e>
        </m:acc>
      </m:oMath>
      <w:r>
        <w:rPr/>
        <w:t xml:space="preserve">.</w:t>
      </w:r>
      <w:r>
        <w:rPr/>
        <w:br w:type="textWrapping"/>
      </w:r>
      <w:r>
        <w:rPr>
          <w:rFonts w:eastAsia="Georgia" w:cs="Georgia" w:ascii="Georgia" w:hAnsi="Georgia"/>
        </w:rPr>
        <w:t xml:space="preserve">II.A.3) Projeter l'équation de Stokes dans la base cylindrique ; puis montrer que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z</m:t>
            </m:r>
          </m:den>
        </m:f>
      </m:oMath>
      <w:r>
        <w:rPr/>
        <w:t xml:space="preserve"> est une constante que l'on exprimera en fonction de </w:t>
      </w:r>
      <m:oMath>
        <m:r>
          <m:rPr>
            <m:sty m:val="p"/>
          </m:rPr>
          <m:t>Δ</m:t>
        </m:r>
        <m:r>
          <m:rPr>
            <m:sty m:val="i"/>
          </m:rPr>
          <m:t>P</m:t>
        </m:r>
      </m:oMath>
      <w:r>
        <w:rPr/>
        <w:t xml:space="preserve"> et </w:t>
      </w:r>
      <m:oMath>
        <m:r>
          <m:rPr>
            <m:sty m:val="i"/>
          </m:rPr>
          <m:t>ℓ</m:t>
        </m:r>
      </m:oMath>
      <w:r>
        <w:rPr>
          <w:rFonts w:eastAsia="Georgia" w:cs="Georgia" w:ascii="Georgia" w:hAnsi="Georgia"/>
        </w:rPr>
        <w:t xml:space="preserve">. En déduire le champ de pression </w:t>
      </w:r>
      <m:oMath>
        <m:r>
          <m:rPr>
            <m:sty m:val="i"/>
          </m:rPr>
          <m:t>P</m:t>
        </m:r>
      </m:oMath>
      <w:r>
        <w:rPr/>
        <w:t xml:space="preserve"> en fonction </w:t>
      </w:r>
      <m:oMath>
        <m:r>
          <m:rPr>
            <m:sty m:val="p"/>
          </m:rPr>
          <m:t>Δ</m:t>
        </m:r>
        <m:r>
          <m:rPr>
            <m:sty m:val="i"/>
          </m:rPr>
          <m:t>P</m:t>
        </m:r>
        <m:r>
          <m:rPr>
            <m:sty m:val="p"/>
          </m:rPr>
          <m:t>,</m:t>
        </m:r>
        <m:r>
          <m:rPr>
            <m:sty m:val="i"/>
          </m:rPr>
          <m:t>z</m:t>
        </m:r>
        <m:r>
          <m:rPr>
            <m:sty m:val="p"/>
          </m:rPr>
          <m:t>,</m:t>
        </m:r>
        <m:r>
          <m:rPr>
            <m:sty m:val="i"/>
          </m:rPr>
          <m:t>ℓ</m:t>
        </m:r>
      </m:oMath>
      <w:r>
        <w:rPr/>
        <w:t xml:space="preserve"> et </w:t>
      </w:r>
      <m:oMath>
        <m:sSub>
          <m:sSubPr/>
          <m:e>
            <m:r>
              <m:rPr>
                <m:sty m:val="i"/>
              </m:rPr>
              <m:t>P</m:t>
            </m:r>
          </m:e>
          <m:sub>
            <m:r>
              <m:rPr>
                <m:sty m:val="p"/>
              </m:rPr>
              <m:t>1</m:t>
            </m:r>
          </m:sub>
        </m:sSub>
      </m:oMath>
      <w:r>
        <w:rPr/>
        <w:t xml:space="preserve">.</w:t>
      </w:r>
      <w:r>
        <w:rPr/>
        <w:br w:type="textWrapping"/>
      </w:r>
      <w:r>
        <w:rPr>
          <w:rFonts w:eastAsia="Georgia" w:cs="Georgia" w:ascii="Georgia" w:hAnsi="Georgia"/>
        </w:rPr>
        <w:t xml:space="preserve">II.A.4) En considérant que </w:t>
      </w:r>
      <m:oMath>
        <m:r>
          <m:rPr>
            <m:sty m:val="i"/>
          </m:rPr>
          <m:t>v</m:t>
        </m:r>
        <m:r>
          <m:rPr>
            <m:sty m:val="p"/>
          </m:rPr>
          <m:t>(</m:t>
        </m:r>
        <m:r>
          <m:rPr>
            <m:sty m:val="p"/>
          </m:rPr>
          <m:t>0</m:t>
        </m:r>
        <m:r>
          <m:rPr>
            <m:sty m:val="p"/>
          </m:rPr>
          <m:t>)</m:t>
        </m:r>
      </m:oMath>
      <w:r>
        <w:rPr/>
        <w:t xml:space="preserve"> doit avoir une valeur finie, exprimer le champ de vitesse </w:t>
      </w:r>
      <m:oMath>
        <m:acc>
          <m:accPr>
            <m:chr m:val="⃗"/>
          </m:accPr>
          <m:e>
            <m:r>
              <m:rPr>
                <m:sty m:val="i"/>
              </m:rPr>
              <m:t>v</m:t>
            </m:r>
          </m:e>
        </m:acc>
      </m:oMath>
      <w:r>
        <w:rPr/>
        <w:t xml:space="preserve"> en fonction de </w:t>
      </w:r>
      <m:oMath>
        <m:r>
          <m:rPr>
            <m:sty m:val="p"/>
          </m:rPr>
          <m:t>Δ</m:t>
        </m:r>
        <m:r>
          <m:rPr>
            <m:sty m:val="i"/>
          </m:rPr>
          <m:t>P</m:t>
        </m:r>
      </m:oMath>
      <w:r>
        <w:rPr/>
        <w:t xml:space="preserve">, </w:t>
      </w:r>
      <m:oMath>
        <m:r>
          <m:rPr>
            <m:sty m:val="i"/>
          </m:rPr>
          <m:t>η</m:t>
        </m:r>
        <m:r>
          <m:rPr>
            <m:sty m:val="p"/>
          </m:rPr>
          <m:t>,</m:t>
        </m:r>
        <m:r>
          <m:rPr>
            <m:sty m:val="i"/>
          </m:rPr>
          <m:t>ℓ</m:t>
        </m:r>
        <m:r>
          <m:rPr>
            <m:sty m:val="p"/>
          </m:rPr>
          <m:t>,</m:t>
        </m:r>
        <m:r>
          <m:rPr>
            <m:sty m:val="i"/>
          </m:rPr>
          <m:t>r</m:t>
        </m:r>
      </m:oMath>
      <w:r>
        <w:rPr/>
        <w:t xml:space="preserve"> et </w:t>
      </w:r>
      <m:oMath>
        <m:r>
          <m:rPr>
            <m:sty m:val="i"/>
          </m:rPr>
          <m:t>a</m:t>
        </m:r>
      </m:oMath>
      <w:r>
        <w:rPr/>
        <w:t xml:space="preserve">.</w:t>
      </w:r>
      <w:r>
        <w:rPr/>
        <w:br w:type="textWrapping"/>
      </w:r>
      <w:r>
        <w:rPr>
          <w:rFonts w:eastAsia="Georgia" w:cs="Georgia" w:ascii="Georgia" w:hAnsi="Georgia"/>
        </w:rPr>
        <w:t xml:space="preserve">II.A.5) Montrer que le débit volumique satisfait la loi de Poiseuille, </w:t>
      </w:r>
      <m:oMath>
        <m:sSub>
          <m:sSubPr/>
          <m:e>
            <m:r>
              <m:rPr>
                <m:sty m:val="i"/>
              </m:rPr>
              <m:t>D</m:t>
            </m:r>
          </m:e>
          <m:sub>
            <m:r>
              <m:rPr>
                <m:sty m:val="i"/>
              </m:rPr>
              <m:t>v</m:t>
            </m:r>
          </m:sub>
        </m:sSub>
        <m:r>
          <m:rPr>
            <m:sty m:val="p"/>
          </m:rPr>
          <m:t>=</m:t>
        </m:r>
        <m:f>
          <m:fPr>
            <m:ctrlPr>
              <w:rPr>
                <w:rFonts w:ascii="Cambria Math" w:hAnsi="Cambria Math"/>
              </w:rPr>
            </m:ctrlPr>
          </m:fPr>
          <m:num>
            <m:r>
              <m:rPr>
                <m:sty m:val="i"/>
              </m:rPr>
              <m:t>π</m:t>
            </m:r>
            <m:sSup>
              <m:sSupPr/>
              <m:e>
                <m:r>
                  <m:rPr>
                    <m:sty m:val="i"/>
                  </m:rPr>
                  <m:t>d</m:t>
                </m:r>
              </m:e>
              <m:sup>
                <m:r>
                  <m:rPr>
                    <m:sty m:val="p"/>
                  </m:rPr>
                  <m:t>4</m:t>
                </m:r>
              </m:sup>
            </m:sSup>
            <m:r>
              <m:rPr>
                <m:sty m:val="p"/>
              </m:rPr>
              <m:t>Δ</m:t>
            </m:r>
            <m:r>
              <m:rPr>
                <m:sty m:val="i"/>
              </m:rPr>
              <m:t>P</m:t>
            </m:r>
          </m:num>
          <m:den>
            <m:r>
              <m:rPr>
                <m:sty m:val="p"/>
              </m:rPr>
              <m:t>128</m:t>
            </m:r>
            <m:r>
              <m:rPr>
                <m:sty m:val="i"/>
              </m:rPr>
              <m:t>η</m:t>
            </m:r>
            <m:r>
              <m:rPr>
                <m:sty m:val="i"/>
              </m:rPr>
              <m:t>ℓ</m:t>
            </m:r>
          </m:den>
        </m:f>
      </m:oMath>
      <w:r>
        <w:rPr>
          <w:rFonts w:eastAsia="Georgia" w:cs="Georgia" w:ascii="Georgia" w:hAnsi="Georgia"/>
        </w:rPr>
        <w:t xml:space="preserve"> où </w:t>
      </w:r>
      <m:oMath>
        <m:r>
          <m:rPr>
            <m:sty m:val="i"/>
          </m:rPr>
          <m:t>d</m:t>
        </m:r>
        <m:r>
          <m:rPr>
            <m:sty m:val="p"/>
          </m:rPr>
          <m:t>=</m:t>
        </m:r>
        <m:r>
          <m:rPr>
            <m:sty m:val="p"/>
          </m:rPr>
          <m:t>2</m:t>
        </m:r>
        <m:r>
          <m:rPr>
            <m:sty m:val="i"/>
          </m:rPr>
          <m:t>a</m:t>
        </m:r>
      </m:oMath>
      <w:r>
        <w:rPr>
          <w:rFonts w:eastAsia="Georgia" w:cs="Georgia" w:ascii="Georgia" w:hAnsi="Georgia"/>
        </w:rPr>
        <w:t xml:space="preserve"> est le diamètre de la conduite. En déduire l'expression de la vitesse débitante </w:t>
      </w:r>
      <m:oMath>
        <m:sSub>
          <m:sSubPr/>
          <m:e>
            <m:r>
              <m:rPr>
                <m:sty m:val="i"/>
              </m:rPr>
              <m:t>v</m:t>
            </m:r>
          </m:e>
          <m:sub>
            <m:r>
              <m:rPr>
                <m:sty m:val="i"/>
              </m:rPr>
              <m:t>d</m:t>
            </m:r>
          </m:sub>
        </m:sSub>
      </m:oMath>
      <w:r>
        <w:rPr/>
        <w:t xml:space="preserve"> telle que </w:t>
      </w:r>
      <m:oMath>
        <m:sSub>
          <m:sSubPr/>
          <m:e>
            <m:r>
              <m:rPr>
                <m:sty m:val="i"/>
              </m:rPr>
              <m:t>D</m:t>
            </m:r>
          </m:e>
          <m:sub>
            <m:r>
              <m:rPr>
                <m:sty m:val="i"/>
              </m:rPr>
              <m:t>v</m:t>
            </m:r>
          </m:sub>
        </m:sSub>
        <m:r>
          <m:rPr>
            <m:sty m:val="p"/>
          </m:rPr>
          <m:t>=</m:t>
        </m:r>
        <m:sSub>
          <m:sSubPr/>
          <m:e>
            <m:r>
              <m:rPr>
                <m:sty m:val="i"/>
              </m:rPr>
              <m:t>v</m:t>
            </m:r>
          </m:e>
          <m:sub>
            <m:r>
              <m:rPr>
                <m:sty m:val="i"/>
              </m:rPr>
              <m:t>d</m:t>
            </m:r>
          </m:sub>
        </m:sSub>
        <m:r>
          <m:rPr>
            <m:sty m:val="i"/>
          </m:rPr>
          <m:t>S</m:t>
        </m:r>
      </m:oMath>
      <w:r>
        <w:rPr>
          <w:rFonts w:eastAsia="Georgia" w:cs="Georgia" w:ascii="Georgia" w:hAnsi="Georgia"/>
        </w:rPr>
        <w:t xml:space="preserve"> où </w:t>
      </w:r>
      <m:oMath>
        <m:r>
          <m:rPr>
            <m:sty m:val="i"/>
          </m:rPr>
          <m:t>S</m:t>
        </m:r>
      </m:oMath>
      <w:r>
        <w:rPr/>
        <w:t xml:space="preserve"> est la section droite de la conduite.</w:t>
      </w:r>
      <w:r>
        <w:rPr/>
        <w:br w:type="textWrapping"/>
      </w:r>
      <w:r>
        <w:rPr/>
        <w:t xml:space="preserve">II.A.6) Calculer </w:t>
      </w:r>
      <m:oMath>
        <m:acc>
          <m:accPr>
            <m:chr m:val="⃗"/>
          </m:accPr>
          <m:e>
            <m:r>
              <m:rPr>
                <m:sty m:val="p"/>
              </m:rPr>
              <m:t>rot</m:t>
            </m:r>
          </m:e>
        </m:acc>
        <m:acc>
          <m:accPr>
            <m:chr m:val="⃗"/>
          </m:accPr>
          <m:e>
            <m:r>
              <m:rPr>
                <m:sty m:val="i"/>
              </m:rPr>
              <m:t>v</m:t>
            </m:r>
          </m:e>
        </m:acc>
      </m:oMath>
      <w:r>
        <w:rPr>
          <w:rFonts w:eastAsia="Georgia" w:cs="Georgia" w:ascii="Georgia" w:hAnsi="Georgia"/>
        </w:rPr>
        <w:t xml:space="preserve">. L'écoulement est-il irrotationnel? Ce résultat est-il surprenant? Pourquoi? Proposer une explication physique.</w:t>
      </w:r>
    </w:p>
    <w:p>
      <w:pPr>
        <w:spacing w:line="271" w:before="330" w:lineRule="auto"/>
      </w:pPr>
      <w:r>
        <w:rPr>
          <w:rFonts w:eastAsia="Georgia" w:cs="Georgia" w:ascii="Georgia" w:hAnsi="Georgia"/>
          <w:b/>
          <w:sz w:val="42"/>
        </w:rPr>
        <w:t xml:space="preserve">II.A.7) Mesure de la viscosité de l'acide sulfurique </w:t>
      </w:r>
      <m:oMath>
        <m:sSub>
          <m:sSubPr>
            <m:ctrlPr>
              <w:rPr>
                <w:rFonts w:ascii="Cambria Math" w:hAnsi="Cambria Math"/>
                <w:sz w:val="42"/>
              </w:rPr>
            </m:ctrlPr>
          </m:sSubPr>
          <m:e>
            <m:r>
              <m:rPr>
                <m:sty m:val="p"/>
              </m:rPr>
              <w:rPr>
                <w:sz w:val="42"/>
              </w:rPr>
              <m:t>H</m:t>
            </m:r>
          </m:e>
          <m:sub>
            <m:r>
              <m:rPr>
                <m:sty m:val="p"/>
              </m:rPr>
              <w:rPr>
                <w:sz w:val="42"/>
              </w:rPr>
              <m:t>2</m:t>
            </m:r>
          </m:sub>
        </m:sSub>
        <m:sSub>
          <m:sSubPr>
            <m:ctrlPr>
              <w:rPr>
                <w:rFonts w:ascii="Cambria Math" w:hAnsi="Cambria Math"/>
                <w:sz w:val="42"/>
              </w:rPr>
            </m:ctrlPr>
          </m:sSubPr>
          <m:e>
            <m:r>
              <m:rPr>
                <m:sty m:val="p"/>
              </m:rPr>
              <w:rPr>
                <w:sz w:val="42"/>
              </w:rPr>
              <m:t>SO</m:t>
            </m:r>
          </m:e>
          <m:sub>
            <m:r>
              <m:rPr>
                <m:sty m:val="p"/>
              </m:rPr>
              <w:rPr>
                <w:sz w:val="42"/>
              </w:rPr>
              <m:t>4</m:t>
            </m:r>
          </m:sub>
        </m:sSub>
      </m:oMath>
      <w:r>
        <w:rPr>
          <w:rFonts w:eastAsia="Georgia" w:cs="Georgia" w:ascii="Georgia" w:hAnsi="Georgia"/>
          <w:b/>
          <w:sz w:val="42"/>
        </w:rPr>
        <w:t xml:space="preserve"> à </w:t>
      </w:r>
      <m:oMath>
        <m:r>
          <m:rPr>
            <m:sty m:val="p"/>
          </m:rPr>
          <w:rPr>
            <w:sz w:val="42"/>
          </w:rPr>
          <m:t>0</m:t>
        </m:r>
        <m:r>
          <m:rPr>
            <m:sty m:val="p"/>
          </m:rPr>
          <w:rPr>
            <w:sz w:val="42"/>
          </w:rPr>
          <m:t>,</m:t>
        </m:r>
        <m:r>
          <m:rPr>
            <m:sty m:val="p"/>
          </m:rPr>
          <w:rPr>
            <w:sz w:val="42"/>
          </w:rPr>
          <m:t>010</m:t>
        </m:r>
        <m:r>
          <m:rPr>
            <m:nor/>
          </m:rPr>
          <w:rPr>
            <w:sz w:val="42"/>
          </w:rPr>
          <m:t xml:space="preserve"> </m:t>
        </m:r>
        <m:r>
          <m:rPr>
            <m:sty m:val="p"/>
          </m:rPr>
          <w:rPr>
            <w:sz w:val="42"/>
          </w:rPr>
          <m:t>mol</m:t>
        </m:r>
        <m:r>
          <m:rPr>
            <m:sty m:val="p"/>
          </m:rPr>
          <w:rPr>
            <w:sz w:val="42"/>
          </w:rPr>
          <m:t>⋅</m:t>
        </m:r>
        <m:sSup>
          <m:sSupPr>
            <m:ctrlPr>
              <w:rPr>
                <w:rFonts w:ascii="Cambria Math" w:hAnsi="Cambria Math"/>
                <w:sz w:val="42"/>
              </w:rPr>
            </m:ctrlPr>
          </m:sSupPr>
          <m:e>
            <m:r>
              <m:rPr>
                <m:nor/>
              </m:rPr>
              <w:rPr>
                <w:sz w:val="42"/>
              </w:rPr>
              <m:t xml:space="preserve"> </m:t>
            </m:r>
            <m:r>
              <m:rPr>
                <m:sty m:val="p"/>
              </m:rPr>
              <w:rPr>
                <w:sz w:val="42"/>
              </w:rPr>
              <m:t>L</m:t>
            </m:r>
          </m:e>
          <m:sup>
            <m:r>
              <m:rPr>
                <m:sty m:val="p"/>
              </m:rPr>
              <w:rPr>
                <w:sz w:val="42"/>
              </w:rPr>
              <m:t>−</m:t>
            </m:r>
            <m:r>
              <m:rPr>
                <m:sty m:val="p"/>
              </m:rPr>
              <w:rPr>
                <w:sz w:val="42"/>
              </w:rPr>
              <m:t>1</m:t>
            </m:r>
          </m:sup>
        </m:sSup>
      </m:oMath>
    </w:p>
    <w:p>
      <w:pPr>
        <w:spacing w:after="220" w:lineRule="auto"/>
      </w:pPr>
      <w:r>
        <w:rPr>
          <w:rFonts w:eastAsia="Georgia" w:cs="Georgia" w:ascii="Georgia" w:hAnsi="Georgia"/>
        </w:rPr>
        <w:t xml:space="preserve">On utilise le dispositif schématisé figure 4 qui comporte:</w:t>
      </w:r>
    </w:p>
    <w:p>
      <w:pPr>
        <w:numPr>
          <w:ilvl w:val="0"/>
          <w:numId w:val="2"/>
        </w:numPr>
        <w:spacing w:lineRule="auto"/>
      </w:pPr>
      <w:r>
        <w:rPr>
          <w:rFonts w:eastAsia="Georgia" w:cs="Georgia" w:ascii="Georgia" w:hAnsi="Georgia"/>
        </w:rPr>
        <w:t xml:space="preserve">un récipient contenant de l'acide sulfurique ;</w:t>
      </w:r>
    </w:p>
    <w:p>
      <w:pPr>
        <w:numPr>
          <w:ilvl w:val="0"/>
          <w:numId w:val="2"/>
        </w:numPr>
        <w:spacing w:lineRule="auto"/>
      </w:pPr>
      <w:r>
        <w:rPr>
          <w:rFonts w:eastAsia="Georgia" w:cs="Georgia" w:ascii="Georgia" w:hAnsi="Georgia"/>
        </w:rPr>
        <w:t xml:space="preserve">un orifice de vidange en bas du récipient et situé à une hauteur </w:t>
      </w:r>
      <m:oMath>
        <m:r>
          <m:rPr>
            <m:sty m:val="i"/>
          </m:rPr>
          <m:t>h</m:t>
        </m:r>
      </m:oMath>
      <w:r>
        <w:rPr/>
        <w:t xml:space="preserve"> en dessous de la surface libre d'acide ;</w:t>
      </w:r>
    </w:p>
    <w:p>
      <w:pPr>
        <w:numPr>
          <w:ilvl w:val="0"/>
          <w:numId w:val="2"/>
        </w:numPr>
        <w:spacing w:lineRule="auto"/>
      </w:pPr>
      <w:r>
        <w:rPr>
          <w:rFonts w:eastAsia="Georgia" w:cs="Georgia" w:ascii="Georgia" w:hAnsi="Georgia"/>
        </w:rPr>
        <w:t xml:space="preserve">un long tube de verre dans lequel s'effectue l'écoulement de Poiseuille, de diamètre </w:t>
      </w:r>
      <m:oMath>
        <m:r>
          <m:rPr>
            <m:sty m:val="i"/>
          </m:rPr>
          <m:t>d</m:t>
        </m:r>
        <m:r>
          <m:rPr>
            <m:sty m:val="p"/>
          </m:rPr>
          <m:t>=</m:t>
        </m:r>
        <m:r>
          <m:rPr>
            <m:sty m:val="p"/>
          </m:rPr>
          <m:t>4</m:t>
        </m:r>
        <m:r>
          <m:rPr>
            <m:sty m:val="p"/>
          </m:rPr>
          <m:t>,</m:t>
        </m:r>
        <m:r>
          <m:rPr>
            <m:sty m:val="p"/>
          </m:rPr>
          <m:t>00</m:t>
        </m:r>
        <m:r>
          <m:rPr>
            <m:nor/>
          </m:rPr>
          <m:t xml:space="preserve"> </m:t>
        </m:r>
        <m:r>
          <m:rPr>
            <m:sty m:val="p"/>
          </m:rPr>
          <m:t>mm</m:t>
        </m:r>
      </m:oMath>
      <w:r>
        <w:rPr/>
        <w:t xml:space="preserve"> et de longueur </w:t>
      </w:r>
      <m:oMath>
        <m:r>
          <m:rPr>
            <m:sty m:val="i"/>
          </m:rPr>
          <m:t>ℓ</m:t>
        </m:r>
        <m:r>
          <m:rPr>
            <m:sty m:val="p"/>
          </m:rPr>
          <m:t>=</m:t>
        </m:r>
        <m:r>
          <m:rPr>
            <m:sty m:val="p"/>
          </m:rPr>
          <m:t>1</m:t>
        </m:r>
        <m:r>
          <m:rPr>
            <m:sty m:val="p"/>
          </m:rPr>
          <m:t>,</m:t>
        </m:r>
        <m:r>
          <m:rPr>
            <m:sty m:val="p"/>
          </m:rPr>
          <m:t>50</m:t>
        </m:r>
        <m:r>
          <m:rPr>
            <m:nor/>
          </m:rPr>
          <m:t xml:space="preserve"> </m:t>
        </m:r>
        <m:r>
          <m:rPr>
            <m:sty m:val="p"/>
          </m:rPr>
          <m:t>m</m:t>
        </m:r>
      </m:oMath>
      <w:r>
        <w:rPr/>
        <w:t xml:space="preserve">;</w:t>
      </w:r>
    </w:p>
    <w:p>
      <w:pPr>
        <w:numPr>
          <w:ilvl w:val="0"/>
          <w:numId w:val="2"/>
        </w:numPr>
        <w:spacing w:lineRule="auto"/>
      </w:pPr>
      <w:r>
        <w:rPr>
          <w:rFonts w:eastAsia="Georgia" w:cs="Georgia" w:ascii="Georgia" w:hAnsi="Georgia"/>
        </w:rPr>
        <w:t xml:space="preserve">un bécher pour récupérer l'acide de vidange;</w:t>
      </w:r>
    </w:p>
    <w:p>
      <w:pPr>
        <w:numPr>
          <w:ilvl w:val="0"/>
          <w:numId w:val="2"/>
        </w:numPr>
        <w:spacing w:lineRule="auto"/>
      </w:pPr>
      <w:r>
        <w:rPr/>
        <w:t xml:space="preserve">une balance pour peser la masse </w:t>
      </w:r>
      <m:oMath>
        <m:r>
          <m:rPr>
            <m:sty m:val="i"/>
          </m:rPr>
          <m:t>m</m:t>
        </m:r>
      </m:oMath>
      <w:r>
        <w:rPr/>
        <w:t xml:space="preserve"> d'acide de vidange ;</w:t>
      </w:r>
    </w:p>
    <w:p>
      <w:pPr>
        <w:numPr>
          <w:ilvl w:val="0"/>
          <w:numId w:val="2"/>
        </w:numPr>
        <w:spacing w:lineRule="auto"/>
      </w:pPr>
      <w:r>
        <w:rPr>
          <w:rFonts w:eastAsia="Georgia" w:cs="Georgia" w:ascii="Georgia" w:hAnsi="Georgia"/>
        </w:rPr>
        <w:t xml:space="preserve">un chronomètre pour mesurer le temps </w:t>
      </w:r>
      <m:oMath>
        <m:r>
          <m:rPr>
            <m:sty m:val="i"/>
          </m:rPr>
          <m:t>τ</m:t>
        </m:r>
      </m:oMath>
      <w:r>
        <w:rPr/>
        <w:t xml:space="preserve"> de vidange.</w:t>
      </w:r>
    </w:p>
    <w:p>
      <w:pPr>
        <w:spacing w:lineRule="auto"/>
        <w:jc w:val="center"/>
      </w:pPr>
      <w:r>
        <w:rPr/>
        <w:drawing>
          <wp:inline distB="0" distL="0" distR="0" distT="0">
            <wp:extent cx="5486400" cy="2029702"/>
            <wp:effectExtent b="0" l="0" r="0" t="0"/>
            <wp:docPr id="4" name="image-6d7f3ac2702c1a16bca917e10fa963b7d6c602a9.jpg"/>
            <a:graphic>
              <a:graphicData uri="http://schemas.openxmlformats.org/drawingml/2006/picture">
                <pic:pic>
                  <pic:nvPicPr>
                    <pic:cNvPr id="4" name="image-6d7f3ac2702c1a16bca917e10fa963b7d6c602a9.jpg" descr=""/>
                    <pic:cNvPicPr/>
                  </pic:nvPicPr>
                  <pic:blipFill>
                    <a:blip r:embed="rId8" cstate="print"/>
                    <a:srcRect b="0" l="0" r="0" t="0"/>
                    <a:stretch>
                      <a:fillRect/>
                    </a:stretch>
                  </pic:blipFill>
                  <pic:spPr>
                    <a:xfrm>
                      <a:off x="0" y="0"/>
                      <a:ext cx="5486400" cy="2029702"/>
                    </a:xfrm>
                    <a:prstGeom prst="rect"/>
                  </pic:spPr>
                </pic:pic>
              </a:graphicData>
            </a:graphic>
          </wp:inline>
        </w:drawing>
      </w:r>
    </w:p>
    <w:p>
      <w:pPr>
        <w:spacing w:lineRule="auto"/>
      </w:pPr>
      <w:r>
        <w:rPr/>
        <w:t xml:space="preserve">Figure 4</w:t>
      </w:r>
    </w:p>
    <w:p>
      <w:pPr>
        <w:spacing w:after="220" w:lineRule="auto"/>
      </w:pPr>
      <w:r>
        <w:rPr/>
        <w:t xml:space="preserve">Pour une hauteur </w:t>
      </w:r>
      <m:oMath>
        <m:r>
          <m:rPr>
            <m:sty m:val="i"/>
          </m:rPr>
          <m:t>h</m:t>
        </m:r>
        <m:r>
          <m:rPr>
            <m:sty m:val="p"/>
          </m:rPr>
          <m:t>=</m:t>
        </m:r>
        <m:r>
          <m:rPr>
            <m:sty m:val="p"/>
          </m:rPr>
          <m:t>20</m:t>
        </m:r>
        <m:r>
          <m:rPr>
            <m:sty m:val="p"/>
          </m:rPr>
          <m:t>,</m:t>
        </m:r>
        <m:r>
          <m:rPr>
            <m:sty m:val="p"/>
          </m:rPr>
          <m:t>0</m:t>
        </m:r>
        <m:r>
          <m:rPr>
            <m:nor/>
          </m:rPr>
          <m:t xml:space="preserve"> </m:t>
        </m:r>
        <m:r>
          <m:rPr>
            <m:sty m:val="p"/>
          </m:rPr>
          <m:t>cm</m:t>
        </m:r>
      </m:oMath>
      <w:r>
        <w:rPr>
          <w:rFonts w:eastAsia="Georgia" w:cs="Georgia" w:ascii="Georgia" w:hAnsi="Georgia"/>
        </w:rPr>
        <w:t xml:space="preserve"> (qui reste à peu près constante durant la vidange) et un temps de vidange </w:t>
      </w:r>
      <m:oMath>
        <m:r>
          <m:rPr>
            <m:sty m:val="i"/>
          </m:rPr>
          <m:t>τ</m:t>
        </m:r>
        <m:r>
          <m:rPr>
            <m:sty m:val="p"/>
          </m:rPr>
          <m:t>=</m:t>
        </m:r>
        <m:r>
          <m:rPr>
            <m:sty m:val="p"/>
          </m:rPr>
          <m:t>30</m:t>
        </m:r>
        <m:r>
          <m:rPr>
            <m:nor/>
          </m:rPr>
          <m:t xml:space="preserve"> </m:t>
        </m:r>
        <m:r>
          <m:rPr>
            <m:sty m:val="p"/>
          </m:rPr>
          <m:t>s</m:t>
        </m:r>
      </m:oMath>
      <w:r>
        <w:rPr/>
        <w:t xml:space="preserve"> on mesure une masse </w:t>
      </w:r>
      <m:oMath>
        <m:r>
          <m:rPr>
            <m:sty m:val="i"/>
          </m:rPr>
          <m:t>m</m:t>
        </m:r>
        <m:r>
          <m:rPr>
            <m:sty m:val="p"/>
          </m:rPr>
          <m:t>=</m:t>
        </m:r>
        <m:r>
          <m:rPr>
            <m:sty m:val="p"/>
          </m:rPr>
          <m:t>220</m:t>
        </m:r>
        <m:r>
          <m:rPr>
            <m:nor/>
          </m:rPr>
          <m:t xml:space="preserve"> </m:t>
        </m:r>
        <m:r>
          <m:rPr>
            <m:sty m:val="p"/>
          </m:rPr>
          <m:t>g</m:t>
        </m:r>
      </m:oMath>
      <w:r>
        <w:rPr>
          <w:rFonts w:eastAsia="Georgia" w:cs="Georgia" w:ascii="Georgia" w:hAnsi="Georgia"/>
        </w:rPr>
        <w:t xml:space="preserve">. En déduire la valeur de la viscosité </w:t>
      </w:r>
      <m:oMath>
        <m:r>
          <m:rPr>
            <m:sty m:val="i"/>
          </m:rPr>
          <m:t>η</m:t>
        </m:r>
      </m:oMath>
      <w:r>
        <w:rPr/>
        <w:t xml:space="preserve"> de l'acide sulfurique.</w:t>
      </w:r>
      <w:r>
        <w:rPr/>
        <w:br w:type="textWrapping"/>
      </w:r>
      <w:r>
        <w:rPr/>
        <w:t xml:space="preserve">On donne : </w:t>
      </w:r>
      <m:oMath>
        <m:r>
          <m:rPr>
            <m:sty m:val="i"/>
          </m:rPr>
          <m:t>ρ</m:t>
        </m:r>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Comparer à la valeur de la viscosité de l'eau </w:t>
      </w:r>
      <m:oMath>
        <m:sSub>
          <m:sSubPr/>
          <m:e>
            <m:r>
              <m:rPr>
                <m:sty m:val="i"/>
              </m:rPr>
              <m:t>η</m:t>
            </m:r>
          </m:e>
          <m:sub>
            <m:r>
              <m:rPr>
                <m:nor/>
              </m:rPr>
              <m:t>eau </m:t>
            </m:r>
          </m:sub>
        </m:sSub>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3</m:t>
            </m:r>
          </m:sup>
        </m:sSup>
        <m:r>
          <m:rPr>
            <m:sty m:val="p"/>
          </m:rPr>
          <m:t>Pl</m:t>
        </m:r>
      </m:oMath>
      <w:r>
        <w:rPr>
          <w:rFonts w:eastAsia="Georgia" w:cs="Georgia" w:ascii="Georgia" w:hAnsi="Georgia"/>
        </w:rPr>
        <w:t xml:space="preserve">. Quelle est l'origine physique du phénomène responsable de l'écart observé ?</w:t>
      </w:r>
      <w:r>
        <w:rPr/>
        <w:br w:type="textWrapping"/>
      </w:r>
      <w:r>
        <w:rPr>
          <w:rFonts w:eastAsia="Georgia" w:cs="Georgia" w:ascii="Georgia" w:hAnsi="Georgia"/>
        </w:rPr>
        <w:t xml:space="preserve">Pour la suite du problème on admettra la valeur </w:t>
      </w:r>
      <m:oMath>
        <m:r>
          <m:rPr>
            <m:sty m:val="i"/>
          </m:rPr>
          <m:t>η</m:t>
        </m:r>
        <m:r>
          <m:rPr>
            <m:sty m:val="p"/>
          </m:rPr>
          <m:t>=</m:t>
        </m:r>
        <m:r>
          <m:rPr>
            <m:sty m:val="p"/>
          </m:rPr>
          <m:t>1</m:t>
        </m:r>
        <m:r>
          <m:rPr>
            <m:sty m:val="p"/>
          </m:rPr>
          <m:t>,</m:t>
        </m:r>
        <m:r>
          <m:rPr>
            <m:sty m:val="p"/>
          </m:rPr>
          <m:t>12</m:t>
        </m:r>
        <m:r>
          <m:rPr>
            <m:sty m:val="p"/>
          </m:rPr>
          <m:t>×</m:t>
        </m:r>
        <m:sSup>
          <m:sSupPr/>
          <m:e>
            <m:r>
              <m:rPr>
                <m:sty m:val="p"/>
              </m:rPr>
              <m:t>10</m:t>
            </m:r>
          </m:e>
          <m:sup>
            <m:r>
              <m:rPr>
                <m:sty m:val="p"/>
              </m:rPr>
              <m:t>−</m:t>
            </m:r>
            <m:r>
              <m:rPr>
                <m:sty m:val="p"/>
              </m:rPr>
              <m:t>3</m:t>
            </m:r>
          </m:sup>
        </m:sSup>
        <m:r>
          <m:rPr>
            <m:sty m:val="p"/>
          </m:rPr>
          <m:t>Pl</m:t>
        </m:r>
      </m:oMath>
      <w:r>
        <w:rPr/>
        <w:t xml:space="preserve">.</w:t>
      </w:r>
      <w:r>
        <w:rPr/>
        <w:br w:type="textWrapping"/>
      </w:r>
      <w:r>
        <w:rPr>
          <w:rFonts w:eastAsia="Georgia" w:cs="Georgia" w:ascii="Georgia" w:hAnsi="Georgia"/>
        </w:rPr>
        <w:t xml:space="preserve">En déduire la valeur de la vitesse débitante </w:t>
      </w:r>
      <m:oMath>
        <m:sSub>
          <m:sSubPr/>
          <m:e>
            <m:r>
              <m:rPr>
                <m:sty m:val="i"/>
              </m:rPr>
              <m:t>v</m:t>
            </m:r>
          </m:e>
          <m:sub>
            <m:r>
              <m:rPr>
                <m:sty m:val="i"/>
              </m:rPr>
              <m:t>d</m:t>
            </m:r>
          </m:sub>
        </m:sSub>
      </m:oMath>
      <w:r>
        <w:rPr/>
        <w:t xml:space="preserve">.</w:t>
      </w:r>
    </w:p>
    <w:p>
      <w:pPr>
        <w:spacing w:line="271" w:before="330" w:lineRule="auto"/>
      </w:pPr>
      <w:r>
        <w:rPr>
          <w:rFonts w:eastAsia="Georgia" w:cs="Georgia" w:ascii="Georgia" w:hAnsi="Georgia"/>
          <w:b/>
          <w:sz w:val="42"/>
        </w:rPr>
        <w:t xml:space="preserve">II.B - Porosité de la colonne</w:t>
      </w:r>
    </w:p>
    <w:p>
      <w:pPr>
        <w:spacing w:after="220" w:lineRule="auto"/>
      </w:pPr>
      <w:r>
        <w:rPr/>
        <w:t xml:space="preserve">La colonne a une longueur </w:t>
      </w:r>
      <m:oMath>
        <m:r>
          <m:rPr>
            <m:sty m:val="i"/>
          </m:rPr>
          <m:t>L</m:t>
        </m:r>
        <m:r>
          <m:rPr>
            <m:sty m:val="p"/>
          </m:rPr>
          <m:t>=</m:t>
        </m:r>
        <m:r>
          <m:rPr>
            <m:sty m:val="p"/>
          </m:rPr>
          <m:t>250</m:t>
        </m:r>
        <m:r>
          <m:rPr>
            <m:nor/>
          </m:rPr>
          <m:t xml:space="preserve"> </m:t>
        </m:r>
        <m:r>
          <m:rPr>
            <m:sty m:val="p"/>
          </m:rPr>
          <m:t>mm</m:t>
        </m:r>
      </m:oMath>
      <w:r>
        <w:rPr>
          <w:rFonts w:eastAsia="Georgia" w:cs="Georgia" w:ascii="Georgia" w:hAnsi="Georgia"/>
        </w:rPr>
        <w:t xml:space="preserve"> et un diamètre intérieur </w:t>
      </w:r>
      <m:oMath>
        <m:r>
          <m:rPr>
            <m:sty m:val="i"/>
          </m:rPr>
          <m:t>D</m:t>
        </m:r>
        <m:r>
          <m:rPr>
            <m:sty m:val="p"/>
          </m:rPr>
          <m:t>=</m:t>
        </m:r>
        <m:r>
          <m:rPr>
            <m:sty m:val="p"/>
          </m:rPr>
          <m:t>4</m:t>
        </m:r>
        <m:r>
          <m:rPr>
            <m:sty m:val="p"/>
          </m:rPr>
          <m:t>,</m:t>
        </m:r>
        <m:r>
          <m:rPr>
            <m:sty m:val="p"/>
          </m:rPr>
          <m:t>60</m:t>
        </m:r>
        <m:r>
          <m:rPr>
            <m:nor/>
          </m:rPr>
          <m:t xml:space="preserve"> </m:t>
        </m:r>
        <m:r>
          <m:rPr>
            <m:sty m:val="p"/>
          </m:rPr>
          <m:t>mm</m:t>
        </m:r>
      </m:oMath>
      <w:r>
        <w:rPr>
          <w:rFonts w:eastAsia="Georgia" w:cs="Georgia" w:ascii="Georgia" w:hAnsi="Georgia"/>
        </w:rPr>
        <w:t xml:space="preserve">. Elle est remplie de petites billes que l'on suppose identiques et sphériques de rayon </w:t>
      </w:r>
      <m:oMath>
        <m:r>
          <m:rPr>
            <m:sty m:val="i"/>
          </m:rPr>
          <m:t>R</m:t>
        </m:r>
        <m:r>
          <m:rPr>
            <m:sty m:val="p"/>
          </m:rPr>
          <m:t>=</m:t>
        </m:r>
        <m:r>
          <m:rPr>
            <m:sty m:val="p"/>
          </m:rPr>
          <m:t>8</m:t>
        </m:r>
        <m:r>
          <m:rPr>
            <m:sty m:val="p"/>
          </m:rPr>
          <m:t>,</m:t>
        </m:r>
        <m:r>
          <m:rPr>
            <m:sty m:val="p"/>
          </m:rPr>
          <m:t>0</m:t>
        </m:r>
        <m:r>
          <m:rPr>
            <m:sty m:val="i"/>
          </m:rPr>
          <m:t>μ</m:t>
        </m:r>
        <m:r>
          <m:rPr>
            <m:nor/>
          </m:rPr>
          <m:t xml:space="preserve"> </m:t>
        </m:r>
        <m:r>
          <m:rPr>
            <m:sty m:val="p"/>
          </m:rPr>
          <m:t>m</m:t>
        </m:r>
      </m:oMath>
      <w:r>
        <w:rPr>
          <w:rFonts w:eastAsia="Georgia" w:cs="Georgia" w:ascii="Georgia" w:hAnsi="Georgia"/>
        </w:rPr>
        <w:t xml:space="preserve"> et que l'on assimile à des sphères dures dont l'arrangement dans l'espace est hexagonal compact.</w:t>
      </w:r>
      <w:r>
        <w:rPr/>
        <w:br w:type="textWrapping"/>
      </w:r>
      <w:r>
        <w:rPr>
          <w:rFonts w:eastAsia="Georgia" w:cs="Georgia" w:ascii="Georgia" w:hAnsi="Georgia"/>
        </w:rPr>
        <w:t xml:space="preserve">II.B.1) Effectuer un schéma de la maille, donner le nombre </w:t>
      </w:r>
      <m:oMath>
        <m:r>
          <m:rPr>
            <m:sty m:val="i"/>
          </m:rPr>
          <m:t>Z</m:t>
        </m:r>
      </m:oMath>
      <w:r>
        <w:rPr>
          <w:rFonts w:eastAsia="Georgia" w:cs="Georgia" w:ascii="Georgia" w:hAnsi="Georgia"/>
        </w:rPr>
        <w:t xml:space="preserve"> de billes par maille et la coordinence d'une bille (nombre de billes à son contact).</w:t>
      </w:r>
      <w:r>
        <w:rPr/>
        <w:br w:type="textWrapping"/>
      </w:r>
      <w:r>
        <w:rPr>
          <w:rFonts w:eastAsia="Georgia" w:cs="Georgia" w:ascii="Georgia" w:hAnsi="Georgia"/>
        </w:rPr>
        <w:t xml:space="preserve">II.B.2) Définir et calculer la compacité </w:t>
      </w:r>
      <m:oMath>
        <m:r>
          <m:rPr>
            <m:sty m:val="i"/>
          </m:rPr>
          <m:t>C</m:t>
        </m:r>
      </m:oMath>
      <w:r>
        <w:rPr/>
        <w:t xml:space="preserve"> de la structure.</w:t>
      </w:r>
    </w:p>
    <w:p>
      <w:pPr>
        <w:spacing w:after="220" w:lineRule="auto"/>
      </w:pPr>
      <w:r>
        <w:rPr>
          <w:rFonts w:eastAsia="Georgia" w:cs="Georgia" w:ascii="Georgia" w:hAnsi="Georgia"/>
        </w:rPr>
        <w:t xml:space="preserve">Pour la suite du problème on admettra la valeur </w:t>
      </w:r>
      <m:oMath>
        <m:r>
          <m:rPr>
            <m:sty m:val="i"/>
          </m:rPr>
          <m:t>C</m:t>
        </m:r>
        <m:r>
          <m:rPr>
            <m:sty m:val="p"/>
          </m:rPr>
          <m:t>=</m:t>
        </m:r>
        <m:r>
          <m:rPr>
            <m:sty m:val="p"/>
          </m:rPr>
          <m:t>0</m:t>
        </m:r>
        <m:r>
          <m:rPr>
            <m:sty m:val="p"/>
          </m:rPr>
          <m:t>,</m:t>
        </m:r>
        <m:r>
          <m:rPr>
            <m:sty m:val="p"/>
          </m:rPr>
          <m:t>74</m:t>
        </m:r>
      </m:oMath>
      <w:r>
        <w:rPr/>
        <w:t xml:space="preserve">.</w:t>
      </w:r>
      <w:r>
        <w:rPr/>
        <w:br w:type="textWrapping"/>
      </w:r>
      <w:r>
        <w:rPr/>
        <w:t xml:space="preserve">II.B.3) Calculer le nombre total </w:t>
      </w:r>
      <m:oMath>
        <m:r>
          <m:rPr>
            <m:sty m:val="i"/>
          </m:rPr>
          <m:t>N</m:t>
        </m:r>
      </m:oMath>
      <w:r>
        <w:rPr/>
        <w:t xml:space="preserve"> de billes dans la colonne.</w:t>
      </w:r>
    </w:p>
    <w:p>
      <w:pPr>
        <w:spacing w:line="271" w:before="330" w:lineRule="auto"/>
      </w:pPr>
      <w:r>
        <w:rPr>
          <w:rFonts w:eastAsia="Georgia" w:cs="Georgia" w:ascii="Georgia" w:hAnsi="Georgia"/>
          <w:b/>
          <w:sz w:val="42"/>
        </w:rPr>
        <w:t xml:space="preserve">II.C - Écoulement dans la colonne</w:t>
      </w:r>
    </w:p>
    <w:p>
      <w:pPr>
        <w:spacing w:after="220" w:lineRule="auto"/>
      </w:pPr>
      <w:r>
        <w:rPr>
          <w:rFonts w:eastAsia="Georgia" w:cs="Georgia" w:ascii="Georgia" w:hAnsi="Georgia"/>
        </w:rPr>
        <w:t xml:space="preserve">L'écoulement de liquide dans la colonne HPLC s'effectue dans un milieu poreux (la phase stationnaire) qui ralentit l'écoulement correspondant à l'absence de phase stationnaire.</w:t>
      </w:r>
      <w:r>
        <w:rPr/>
        <w:br w:type="textWrapping"/>
      </w:r>
      <w:r>
        <w:rPr/>
        <w:t xml:space="preserve">II.C.1) La phase mobile seule (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à </w:t>
      </w:r>
      <m:oMath>
        <m:r>
          <m:rPr>
            <m:sty m:val="p"/>
          </m:rPr>
          <m:t>0</m:t>
        </m:r>
        <m:r>
          <m:rPr>
            <m:sty m:val="p"/>
          </m:rPr>
          <m:t>,</m:t>
        </m:r>
        <m:r>
          <m:rPr>
            <m:sty m:val="p"/>
          </m:rPr>
          <m:t>010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 met un temps </w:t>
      </w:r>
      <m:oMath>
        <m:sSub>
          <m:sSubPr/>
          <m:e>
            <m:r>
              <m:rPr>
                <m:sty m:val="i"/>
              </m:rPr>
              <m:t>t</m:t>
            </m:r>
          </m:e>
          <m:sub>
            <m:r>
              <m:rPr>
                <m:sty m:val="i"/>
              </m:rPr>
              <m:t>m</m:t>
            </m:r>
          </m:sub>
        </m:sSub>
        <m:r>
          <m:rPr>
            <m:sty m:val="p"/>
          </m:rPr>
          <m:t>=</m:t>
        </m:r>
        <m:r>
          <m:rPr>
            <m:sty m:val="p"/>
          </m:rPr>
          <m:t>3</m:t>
        </m:r>
        <m:r>
          <m:rPr>
            <m:nor/>
          </m:rPr>
          <m:t xml:space="preserve"> </m:t>
        </m:r>
        <m:r>
          <m:rPr>
            <m:sty m:val="p"/>
          </m:rPr>
          <m:t>min</m:t>
        </m:r>
        <m:r>
          <m:rPr>
            <m:sty m:val="p"/>
          </m:rPr>
          <m:t>36</m:t>
        </m:r>
        <m:r>
          <m:rPr>
            <m:nor/>
          </m:rPr>
          <m:t xml:space="preserve"> </m:t>
        </m:r>
        <m:r>
          <m:rPr>
            <m:sty m:val="p"/>
          </m:rPr>
          <m:t>s</m:t>
        </m:r>
      </m:oMath>
      <w:r>
        <w:rPr/>
        <w:t xml:space="preserve"> pour traverser la colonne de longueur </w:t>
      </w:r>
      <m:oMath>
        <m:r>
          <m:rPr>
            <m:sty m:val="i"/>
          </m:rPr>
          <m:t>L</m:t>
        </m:r>
      </m:oMath>
      <w:r>
        <w:rPr>
          <w:rFonts w:eastAsia="Georgia" w:cs="Georgia" w:ascii="Georgia" w:hAnsi="Georgia"/>
        </w:rPr>
        <w:t xml:space="preserve">. En déduire la valeur de la vitesse linéaire moyenne </w:t>
      </w:r>
      <m:oMath>
        <m:r>
          <m:rPr>
            <m:sty m:val="i"/>
          </m:rPr>
          <m:t>u</m:t>
        </m:r>
      </m:oMath>
      <w:r>
        <w:rPr>
          <w:rFonts w:eastAsia="Georgia" w:cs="Georgia" w:ascii="Georgia" w:hAnsi="Georgia"/>
        </w:rPr>
        <w:t xml:space="preserve"> de cette phase mobile. Comparer à </w:t>
      </w:r>
      <m:oMath>
        <m:sSub>
          <m:sSubPr/>
          <m:e>
            <m:r>
              <m:rPr>
                <m:sty m:val="i"/>
              </m:rPr>
              <m:t>v</m:t>
            </m:r>
          </m:e>
          <m:sub>
            <m:r>
              <m:rPr>
                <m:sty m:val="i"/>
              </m:rPr>
              <m:t>d</m:t>
            </m:r>
          </m:sub>
        </m:sSub>
      </m:oMath>
      <w:r>
        <w:rPr/>
        <w:t xml:space="preserve">.</w:t>
      </w:r>
      <w:r>
        <w:rPr/>
        <w:br w:type="textWrapping"/>
      </w:r>
      <w:r>
        <w:rPr>
          <w:rFonts w:eastAsia="Georgia" w:cs="Georgia" w:ascii="Georgia" w:hAnsi="Georgia"/>
        </w:rPr>
        <w:t xml:space="preserve">II.C.2) Pour caractériser le débit de l'écoulement la loi de Poiseuille ne peut s'appliquer et elle est remplacée par la loi de Darcy : dans un milieu poreux le débit s'écrit </w:t>
      </w:r>
      <m:oMath>
        <m:sSub>
          <m:sSubPr/>
          <m:e>
            <m:r>
              <m:rPr>
                <m:sty m:val="i"/>
              </m:rPr>
              <m:t>D</m:t>
            </m:r>
          </m:e>
          <m:sub>
            <m:r>
              <m:rPr>
                <m:sty m:val="i"/>
              </m:rPr>
              <m:t>p</m:t>
            </m:r>
          </m:sub>
        </m:sSub>
        <m:r>
          <m:rPr>
            <m:sty m:val="p"/>
          </m:rPr>
          <m:t>=</m:t>
        </m:r>
        <m:f>
          <m:fPr>
            <m:ctrlPr>
              <w:rPr>
                <w:rFonts w:ascii="Cambria Math" w:hAnsi="Cambria Math"/>
              </w:rPr>
            </m:ctrlPr>
          </m:fPr>
          <m:num>
            <m:r>
              <m:rPr>
                <m:sty m:val="i"/>
              </m:rPr>
              <m:t>A</m:t>
            </m:r>
          </m:num>
          <m:den>
            <m:r>
              <m:rPr>
                <m:sty m:val="i"/>
              </m:rPr>
              <m:t>η</m:t>
            </m:r>
          </m:den>
        </m:f>
        <m:f>
          <m:fPr>
            <m:ctrlPr>
              <w:rPr>
                <w:rFonts w:ascii="Cambria Math" w:hAnsi="Cambria Math"/>
              </w:rPr>
            </m:ctrlPr>
          </m:fPr>
          <m:num>
            <m:r>
              <m:rPr>
                <m:sty m:val="i"/>
              </m:rPr>
              <m:t>S</m:t>
            </m:r>
            <m:r>
              <m:rPr>
                <m:sty m:val="p"/>
              </m:rPr>
              <m:t>Δ</m:t>
            </m:r>
            <m:r>
              <m:rPr>
                <m:sty m:val="i"/>
              </m:rPr>
              <m:t>P</m:t>
            </m:r>
          </m:num>
          <m:den>
            <m:r>
              <m:rPr>
                <m:sty m:val="i"/>
              </m:rPr>
              <m:t>L</m:t>
            </m:r>
          </m:den>
        </m:f>
      </m:oMath>
      <w:r>
        <w:rPr>
          <w:rFonts w:eastAsia="Georgia" w:cs="Georgia" w:ascii="Georgia" w:hAnsi="Georgia"/>
        </w:rPr>
        <w:t xml:space="preserve"> où </w:t>
      </w:r>
      <m:oMath>
        <m:r>
          <m:rPr>
            <m:sty m:val="i"/>
          </m:rPr>
          <m:t>S</m:t>
        </m:r>
        <m:r>
          <m:rPr>
            <m:sty m:val="p"/>
          </m:rPr>
          <m:t>=</m:t>
        </m:r>
        <m:f>
          <m:fPr>
            <m:ctrlPr>
              <w:rPr>
                <w:rFonts w:ascii="Cambria Math" w:hAnsi="Cambria Math"/>
              </w:rPr>
            </m:ctrlPr>
          </m:fPr>
          <m:num>
            <m:r>
              <m:rPr>
                <m:sty m:val="i"/>
              </m:rPr>
              <m:t>π</m:t>
            </m:r>
            <m:sSup>
              <m:sSupPr/>
              <m:e>
                <m:r>
                  <m:rPr>
                    <m:sty m:val="i"/>
                  </m:rPr>
                  <m:t>D</m:t>
                </m:r>
              </m:e>
              <m:sup>
                <m:r>
                  <m:rPr>
                    <m:sty m:val="p"/>
                  </m:rPr>
                  <m:t>2</m:t>
                </m:r>
              </m:sup>
            </m:sSup>
          </m:num>
          <m:den>
            <m:r>
              <m:rPr>
                <m:sty m:val="p"/>
              </m:rPr>
              <m:t>4</m:t>
            </m:r>
          </m:den>
        </m:f>
      </m:oMath>
      <w:r>
        <w:rPr/>
        <w:t xml:space="preserve"> est la section droite de la colonne et </w:t>
      </w:r>
      <m:oMath>
        <m:r>
          <m:rPr>
            <m:sty m:val="i"/>
          </m:rPr>
          <m:t>A</m:t>
        </m:r>
      </m:oMath>
      <w:r>
        <w:rPr>
          <w:rFonts w:eastAsia="Georgia" w:cs="Georgia" w:ascii="Georgia" w:hAnsi="Georgia"/>
        </w:rPr>
        <w:t xml:space="preserve"> la perméabilité intrinsèque du milieu poreux.</w:t>
      </w:r>
      <w:r>
        <w:rPr/>
        <w:br w:type="textWrapping"/>
      </w:r>
      <w:r>
        <w:rPr/>
        <w:t xml:space="preserve">Quelle est la dimension de </w:t>
      </w:r>
      <m:oMath>
        <m:r>
          <m:rPr>
            <m:sty m:val="i"/>
          </m:rPr>
          <m:t>A</m:t>
        </m:r>
      </m:oMath>
      <w:r>
        <w:rPr/>
        <w:t xml:space="preserve"> ?</w:t>
      </w:r>
      <w:r>
        <w:rPr/>
        <w:br w:type="textWrapping"/>
      </w:r>
      <w:r>
        <w:rPr>
          <w:rFonts w:eastAsia="Georgia" w:cs="Georgia" w:ascii="Georgia" w:hAnsi="Georgia"/>
        </w:rPr>
        <w:t xml:space="preserve">II.C.3) On montre que la loi de Darcy est équivalente à la loi de Poiseuille si on remplace la viscosité </w:t>
      </w:r>
      <m:oMath>
        <m:r>
          <m:rPr>
            <m:sty m:val="i"/>
          </m:rPr>
          <m:t>η</m:t>
        </m:r>
      </m:oMath>
      <w:r>
        <w:rPr>
          <w:rFonts w:eastAsia="Georgia" w:cs="Georgia" w:ascii="Georgia" w:hAnsi="Georgia"/>
        </w:rPr>
        <w:t xml:space="preserve"> par une viscosité apparente </w:t>
      </w:r>
      <m:oMath>
        <m:sSub>
          <m:sSubPr/>
          <m:e>
            <m:r>
              <m:rPr>
                <m:sty m:val="i"/>
              </m:rPr>
              <m:t>η</m:t>
            </m:r>
          </m:e>
          <m:sub>
            <m:r>
              <m:rPr>
                <m:sty m:val="i"/>
              </m:rPr>
              <m:t>a</m:t>
            </m:r>
          </m:sub>
        </m:sSub>
      </m:oMath>
      <w:r>
        <w:rPr>
          <w:rFonts w:eastAsia="Georgia" w:cs="Georgia" w:ascii="Georgia" w:hAnsi="Georgia"/>
        </w:rPr>
        <w:t xml:space="preserve"> dans la loi de Poiseuille, qui caractérise le fait que la présence de la phase stationnaire ralentit l'écoulement. Exprimer </w:t>
      </w:r>
      <m:oMath>
        <m:sSub>
          <m:sSubPr/>
          <m:e>
            <m:r>
              <m:rPr>
                <m:sty m:val="i"/>
              </m:rPr>
              <m:t>η</m:t>
            </m:r>
          </m:e>
          <m:sub>
            <m:r>
              <m:rPr>
                <m:sty m:val="i"/>
              </m:rPr>
              <m:t>a</m:t>
            </m:r>
          </m:sub>
        </m:sSub>
      </m:oMath>
      <w:r>
        <w:rPr/>
        <w:t xml:space="preserve"> en fonction de </w:t>
      </w:r>
      <m:oMath>
        <m:r>
          <m:rPr>
            <m:sty m:val="i"/>
          </m:rPr>
          <m:t>D</m:t>
        </m:r>
        <m:r>
          <m:rPr>
            <m:sty m:val="p"/>
          </m:rPr>
          <m:t>,</m:t>
        </m:r>
        <m:r>
          <m:rPr>
            <m:sty m:val="i"/>
          </m:rPr>
          <m:t>A</m:t>
        </m:r>
      </m:oMath>
      <w:r>
        <w:rPr/>
        <w:t xml:space="preserve"> et </w:t>
      </w:r>
      <m:oMath>
        <m:r>
          <m:rPr>
            <m:sty m:val="i"/>
          </m:rPr>
          <m:t>η</m:t>
        </m:r>
      </m:oMath>
      <w:r>
        <w:rPr/>
        <w:t xml:space="preserve">.</w:t>
      </w:r>
      <w:r>
        <w:rPr/>
        <w:br w:type="textWrapping"/>
      </w:r>
      <w:r>
        <w:rPr/>
        <w:t xml:space="preserve">II.C.4) On montre que </w:t>
      </w:r>
      <m:oMath>
        <m:r>
          <m:rPr>
            <m:sty m:val="i"/>
          </m:rPr>
          <m:t>A</m:t>
        </m:r>
      </m:oMath>
      <w:r>
        <w:rPr/>
        <w:t xml:space="preserve"> se met sous la forme </w:t>
      </w:r>
      <m:oMath>
        <m:r>
          <m:rPr>
            <m:sty m:val="i"/>
          </m:rPr>
          <m:t>A</m:t>
        </m:r>
        <m:r>
          <m:rPr>
            <m:sty m:val="p"/>
          </m:rPr>
          <m:t>=</m:t>
        </m:r>
        <m:f>
          <m:fPr>
            <m:ctrlPr>
              <w:rPr>
                <w:rFonts w:ascii="Cambria Math" w:hAnsi="Cambria Math"/>
              </w:rPr>
            </m:ctrlPr>
          </m:fPr>
          <m:num>
            <m:r>
              <m:rPr>
                <m:sty m:val="p"/>
              </m:rPr>
              <m:t>4</m:t>
            </m:r>
            <m:sSup>
              <m:sSupPr/>
              <m:e>
                <m:r>
                  <m:rPr>
                    <m:sty m:val="i"/>
                  </m:rPr>
                  <m:t>R</m:t>
                </m:r>
              </m:e>
              <m:sup>
                <m:r>
                  <m:rPr>
                    <m:sty m:val="p"/>
                  </m:rPr>
                  <m:t>2</m:t>
                </m:r>
              </m:sup>
            </m:sSup>
          </m:num>
          <m:den>
            <m:r>
              <m:rPr>
                <m:sty m:val="p"/>
              </m:rPr>
              <m:t>Φ</m:t>
            </m:r>
          </m:den>
        </m:f>
      </m:oMath>
      <w:r>
        <w:rPr>
          <w:rFonts w:eastAsia="Georgia" w:cs="Georgia" w:ascii="Georgia" w:hAnsi="Georgia"/>
        </w:rPr>
        <w:t xml:space="preserve"> où </w:t>
      </w:r>
      <m:oMath>
        <m:r>
          <m:rPr>
            <m:sty m:val="i"/>
          </m:rPr>
          <m:t>R</m:t>
        </m:r>
      </m:oMath>
      <w:r>
        <w:rPr/>
        <w:t xml:space="preserve"> est le rayon des billes de la phase stationnaire et </w:t>
      </w:r>
      <m:oMath>
        <m:r>
          <m:rPr>
            <m:sty m:val="p"/>
          </m:rPr>
          <m:t>Φ</m:t>
        </m:r>
      </m:oMath>
      <w:r>
        <w:rPr>
          <w:rFonts w:eastAsia="Georgia" w:cs="Georgia" w:ascii="Georgia" w:hAnsi="Georgia"/>
        </w:rPr>
        <w:t xml:space="preserve"> le facteur de résistance à l'écoulement qui dépend de la forme des billes et de la qualité du remplissage de la colonne tel que </w:t>
      </w:r>
      <m:oMath>
        <m:r>
          <m:rPr>
            <m:sty m:val="p"/>
          </m:rPr>
          <m:t>Φ</m:t>
        </m:r>
        <m:r>
          <m:rPr>
            <m:sty m:val="p"/>
          </m:rPr>
          <m:t>=</m:t>
        </m:r>
        <m:r>
          <m:rPr>
            <m:sty m:val="i"/>
          </m:rPr>
          <m:t>α</m:t>
        </m:r>
        <m:r>
          <m:rPr>
            <m:sty m:val="i"/>
          </m:rPr>
          <m:t>C</m:t>
        </m:r>
      </m:oMath>
      <w:r>
        <w:rPr>
          <w:rFonts w:eastAsia="Georgia" w:cs="Georgia" w:ascii="Georgia" w:hAnsi="Georgia"/>
        </w:rPr>
        <w:t xml:space="preserve"> où </w:t>
      </w:r>
      <m:oMath>
        <m:r>
          <m:rPr>
            <m:sty m:val="i"/>
          </m:rPr>
          <m:t>C</m:t>
        </m:r>
      </m:oMath>
      <w:r>
        <w:rPr>
          <w:rFonts w:eastAsia="Georgia" w:cs="Georgia" w:ascii="Georgia" w:hAnsi="Georgia"/>
        </w:rPr>
        <w:t xml:space="preserve"> est la compacité et </w:t>
      </w:r>
      <m:oMath>
        <m:r>
          <m:rPr>
            <m:sty m:val="i"/>
          </m:rPr>
          <m:t>α</m:t>
        </m:r>
      </m:oMath>
      <w:r>
        <w:rPr/>
        <w:t xml:space="preserve"> un facteur sans dimension, </w:t>
      </w:r>
      <m:oMath>
        <m:r>
          <m:rPr>
            <m:sty m:val="i"/>
          </m:rPr>
          <m:t>α</m:t>
        </m:r>
        <m:r>
          <m:rPr>
            <m:sty m:val="p"/>
          </m:rPr>
          <m:t>=</m:t>
        </m:r>
        <m:r>
          <m:rPr>
            <m:sty m:val="p"/>
          </m:rPr>
          <m:t>8320</m:t>
        </m:r>
      </m:oMath>
      <w:r>
        <w:rPr/>
        <w:t xml:space="preserve"> pour </w:t>
      </w:r>
      <m:oMath>
        <m:sSub>
          <m:sSubPr/>
          <m:e>
            <m:r>
              <m:rPr>
                <m:sty m:val="p"/>
              </m:rPr>
              <m:t>H</m:t>
            </m:r>
          </m:e>
          <m:sub>
            <m:r>
              <m:rPr>
                <m:sty m:val="p"/>
              </m:rPr>
              <m:t>2</m:t>
            </m:r>
          </m:sub>
        </m:sSub>
        <m:sSub>
          <m:sSubPr/>
          <m:e>
            <m:r>
              <m:rPr>
                <m:sty m:val="p"/>
              </m:rPr>
              <m:t>SO</m:t>
            </m:r>
          </m:e>
          <m:sub>
            <m:r>
              <m:rPr>
                <m:sty m:val="p"/>
              </m:rPr>
              <m:t>4</m:t>
            </m:r>
          </m:sub>
        </m:sSub>
      </m:oMath>
      <w:r>
        <w:rPr/>
        <w:t xml:space="preserve">.</w:t>
      </w:r>
      <w:r>
        <w:rPr/>
        <w:br w:type="textWrapping"/>
      </w:r>
      <w:r>
        <w:rPr>
          <w:rFonts w:eastAsia="Georgia" w:cs="Georgia" w:ascii="Georgia" w:hAnsi="Georgia"/>
        </w:rPr>
        <w:t xml:space="preserve">Application numérique : calculer </w:t>
      </w:r>
      <m:oMath>
        <m:sSub>
          <m:sSubPr/>
          <m:e>
            <m:r>
              <m:rPr>
                <m:sty m:val="i"/>
              </m:rPr>
              <m:t>η</m:t>
            </m:r>
          </m:e>
          <m:sub>
            <m:r>
              <m:rPr>
                <m:sty m:val="i"/>
              </m:rPr>
              <m:t>a</m:t>
            </m:r>
          </m:sub>
        </m:sSub>
      </m:oMath>
      <w:r>
        <w:rPr/>
        <w:t xml:space="preserve"> pour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et comparer à </w:t>
      </w:r>
      <m:oMath>
        <m:r>
          <m:rPr>
            <m:sty m:val="i"/>
          </m:rPr>
          <m:t>η</m:t>
        </m:r>
      </m:oMath>
      <w:r>
        <w:rPr/>
        <w:t xml:space="preserve">. Commenter.</w:t>
      </w:r>
      <w:r>
        <w:rPr/>
        <w:br w:type="textWrapping"/>
      </w:r>
      <w:r>
        <w:rPr>
          <w:rFonts w:eastAsia="Georgia" w:cs="Georgia" w:ascii="Georgia" w:hAnsi="Georgia"/>
        </w:rPr>
        <w:t xml:space="preserve">II.C.5) Que vaut la différence de pression </w:t>
      </w:r>
      <m:oMath>
        <m:r>
          <m:rPr>
            <m:sty m:val="p"/>
          </m:rPr>
          <m:t>Δ</m:t>
        </m:r>
        <m:r>
          <m:rPr>
            <m:sty m:val="i"/>
          </m:rPr>
          <m:t>P</m:t>
        </m:r>
      </m:oMath>
      <w:r>
        <w:rPr>
          <w:rFonts w:eastAsia="Georgia" w:cs="Georgia" w:ascii="Georgia" w:hAnsi="Georgia"/>
        </w:rPr>
        <w:t xml:space="preserve"> entre l'entrée et la sortie de la colonne ? Comparer avec la valeur donnée par le constructeur : </w:t>
      </w:r>
      <m:oMath>
        <m:r>
          <m:rPr>
            <m:sty m:val="p"/>
          </m:rPr>
          <m:t>Δ</m:t>
        </m:r>
        <m:r>
          <m:rPr>
            <m:sty m:val="i"/>
          </m:rPr>
          <m:t>P</m:t>
        </m:r>
        <m:r>
          <m:rPr>
            <m:sty m:val="p"/>
          </m:rPr>
          <m:t>=</m:t>
        </m:r>
        <m:r>
          <m:rPr>
            <m:sty m:val="p"/>
          </m:rPr>
          <m:t>78</m:t>
        </m:r>
        <m:r>
          <m:rPr>
            <m:sty m:val="p"/>
          </m:rPr>
          <m:t>,</m:t>
        </m:r>
        <m:r>
          <m:rPr>
            <m:sty m:val="p"/>
          </m:rPr>
          <m:t>0</m:t>
        </m:r>
        <m:r>
          <m:rPr>
            <m:sty m:val="p"/>
          </m:rPr>
          <m:t>bar</m:t>
        </m:r>
      </m:oMath>
      <w:r>
        <w:rPr/>
        <w:t xml:space="preserve">. On donne </w:t>
      </w:r>
      <m:oMath>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oMath>
      <w:r>
        <w:rPr/>
        <w:t xml:space="preserve">.</w:t>
      </w:r>
      <w:r>
        <w:rPr/>
        <w:br w:type="textWrapping"/>
      </w:r>
      <w:r>
        <w:rPr/>
        <w:t xml:space="preserve">II.C.6) On appelle </w:t>
      </w:r>
      <m:oMath>
        <m:sSub>
          <m:sSubPr/>
          <m:e>
            <m:r>
              <m:rPr>
                <m:sty m:val="i"/>
              </m:rPr>
              <m:t>u</m:t>
            </m:r>
          </m:e>
          <m:sub>
            <m:r>
              <m:rPr>
                <m:sty m:val="i"/>
              </m:rPr>
              <m:t>a</m:t>
            </m:r>
          </m:sub>
        </m:sSub>
      </m:oMath>
      <w:r>
        <w:rPr>
          <w:rFonts w:eastAsia="Georgia" w:cs="Georgia" w:ascii="Georgia" w:hAnsi="Georgia"/>
        </w:rPr>
        <w:t xml:space="preserve"> la vitesse d'élution de chaque analyte dans la colonne, c'est-à-dire la vitesse linéaire moyenne. Exprimer le temps de rétention </w:t>
      </w:r>
      <m:oMath>
        <m:sSub>
          <m:sSubPr/>
          <m:e>
            <m:r>
              <m:rPr>
                <m:sty m:val="i"/>
              </m:rPr>
              <m:t>t</m:t>
            </m:r>
          </m:e>
          <m:sub>
            <m:r>
              <m:rPr>
                <m:sty m:val="i"/>
              </m:rPr>
              <m:t>r</m:t>
            </m:r>
          </m:sub>
        </m:sSub>
      </m:oMath>
      <w:r>
        <w:rPr/>
        <w:t xml:space="preserve"> de chaque analyte en fonction de </w:t>
      </w:r>
      <m:oMath>
        <m:sSub>
          <m:sSubPr/>
          <m:e>
            <m:r>
              <m:rPr>
                <m:sty m:val="i"/>
              </m:rPr>
              <m:t>u</m:t>
            </m:r>
          </m:e>
          <m:sub>
            <m:r>
              <m:rPr>
                <m:sty m:val="i"/>
              </m:rPr>
              <m:t>a</m:t>
            </m:r>
          </m:sub>
        </m:sSub>
      </m:oMath>
      <w:r>
        <w:rPr/>
        <w:t xml:space="preserve"> et </w:t>
      </w:r>
      <m:oMath>
        <m:r>
          <m:rPr>
            <m:sty m:val="i"/>
          </m:rPr>
          <m:t>L</m:t>
        </m:r>
      </m:oMath>
      <w:r>
        <w:rPr/>
        <w:t xml:space="preserve">, puis en fonction de </w:t>
      </w:r>
      <m:oMath>
        <m:r>
          <m:rPr>
            <m:sty m:val="p"/>
          </m:rPr>
          <m:t>Δ</m:t>
        </m:r>
        <m:r>
          <m:rPr>
            <m:sty m:val="i"/>
          </m:rPr>
          <m:t>P</m:t>
        </m:r>
      </m:oMath>
      <w:r>
        <w:rPr/>
        <w:t xml:space="preserve">, </w:t>
      </w:r>
      <m:oMath>
        <m:r>
          <m:rPr>
            <m:sty m:val="i"/>
          </m:rPr>
          <m:t>R</m:t>
        </m:r>
        <m:r>
          <m:rPr>
            <m:sty m:val="p"/>
          </m:rPr>
          <m:t>,</m:t>
        </m:r>
        <m:r>
          <m:rPr>
            <m:sty m:val="i"/>
          </m:rPr>
          <m:t>L</m:t>
        </m:r>
        <m:r>
          <m:rPr>
            <m:sty m:val="p"/>
          </m:rPr>
          <m:t>,</m:t>
        </m:r>
        <m:r>
          <m:rPr>
            <m:sty m:val="i"/>
          </m:rPr>
          <m:t>η</m:t>
        </m:r>
        <m:r>
          <m:rPr>
            <m:sty m:val="p"/>
          </m:rPr>
          <m:t>,</m:t>
        </m:r>
        <m:r>
          <m:rPr>
            <m:sty m:val="i"/>
          </m:rPr>
          <m:t>α</m:t>
        </m:r>
      </m:oMath>
      <w:r>
        <w:rPr/>
        <w:t xml:space="preserve"> et </w:t>
      </w:r>
      <m:oMath>
        <m:r>
          <m:rPr>
            <m:sty m:val="i"/>
          </m:rPr>
          <m:t>C</m:t>
        </m:r>
      </m:oMath>
      <w:r>
        <w:rPr/>
        <w:t xml:space="preserve">. On donne les valeurs de </w:t>
      </w:r>
      <m:oMath>
        <m:r>
          <m:rPr>
            <m:sty m:val="i"/>
          </m:rPr>
          <m:t>α</m:t>
        </m:r>
      </m:oMath>
      <w:r>
        <w:rPr>
          <w:rFonts w:eastAsia="Georgia" w:cs="Georgia" w:ascii="Georgia" w:hAnsi="Georgia"/>
        </w:rPr>
        <w:t xml:space="preserve"> pour les analytes concernés: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Analyte</w:t>
            </w:r>
          </w:p>
        </w:tc>
        <w:tc>
          <w:tcPr>
            <w:tcBorders>
              <w:top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bi"/>
                  </m:rPr>
                  <m:t>α</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Acide tartrique</w:t>
            </w:r>
          </w:p>
        </w:tc>
        <w:tc>
          <w:tcPr>
            <w:tcBorders>
              <w:bottom w:val="single" w:sz="8" w:space="0" w:color="000000"/>
              <w:right w:val="single" w:sz="8" w:space="0" w:color="000000"/>
            </w:tcBorders>
            <w:vAlign w:val="center"/>
          </w:tcPr>
          <w:p>
            <w:pPr>
              <w:spacing w:lineRule="auto"/>
              <w:jc w:val="right"/>
            </w:pPr>
            <w:r>
              <w:rPr/>
              <w:t xml:space="preserve">9300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Acide malique</w:t>
            </w:r>
          </w:p>
        </w:tc>
        <w:tc>
          <w:tcPr>
            <w:tcBorders>
              <w:bottom w:val="single" w:sz="8" w:space="0" w:color="000000"/>
              <w:right w:val="single" w:sz="8" w:space="0" w:color="000000"/>
            </w:tcBorders>
            <w:vAlign w:val="center"/>
          </w:tcPr>
          <w:p>
            <w:pPr>
              <w:spacing w:lineRule="auto"/>
              <w:jc w:val="right"/>
            </w:pPr>
            <w:r>
              <w:rPr/>
              <w:t xml:space="preserve">10880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Acide citrique</w:t>
            </w:r>
          </w:p>
        </w:tc>
        <w:tc>
          <w:tcPr>
            <w:tcBorders>
              <w:bottom w:val="single" w:sz="8" w:space="0" w:color="000000"/>
              <w:right w:val="single" w:sz="8" w:space="0" w:color="000000"/>
            </w:tcBorders>
            <w:vAlign w:val="center"/>
          </w:tcPr>
          <w:p>
            <w:pPr>
              <w:spacing w:lineRule="auto"/>
              <w:jc w:val="right"/>
            </w:pPr>
            <w:r>
              <w:rPr/>
              <w:t xml:space="preserve">18380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Acide lactique</w:t>
            </w:r>
          </w:p>
        </w:tc>
        <w:tc>
          <w:tcPr>
            <w:tcBorders>
              <w:bottom w:val="single" w:sz="8" w:space="0" w:color="000000"/>
              <w:right w:val="single" w:sz="8" w:space="0" w:color="000000"/>
            </w:tcBorders>
            <w:vAlign w:val="center"/>
          </w:tcPr>
          <w:p>
            <w:pPr>
              <w:spacing w:lineRule="auto"/>
              <w:jc w:val="right"/>
            </w:pPr>
            <w:r>
              <w:rPr/>
              <w:t xml:space="preserve">12120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Acide succinique</w:t>
            </w:r>
          </w:p>
        </w:tc>
        <w:tc>
          <w:tcPr>
            <w:tcBorders>
              <w:bottom w:val="single" w:sz="8" w:space="0" w:color="000000"/>
              <w:right w:val="single" w:sz="8" w:space="0" w:color="000000"/>
            </w:tcBorders>
            <w:vAlign w:val="center"/>
          </w:tcPr>
          <w:p>
            <w:pPr>
              <w:spacing w:lineRule="auto"/>
              <w:jc w:val="right"/>
            </w:pPr>
            <w:r>
              <w:rPr/>
              <w:t xml:space="preserve">18180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Acide acétique</w:t>
            </w:r>
          </w:p>
        </w:tc>
        <w:tc>
          <w:tcPr>
            <w:tcBorders>
              <w:bottom w:val="single" w:sz="8" w:space="0" w:color="000000"/>
              <w:right w:val="single" w:sz="8" w:space="0" w:color="000000"/>
            </w:tcBorders>
            <w:vAlign w:val="center"/>
          </w:tcPr>
          <w:p>
            <w:pPr>
              <w:spacing w:lineRule="auto"/>
              <w:jc w:val="right"/>
            </w:pPr>
            <w:r>
              <w:rPr/>
              <w:t xml:space="preserve">13320</w:t>
            </w:r>
          </w:p>
        </w:tc>
      </w:tr>
    </w:tbl>
    <w:p>
      <w:pPr>
        <w:spacing w:lineRule="auto"/>
      </w:pPr>
    </w:p>
    <w:p>
      <w:pPr>
        <w:spacing w:after="220" w:lineRule="auto"/>
      </w:pPr>
      <w:r>
        <w:rPr/>
        <w:t xml:space="preserve">Calculer </w:t>
      </w:r>
      <m:oMath>
        <m:sSub>
          <m:sSubPr/>
          <m:e>
            <m:r>
              <m:rPr>
                <m:sty m:val="i"/>
              </m:rPr>
              <m:t>t</m:t>
            </m:r>
          </m:e>
          <m:sub>
            <m:r>
              <m:rPr>
                <m:sty m:val="i"/>
              </m:rPr>
              <m:t>r</m:t>
            </m:r>
          </m:sub>
        </m:sSub>
      </m:oMath>
      <w:r>
        <w:rPr/>
        <w:t xml:space="preserve"> pour chaque analyte.</w:t>
      </w:r>
    </w:p>
    <w:p>
      <w:pPr>
        <w:spacing w:line="271" w:before="330" w:lineRule="auto"/>
      </w:pPr>
      <w:r>
        <w:rPr>
          <w:rFonts w:eastAsia="Georgia" w:cs="Georgia" w:ascii="Georgia" w:hAnsi="Georgia"/>
          <w:b/>
          <w:sz w:val="42"/>
        </w:rPr>
        <w:t xml:space="preserve">III Le détecteur</w:t>
      </w:r>
    </w:p>
    <w:p>
      <w:pPr>
        <w:spacing w:after="220" w:lineRule="auto"/>
      </w:pPr>
      <w:r>
        <w:rPr>
          <w:rFonts w:eastAsia="Georgia" w:cs="Georgia" w:ascii="Georgia" w:hAnsi="Georgia"/>
        </w:rPr>
        <w:t xml:space="preserve">Lorsque les analytes ont été séparés par la colonne, ils passent dans le détecteur qui mesure leur absorption de la lumière ; on peut ensuite en déduire leur concentration. Le détecteur est un spectrophotomètre dont le principe simplifié est le suivant : une source de lumière (lampe à deutérium) émet une lumière incidente monochromatique ( </w:t>
      </w:r>
      <m:oMath>
        <m:r>
          <m:rPr>
            <m:sty m:val="i"/>
          </m:rPr>
          <m:t>λ</m:t>
        </m:r>
        <m:r>
          <m:rPr>
            <m:sty m:val="p"/>
          </m:rPr>
          <m:t>=</m:t>
        </m:r>
        <m:r>
          <m:rPr>
            <m:sty m:val="p"/>
          </m:rPr>
          <m:t>210</m:t>
        </m:r>
        <m:r>
          <m:rPr>
            <m:nor/>
          </m:rPr>
          <m:t xml:space="preserve"> </m:t>
        </m:r>
        <m:r>
          <m:rPr>
            <m:sty m:val="p"/>
          </m:rPr>
          <m:t>nm</m:t>
        </m:r>
      </m:oMath>
      <w:r>
        <w:rPr>
          <w:rFonts w:eastAsia="Georgia" w:cs="Georgia" w:ascii="Georgia" w:hAnsi="Georgia"/>
        </w:rPr>
        <w:t xml:space="preserve"> ) qui traverse une cuve contenant la solution à analyser, puis un photomultiplicateur mesure l'intensité de la lumière transmise. Le mélange </w:t>
      </w:r>
      <m:oMath>
        <m:d>
          <m:dPr>
            <m:begChr m:val="{"/>
            <m:endChr m:val=""/>
            <m:ctrlPr>
              <w:rPr>
                <w:rFonts w:ascii="Cambria Math" w:hAnsi="Cambria Math"/>
              </w:rPr>
            </m:ctrlPr>
          </m:dPr>
          <m:e>
            <m:sSub>
              <m:sSubPr/>
              <m:e>
                <m:r>
                  <m:rPr>
                    <m:sty m:val="p"/>
                  </m:rPr>
                  <m:t>H</m:t>
                </m:r>
              </m:e>
              <m:sub>
                <m:r>
                  <m:rPr>
                    <m:sty m:val="p"/>
                  </m:rPr>
                  <m:t>2</m:t>
                </m:r>
              </m:sub>
            </m:sSub>
            <m:sSub>
              <m:sSubPr/>
              <m:e>
                <m:r>
                  <m:rPr>
                    <m:sty m:val="p"/>
                  </m:rPr>
                  <m:t>SO</m:t>
                </m:r>
              </m:e>
              <m:sub>
                <m:r>
                  <m:rPr>
                    <m:sty m:val="p"/>
                  </m:rPr>
                  <m:t>4</m:t>
                </m:r>
              </m:sub>
            </m:sSub>
            <m:r>
              <m:rPr>
                <m:sty m:val="p"/>
              </m:rPr>
              <m:t>+</m:t>
            </m:r>
          </m:e>
        </m:d>
      </m:oMath>
      <w:r>
        <w:rPr/>
        <w:t xml:space="preserve"> analyte </w:t>
      </w:r>
      <m:oMath>
        <m:r>
          <m:rPr>
            <m:sty m:val="p"/>
          </m:rPr>
          <m:t>}</m:t>
        </m:r>
      </m:oMath>
      <w:r>
        <w:rPr/>
        <w:t xml:space="preserve"> remplit une cuve de longueur </w:t>
      </w:r>
      <m:oMath>
        <m:r>
          <m:rPr>
            <m:sty m:val="i"/>
          </m:rPr>
          <m:t>e</m:t>
        </m:r>
      </m:oMath>
      <w:r>
        <w:rPr>
          <w:rFonts w:eastAsia="Georgia" w:cs="Georgia" w:ascii="Georgia" w:hAnsi="Georgia"/>
        </w:rPr>
        <w:t xml:space="preserve"> et on étudie l'interaction entre la lumière et ce milieu. Ce milieu occupe la région de l'espace </w:t>
      </w:r>
      <m:oMath>
        <m:r>
          <m:rPr>
            <m:sty m:val="p"/>
          </m:rPr>
          <m:t>0</m:t>
        </m:r>
        <m:r>
          <m:rPr>
            <m:sty m:val="p"/>
          </m:rPr>
          <m:t>⩽</m:t>
        </m:r>
        <m:r>
          <m:rPr>
            <m:sty m:val="i"/>
          </m:rPr>
          <m:t>x</m:t>
        </m:r>
        <m:r>
          <m:rPr>
            <m:sty m:val="p"/>
          </m:rPr>
          <m:t>⩽</m:t>
        </m:r>
        <m:r>
          <m:rPr>
            <m:sty m:val="i"/>
          </m:rPr>
          <m:t>e</m:t>
        </m:r>
      </m:oMath>
      <w:r>
        <w:rPr>
          <w:rFonts w:eastAsia="Georgia" w:cs="Georgia" w:ascii="Georgia" w:hAnsi="Georgia"/>
        </w:rPr>
        <w:t xml:space="preserve">. L'espace est rapporté à une base orthonormale directe (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t xml:space="preserve"> ).</w:t>
      </w:r>
    </w:p>
    <w:p>
      <w:pPr>
        <w:spacing w:lineRule="auto"/>
        <w:jc w:val="center"/>
      </w:pPr>
      <w:r>
        <w:rPr/>
        <w:drawing>
          <wp:inline distB="0" distL="0" distR="0" distT="0">
            <wp:extent cx="5486400" cy="2009422"/>
            <wp:effectExtent b="0" l="0" r="0" t="0"/>
            <wp:docPr id="5" name="image-403eb5ad5ed336de74d47e867ab87c9cc8010ac8.jpg"/>
            <a:graphic>
              <a:graphicData uri="http://schemas.openxmlformats.org/drawingml/2006/picture">
                <pic:pic>
                  <pic:nvPicPr>
                    <pic:cNvPr id="5" name="image-403eb5ad5ed336de74d47e867ab87c9cc8010ac8.jpg" descr=""/>
                    <pic:cNvPicPr/>
                  </pic:nvPicPr>
                  <pic:blipFill>
                    <a:blip r:embed="rId9" cstate="print"/>
                    <a:srcRect b="0" l="0" r="0" t="0"/>
                    <a:stretch>
                      <a:fillRect/>
                    </a:stretch>
                  </pic:blipFill>
                  <pic:spPr>
                    <a:xfrm>
                      <a:off x="0" y="0"/>
                      <a:ext cx="5486400" cy="2009422"/>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Les propriétés électromagnétiques du milieu ne sont pas imposées par les charges libres (comme dans un conducteur) mais par le déplacement des charges liées (les électrons atomiques) sous l'action d'un champ électromagnétique. On note </w:t>
      </w:r>
      <m:oMath>
        <m:sSub>
          <m:sSubPr/>
          <m:e>
            <m:r>
              <m:rPr>
                <m:sty m:val="i"/>
              </m:rPr>
              <m:t>ε</m:t>
            </m:r>
          </m:e>
          <m:sub>
            <m:r>
              <m:rPr>
                <m:sty m:val="p"/>
              </m:rPr>
              <m:t>0</m:t>
            </m:r>
          </m:sub>
        </m:sSub>
      </m:oMath>
      <w:r>
        <w:rPr>
          <w:rFonts w:eastAsia="Georgia" w:cs="Georgia" w:ascii="Georgia" w:hAnsi="Georgia"/>
        </w:rPr>
        <w:t xml:space="preserve"> la permittivité diélectrique du vide et </w:t>
      </w:r>
      <m:oMath>
        <m:sSub>
          <m:sSubPr/>
          <m:e>
            <m:r>
              <m:rPr>
                <m:sty m:val="i"/>
              </m:rPr>
              <m:t>μ</m:t>
            </m:r>
          </m:e>
          <m:sub>
            <m:r>
              <m:rPr>
                <m:sty m:val="p"/>
              </m:rPr>
              <m:t>0</m:t>
            </m:r>
          </m:sub>
        </m:sSub>
      </m:oMath>
      <w:r>
        <w:rPr>
          <w:rFonts w:eastAsia="Georgia" w:cs="Georgia" w:ascii="Georgia" w:hAnsi="Georgia"/>
        </w:rPr>
        <w:t xml:space="preserve"> sa perméabilité magnétique.</w:t>
      </w:r>
    </w:p>
    <w:p>
      <w:pPr>
        <w:spacing w:line="271" w:before="330" w:lineRule="auto"/>
      </w:pPr>
      <w:r>
        <w:rPr>
          <w:rFonts w:eastAsia="Georgia" w:cs="Georgia" w:ascii="Georgia" w:hAnsi="Georgia"/>
          <w:b/>
          <w:sz w:val="42"/>
        </w:rPr>
        <w:t xml:space="preserve">III.A - Propagation d'une onde électromagnétique dans le milieu</w:t>
      </w:r>
    </w:p>
    <w:p>
      <w:pPr>
        <w:spacing w:after="220" w:lineRule="auto"/>
      </w:pPr>
      <w:r>
        <w:rPr/>
        <w:t xml:space="preserve">Une onde progressive harmonique, de pulsation </w:t>
      </w:r>
      <m:oMath>
        <m:r>
          <m:rPr>
            <m:sty m:val="i"/>
          </m:rPr>
          <m:t>ω</m:t>
        </m:r>
      </m:oMath>
      <w:r>
        <w:rPr>
          <w:rFonts w:eastAsia="Georgia" w:cs="Georgia" w:ascii="Georgia" w:hAnsi="Georgia"/>
        </w:rPr>
        <w:t xml:space="preserve">, se propage dans l'air (assimilé au vide) dans la direction des </w:t>
      </w:r>
      <m:oMath>
        <m:r>
          <m:rPr>
            <m:sty m:val="i"/>
          </m:rPr>
          <m:t>x</m:t>
        </m:r>
      </m:oMath>
      <w:r>
        <w:rPr>
          <w:rFonts w:eastAsia="Georgia" w:cs="Georgia" w:ascii="Georgia" w:hAnsi="Georgia"/>
        </w:rPr>
        <w:t xml:space="preserve"> croissants ; son champ électrique s'écrit </w:t>
      </w:r>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où </w:t>
      </w:r>
      <m:oMath>
        <m:sSub>
          <m:sSubPr/>
          <m:e>
            <m:r>
              <m:rPr>
                <m:sty m:val="i"/>
              </m:rPr>
              <m:t>E</m:t>
            </m:r>
          </m:e>
          <m:sub>
            <m:r>
              <m:rPr>
                <m:sty m:val="p"/>
              </m:rPr>
              <m:t>0</m:t>
            </m:r>
          </m:sub>
        </m:sSub>
      </m:oMath>
      <w:r>
        <w:rPr/>
        <w:t xml:space="preserve"> est uniforme, </w:t>
      </w:r>
      <m:oMath>
        <m:r>
          <m:rPr>
            <m:sty m:val="i"/>
          </m:rPr>
          <m:t>k</m:t>
        </m:r>
        <m:r>
          <m:rPr>
            <m:sty m:val="p"/>
          </m:rPr>
          <m:t>=</m:t>
        </m:r>
        <m:r>
          <m:rPr>
            <m:sty m:val="i"/>
          </m:rPr>
          <m:t>ω</m:t>
        </m:r>
        <m:r>
          <m:rPr>
            <m:sty m:val="p"/>
          </m:rPr>
          <m:t>/</m:t>
        </m:r>
        <m:sSub>
          <m:sSubPr/>
          <m:e>
            <m:r>
              <m:rPr>
                <m:sty m:val="i"/>
              </m:rPr>
              <m:t>c</m:t>
            </m:r>
          </m:e>
          <m:sub>
            <m:r>
              <m:rPr>
                <m:sty m:val="p"/>
              </m:rPr>
              <m:t>0</m:t>
            </m:r>
          </m:sub>
        </m:sSub>
      </m:oMath>
      <w:r>
        <w:rPr/>
        <w:t xml:space="preserve"> et </w:t>
      </w:r>
      <m:oMath>
        <m:sSub>
          <m:sSubPr/>
          <m:e>
            <m:r>
              <m:rPr>
                <m:sty m:val="i"/>
              </m:rPr>
              <m:t>c</m:t>
            </m:r>
          </m:e>
          <m:sub>
            <m:r>
              <m:rPr>
                <m:sty m:val="p"/>
              </m:rPr>
              <m:t>0</m:t>
            </m:r>
          </m:sub>
        </m:sSub>
        <m:r>
          <m:rPr>
            <m:sty m:val="p"/>
          </m:rPr>
          <m:t>=</m:t>
        </m:r>
        <m:r>
          <m:rPr>
            <m:sty m:val="p"/>
          </m:rPr>
          <m:t>1</m:t>
        </m:r>
        <m:r>
          <m:rPr>
            <m:sty m:val="p"/>
          </m:rPr>
          <m:t>/</m:t>
        </m:r>
        <m:rad>
          <m:radPr>
            <m:degHide m:val="1"/>
            <m:ctrlPr>
              <w:rPr>
                <w:rFonts w:ascii="Cambria Math" w:hAnsi="Cambria Math"/>
              </w:rPr>
            </m:ctrlPr>
          </m:radPr>
          <m:deg/>
          <m:e>
            <m:sSub>
              <m:sSubPr/>
              <m:e>
                <m:r>
                  <m:rPr>
                    <m:sty m:val="i"/>
                  </m:rPr>
                  <m:t>ε</m:t>
                </m:r>
              </m:e>
              <m:sub>
                <m:r>
                  <m:rPr>
                    <m:sty m:val="p"/>
                  </m:rPr>
                  <m:t>0</m:t>
                </m:r>
              </m:sub>
            </m:sSub>
            <m:sSub>
              <m:sSubPr/>
              <m:e>
                <m:r>
                  <m:rPr>
                    <m:sty m:val="i"/>
                  </m:rPr>
                  <m:t>μ</m:t>
                </m:r>
              </m:e>
              <m:sub>
                <m:r>
                  <m:rPr>
                    <m:sty m:val="p"/>
                  </m:rPr>
                  <m:t>0</m:t>
                </m:r>
              </m:sub>
            </m:sSub>
          </m:e>
        </m:rad>
      </m:oMath>
      <w:r>
        <w:rPr>
          <w:rFonts w:eastAsia="Georgia" w:cs="Georgia" w:ascii="Georgia" w:hAnsi="Georgia"/>
        </w:rPr>
        <w:t xml:space="preserve"> la célérité de la lumière dans le vide.</w:t>
      </w:r>
      <w:r>
        <w:rPr/>
        <w:br w:type="textWrapping"/>
      </w:r>
      <w:r>
        <w:rPr>
          <w:rFonts w:eastAsia="Georgia" w:cs="Georgia" w:ascii="Georgia" w:hAnsi="Georgia"/>
        </w:rPr>
        <w:t xml:space="preserve">III.A.1) L'onde est-elle plane? polarisée? Justifier.</w:t>
      </w:r>
      <w:r>
        <w:rPr/>
        <w:br w:type="textWrapping"/>
      </w:r>
      <w:r>
        <w:rPr>
          <w:rFonts w:eastAsia="Georgia" w:cs="Georgia" w:ascii="Georgia" w:hAnsi="Georgia"/>
        </w:rPr>
        <w:t xml:space="preserve">III.A.2) À quel domaine du spectre électromagnétique appartient la longueur d'onde </w:t>
      </w:r>
      <m:oMath>
        <m:r>
          <m:rPr>
            <m:sty m:val="i"/>
          </m:rPr>
          <m:t>λ</m:t>
        </m:r>
        <m:r>
          <m:rPr>
            <m:sty m:val="p"/>
          </m:rPr>
          <m:t>=</m:t>
        </m:r>
        <m:r>
          <m:rPr>
            <m:sty m:val="p"/>
          </m:rPr>
          <m:t>210</m:t>
        </m:r>
        <m:r>
          <m:rPr>
            <m:nor/>
          </m:rPr>
          <m:t xml:space="preserve"> </m:t>
        </m:r>
        <m:r>
          <m:rPr>
            <m:sty m:val="p"/>
          </m:rPr>
          <m:t>nm</m:t>
        </m:r>
      </m:oMath>
      <w:r>
        <w:rPr/>
        <w:t xml:space="preserve"> ?</w:t>
      </w:r>
      <w:r>
        <w:rPr/>
        <w:br w:type="textWrapping"/>
      </w:r>
      <w:r>
        <w:rPr/>
        <w:t xml:space="preserve">III.A.3) Cette onde arrive sous incidence normale en </w:t>
      </w:r>
      <m:oMath>
        <m:r>
          <m:rPr>
            <m:sty m:val="i"/>
          </m:rPr>
          <m:t>x</m:t>
        </m:r>
        <m:r>
          <m:rPr>
            <m:sty m:val="p"/>
          </m:rPr>
          <m:t>=</m:t>
        </m:r>
        <m:r>
          <m:rPr>
            <m:sty m:val="p"/>
          </m:rPr>
          <m:t>0</m:t>
        </m:r>
      </m:oMath>
      <w:r>
        <w:rPr>
          <w:rFonts w:eastAsia="Georgia" w:cs="Georgia" w:ascii="Georgia" w:hAnsi="Georgia"/>
        </w:rPr>
        <w:t xml:space="preserve"> dans le milieu. L'influence des parois de la cuve et les réflexions aux différentes interfaces seront négligées. Les équations de Maxwell dans le milieu s'écrivent en notation complexe</w:t>
      </w:r>
    </w:p>
    <w:p>
      <w:pPr>
        <w:spacing w:after="220" w:lineRule="auto"/>
      </w:pPr>
      <m:oMathPara>
        <m:oMath>
          <m:r>
            <m:rPr>
              <m:sty m:val="p"/>
            </m:rPr>
            <m:t>div</m:t>
          </m:r>
          <m:bar>
            <m:barPr/>
            <m:e>
              <m:acc>
                <m:accPr>
                  <m:chr m:val="⃗"/>
                </m:accPr>
                <m:e>
                  <m:r>
                    <m:rPr>
                      <m:sty m:val="i"/>
                    </m:rPr>
                    <m:t>E</m:t>
                  </m:r>
                </m:e>
              </m:acc>
            </m:e>
          </m:bar>
          <m:r>
            <m:rPr>
              <m:sty m:val="p"/>
            </m:rPr>
            <m:t>=</m:t>
          </m:r>
          <m:r>
            <m:rPr>
              <m:sty m:val="p"/>
            </m:rPr>
            <m:t>0</m:t>
          </m:r>
          <m:r>
            <m:rPr>
              <m:sty m:val="p"/>
            </m:rPr>
            <m:t xml:space="preserve"> </m:t>
          </m:r>
          <m:acc>
            <m:accPr>
              <m:chr m:val="⃗"/>
            </m:accPr>
            <m:e>
              <m:r>
                <m:rPr>
                  <m:sty m:val="p"/>
                </m:rPr>
                <m:t>rot</m:t>
              </m:r>
            </m:e>
          </m:acc>
          <m:bar>
            <m:barPr/>
            <m:e>
              <m:acc>
                <m:accPr>
                  <m:chr m:val="⃗"/>
                </m:accPr>
                <m:e>
                  <m:r>
                    <m:rPr>
                      <m:sty m:val="i"/>
                    </m:rPr>
                    <m:t>E</m:t>
                  </m:r>
                </m:e>
              </m:acc>
            </m:e>
          </m:bar>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r>
            <m:rPr>
              <m:sty m:val="p"/>
            </m:rPr>
            <m:t xml:space="preserve"> </m:t>
          </m:r>
          <m:r>
            <m:rPr>
              <m:sty m:val="p"/>
            </m:rPr>
            <m:t>div</m:t>
          </m:r>
          <m:bar>
            <m:barPr/>
            <m:e>
              <m:acc>
                <m:accPr>
                  <m:chr m:val="⃗"/>
                </m:accPr>
                <m:e>
                  <m:r>
                    <m:rPr>
                      <m:sty m:val="i"/>
                    </m:rPr>
                    <m:t>B</m:t>
                  </m:r>
                </m:e>
              </m:acc>
            </m:e>
          </m:bar>
          <m:r>
            <m:rPr>
              <m:sty m:val="p"/>
            </m:rPr>
            <m:t>=</m:t>
          </m:r>
          <m:r>
            <m:rPr>
              <m:sty m:val="p"/>
            </m:rPr>
            <m:t>0</m:t>
          </m:r>
          <m:r>
            <m:rPr>
              <m:sty m:val="p"/>
            </m:rPr>
            <m:t xml:space="preserve"> </m:t>
          </m:r>
          <m:acc>
            <m:accPr>
              <m:chr m:val="⃗"/>
            </m:accPr>
            <m:e>
              <m:r>
                <m:rPr>
                  <m:sty m:val="p"/>
                </m:rPr>
                <m:t>rot</m:t>
              </m:r>
            </m:e>
          </m:acc>
          <m:bar>
            <m:barPr/>
            <m:e>
              <m:acc>
                <m:accPr>
                  <m:chr m:val="⃗"/>
                </m:accPr>
                <m:e>
                  <m:r>
                    <m:rPr>
                      <m:sty m:val="i"/>
                    </m:rPr>
                    <m:t>B</m:t>
                  </m:r>
                </m:e>
              </m:acc>
            </m:e>
          </m:bar>
          <m:r>
            <m:rPr>
              <m:sty m:val="p"/>
            </m:rPr>
            <m:t>=</m:t>
          </m:r>
          <m:sSub>
            <m:sSubPr/>
            <m:e>
              <m:r>
                <m:rPr>
                  <m:sty m:val="i"/>
                </m:rPr>
                <m:t>μ</m:t>
              </m:r>
            </m:e>
            <m:sub>
              <m:r>
                <m:rPr>
                  <m:sty m:val="p"/>
                </m:rPr>
                <m:t>0</m:t>
              </m:r>
            </m:sub>
          </m:sSub>
          <m:bar>
            <m:barPr/>
            <m:e>
              <m:r>
                <m:rPr>
                  <m:sty m:val="i"/>
                </m:rPr>
                <m:t>ε</m:t>
              </m:r>
            </m:e>
          </m:bar>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oMath>
      </m:oMathPara>
    </w:p>
    <w:p>
      <w:pPr>
        <w:spacing w:after="220" w:lineRule="auto"/>
      </w:pPr>
      <w:r>
        <w:rPr/>
        <w:t xml:space="preserve">avec </w:t>
      </w:r>
      <m:oMath>
        <m:bar>
          <m:barPr/>
          <m:e>
            <m:r>
              <m:rPr>
                <m:sty m:val="i"/>
              </m:rPr>
              <m:t>ε</m:t>
            </m:r>
          </m:e>
        </m:bar>
        <m:r>
          <m:rPr>
            <m:sty m:val="p"/>
          </m:rPr>
          <m:t>=</m:t>
        </m:r>
        <m:sSub>
          <m:sSubPr/>
          <m:e>
            <m:r>
              <m:rPr>
                <m:sty m:val="i"/>
              </m:rPr>
              <m:t>ε</m:t>
            </m:r>
          </m:e>
          <m:sub>
            <m:r>
              <m:rPr>
                <m:sty m:val="p"/>
              </m:rPr>
              <m:t>0</m:t>
            </m:r>
          </m:sub>
        </m:sSub>
        <m:r>
          <m:rPr>
            <m:sty m:val="p"/>
          </m:rPr>
          <m:t>(</m:t>
        </m:r>
        <m:r>
          <m:rPr>
            <m:sty m:val="p"/>
          </m:rPr>
          <m:t>1</m:t>
        </m:r>
        <m:r>
          <m:rPr>
            <m:sty m:val="p"/>
          </m:rPr>
          <m:t>+</m:t>
        </m:r>
        <m:bar>
          <m:barPr/>
          <m:e>
            <m:r>
              <m:rPr>
                <m:sty m:val="i"/>
              </m:rPr>
              <m:t>χ</m:t>
            </m:r>
          </m:e>
        </m:bar>
        <m:r>
          <m:rPr>
            <m:sty m:val="p"/>
          </m:rPr>
          <m:t>)</m:t>
        </m:r>
        <m:r>
          <m:rPr>
            <m:sty m:val="p"/>
          </m:rPr>
          <m:t>,</m:t>
        </m:r>
        <m:bar>
          <m:barPr/>
          <m:e>
            <m:r>
              <m:rPr>
                <m:sty m:val="i"/>
              </m:rPr>
              <m:t>ε</m:t>
            </m:r>
          </m:e>
        </m:bar>
      </m:oMath>
      <w:r>
        <w:rPr>
          <w:rFonts w:eastAsia="Georgia" w:cs="Georgia" w:ascii="Georgia" w:hAnsi="Georgia"/>
        </w:rPr>
        <w:t xml:space="preserve"> est la permittivité diélectrique complexe du milieu et </w:t>
      </w:r>
      <m:oMath>
        <m:bar>
          <m:barPr/>
          <m:e>
            <m:r>
              <m:rPr>
                <m:sty m:val="i"/>
              </m:rPr>
              <m:t>χ</m:t>
            </m:r>
          </m:e>
        </m:bar>
        <m:r>
          <m:rPr>
            <m:sty m:val="p"/>
          </m:rPr>
          <m:t>(</m:t>
        </m:r>
        <m:r>
          <m:rPr>
            <m:sty m:val="i"/>
          </m:rPr>
          <m:t>ω</m:t>
        </m:r>
        <m:r>
          <m:rPr>
            <m:sty m:val="p"/>
          </m:rPr>
          <m:t>)</m:t>
        </m:r>
      </m:oMath>
      <w:r>
        <w:rPr>
          <w:rFonts w:eastAsia="Georgia" w:cs="Georgia" w:ascii="Georgia" w:hAnsi="Georgia"/>
        </w:rPr>
        <w:t xml:space="preserve"> est la susceptibilité complexe du milieu.</w:t>
      </w:r>
      <w:r>
        <w:rPr/>
        <w:br w:type="textWrapping"/>
      </w:r>
      <w:r>
        <w:rPr>
          <w:rFonts w:eastAsia="Georgia" w:cs="Georgia" w:ascii="Georgia" w:hAnsi="Georgia"/>
        </w:rPr>
        <w:t xml:space="preserve">On cherche des solutions des équations de Maxwell de la forme </w:t>
      </w:r>
      <m:oMath>
        <m:bar>
          <m:barPr/>
          <m:e>
            <m:acc>
              <m:accPr>
                <m:chr m:val="⃗"/>
              </m:accPr>
              <m:e>
                <m:r>
                  <m:rPr>
                    <m:sty m:val="i"/>
                  </m:rPr>
                  <m:t>E</m:t>
                </m:r>
              </m:e>
            </m:acc>
          </m:e>
        </m:bar>
        <m:r>
          <m:rPr>
            <m:sty m:val="p"/>
          </m:rPr>
          <m:t>=</m:t>
        </m:r>
        <m:sSub>
          <m:sSubPr/>
          <m:e>
            <m:r>
              <m:rPr>
                <m:sty m:val="i"/>
              </m:rPr>
              <m:t>E</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bar>
              <m:barPr/>
              <m:e>
                <m:r>
                  <m:rPr>
                    <m:sty m:val="i"/>
                  </m:rPr>
                  <m:t>k</m:t>
                </m:r>
              </m:e>
            </m:bar>
            <m:r>
              <m:rPr>
                <m:sty m:val="i"/>
              </m:rPr>
              <m:t>x</m:t>
            </m:r>
            <m:r>
              <m:rPr>
                <m:sty m:val="p"/>
              </m:rPr>
              <m:t>)</m:t>
            </m:r>
          </m:sup>
        </m:sSup>
        <m:sSub>
          <m:sSubPr/>
          <m:e>
            <m:acc>
              <m:accPr>
                <m:chr m:val="⃗"/>
              </m:accPr>
              <m:e>
                <m:r>
                  <m:rPr>
                    <m:sty m:val="i"/>
                  </m:rPr>
                  <m:t>u</m:t>
                </m:r>
              </m:e>
            </m:acc>
          </m:e>
          <m:sub>
            <m:r>
              <m:rPr>
                <m:sty m:val="i"/>
              </m:rPr>
              <m:t>z</m:t>
            </m:r>
          </m:sub>
        </m:sSub>
      </m:oMath>
      <w:r>
        <w:rPr/>
        <w:t xml:space="preserve"> avec </w:t>
      </w:r>
      <m:oMath>
        <m:r>
          <m:rPr>
            <m:sty m:val="i"/>
          </m:rPr>
          <m:t>ω</m:t>
        </m:r>
      </m:oMath>
      <w:r>
        <w:rPr>
          <w:rFonts w:eastAsia="Georgia" w:cs="Georgia" w:ascii="Georgia" w:hAnsi="Georgia"/>
        </w:rPr>
        <w:t xml:space="preserve"> réel positif, </w:t>
      </w:r>
      <m:oMath>
        <m:bar>
          <m:barPr/>
          <m:e>
            <m:r>
              <m:rPr>
                <m:sty m:val="i"/>
              </m:rPr>
              <m:t>k</m:t>
            </m:r>
          </m:e>
        </m:bar>
      </m:oMath>
      <w:r>
        <w:rPr>
          <w:rFonts w:eastAsia="Georgia" w:cs="Georgia" w:ascii="Georgia" w:hAnsi="Georgia"/>
        </w:rPr>
        <w:t xml:space="preserve"> à priori complexe et </w:t>
      </w:r>
      <m:oMath>
        <m:r>
          <m:rPr>
            <m:sty m:val="i"/>
          </m:rPr>
          <m:t>j</m:t>
        </m:r>
      </m:oMath>
      <w:r>
        <w:rPr/>
        <w:t xml:space="preserve"> un nombre complexe tel que </w:t>
      </w:r>
      <m:oMath>
        <m:sSup>
          <m:sSupPr/>
          <m:e>
            <m:r>
              <m:rPr>
                <m:sty m:val="i"/>
              </m:rPr>
              <m:t>j</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Déterminer l'équation de propagation vérifiée par le champ électrique </w:t>
      </w:r>
      <m:oMath>
        <m:bar>
          <m:barPr/>
          <m:e>
            <m:acc>
              <m:accPr>
                <m:chr m:val="⃗"/>
              </m:accPr>
              <m:e>
                <m:r>
                  <m:rPr>
                    <m:sty m:val="i"/>
                  </m:rPr>
                  <m:t>E</m:t>
                </m:r>
              </m:e>
            </m:acc>
          </m:e>
        </m:bar>
      </m:oMath>
      <w:r>
        <w:rPr/>
        <w:t xml:space="preserve">.</w:t>
      </w:r>
      <w:r>
        <w:rPr/>
        <w:br w:type="textWrapping"/>
      </w:r>
      <w:r>
        <w:rPr>
          <w:rFonts w:eastAsia="Georgia" w:cs="Georgia" w:ascii="Georgia" w:hAnsi="Georgia"/>
        </w:rPr>
        <w:t xml:space="preserve">III.A.4) Établir la relation de dispersion de ce milieu, on exprimera pour cela </w:t>
      </w:r>
      <m:oMath>
        <m:sSup>
          <m:sSupPr/>
          <m:e>
            <m:bar>
              <m:barPr/>
              <m:e>
                <m:r>
                  <m:rPr>
                    <m:sty m:val="i"/>
                  </m:rPr>
                  <m:t>k</m:t>
                </m:r>
              </m:e>
            </m:bar>
          </m:e>
          <m:sup>
            <m:r>
              <m:rPr>
                <m:sty m:val="p"/>
              </m:rPr>
              <m:t>2</m:t>
            </m:r>
          </m:sup>
        </m:sSup>
      </m:oMath>
      <w:r>
        <w:rPr/>
        <w:t xml:space="preserve"> en fonction de </w:t>
      </w:r>
      <m:oMath>
        <m:r>
          <m:rPr>
            <m:sty m:val="i"/>
          </m:rPr>
          <m:t>ω</m:t>
        </m:r>
        <m:r>
          <m:rPr>
            <m:sty m:val="p"/>
          </m:rPr>
          <m:t>,</m:t>
        </m:r>
        <m:sSub>
          <m:sSubPr/>
          <m:e>
            <m:r>
              <m:rPr>
                <m:sty m:val="i"/>
              </m:rPr>
              <m:t>c</m:t>
            </m:r>
          </m:e>
          <m:sub>
            <m:r>
              <m:rPr>
                <m:sty m:val="p"/>
              </m:rPr>
              <m:t>0</m:t>
            </m:r>
          </m:sub>
        </m:sSub>
      </m:oMath>
      <w:r>
        <w:rPr/>
        <w:t xml:space="preserve"> et </w:t>
      </w:r>
      <m:oMath>
        <m:bar>
          <m:barPr/>
          <m:e>
            <m:r>
              <m:rPr>
                <m:sty m:val="i"/>
              </m:rPr>
              <m:t>χ</m:t>
            </m:r>
          </m:e>
        </m:bar>
      </m:oMath>
      <w:r>
        <w:rPr/>
        <w:t xml:space="preserve">. Le milieu est-il dispersif ? Absorbant ? Justifier.</w:t>
      </w:r>
      <w:r>
        <w:rPr/>
        <w:br w:type="textWrapping"/>
      </w:r>
      <w:r>
        <w:rPr/>
        <w:t xml:space="preserve">III.A.5) On pose </w:t>
      </w:r>
      <m:oMath>
        <m:bar>
          <m:barPr/>
          <m:e>
            <m:r>
              <m:rPr>
                <m:sty m:val="i"/>
              </m:rPr>
              <m:t>k</m:t>
            </m:r>
          </m:e>
        </m:bar>
        <m:r>
          <m:rPr>
            <m:sty m:val="p"/>
          </m:rPr>
          <m:t>=</m:t>
        </m:r>
        <m:sSup>
          <m:sSupPr/>
          <m:e>
            <m:r>
              <m:rPr>
                <m:sty m:val="i"/>
              </m:rPr>
              <m:t>k</m:t>
            </m:r>
          </m:e>
          <m:sup>
            <m:r>
              <m:rPr>
                <m:sty m:val="i"/>
              </m:rPr>
              <m:t>′</m:t>
            </m:r>
          </m:sup>
        </m:sSup>
        <m:r>
          <m:rPr>
            <m:sty m:val="p"/>
          </m:rPr>
          <m:t>−</m:t>
        </m:r>
        <m:r>
          <m:rPr>
            <m:sty m:val="i"/>
          </m:rPr>
          <m:t>j</m:t>
        </m:r>
        <m:sSup>
          <m:sSupPr/>
          <m:e>
            <m:r>
              <m:rPr>
                <m:sty m:val="i"/>
              </m:rPr>
              <m:t>k</m:t>
            </m:r>
          </m:e>
          <m:sup>
            <m:r>
              <m:rPr>
                <m:sty m:val="i"/>
              </m:rPr>
              <m:t>′</m:t>
            </m:r>
            <m:r>
              <m:rPr>
                <m:sty m:val="i"/>
              </m:rPr>
              <m:t>′</m:t>
            </m:r>
          </m:sup>
        </m:sSup>
      </m:oMath>
      <w:r>
        <w:rPr/>
        <w:t xml:space="preserve"> (avec </w:t>
      </w:r>
      <m:oMath>
        <m:sSup>
          <m:sSupPr/>
          <m:e>
            <m:r>
              <m:rPr>
                <m:sty m:val="i"/>
              </m:rPr>
              <m:t>k</m:t>
            </m:r>
          </m:e>
          <m:sup>
            <m:r>
              <m:rPr>
                <m:sty m:val="i"/>
              </m:rPr>
              <m:t>′</m:t>
            </m:r>
          </m:sup>
        </m:sSup>
      </m:oMath>
      <w:r>
        <w:rPr/>
        <w:t xml:space="preserve"> et </w:t>
      </w:r>
      <m:oMath>
        <m:sSup>
          <m:sSupPr/>
          <m:e>
            <m:r>
              <m:rPr>
                <m:sty m:val="i"/>
              </m:rPr>
              <m:t>k</m:t>
            </m:r>
          </m:e>
          <m:sup>
            <m:r>
              <m:rPr>
                <m:sty m:val="i"/>
              </m:rPr>
              <m:t>′</m:t>
            </m:r>
            <m:r>
              <m:rPr>
                <m:sty m:val="i"/>
              </m:rPr>
              <m:t>′</m:t>
            </m:r>
          </m:sup>
        </m:sSup>
      </m:oMath>
      <w:r>
        <w:rPr>
          <w:rFonts w:eastAsia="Georgia" w:cs="Georgia" w:ascii="Georgia" w:hAnsi="Georgia"/>
        </w:rPr>
        <w:t xml:space="preserve"> réels et </w:t>
      </w:r>
      <m:oMath>
        <m:sSup>
          <m:sSupPr/>
          <m:e>
            <m:r>
              <m:rPr>
                <m:sty m:val="i"/>
              </m:rPr>
              <m:t>k</m:t>
            </m:r>
          </m:e>
          <m:sup>
            <m:r>
              <m:rPr>
                <m:sty m:val="i"/>
              </m:rPr>
              <m:t>′</m:t>
            </m:r>
            <m:r>
              <m:rPr>
                <m:sty m:val="i"/>
              </m:rPr>
              <m:t>′</m:t>
            </m:r>
          </m:sup>
        </m:sSup>
        <m:r>
          <m:rPr>
            <m:sty m:val="p"/>
          </m:rPr>
          <m:t>&gt;</m:t>
        </m:r>
        <m:r>
          <m:rPr>
            <m:sty m:val="p"/>
          </m:rPr>
          <m:t>0</m:t>
        </m:r>
      </m:oMath>
      <w:r>
        <w:rPr>
          <w:rFonts w:eastAsia="Georgia" w:cs="Georgia" w:ascii="Georgia" w:hAnsi="Georgia"/>
        </w:rPr>
        <w:t xml:space="preserve"> ), écrire le champ électrique réel </w:t>
      </w:r>
      <m:oMath>
        <m:acc>
          <m:accPr>
            <m:chr m:val="⃗"/>
          </m:accPr>
          <m:e>
            <m:r>
              <m:rPr>
                <m:sty m:val="i"/>
              </m:rPr>
              <m:t>E</m:t>
            </m:r>
          </m:e>
        </m:acc>
        <m:r>
          <m:rPr>
            <m:sty m:val="p"/>
          </m:rPr>
          <m:t>(</m:t>
        </m:r>
        <m:r>
          <m:rPr>
            <m:sty m:val="i"/>
          </m:rPr>
          <m:t>x</m:t>
        </m:r>
        <m:r>
          <m:rPr>
            <m:sty m:val="p"/>
          </m:rPr>
          <m:t>,</m:t>
        </m:r>
        <m:r>
          <m:rPr>
            <m:sty m:val="i"/>
          </m:rPr>
          <m:t>t</m:t>
        </m:r>
        <m:r>
          <m:rPr>
            <m:sty m:val="p"/>
          </m:rPr>
          <m:t>)</m:t>
        </m:r>
      </m:oMath>
      <w:r>
        <w:rPr/>
        <w:t xml:space="preserve">.</w:t>
      </w:r>
    </w:p>
    <w:p>
      <w:pPr>
        <w:spacing w:line="271" w:before="330" w:lineRule="auto"/>
      </w:pPr>
      <w:r>
        <w:rPr>
          <w:b/>
          <w:sz w:val="42"/>
        </w:rPr>
        <w:t xml:space="preserve">III.B - Absorption de l'onde par le milieu</w:t>
      </w:r>
    </w:p>
    <w:p>
      <w:pPr>
        <w:spacing w:after="220" w:lineRule="auto"/>
      </w:pPr>
      <w:r>
        <w:rPr>
          <w:rFonts w:eastAsia="Georgia" w:cs="Georgia" w:ascii="Georgia" w:hAnsi="Georgia"/>
        </w:rPr>
        <w:t xml:space="preserve">III.B.1) Déterminer l'expression du champ magnétique </w:t>
      </w:r>
      <m:oMath>
        <m:acc>
          <m:accPr>
            <m:chr m:val="⃗"/>
          </m:accPr>
          <m:e>
            <m:r>
              <m:rPr>
                <m:sty m:val="i"/>
              </m:rPr>
              <m:t>B</m:t>
            </m:r>
          </m:e>
        </m:acc>
        <m:r>
          <m:rPr>
            <m:sty m:val="p"/>
          </m:rPr>
          <m:t>(</m:t>
        </m:r>
        <m:r>
          <m:rPr>
            <m:sty m:val="i"/>
          </m:rPr>
          <m:t>x</m:t>
        </m:r>
        <m:r>
          <m:rPr>
            <m:sty m:val="p"/>
          </m:rPr>
          <m:t>,</m:t>
        </m:r>
        <m:r>
          <m:rPr>
            <m:sty m:val="i"/>
          </m:rPr>
          <m:t>t</m:t>
        </m:r>
        <m:r>
          <m:rPr>
            <m:sty m:val="p"/>
          </m:rPr>
          <m:t>)</m:t>
        </m:r>
      </m:oMath>
      <w:r>
        <w:rPr/>
        <w:t xml:space="preserve"> de l'onde dans le milieu.</w:t>
      </w:r>
      <w:r>
        <w:rPr/>
        <w:br w:type="textWrapping"/>
      </w:r>
      <w:r>
        <w:rPr>
          <w:rFonts w:eastAsia="Georgia" w:cs="Georgia" w:ascii="Georgia" w:hAnsi="Georgia"/>
        </w:rPr>
        <w:t xml:space="preserve">III.B.2) En déduire l'expression du vecteur de Poynting </w:t>
      </w:r>
      <m:oMath>
        <m:acc>
          <m:accPr>
            <m:chr m:val="⃗"/>
          </m:accPr>
          <m:e>
            <m:r>
              <m:rPr>
                <m:sty m:val="i"/>
              </m:rPr>
              <m:t>π</m:t>
            </m:r>
          </m:e>
        </m:acc>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III.B.3) On définit l'intensité lumineuse </w:t>
      </w:r>
      <m:oMath>
        <m:r>
          <m:rPr>
            <m:sty m:val="i"/>
          </m:rPr>
          <m:t>I</m:t>
        </m:r>
      </m:oMath>
      <w:r>
        <w:rPr/>
        <w:t xml:space="preserve"> de l'onde comme </w:t>
      </w:r>
      <m:oMath>
        <m:r>
          <m:rPr>
            <m:sty m:val="i"/>
          </m:rPr>
          <m:t>I</m:t>
        </m:r>
        <m:r>
          <m:rPr>
            <m:sty m:val="p"/>
          </m:rPr>
          <m:t>=</m:t>
        </m:r>
        <m:r>
          <m:rPr>
            <m:sty m:val="p"/>
          </m:rPr>
          <m:t>‖</m:t>
        </m:r>
        <m:r>
          <m:rPr>
            <m:sty m:val="p"/>
          </m:rPr>
          <m:t>⟨</m:t>
        </m:r>
        <m:acc>
          <m:accPr>
            <m:chr m:val="⃗"/>
          </m:accPr>
          <m:e>
            <m:r>
              <m:rPr>
                <m:sty m:val="i"/>
              </m:rPr>
              <m:t>π</m:t>
            </m:r>
          </m:e>
        </m:acc>
        <m:r>
          <m:rPr>
            <m:sty m:val="p"/>
          </m:rPr>
          <m:t>⟩</m:t>
        </m:r>
        <m:r>
          <m:rPr>
            <m:sty m:val="p"/>
          </m:rPr>
          <m:t>‖</m:t>
        </m:r>
      </m:oMath>
      <w:r>
        <w:rPr/>
        <w:t xml:space="preserve">. Montrer que </w:t>
      </w:r>
      <m:oMath>
        <m:r>
          <m:rPr>
            <m:sty m:val="i"/>
          </m:rPr>
          <m:t>I</m:t>
        </m:r>
      </m:oMath>
      <w:r>
        <w:rPr/>
        <w:t xml:space="preserve"> se met sous la forme </w:t>
      </w:r>
      <m:oMath>
        <m:r>
          <m:rPr>
            <m:sty m:val="i"/>
          </m:rPr>
          <m:t>I</m:t>
        </m:r>
        <m:r>
          <m:rPr>
            <m:sty m:val="p"/>
          </m:rPr>
          <m:t>=</m:t>
        </m:r>
        <m:sSub>
          <m:sSubPr/>
          <m:e>
            <m:r>
              <m:rPr>
                <m:sty m:val="i"/>
              </m:rPr>
              <m:t>I</m:t>
            </m:r>
          </m:e>
          <m:sub>
            <m:r>
              <m:rPr>
                <m:sty m:val="p"/>
              </m:rPr>
              <m:t>0</m:t>
            </m:r>
          </m:sub>
        </m:sSub>
        <m:sSup>
          <m:sSupPr/>
          <m:e>
            <m:r>
              <m:rPr>
                <m:sty m:val="i"/>
              </m:rPr>
              <m:t>e</m:t>
            </m:r>
          </m:e>
          <m:sup>
            <m:r>
              <m:rPr>
                <m:sty m:val="p"/>
              </m:rPr>
              <m:t>−</m:t>
            </m:r>
            <m:r>
              <m:rPr>
                <m:sty m:val="i"/>
              </m:rPr>
              <m:t>x</m:t>
            </m:r>
            <m:r>
              <m:rPr>
                <m:sty m:val="p"/>
              </m:rPr>
              <m:t>/</m:t>
            </m:r>
            <m:r>
              <m:rPr>
                <m:sty m:val="i"/>
              </m:rPr>
              <m:t>δ</m:t>
            </m:r>
          </m:sup>
        </m:sSup>
      </m:oMath>
      <w:r>
        <w:rPr/>
        <w:t xml:space="preserve">. Exprimer </w:t>
      </w:r>
      <m:oMath>
        <m:sSub>
          <m:sSubPr/>
          <m:e>
            <m:r>
              <m:rPr>
                <m:sty m:val="i"/>
              </m:rPr>
              <m:t>I</m:t>
            </m:r>
          </m:e>
          <m:sub>
            <m:r>
              <m:rPr>
                <m:sty m:val="p"/>
              </m:rPr>
              <m:t>0</m:t>
            </m:r>
          </m:sub>
        </m:sSub>
      </m:oMath>
      <w:r>
        <w:rPr/>
        <w:t xml:space="preserve"> en fonction de </w:t>
      </w:r>
      <m:oMath>
        <m:sSup>
          <m:sSupPr/>
          <m:e>
            <m:r>
              <m:rPr>
                <m:sty m:val="i"/>
              </m:rPr>
              <m:t>k</m:t>
            </m:r>
          </m:e>
          <m:sup>
            <m:r>
              <m:rPr>
                <m:sty m:val="i"/>
              </m:rPr>
              <m:t>′</m:t>
            </m:r>
          </m:sup>
        </m:sSup>
        <m:r>
          <m:rPr>
            <m:sty m:val="p"/>
          </m:rPr>
          <m:t>,</m:t>
        </m:r>
        <m:r>
          <m:rPr>
            <m:sty m:val="i"/>
          </m:rPr>
          <m:t>ω</m:t>
        </m:r>
      </m:oMath>
      <w:r>
        <w:rPr/>
        <w:t xml:space="preserve"> et </w:t>
      </w:r>
      <m:oMath>
        <m:sSub>
          <m:sSubPr/>
          <m:e>
            <m:r>
              <m:rPr>
                <m:sty m:val="i"/>
              </m:rPr>
              <m:t>μ</m:t>
            </m:r>
          </m:e>
          <m:sub>
            <m:r>
              <m:rPr>
                <m:sty m:val="p"/>
              </m:rPr>
              <m:t>0</m:t>
            </m:r>
          </m:sub>
        </m:sSub>
      </m:oMath>
      <w:r>
        <w:rPr/>
        <w:t xml:space="preserve"> et </w:t>
      </w:r>
      <m:oMath>
        <m:sSub>
          <m:sSubPr/>
          <m:e>
            <m:r>
              <m:rPr>
                <m:sty m:val="i"/>
              </m:rPr>
              <m:t>E</m:t>
            </m:r>
          </m:e>
          <m:sub>
            <m:r>
              <m:rPr>
                <m:sty m:val="p"/>
              </m:rPr>
              <m:t>0</m:t>
            </m:r>
          </m:sub>
        </m:sSub>
      </m:oMath>
      <w:r>
        <w:rPr/>
        <w:t xml:space="preserve"> et </w:t>
      </w:r>
      <m:oMath>
        <m:r>
          <m:rPr>
            <m:sty m:val="i"/>
          </m:rPr>
          <m:t>δ</m:t>
        </m:r>
      </m:oMath>
      <w:r>
        <w:rPr/>
        <w:t xml:space="preserve"> en fonction de </w:t>
      </w:r>
      <m:oMath>
        <m:sSup>
          <m:sSupPr/>
          <m:e>
            <m:r>
              <m:rPr>
                <m:sty m:val="i"/>
              </m:rPr>
              <m:t>k</m:t>
            </m:r>
          </m:e>
          <m:sup>
            <m:r>
              <m:rPr>
                <m:sty m:val="i"/>
              </m:rPr>
              <m:t>′</m:t>
            </m:r>
            <m:r>
              <m:rPr>
                <m:sty m:val="i"/>
              </m:rPr>
              <m:t>′</m:t>
            </m:r>
          </m:sup>
        </m:sSup>
      </m:oMath>
      <w:r>
        <w:rPr/>
        <w:t xml:space="preserve">.</w:t>
      </w:r>
      <w:r>
        <w:rPr/>
        <w:br w:type="textWrapping"/>
      </w:r>
      <w:r>
        <w:rPr/>
        <w:t xml:space="preserve">III.B.4) On pose </w:t>
      </w:r>
      <m:oMath>
        <m:r>
          <m:rPr>
            <m:sty m:val="i"/>
          </m:rPr>
          <m:t>δ</m:t>
        </m:r>
        <m:r>
          <m:rPr>
            <m:sty m:val="p"/>
          </m:rPr>
          <m:t>=</m:t>
        </m:r>
        <m:f>
          <m:fPr>
            <m:ctrlPr>
              <w:rPr>
                <w:rFonts w:ascii="Cambria Math" w:hAnsi="Cambria Math"/>
              </w:rPr>
            </m:ctrlPr>
          </m:fPr>
          <m:num>
            <m:r>
              <m:rPr>
                <m:sty m:val="p"/>
              </m:rPr>
              <m:t>1</m:t>
            </m:r>
          </m:num>
          <m:den>
            <m:sSub>
              <m:sSubPr/>
              <m:e>
                <m:r>
                  <m:rPr>
                    <m:sty m:val="i"/>
                  </m:rPr>
                  <m:t>ε</m:t>
                </m:r>
              </m:e>
              <m:sub>
                <m:r>
                  <m:rPr>
                    <m:sty m:val="i"/>
                  </m:rPr>
                  <m:t>e</m:t>
                </m:r>
                <m:r>
                  <m:rPr>
                    <m:sty m:val="i"/>
                  </m:rPr>
                  <m:t>m</m:t>
                </m:r>
              </m:sub>
            </m:sSub>
            <m:r>
              <m:rPr>
                <m:sty m:val="i"/>
              </m:rPr>
              <m:t>c</m:t>
            </m:r>
          </m:den>
        </m:f>
      </m:oMath>
      <w:r>
        <w:rPr>
          <w:rFonts w:eastAsia="Georgia" w:cs="Georgia" w:ascii="Georgia" w:hAnsi="Georgia"/>
        </w:rPr>
        <w:t xml:space="preserve"> où </w:t>
      </w:r>
      <m:oMath>
        <m:sSub>
          <m:sSubPr/>
          <m:e>
            <m:r>
              <m:rPr>
                <m:sty m:val="i"/>
              </m:rPr>
              <m:t>ε</m:t>
            </m:r>
          </m:e>
          <m:sub>
            <m:r>
              <m:rPr>
                <m:sty m:val="i"/>
              </m:rPr>
              <m:t>e</m:t>
            </m:r>
            <m:r>
              <m:rPr>
                <m:sty m:val="i"/>
              </m:rPr>
              <m:t>m</m:t>
            </m:r>
          </m:sub>
        </m:sSub>
      </m:oMath>
      <w:r>
        <w:rPr/>
        <w:t xml:space="preserve"> est le coefficient d'extinction molaire et </w:t>
      </w:r>
      <m:oMath>
        <m:r>
          <m:rPr>
            <m:sty m:val="i"/>
          </m:rPr>
          <m:t>c</m:t>
        </m:r>
      </m:oMath>
      <w:r>
        <w:rPr>
          <w:rFonts w:eastAsia="Georgia" w:cs="Georgia" w:ascii="Georgia" w:hAnsi="Georgia"/>
        </w:rPr>
        <w:t xml:space="preserve"> la concentration du constituant. Que vaut l'intensité lumineuse </w:t>
      </w:r>
      <m:oMath>
        <m:sSub>
          <m:sSubPr/>
          <m:e>
            <m:r>
              <m:rPr>
                <m:sty m:val="i"/>
              </m:rPr>
              <m:t>I</m:t>
            </m:r>
          </m:e>
          <m:sub>
            <m:r>
              <m:rPr>
                <m:sty m:val="i"/>
              </m:rPr>
              <m:t>s</m:t>
            </m:r>
          </m:sub>
        </m:sSub>
      </m:oMath>
      <w:r>
        <w:rPr>
          <w:rFonts w:eastAsia="Georgia" w:cs="Georgia" w:ascii="Georgia" w:hAnsi="Georgia"/>
        </w:rPr>
        <w:t xml:space="preserve"> juste en sortie de la cuve ? Quel est le nom de cette loi ? Quelle grandeur peut-on alors déterminer par spectrophotométrie?</w:t>
      </w:r>
    </w:p>
    <w:p>
      <w:pPr>
        <w:spacing w:line="271" w:before="330" w:lineRule="auto"/>
      </w:pPr>
      <w:r>
        <w:rPr>
          <w:b/>
          <w:sz w:val="42"/>
        </w:rPr>
        <w:t xml:space="preserve">IV Analyse d'un chromatogramme</w:t>
      </w:r>
    </w:p>
    <w:p>
      <w:pPr>
        <w:spacing w:after="220" w:lineRule="auto"/>
      </w:pPr>
      <w:r>
        <w:rPr>
          <w:rFonts w:eastAsia="Georgia" w:cs="Georgia" w:ascii="Georgia" w:hAnsi="Georgia"/>
        </w:rPr>
        <w:t xml:space="preserve">Dans la colonne l'écoulement de la phase mobile dans la phase stationnaire est établi et permanent. À un instant pris comme origine des temps on injecte un volume de </w:t>
      </w:r>
      <m:oMath>
        <m:r>
          <m:rPr>
            <m:sty m:val="p"/>
          </m:rPr>
          <m:t>20</m:t>
        </m:r>
        <m:r>
          <m:rPr>
            <m:sty m:val="p"/>
          </m:rPr>
          <m:t>,</m:t>
        </m:r>
        <m:r>
          <m:rPr>
            <m:sty m:val="p"/>
          </m:rPr>
          <m:t>0</m:t>
        </m:r>
        <m:r>
          <m:rPr>
            <m:sty m:val="i"/>
          </m:rPr>
          <m:t>μ</m:t>
        </m:r>
        <m:r>
          <m:rPr>
            <m:nor/>
          </m:rPr>
          <m:t xml:space="preserve"> </m:t>
        </m:r>
        <m:r>
          <m:rPr>
            <m:sty m:val="p"/>
          </m:rPr>
          <m:t>L</m:t>
        </m:r>
      </m:oMath>
      <w:r>
        <w:rPr>
          <w:rFonts w:eastAsia="Georgia" w:cs="Georgia" w:ascii="Georgia" w:hAnsi="Georgia"/>
        </w:rPr>
        <w:t xml:space="preserve"> de vin à l'entrée de la colonne. En sortie de la colonne le détecteur détermine le temps de rétention et la concentration de chaque acide, via la mesure d'une tension </w:t>
      </w:r>
      <m:oMath>
        <m:r>
          <m:rPr>
            <m:sty m:val="i"/>
          </m:rPr>
          <m:t>U</m:t>
        </m:r>
      </m:oMath>
      <w:r>
        <w:rPr/>
        <w:t xml:space="preserve"> au cours du temps </w:t>
      </w:r>
      <m:oMath>
        <m:r>
          <m:rPr>
            <m:sty m:val="i"/>
          </m:rPr>
          <m:t>t</m:t>
        </m:r>
      </m:oMath>
      <w:r>
        <w:rPr>
          <w:rFonts w:eastAsia="Georgia" w:cs="Georgia" w:ascii="Georgia" w:hAnsi="Georgia"/>
        </w:rPr>
        <w:t xml:space="preserve">. On obtient le résultat d'analyse donné figure 6. La position du maximum de chaque pic du chromatogramme donne le temps de rétention </w:t>
      </w:r>
      <m:oMath>
        <m:sSub>
          <m:sSubPr/>
          <m:e>
            <m:r>
              <m:rPr>
                <m:sty m:val="i"/>
              </m:rPr>
              <m:t>t</m:t>
            </m:r>
          </m:e>
          <m:sub>
            <m:r>
              <m:rPr>
                <m:sty m:val="i"/>
              </m:rPr>
              <m:t>r</m:t>
            </m:r>
          </m:sub>
        </m:sSub>
      </m:oMath>
      <w:r>
        <w:rPr>
          <w:rFonts w:eastAsia="Georgia" w:cs="Georgia" w:ascii="Georgia" w:hAnsi="Georgia"/>
        </w:rPr>
        <w:t xml:space="preserve"> du composé correspondant et l'aire sous la courbe est proportionnelle à sa concentration </w:t>
      </w:r>
      <m:oMath>
        <m:r>
          <m:rPr>
            <m:sty m:val="i"/>
          </m:rPr>
          <m:t>c</m:t>
        </m:r>
      </m:oMath>
      <w:r>
        <w:rPr>
          <w:rFonts w:eastAsia="Georgia" w:cs="Georgia" w:ascii="Georgia" w:hAnsi="Georgia"/>
        </w:rPr>
        <w:t xml:space="preserve">. Le tableau de la figure 6 précise, pour les différents pics repérés, le temps de rétention et la concentration détectés. Chaque pic du chromatogramme correspond à un acide présent dans le vin et absorbant la lumière à la longueur d'onde </w:t>
      </w:r>
      <m:oMath>
        <m:r>
          <m:rPr>
            <m:sty m:val="i"/>
          </m:rPr>
          <m:t>λ</m:t>
        </m:r>
        <m:r>
          <m:rPr>
            <m:sty m:val="p"/>
          </m:rPr>
          <m:t>=</m:t>
        </m:r>
        <m:r>
          <m:rPr>
            <m:sty m:val="p"/>
          </m:rPr>
          <m:t>210</m:t>
        </m:r>
        <m:r>
          <m:rPr>
            <m:nor/>
          </m:rPr>
          <m:t xml:space="preserve"> </m:t>
        </m:r>
        <m:r>
          <m:rPr>
            <m:sty m:val="p"/>
          </m:rPr>
          <m:t>nm</m:t>
        </m:r>
      </m:oMath>
      <w:r>
        <w:rPr/>
        <w:t xml:space="preserve">.</w:t>
      </w:r>
    </w:p>
    <w:p>
      <w:pPr>
        <w:spacing w:line="271" w:before="330" w:lineRule="auto"/>
      </w:pPr>
      <w:r>
        <w:rPr>
          <w:b/>
          <w:sz w:val="42"/>
        </w:rPr>
        <w:t xml:space="preserve">IV.A - Identification des acides et de leur concentration</w:t>
      </w:r>
    </w:p>
    <w:p>
      <w:pPr>
        <w:spacing w:after="220" w:lineRule="auto"/>
      </w:pPr>
      <w:r>
        <w:rPr>
          <w:rFonts w:eastAsia="Georgia" w:cs="Georgia" w:ascii="Georgia" w:hAnsi="Georgia"/>
        </w:rPr>
        <w:t xml:space="preserve">IV.A.1) Attribuer un pic à chacun des six acides organiques les plus abondants dans le vin.</w:t>
      </w:r>
      <w:r>
        <w:rPr/>
        <w:br w:type="textWrapping"/>
      </w:r>
      <w:r>
        <w:rPr>
          <w:rFonts w:eastAsia="Georgia" w:cs="Georgia" w:ascii="Georgia" w:hAnsi="Georgia"/>
        </w:rPr>
        <w:t xml:space="preserve">IV.A.2) En déduire la concentration de chacun de ces acides que l'on exprimera en </w:t>
      </w:r>
      <m:oMath>
        <m:r>
          <m:rPr>
            <m:sty m:val="i"/>
          </m:rPr>
          <m:t>g</m:t>
        </m:r>
        <m:r>
          <m:rPr>
            <m:sty m:val="p"/>
          </m:rPr>
          <m:t>⋅</m:t>
        </m:r>
        <m:sSup>
          <m:sSupPr/>
          <m:e>
            <m:r>
              <m:rPr>
                <m:sty m:val="i"/>
              </m:rPr>
              <m:t>L</m:t>
            </m:r>
          </m:e>
          <m:sup>
            <m:r>
              <m:rPr>
                <m:sty m:val="p"/>
              </m:rPr>
              <m:t>−</m:t>
            </m:r>
            <m:r>
              <m:rPr>
                <m:sty m:val="p"/>
              </m:rPr>
              <m:t>1</m:t>
            </m:r>
          </m:sup>
        </m:sSup>
      </m:oMath>
      <w:r>
        <w:rPr/>
        <w:t xml:space="preserve">. Commenter.</w:t>
      </w:r>
      <w:r>
        <w:rPr/>
        <w:br w:type="textWrapping"/>
      </w:r>
      <w:r>
        <w:rPr>
          <w:rFonts w:eastAsia="Georgia" w:cs="Georgia" w:ascii="Georgia" w:hAnsi="Georgia"/>
        </w:rPr>
        <w:t xml:space="preserve">IV.A.3) À quoi correspondent les quatre autres pics ?</w:t>
      </w:r>
      <w:r>
        <w:rPr/>
        <w:br w:type="textWrapping"/>
      </w:r>
    </w:p>
    <w:p>
      <w:pPr>
        <w:spacing w:lineRule="auto"/>
        <w:jc w:val="center"/>
      </w:pPr>
      <w:r>
        <w:rPr/>
        <w:drawing>
          <wp:inline distB="0" distL="0" distR="0" distT="0">
            <wp:extent cx="5486400" cy="2769526"/>
            <wp:effectExtent b="0" l="0" r="0" t="0"/>
            <wp:docPr id="6" name="image-e45b9a86de429450cfb5b36735606f74b0e0e3b6.jpg"/>
            <a:graphic>
              <a:graphicData uri="http://schemas.openxmlformats.org/drawingml/2006/picture">
                <pic:pic>
                  <pic:nvPicPr>
                    <pic:cNvPr id="6" name="image-e45b9a86de429450cfb5b36735606f74b0e0e3b6.jpg" descr=""/>
                    <pic:cNvPicPr/>
                  </pic:nvPicPr>
                  <pic:blipFill>
                    <a:blip r:embed="rId10" cstate="print"/>
                    <a:srcRect b="0" l="0" r="0" t="0"/>
                    <a:stretch>
                      <a:fillRect/>
                    </a:stretch>
                  </pic:blipFill>
                  <pic:spPr>
                    <a:xfrm>
                      <a:off x="0" y="0"/>
                      <a:ext cx="5486400" cy="2769526"/>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Pic</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t</m:t>
                    </m:r>
                  </m:e>
                  <m:sub>
                    <m:r>
                      <m:rPr>
                        <m:sty m:val="i"/>
                      </m:rPr>
                      <m:t>r</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c</m:t>
                </m:r>
                <m:d>
                  <m:dPr>
                    <m:begChr m:val="("/>
                    <m:endChr m:val=")"/>
                    <m:ctrlPr>
                      <w:rPr>
                        <w:rFonts w:ascii="Cambria Math" w:hAnsi="Cambria Math"/>
                      </w:rPr>
                    </m:ctrlPr>
                  </m:dPr>
                  <m:e>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artefact</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min</m:t>
                </m:r>
                <m:r>
                  <m:rPr>
                    <m:sty m:val="p"/>
                  </m:rPr>
                  <m:t>34</m:t>
                </m:r>
                <m:r>
                  <m:rPr>
                    <m:nor/>
                  </m:rPr>
                  <m:t xml:space="preserve"> </m:t>
                </m:r>
                <m:r>
                  <m:rPr>
                    <m:sty m:val="p"/>
                  </m:rPr>
                  <m:t>s</m:t>
                </m:r>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min</m:t>
                </m:r>
                <m:r>
                  <m:rPr>
                    <m:sty m:val="p"/>
                  </m:rPr>
                  <m:t>08</m:t>
                </m:r>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51</m:t>
                </m:r>
                <m:r>
                  <m:rPr>
                    <m:sty m:val="p"/>
                  </m:rPr>
                  <m:t>×</m:t>
                </m:r>
                <m:sSup>
                  <m:sSupPr/>
                  <m:e>
                    <m:r>
                      <m:rPr>
                        <m:sty m:val="p"/>
                      </m:rPr>
                      <m:t>10</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min</m:t>
                </m:r>
                <m:r>
                  <m:rPr>
                    <m:sty m:val="p"/>
                  </m:rPr>
                  <m:t>48</m:t>
                </m:r>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r>
                  <m:rPr>
                    <m:sty m:val="p"/>
                  </m:rPr>
                  <m:t>75</m:t>
                </m:r>
                <m:r>
                  <m:rPr>
                    <m:sty m:val="p"/>
                  </m:rPr>
                  <m:t>×</m:t>
                </m:r>
                <m:sSup>
                  <m:sSupPr/>
                  <m:e>
                    <m:r>
                      <m:rPr>
                        <m:sty m:val="p"/>
                      </m:rPr>
                      <m:t>10</m:t>
                    </m:r>
                  </m:e>
                  <m:sup>
                    <m:r>
                      <m:rPr>
                        <m:sty m:val="p"/>
                      </m:rPr>
                      <m:t>−</m:t>
                    </m:r>
                    <m:r>
                      <m:rPr>
                        <m:sty m:val="p"/>
                      </m:rPr>
                      <m:t>4</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min</m:t>
                </m:r>
                <m:r>
                  <m:rPr>
                    <m:sty m:val="p"/>
                  </m:rPr>
                  <m:t>13</m:t>
                </m:r>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r>
                  <m:rPr>
                    <m:sty m:val="p"/>
                  </m:rPr>
                  <m:t>09</m:t>
                </m:r>
                <m:r>
                  <m:rPr>
                    <m:sty m:val="p"/>
                  </m:rPr>
                  <m:t>×</m:t>
                </m:r>
                <m:sSup>
                  <m:sSupPr/>
                  <m:e>
                    <m:r>
                      <m:rPr>
                        <m:sty m:val="p"/>
                      </m:rPr>
                      <m:t>10</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min</m:t>
                </m:r>
                <m:r>
                  <m:rPr>
                    <m:sty m:val="p"/>
                  </m:rPr>
                  <m:t>52</m:t>
                </m:r>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r>
                  <m:rPr>
                    <m:sty m:val="p"/>
                  </m:rPr>
                  <m:t>98</m:t>
                </m:r>
                <m:r>
                  <m:rPr>
                    <m:sty m:val="p"/>
                  </m:rPr>
                  <m:t>×</m:t>
                </m:r>
                <m:sSup>
                  <m:sSupPr/>
                  <m:e>
                    <m:r>
                      <m:rPr>
                        <m:sty m:val="p"/>
                      </m:rPr>
                      <m:t>10</m:t>
                    </m:r>
                  </m:e>
                  <m:sup>
                    <m:r>
                      <m:rPr>
                        <m:sty m:val="p"/>
                      </m:rPr>
                      <m:t>−</m:t>
                    </m:r>
                    <m:r>
                      <m:rPr>
                        <m:sty m:val="p"/>
                      </m:rPr>
                      <m:t>4</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6</m:t>
                </m:r>
                <m:r>
                  <m:rPr>
                    <m:sty m:val="p"/>
                  </m:rPr>
                  <m:t>min</m:t>
                </m:r>
                <m:r>
                  <m:rPr>
                    <m:sty m:val="p"/>
                  </m:rPr>
                  <m:t>07</m:t>
                </m:r>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9</m:t>
                </m:r>
                <m:r>
                  <m:rPr>
                    <m:sty m:val="p"/>
                  </m:rPr>
                  <m:t>,</m:t>
                </m:r>
                <m:r>
                  <m:rPr>
                    <m:sty m:val="p"/>
                  </m:rPr>
                  <m:t>49</m:t>
                </m:r>
                <m:r>
                  <m:rPr>
                    <m:sty m:val="p"/>
                  </m:rPr>
                  <m:t>×</m:t>
                </m:r>
                <m:sSup>
                  <m:sSupPr/>
                  <m:e>
                    <m:r>
                      <m:rPr>
                        <m:sty m:val="p"/>
                      </m:rPr>
                      <m:t>10</m:t>
                    </m:r>
                  </m:e>
                  <m:sup>
                    <m:r>
                      <m:rPr>
                        <m:sty m:val="p"/>
                      </m:rPr>
                      <m:t>−</m:t>
                    </m:r>
                    <m:r>
                      <m:rPr>
                        <m:sty m:val="p"/>
                      </m:rPr>
                      <m:t>5</m:t>
                    </m:r>
                  </m:sup>
                </m:sSup>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Pic</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t</m:t>
                    </m:r>
                  </m:e>
                  <m:sub>
                    <m:r>
                      <m:rPr>
                        <m:sty m:val="i"/>
                      </m:rPr>
                      <m:t>r</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c</m:t>
                </m:r>
                <m:d>
                  <m:dPr>
                    <m:begChr m:val="("/>
                    <m:endChr m:val=")"/>
                    <m:ctrlPr>
                      <w:rPr>
                        <w:rFonts w:ascii="Cambria Math" w:hAnsi="Cambria Math"/>
                      </w:rPr>
                    </m:ctrlPr>
                  </m:dPr>
                  <m:e>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6</m:t>
                </m:r>
                <m:r>
                  <m:rPr>
                    <m:sty m:val="p"/>
                  </m:rPr>
                  <m:t>min</m:t>
                </m:r>
                <m:r>
                  <m:rPr>
                    <m:sty m:val="p"/>
                  </m:rPr>
                  <m:t>25</m:t>
                </m:r>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23</m:t>
                </m:r>
                <m:r>
                  <m:rPr>
                    <m:sty m:val="p"/>
                  </m:rPr>
                  <m:t>×</m:t>
                </m:r>
                <m:sSup>
                  <m:sSupPr/>
                  <m:e>
                    <m:r>
                      <m:rPr>
                        <m:sty m:val="p"/>
                      </m:rPr>
                      <m:t>10</m:t>
                    </m:r>
                  </m:e>
                  <m:sup>
                    <m:r>
                      <m:rPr>
                        <m:sty m:val="p"/>
                      </m:rPr>
                      <m:t>−</m:t>
                    </m:r>
                    <m:r>
                      <m:rPr>
                        <m:sty m:val="p"/>
                      </m:rPr>
                      <m:t>4</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6</m:t>
                </m:r>
                <m:r>
                  <m:rPr>
                    <m:sty m:val="p"/>
                  </m:rPr>
                  <m:t>min</m:t>
                </m:r>
                <m:r>
                  <m:rPr>
                    <m:sty m:val="p"/>
                  </m:rPr>
                  <m:t>50</m:t>
                </m:r>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7</m:t>
                </m:r>
                <m:r>
                  <m:rPr>
                    <m:sty m:val="p"/>
                  </m:rPr>
                  <m:t>,</m:t>
                </m:r>
                <m:r>
                  <m:rPr>
                    <m:sty m:val="p"/>
                  </m:rPr>
                  <m:t>63</m:t>
                </m:r>
                <m:r>
                  <m:rPr>
                    <m:sty m:val="p"/>
                  </m:rPr>
                  <m:t>×</m:t>
                </m:r>
                <m:sSup>
                  <m:sSupPr/>
                  <m:e>
                    <m:r>
                      <m:rPr>
                        <m:sty m:val="p"/>
                      </m:rPr>
                      <m:t>10</m:t>
                    </m:r>
                  </m:e>
                  <m:sup>
                    <m:r>
                      <m:rPr>
                        <m:sty m:val="p"/>
                      </m:rPr>
                      <m:t>−</m:t>
                    </m:r>
                    <m:r>
                      <m:rPr>
                        <m:sty m:val="p"/>
                      </m:rPr>
                      <m:t>5</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7</m:t>
                </m:r>
                <m:r>
                  <m:rPr>
                    <m:sty m:val="p"/>
                  </m:rPr>
                  <m:t>min</m:t>
                </m:r>
                <m:r>
                  <m:rPr>
                    <m:sty m:val="p"/>
                  </m:rPr>
                  <m:t>42</m:t>
                </m:r>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6</m:t>
                </m:r>
                <m:r>
                  <m:rPr>
                    <m:sty m:val="p"/>
                  </m:rPr>
                  <m:t>,</m:t>
                </m:r>
                <m:r>
                  <m:rPr>
                    <m:sty m:val="p"/>
                  </m:rPr>
                  <m:t>21</m:t>
                </m:r>
                <m:r>
                  <m:rPr>
                    <m:sty m:val="p"/>
                  </m:rPr>
                  <m:t>×</m:t>
                </m:r>
                <m:sSup>
                  <m:sSupPr/>
                  <m:e>
                    <m:r>
                      <m:rPr>
                        <m:sty m:val="p"/>
                      </m:rPr>
                      <m:t>10</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7</m:t>
                </m:r>
                <m:r>
                  <m:rPr>
                    <m:sty m:val="p"/>
                  </m:rPr>
                  <m:t>min</m:t>
                </m:r>
                <m:r>
                  <m:rPr>
                    <m:sty m:val="p"/>
                  </m:rPr>
                  <m:t>52</m:t>
                </m:r>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r>
                  <m:rPr>
                    <m:sty m:val="p"/>
                  </m:rPr>
                  <m:t>17</m:t>
                </m:r>
                <m:r>
                  <m:rPr>
                    <m:sty m:val="p"/>
                  </m:rPr>
                  <m:t>×</m:t>
                </m:r>
                <m:sSup>
                  <m:sSupPr/>
                  <m:e>
                    <m:r>
                      <m:rPr>
                        <m:sty m:val="p"/>
                      </m:rPr>
                      <m:t>10</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min</m:t>
                </m:r>
                <m:r>
                  <m:rPr>
                    <m:sty m:val="p"/>
                  </m:rPr>
                  <m:t>48</m:t>
                </m:r>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49</m:t>
                </m:r>
                <m:r>
                  <m:rPr>
                    <m:sty m:val="p"/>
                  </m:rPr>
                  <m:t>×</m:t>
                </m:r>
                <m:sSup>
                  <m:sSupPr/>
                  <m:e>
                    <m:r>
                      <m:rPr>
                        <m:sty m:val="p"/>
                      </m:rPr>
                      <m:t>10</m:t>
                    </m:r>
                  </m:e>
                  <m:sup>
                    <m:r>
                      <m:rPr>
                        <m:sty m:val="p"/>
                      </m:rPr>
                      <m:t>−</m:t>
                    </m:r>
                    <m:r>
                      <m:rPr>
                        <m:sty m:val="p"/>
                      </m:rPr>
                      <m:t>2</m:t>
                    </m:r>
                  </m:sup>
                </m:sSup>
              </m:oMath>
            </m:oMathPara>
          </w:p>
        </w:tc>
      </w:tr>
    </w:tbl>
    <w:p>
      <w:pPr>
        <w:spacing w:lineRule="auto"/>
      </w:pPr>
    </w:p>
    <w:p>
      <w:pPr>
        <w:spacing w:after="220" w:lineRule="auto"/>
      </w:pPr>
      <w:r>
        <w:rPr/>
        <w:t xml:space="preserve">Figure 6</w:t>
      </w:r>
      <w:r>
        <w:rPr/>
        <w:br w:type="textWrapping"/>
      </w:r>
      <w:r>
        <w:rPr>
          <w:rFonts w:eastAsia="Georgia" w:cs="Georgia" w:ascii="Georgia" w:hAnsi="Georgia"/>
        </w:rPr>
        <w:t xml:space="preserve">IV.A.4) A quoi correspond le petit artéfact qui apparaît juste avant le premier pic ? En déduire une estimation du temps mort </w:t>
      </w:r>
      <m:oMath>
        <m:sSub>
          <m:sSubPr/>
          <m:e>
            <m:r>
              <m:rPr>
                <m:sty m:val="i"/>
              </m:rPr>
              <m:t>t</m:t>
            </m:r>
          </m:e>
          <m:sub>
            <m:r>
              <m:rPr>
                <m:sty m:val="i"/>
              </m:rPr>
              <m:t>m</m:t>
            </m:r>
          </m:sub>
        </m:sSub>
      </m:oMath>
      <w:r>
        <w:rPr/>
        <w:t xml:space="preserve">.</w:t>
      </w:r>
      <w:r>
        <w:rPr/>
        <w:br w:type="textWrapping"/>
      </w:r>
      <w:r>
        <w:rPr>
          <w:rFonts w:eastAsia="Georgia" w:cs="Georgia" w:ascii="Georgia" w:hAnsi="Georgia"/>
        </w:rPr>
        <w:t xml:space="preserve">IV.A.5) Pourquoi n'y a-t-il pas de pic correspondant à la phase mobile </w:t>
      </w:r>
      <m:oMath>
        <m:sSub>
          <m:sSubPr/>
          <m:e>
            <m:r>
              <m:rPr>
                <m:sty m:val="p"/>
              </m:rPr>
              <m:t>H</m:t>
            </m:r>
          </m:e>
          <m:sub>
            <m:r>
              <m:rPr>
                <m:sty m:val="p"/>
              </m:rPr>
              <m:t>2</m:t>
            </m:r>
          </m:sub>
        </m:sSub>
        <m:sSub>
          <m:sSubPr/>
          <m:e>
            <m:r>
              <m:rPr>
                <m:sty m:val="p"/>
              </m:rPr>
              <m:t>SO</m:t>
            </m:r>
          </m:e>
          <m:sub>
            <m:r>
              <m:rPr>
                <m:sty m:val="p"/>
              </m:rPr>
              <m:t>4</m:t>
            </m:r>
          </m:sub>
        </m:sSub>
      </m:oMath>
      <w:r>
        <w:rPr/>
        <w:t xml:space="preserve"> ?</w:t>
      </w:r>
      <w:r>
        <w:rPr/>
        <w:br w:type="textWrapping"/>
      </w:r>
      <w:r>
        <w:rPr>
          <w:rFonts w:eastAsia="Georgia" w:cs="Georgia" w:ascii="Georgia" w:hAnsi="Georgia"/>
        </w:rPr>
        <w:t xml:space="preserve">IV.A.6) Sur le chromatogramme les pics 8 et 9 ne sont pas bien séparés (les deux courbes se «chevauchent»), ce qui engendre une erreur (de la part du détecteur) sur la mesure des concentrations correspondantes. En effet deux pics sont bien séparés si leur temps de rétention sont distants d'une valeur minimum </w:t>
      </w:r>
      <m:oMath>
        <m:r>
          <m:rPr>
            <m:sty m:val="p"/>
          </m:rPr>
          <m:t>Δ</m:t>
        </m:r>
        <m:sSub>
          <m:sSubPr/>
          <m:e>
            <m:r>
              <m:rPr>
                <m:sty m:val="i"/>
              </m:rPr>
              <m:t>t</m:t>
            </m:r>
          </m:e>
          <m:sub>
            <m:r>
              <m:rPr>
                <m:sty m:val="i"/>
              </m:rPr>
              <m:t>r</m:t>
            </m:r>
            <m:r>
              <m:rPr>
                <m:sty m:val="p"/>
              </m:rPr>
              <m:t>min</m:t>
            </m:r>
          </m:sub>
        </m:sSub>
        <m:r>
          <m:rPr>
            <m:sty m:val="p"/>
          </m:rPr>
          <m:t>=</m:t>
        </m:r>
        <m:r>
          <m:rPr>
            <m:sty m:val="p"/>
          </m:rPr>
          <m:t>15</m:t>
        </m:r>
        <m:r>
          <m:rPr>
            <m:sty m:val="p"/>
          </m:rPr>
          <m:t>,</m:t>
        </m:r>
        <m:r>
          <m:rPr>
            <m:sty m:val="p"/>
          </m:rPr>
          <m:t>0</m:t>
        </m:r>
        <m:r>
          <m:rPr>
            <m:nor/>
          </m:rPr>
          <m:t xml:space="preserve"> </m:t>
        </m:r>
        <m:r>
          <m:rPr>
            <m:sty m:val="p"/>
          </m:rPr>
          <m:t>s</m:t>
        </m:r>
      </m:oMath>
      <w:r>
        <w:rPr>
          <w:rFonts w:eastAsia="Georgia" w:cs="Georgia" w:ascii="Georgia" w:hAnsi="Georgia"/>
        </w:rPr>
        <w:t xml:space="preserve">. Expérimentalement on diminue la vitesse de l'écoulement en agissant sur la différence de pression </w:t>
      </w:r>
      <m:oMath>
        <m:r>
          <m:rPr>
            <m:sty m:val="p"/>
          </m:rPr>
          <m:t>Δ</m:t>
        </m:r>
        <m:r>
          <m:rPr>
            <m:sty m:val="i"/>
          </m:rPr>
          <m:t>P</m:t>
        </m:r>
      </m:oMath>
      <w:r>
        <w:rPr>
          <w:rFonts w:eastAsia="Georgia" w:cs="Georgia" w:ascii="Georgia" w:hAnsi="Georgia"/>
        </w:rPr>
        <w:t xml:space="preserve"> entre l'entrée et la sortie de la colonne.</w:t>
      </w:r>
      <w:r>
        <w:rPr/>
        <w:br w:type="textWrapping"/>
      </w:r>
      <w:r>
        <w:rPr>
          <w:rFonts w:eastAsia="Georgia" w:cs="Georgia" w:ascii="Georgia" w:hAnsi="Georgia"/>
        </w:rPr>
        <w:t xml:space="preserve">Déterminer la valeur </w:t>
      </w:r>
      <m:oMath>
        <m:r>
          <m:rPr>
            <m:sty m:val="p"/>
          </m:rPr>
          <m:t>Δ</m:t>
        </m:r>
        <m:sSub>
          <m:sSubPr/>
          <m:e>
            <m:r>
              <m:rPr>
                <m:sty m:val="i"/>
              </m:rPr>
              <m:t>P</m:t>
            </m:r>
          </m:e>
          <m:sub>
            <m:r>
              <m:rPr>
                <m:sty m:val="p"/>
              </m:rPr>
              <m:t>max</m:t>
            </m:r>
          </m:sub>
        </m:sSub>
      </m:oMath>
      <w:r>
        <w:rPr>
          <w:rFonts w:eastAsia="Georgia" w:cs="Georgia" w:ascii="Georgia" w:hAnsi="Georgia"/>
        </w:rPr>
        <w:t xml:space="preserve"> à ne pas dépasser si on veut une bonne séparation des pics 8 et 9 .</w:t>
      </w:r>
      <w:r>
        <w:rPr/>
        <w:br w:type="textWrapping"/>
      </w:r>
      <w:r>
        <w:rPr/>
        <w:t xml:space="preserve">IV.A.7) On effectue la chromatographie avec </w:t>
      </w:r>
      <m:oMath>
        <m:r>
          <m:rPr>
            <m:sty m:val="p"/>
          </m:rPr>
          <m:t>Δ</m:t>
        </m:r>
        <m:r>
          <m:rPr>
            <m:sty m:val="i"/>
          </m:rPr>
          <m:t>P</m:t>
        </m:r>
        <m:r>
          <m:rPr>
            <m:sty m:val="p"/>
          </m:rPr>
          <m:t>=</m:t>
        </m:r>
        <m:r>
          <m:rPr>
            <m:sty m:val="p"/>
          </m:rPr>
          <m:t>25</m:t>
        </m:r>
        <m:r>
          <m:rPr>
            <m:sty m:val="p"/>
          </m:rPr>
          <m:t>,</m:t>
        </m:r>
        <m:r>
          <m:rPr>
            <m:sty m:val="p"/>
          </m:rPr>
          <m:t>0</m:t>
        </m:r>
      </m:oMath>
      <w:r>
        <w:rPr>
          <w:rFonts w:eastAsia="Georgia" w:cs="Georgia" w:ascii="Georgia" w:hAnsi="Georgia"/>
        </w:rPr>
        <w:t xml:space="preserve"> bar et on obtient les résultats donnés dans le tableau suivant:</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Pic</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t</m:t>
                    </m:r>
                  </m:e>
                  <m:sub>
                    <m:r>
                      <m:rPr>
                        <m:sty m:val="i"/>
                      </m:rPr>
                      <m:t>r</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c</m:t>
                </m:r>
                <m:d>
                  <m:dPr>
                    <m:begChr m:val="("/>
                    <m:endChr m:val=")"/>
                    <m:ctrlPr>
                      <w:rPr>
                        <w:rFonts w:ascii="Cambria Math" w:hAnsi="Cambria Math"/>
                      </w:rPr>
                    </m:ctrlPr>
                  </m:dPr>
                  <m:e>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8</m:t>
                    </m:r>
                  </m:e>
                  <m:sup>
                    <m:r>
                      <m:rPr>
                        <m:sty m:val="i"/>
                      </m:rPr>
                      <m:t>′</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25</m:t>
                </m:r>
                <m:r>
                  <m:rPr>
                    <m:sty m:val="p"/>
                  </m:rPr>
                  <m:t>min</m:t>
                </m:r>
                <m:r>
                  <m:rPr>
                    <m:sty m:val="p"/>
                  </m:rPr>
                  <m:t>07</m:t>
                </m:r>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t>
                </m:r>
                <m:r>
                  <m:rPr>
                    <m:sty m:val="p"/>
                  </m:rPr>
                  <m:t>78</m:t>
                </m:r>
                <m:r>
                  <m:rPr>
                    <m:sty m:val="p"/>
                  </m:rPr>
                  <m:t>×</m:t>
                </m:r>
                <m:sSup>
                  <m:sSupPr/>
                  <m:e>
                    <m:r>
                      <m:rPr>
                        <m:sty m:val="p"/>
                      </m:rPr>
                      <m:t>10</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9</m:t>
                    </m:r>
                  </m:e>
                  <m:sup>
                    <m:r>
                      <m:rPr>
                        <m:sty m:val="i"/>
                      </m:rPr>
                      <m:t>′</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25</m:t>
                </m:r>
                <m:r>
                  <m:rPr>
                    <m:sty m:val="p"/>
                  </m:rPr>
                  <m:t>min</m:t>
                </m:r>
                <m:r>
                  <m:rPr>
                    <m:sty m:val="p"/>
                  </m:rPr>
                  <m:t>23</m:t>
                </m:r>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r>
                  <m:rPr>
                    <m:sty m:val="p"/>
                  </m:rPr>
                  <m:t>22</m:t>
                </m:r>
                <m:r>
                  <m:rPr>
                    <m:sty m:val="p"/>
                  </m:rPr>
                  <m:t>×</m:t>
                </m:r>
                <m:sSup>
                  <m:sSupPr/>
                  <m:e>
                    <m:r>
                      <m:rPr>
                        <m:sty m:val="p"/>
                      </m:rPr>
                      <m:t>10</m:t>
                    </m:r>
                  </m:e>
                  <m:sup>
                    <m:r>
                      <m:rPr>
                        <m:sty m:val="p"/>
                      </m:rPr>
                      <m:t>−</m:t>
                    </m:r>
                    <m:r>
                      <m:rPr>
                        <m:sty m:val="p"/>
                      </m:rPr>
                      <m:t>4</m:t>
                    </m:r>
                  </m:sup>
                </m:sSup>
              </m:oMath>
            </m:oMathPara>
          </w:p>
        </w:tc>
      </w:tr>
    </w:tbl>
    <w:p>
      <w:pPr>
        <w:spacing w:lineRule="auto"/>
      </w:pPr>
    </w:p>
    <w:p>
      <w:pPr>
        <w:spacing w:after="220" w:lineRule="auto"/>
      </w:pPr>
      <w:r>
        <w:rPr>
          <w:rFonts w:eastAsia="Georgia" w:cs="Georgia" w:ascii="Georgia" w:hAnsi="Georgia"/>
        </w:rPr>
        <w:t xml:space="preserve">Déterminer la concentration (en </w:t>
      </w:r>
      <m:oMath>
        <m:r>
          <m:rPr>
            <m:sty m:val="p"/>
          </m:rPr>
          <m:t>g</m:t>
        </m:r>
        <m:r>
          <m:rPr>
            <m:sty m:val="p"/>
          </m:rPr>
          <m:t>⋅</m:t>
        </m:r>
        <m:sSup>
          <m:sSupPr/>
          <m:e>
            <m:r>
              <m:rPr>
                <m:sty m:val="p"/>
              </m:rPr>
              <m:t>L</m:t>
            </m:r>
          </m:e>
          <m:sup>
            <m:r>
              <m:rPr>
                <m:sty m:val="p"/>
              </m:rPr>
              <m:t>−</m:t>
            </m:r>
            <m:r>
              <m:rPr>
                <m:sty m:val="p"/>
              </m:rPr>
              <m:t>1</m:t>
            </m:r>
          </m:sup>
        </m:sSup>
      </m:oMath>
      <w:r>
        <w:rPr/>
        <w:t xml:space="preserve"> ) des acides correspondant aux pics </w:t>
      </w:r>
      <m:oMath>
        <m:sSup>
          <m:sSupPr/>
          <m:e>
            <m:r>
              <m:rPr>
                <m:sty m:val="p"/>
              </m:rPr>
              <m:t>8</m:t>
            </m:r>
          </m:e>
          <m:sup>
            <m:r>
              <m:rPr>
                <m:sty m:val="i"/>
              </m:rPr>
              <m:t>′</m:t>
            </m:r>
          </m:sup>
        </m:sSup>
      </m:oMath>
      <w:r>
        <w:rPr/>
        <w:t xml:space="preserve"> et </w:t>
      </w:r>
      <m:oMath>
        <m:sSup>
          <m:sSupPr/>
          <m:e>
            <m:r>
              <m:rPr>
                <m:sty m:val="p"/>
              </m:rPr>
              <m:t>9</m:t>
            </m:r>
          </m:e>
          <m:sup>
            <m:r>
              <m:rPr>
                <m:sty m:val="i"/>
              </m:rPr>
              <m:t>′</m:t>
            </m:r>
          </m:sup>
        </m:sSup>
      </m:oMath>
      <w:r>
        <w:rPr/>
        <w:t xml:space="preserve">. Commenter.</w:t>
      </w:r>
    </w:p>
    <w:p>
      <w:pPr>
        <w:spacing w:line="271" w:before="330" w:lineRule="auto"/>
      </w:pPr>
      <w:r>
        <w:rPr>
          <w:b/>
          <w:sz w:val="42"/>
        </w:rPr>
        <w:t xml:space="preserve">IV.B - Fermentation malolactique</w:t>
      </w:r>
    </w:p>
    <w:p>
      <w:pPr>
        <w:spacing w:after="220" w:lineRule="auto"/>
      </w:pPr>
      <w:r>
        <w:rPr>
          <w:rFonts w:eastAsia="Georgia" w:cs="Georgia" w:ascii="Georgia" w:hAnsi="Georgia"/>
        </w:rPr>
        <w:t xml:space="preserve">On constate une faible concentration en acide malique alors qu'il est très présent dans le raisin (sa concentration y est supérieure à </w:t>
      </w:r>
      <m:oMath>
        <m:r>
          <m:rPr>
            <m:sty m:val="p"/>
          </m:rPr>
          <m:t>3</m:t>
        </m:r>
        <m:r>
          <m:rPr>
            <m:sty m:val="p"/>
          </m:rPr>
          <m:t>,</m:t>
        </m:r>
        <m:r>
          <m:rPr>
            <m:sty m:val="p"/>
          </m:rPr>
          <m:t>00</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 ceci est dû à la fermentation malolactique, découverte dans les années 1960, qui est une transformation quasi-intégrale de l'acide malique </w:t>
      </w:r>
      <m:oMath>
        <m:r>
          <m:rPr>
            <m:sty m:val="p"/>
          </m:rPr>
          <m:t>HOOC</m:t>
        </m:r>
        <m:r>
          <m:rPr>
            <m:sty m:val="p"/>
          </m:rPr>
          <m:t>−</m:t>
        </m:r>
        <m:sSub>
          <m:sSubPr/>
          <m:e>
            <m:r>
              <m:rPr>
                <m:sty m:val="p"/>
              </m:rPr>
              <m:t>CH</m:t>
            </m:r>
          </m:e>
          <m:sub>
            <m:r>
              <m:rPr>
                <m:sty m:val="p"/>
              </m:rPr>
              <m:t>2</m:t>
            </m:r>
          </m:sub>
        </m:sSub>
        <m:r>
          <m:rPr>
            <m:sty m:val="p"/>
          </m:rPr>
          <m:t>−</m:t>
        </m:r>
        <m:r>
          <m:rPr>
            <m:sty m:val="p"/>
          </m:rPr>
          <m:t>CH</m:t>
        </m:r>
        <m:r>
          <m:rPr>
            <m:sty m:val="p"/>
          </m:rPr>
          <m:t>(</m:t>
        </m:r>
        <m:r>
          <m:rPr>
            <m:sty m:val="p"/>
          </m:rPr>
          <m:t>OH</m:t>
        </m:r>
        <m:r>
          <m:rPr>
            <m:sty m:val="p"/>
          </m:rPr>
          <m:t>)</m:t>
        </m:r>
        <m:r>
          <m:rPr>
            <m:sty m:val="p"/>
          </m:rPr>
          <m:t>−</m:t>
        </m:r>
        <m:r>
          <m:rPr>
            <m:sty m:val="p"/>
          </m:rPr>
          <m:t>COOH</m:t>
        </m:r>
      </m:oMath>
      <w:r>
        <w:rPr>
          <w:rFonts w:eastAsia="Georgia" w:cs="Georgia" w:ascii="Georgia" w:hAnsi="Georgia"/>
        </w:rPr>
        <w:t xml:space="preserve"> (noté </w:t>
      </w:r>
      <m:oMath>
        <m:sSub>
          <m:sSubPr/>
          <m:e>
            <m:r>
              <m:rPr>
                <m:sty m:val="p"/>
              </m:rPr>
              <m:t>H</m:t>
            </m:r>
          </m:e>
          <m:sub>
            <m:r>
              <m:rPr>
                <m:sty m:val="p"/>
              </m:rPr>
              <m:t>2</m:t>
            </m:r>
          </m:sub>
        </m:sSub>
        <m:r>
          <m:rPr>
            <m:sty m:val="i"/>
          </m:rPr>
          <m:t>M</m:t>
        </m:r>
      </m:oMath>
      <w:r>
        <w:rPr/>
        <w:t xml:space="preserve"> ) en acide lactique </w:t>
      </w:r>
      <m:oMath>
        <m:sSub>
          <m:sSubPr/>
          <m:e>
            <m:r>
              <m:rPr>
                <m:sty m:val="p"/>
              </m:rPr>
              <m:t>CH</m:t>
            </m:r>
          </m:e>
          <m:sub>
            <m:r>
              <m:rPr>
                <m:sty m:val="p"/>
              </m:rPr>
              <m:t>3</m:t>
            </m:r>
          </m:sub>
        </m:sSub>
        <m:r>
          <m:rPr>
            <m:sty m:val="p"/>
          </m:rPr>
          <m:t>−</m:t>
        </m:r>
        <m:r>
          <m:rPr>
            <m:sty m:val="p"/>
          </m:rPr>
          <m:t>CH</m:t>
        </m:r>
        <m:r>
          <m:rPr>
            <m:sty m:val="p"/>
          </m:rPr>
          <m:t>(</m:t>
        </m:r>
        <m:r>
          <m:rPr>
            <m:sty m:val="p"/>
          </m:rPr>
          <m:t>OH</m:t>
        </m:r>
        <m:r>
          <m:rPr>
            <m:sty m:val="p"/>
          </m:rPr>
          <m:t>)</m:t>
        </m:r>
        <m:r>
          <m:rPr>
            <m:sty m:val="p"/>
          </m:rPr>
          <m:t>−</m:t>
        </m:r>
        <m:r>
          <m:rPr>
            <m:sty m:val="p"/>
          </m:rPr>
          <m:t>COOH</m:t>
        </m:r>
      </m:oMath>
      <w:r>
        <w:rPr>
          <w:rFonts w:eastAsia="Georgia" w:cs="Georgia" w:ascii="Georgia" w:hAnsi="Georgia"/>
        </w:rPr>
        <w:t xml:space="preserve"> (noté </w:t>
      </w:r>
      <m:oMath>
        <m:r>
          <m:rPr>
            <m:sty m:val="p"/>
          </m:rPr>
          <m:t>H</m:t>
        </m:r>
        <m:r>
          <m:rPr>
            <m:sty m:val="i"/>
          </m:rPr>
          <m:t>L</m:t>
        </m:r>
      </m:oMath>
      <w:r>
        <w:rPr>
          <w:rFonts w:eastAsia="Georgia" w:cs="Georgia" w:ascii="Georgia" w:hAnsi="Georgia"/>
        </w:rPr>
        <w:t xml:space="preserve"> ) avec dégagement de dioxyde de carbone </w:t>
      </w:r>
      <m:oMath>
        <m:sSub>
          <m:sSubPr/>
          <m:e>
            <m:r>
              <m:rPr>
                <m:sty m:val="p"/>
              </m:rPr>
              <m:t>CO</m:t>
            </m:r>
          </m:e>
          <m:sub>
            <m:r>
              <m:rPr>
                <m:sty m:val="p"/>
              </m:rPr>
              <m:t>2</m:t>
            </m:r>
          </m:sub>
        </m:sSub>
      </m:oMath>
      <w:r>
        <w:rPr>
          <w:rFonts w:eastAsia="Georgia" w:cs="Georgia" w:ascii="Georgia" w:hAnsi="Georgia"/>
        </w:rPr>
        <w:t xml:space="preserve">. Cette fermentation diminue l'acidité du vin et améliore ses qualités gustatives (de nouveaux arômes apparaissent et d'autres s'atténuent) ; de plus elle renforce sa couleur rouge. Mais si un vin est mis en bouteille alors que la fermentation malolactique n'est pas achevée, on ressent à la dégustation un certain pétillement et quelques bulles peuvent apparaître dans le verre, peu après l'ouverture de la bouteille. Avant de procéder à la mise en bouteille d'un vin, il est donc nécessaire de connaître le stade de cette fermentation. On s'intéresse à cette réaction chimique ainsi qu'à sa cinétique.</w:t>
      </w:r>
    </w:p>
    <w:p>
      <w:pPr>
        <w:spacing w:line="271" w:before="330" w:lineRule="auto"/>
      </w:pPr>
      <w:r>
        <w:rPr>
          <w:rFonts w:eastAsia="Georgia" w:cs="Georgia" w:ascii="Georgia" w:hAnsi="Georgia"/>
          <w:b/>
          <w:sz w:val="42"/>
        </w:rPr>
        <w:t xml:space="preserve">IV.B.1) Acidité et fermentation</w:t>
      </w:r>
    </w:p>
    <w:p>
      <w:pPr>
        <w:spacing w:after="220" w:lineRule="auto"/>
      </w:pPr>
      <w:r>
        <w:rPr/>
        <w:t xml:space="preserve">En regard des </w:t>
      </w:r>
      <m:oMath>
        <m:r>
          <m:rPr>
            <m:sty m:val="p"/>
          </m:rPr>
          <m:t>p</m:t>
        </m:r>
        <m:sSub>
          <m:sSubPr/>
          <m:e>
            <m:r>
              <m:rPr>
                <m:sty m:val="i"/>
              </m:rPr>
              <m:t>K</m:t>
            </m:r>
          </m:e>
          <m:sub>
            <m:r>
              <m:rPr>
                <m:sty m:val="i"/>
              </m:rPr>
              <m:t>a</m:t>
            </m:r>
          </m:sub>
        </m:sSub>
      </m:oMath>
      <w:r>
        <w:rPr>
          <w:rFonts w:eastAsia="Georgia" w:cs="Georgia" w:ascii="Georgia" w:hAnsi="Georgia"/>
        </w:rPr>
        <w:t xml:space="preserve"> des différents acides présents dans le vin (liste non exhaustive) on peut voir que le vin est un système acido-basique complexe qui agit comme un système tampon puisque son pH est voisin des </w:t>
      </w:r>
      <m:oMath>
        <m:r>
          <m:rPr>
            <m:sty m:val="p"/>
          </m:rPr>
          <m:t>p</m:t>
        </m:r>
        <m:sSub>
          <m:sSubPr/>
          <m:e>
            <m:r>
              <m:rPr>
                <m:sty m:val="i"/>
              </m:rPr>
              <m:t>K</m:t>
            </m:r>
          </m:e>
          <m:sub>
            <m:r>
              <m:rPr>
                <m:sty m:val="i"/>
              </m:rPr>
              <m:t>a</m:t>
            </m:r>
          </m:sub>
        </m:sSub>
      </m:oMath>
      <w:r>
        <w:rPr>
          <w:rFonts w:eastAsia="Georgia" w:cs="Georgia" w:ascii="Georgia" w:hAnsi="Georgia"/>
        </w:rPr>
        <w:t xml:space="preserve"> des principaux acides qui le constituent. On se propose d'étudier la variation du pH au cours de la fermentation malolactique ; pour ce faire, on modélise le vin comme une solution aqueuse </w:t>
      </w:r>
      <m:oMath>
        <m:r>
          <m:rPr>
            <m:sty m:val="i"/>
          </m:rPr>
          <m:t>S</m:t>
        </m:r>
      </m:oMath>
      <w:r>
        <w:rPr/>
        <w:t xml:space="preserve"> contenant </w:t>
      </w:r>
      <m:oMath>
        <m:r>
          <m:rPr>
            <m:sty m:val="p"/>
          </m:rPr>
          <m:t>2</m:t>
        </m:r>
        <m:r>
          <m:rPr>
            <m:sty m:val="p"/>
          </m:rPr>
          <m:t>,</m:t>
        </m:r>
        <m:r>
          <m:rPr>
            <m:sty m:val="p"/>
          </m:rPr>
          <m:t>24</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d'acide tartrique (noté </w:t>
      </w:r>
      <m:oMath>
        <m:sSub>
          <m:sSubPr/>
          <m:e>
            <m:r>
              <m:rPr>
                <m:sty m:val="p"/>
              </m:rPr>
              <m:t>H</m:t>
            </m:r>
          </m:e>
          <m:sub>
            <m:r>
              <m:rPr>
                <m:sty m:val="p"/>
              </m:rPr>
              <m:t>2</m:t>
            </m:r>
          </m:sub>
        </m:sSub>
        <m:r>
          <m:rPr>
            <m:sty m:val="i"/>
          </m:rPr>
          <m:t>T</m:t>
        </m:r>
      </m:oMath>
      <w:r>
        <w:rPr/>
        <w:t xml:space="preserve"> ) et </w:t>
      </w:r>
      <m:oMath>
        <m:r>
          <m:rPr>
            <m:sty m:val="p"/>
          </m:rPr>
          <m:t>3</m:t>
        </m:r>
        <m:r>
          <m:rPr>
            <m:sty m:val="p"/>
          </m:rPr>
          <m:t>,</m:t>
        </m:r>
        <m:r>
          <m:rPr>
            <m:sty m:val="p"/>
          </m:rPr>
          <m:t>10</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d'acide malique (noté </w:t>
      </w:r>
      <m:oMath>
        <m:sSub>
          <m:sSubPr/>
          <m:e>
            <m:r>
              <m:rPr>
                <m:sty m:val="p"/>
              </m:rPr>
              <m:t>H</m:t>
            </m:r>
          </m:e>
          <m:sub>
            <m:r>
              <m:rPr>
                <m:sty m:val="p"/>
              </m:rPr>
              <m:t>2</m:t>
            </m:r>
          </m:sub>
        </m:sSub>
        <m:r>
          <m:rPr>
            <m:sty m:val="i"/>
          </m:rPr>
          <m:t>M</m:t>
        </m:r>
      </m:oMath>
      <w:r>
        <w:rPr>
          <w:rFonts w:eastAsia="Georgia" w:cs="Georgia" w:ascii="Georgia" w:hAnsi="Georgia"/>
        </w:rPr>
        <w:t xml:space="preserve"> ), dont le pH a été fixé à la valeur 3 par ajout d'une base forte concentrée.</w:t>
      </w:r>
      <w:r>
        <w:rPr/>
        <w:br w:type="textWrapping"/>
      </w:r>
      <w:r>
        <w:rPr>
          <w:rFonts w:eastAsia="Georgia" w:cs="Georgia" w:ascii="Georgia" w:hAnsi="Georgia"/>
        </w:rPr>
        <w:t xml:space="preserve">a) Déterminer la composition de la solution </w:t>
      </w:r>
      <m:oMath>
        <m:r>
          <m:rPr>
            <m:sty m:val="i"/>
          </m:rPr>
          <m:t>S</m:t>
        </m:r>
      </m:oMath>
      <w:r>
        <w:rPr>
          <w:rFonts w:eastAsia="Georgia" w:cs="Georgia" w:ascii="Georgia" w:hAnsi="Georgia"/>
        </w:rPr>
        <w:t xml:space="preserve">, c'est-à-dire la concentration des trois espèces associées à l'acide tartrique, </w:t>
      </w:r>
      <m:oMath>
        <m:sSub>
          <m:sSubPr/>
          <m:e>
            <m:r>
              <m:rPr>
                <m:sty m:val="p"/>
              </m:rPr>
              <m:t>H</m:t>
            </m:r>
          </m:e>
          <m:sub>
            <m:r>
              <m:rPr>
                <m:sty m:val="p"/>
              </m:rPr>
              <m:t>2</m:t>
            </m:r>
          </m:sub>
        </m:sSub>
        <m:r>
          <m:rPr>
            <m:sty m:val="i"/>
          </m:rPr>
          <m:t>T</m:t>
        </m:r>
        <m:r>
          <m:rPr>
            <m:sty m:val="p"/>
          </m:rPr>
          <m:t>,</m:t>
        </m:r>
        <m:r>
          <m:rPr>
            <m:sty m:val="p"/>
          </m:rPr>
          <m:t>H</m:t>
        </m:r>
        <m:sSup>
          <m:sSupPr/>
          <m:e>
            <m:r>
              <m:rPr>
                <m:sty m:val="i"/>
              </m:rPr>
              <m:t>T</m:t>
            </m:r>
          </m:e>
          <m:sup>
            <m:r>
              <m:rPr>
                <m:sty m:val="p"/>
              </m:rPr>
              <m:t>−</m:t>
            </m:r>
          </m:sup>
        </m:sSup>
      </m:oMath>
      <w:r>
        <w:rPr/>
        <w:t xml:space="preserve">et </w:t>
      </w:r>
      <m:oMath>
        <m:sSup>
          <m:sSupPr/>
          <m:e>
            <m:r>
              <m:rPr>
                <m:sty m:val="i"/>
              </m:rPr>
              <m:t>T</m:t>
            </m:r>
          </m:e>
          <m:sup>
            <m:r>
              <m:rPr>
                <m:sty m:val="p"/>
              </m:rPr>
              <m:t>2</m:t>
            </m:r>
            <m:r>
              <m:rPr>
                <m:sty m:val="p"/>
              </m:rPr>
              <m:t>−</m:t>
            </m:r>
          </m:sup>
        </m:sSup>
      </m:oMath>
      <w:r>
        <w:rPr>
          <w:rFonts w:eastAsia="Georgia" w:cs="Georgia" w:ascii="Georgia" w:hAnsi="Georgia"/>
        </w:rPr>
        <w:t xml:space="preserve"> ainsi que celle des 3 espèces associées à l'acide malique </w:t>
      </w:r>
      <m:oMath>
        <m:sSub>
          <m:sSubPr/>
          <m:e>
            <m:r>
              <m:rPr>
                <m:sty m:val="p"/>
              </m:rPr>
              <m:t>H</m:t>
            </m:r>
          </m:e>
          <m:sub>
            <m:r>
              <m:rPr>
                <m:sty m:val="p"/>
              </m:rPr>
              <m:t>2</m:t>
            </m:r>
          </m:sub>
        </m:sSub>
        <m:r>
          <m:rPr>
            <m:sty m:val="i"/>
          </m:rPr>
          <m:t>M</m:t>
        </m:r>
        <m:r>
          <m:rPr>
            <m:sty m:val="p"/>
          </m:rPr>
          <m:t>,</m:t>
        </m:r>
        <m:r>
          <m:rPr>
            <m:sty m:val="p"/>
          </m:rPr>
          <m:t>H</m:t>
        </m:r>
        <m:sSup>
          <m:sSupPr/>
          <m:e>
            <m:r>
              <m:rPr>
                <m:sty m:val="i"/>
              </m:rPr>
              <m:t>M</m:t>
            </m:r>
          </m:e>
          <m:sup>
            <m:r>
              <m:rPr>
                <m:sty m:val="p"/>
              </m:rPr>
              <m:t>−</m:t>
            </m:r>
          </m:sup>
        </m:sSup>
      </m:oMath>
      <w:r>
        <w:rPr/>
        <w:t xml:space="preserve">et </w:t>
      </w:r>
      <m:oMath>
        <m:sSup>
          <m:sSupPr/>
          <m:e>
            <m:r>
              <m:rPr>
                <m:sty m:val="i"/>
              </m:rPr>
              <m:t>M</m:t>
            </m:r>
          </m:e>
          <m:sup>
            <m:r>
              <m:rPr>
                <m:sty m:val="p"/>
              </m:rPr>
              <m:t>2</m:t>
            </m:r>
            <m:r>
              <m:rPr>
                <m:sty m:val="p"/>
              </m:rPr>
              <m:t>−</m:t>
            </m:r>
          </m:sup>
        </m:sSup>
      </m:oMath>
      <w:r>
        <w:rPr/>
        <w:t xml:space="preserve"> que l'on exprimera en </w:t>
      </w:r>
      <m:oMath>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On précisera les éventuelles approximations effectuées.</w:t>
      </w:r>
      <w:r>
        <w:rPr/>
        <w:br w:type="textWrapping"/>
      </w:r>
      <w:r>
        <w:rPr>
          <w:rFonts w:eastAsia="Georgia" w:cs="Georgia" w:ascii="Georgia" w:hAnsi="Georgia"/>
        </w:rPr>
        <w:t xml:space="preserve">b) Préciser les espèces majoritaires dans la solution. Écrire les équation-bilans des réactions acido-basiques prépondérantes dans lesquelles elles interviennent.</w:t>
      </w:r>
      <w:r>
        <w:rPr/>
        <w:br w:type="textWrapping"/>
      </w:r>
      <w:r>
        <w:rPr>
          <w:rFonts w:eastAsia="Georgia" w:cs="Georgia" w:ascii="Georgia" w:hAnsi="Georgia"/>
        </w:rPr>
        <w:t xml:space="preserve">c) Écrire l'équation-bilan correspondant à la fermentation malolactique. En déduire qualitativement le sens de variation du pH de la solution </w:t>
      </w:r>
      <m:oMath>
        <m:r>
          <m:rPr>
            <m:sty m:val="i"/>
          </m:rPr>
          <m:t>S</m:t>
        </m:r>
      </m:oMath>
      <w:r>
        <w:rPr>
          <w:rFonts w:eastAsia="Georgia" w:cs="Georgia" w:ascii="Georgia" w:hAnsi="Georgia"/>
        </w:rPr>
        <w:t xml:space="preserve"> lors de cette fermentation. Quelle est l'influence de cette fermentation sur les qualités gustatives du vin?</w:t>
      </w:r>
      <w:r>
        <w:rPr/>
        <w:br w:type="textWrapping"/>
      </w:r>
      <w:r>
        <w:rPr>
          <w:rFonts w:eastAsia="Georgia" w:cs="Georgia" w:ascii="Georgia" w:hAnsi="Georgia"/>
        </w:rPr>
        <w:t xml:space="preserve">d) Quelle peut être la cause chimique des faits observés lors de l'ouverture d'une bouteille contenant un vin dont la fermentation malolactique n'était pas terminée à la mise en bouteille?</w:t>
      </w:r>
      <w:r>
        <w:rPr/>
        <w:br w:type="textWrapping"/>
      </w:r>
      <w:r>
        <w:rPr>
          <w:rFonts w:eastAsia="Georgia" w:cs="Georgia" w:ascii="Georgia" w:hAnsi="Georgia"/>
        </w:rPr>
        <w:t xml:space="preserve">e) La fermentation malolactique du vin étudié était-elle terminée lors de la mise en bouteille ?</w:t>
      </w:r>
    </w:p>
    <w:p>
      <w:pPr>
        <w:spacing w:line="271" w:before="330" w:lineRule="auto"/>
      </w:pPr>
      <w:r>
        <w:rPr>
          <w:rFonts w:eastAsia="Georgia" w:cs="Georgia" w:ascii="Georgia" w:hAnsi="Georgia"/>
          <w:b/>
          <w:sz w:val="42"/>
        </w:rPr>
        <w:t xml:space="preserve">IV.B.2) Durée de la fermentation</w:t>
      </w:r>
    </w:p>
    <w:p>
      <w:pPr>
        <w:spacing w:after="220" w:lineRule="auto"/>
      </w:pPr>
      <w:r>
        <w:rPr>
          <w:rFonts w:eastAsia="Georgia" w:cs="Georgia" w:ascii="Georgia" w:hAnsi="Georgia"/>
        </w:rPr>
        <w:t xml:space="preserve">On se propose maintenant d'étudier la cinétique de la fermentation malolactique pour savoir combien de temps il faut attendre avant la mise en bouteille à partir du moment où débute cette fermentation. La fermentation malolactique est une réaction d'ordre 1 , de constante de vitesse </w:t>
      </w:r>
      <m:oMath>
        <m:sSub>
          <m:sSubPr/>
          <m:e>
            <m:r>
              <m:rPr>
                <m:sty m:val="i"/>
              </m:rPr>
              <m:t>k</m:t>
            </m:r>
          </m:e>
          <m:sub>
            <m:r>
              <m:rPr>
                <m:sty m:val="i"/>
              </m:rPr>
              <m:t>v</m:t>
            </m:r>
          </m:sub>
        </m:sSub>
        <m:r>
          <m:rPr>
            <m:sty m:val="p"/>
          </m:rPr>
          <m:t>=</m:t>
        </m:r>
        <m:r>
          <m:rPr>
            <m:sty m:val="p"/>
          </m:rPr>
          <m:t>1</m:t>
        </m:r>
        <m:r>
          <m:rPr>
            <m:sty m:val="p"/>
          </m:rPr>
          <m:t>,</m:t>
        </m:r>
        <m:r>
          <m:rPr>
            <m:sty m:val="p"/>
          </m:rPr>
          <m:t>34</m:t>
        </m:r>
        <m:r>
          <m:rPr>
            <m:sty m:val="p"/>
          </m:rPr>
          <m:t>×</m:t>
        </m:r>
        <m:sSup>
          <m:sSupPr/>
          <m:e>
            <m:r>
              <m:rPr>
                <m:sty m:val="p"/>
              </m:rPr>
              <m:t>10</m:t>
            </m:r>
          </m:e>
          <m:sup>
            <m:r>
              <m:rPr>
                <m:sty m:val="p"/>
              </m:rPr>
              <m:t>−</m:t>
            </m:r>
            <m:r>
              <m:rPr>
                <m:sty m:val="p"/>
              </m:rPr>
              <m:t>6</m:t>
            </m:r>
          </m:sup>
        </m:sSup>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a) Déterminer la loi </w:t>
      </w:r>
      <m:oMath>
        <m:d>
          <m:dPr>
            <m:begChr m:val="["/>
            <m:endChr m:val="]"/>
            <m:ctrlPr>
              <w:rPr>
                <w:rFonts w:ascii="Cambria Math" w:hAnsi="Cambria Math"/>
              </w:rPr>
            </m:ctrlPr>
          </m:dPr>
          <m:e>
            <m:sSub>
              <m:sSubPr/>
              <m:e>
                <m:r>
                  <m:rPr>
                    <m:sty m:val="p"/>
                  </m:rPr>
                  <m:t>H</m:t>
                </m:r>
              </m:e>
              <m:sub>
                <m:r>
                  <m:rPr>
                    <m:sty m:val="p"/>
                  </m:rPr>
                  <m:t>2</m:t>
                </m:r>
              </m:sub>
            </m:sSub>
            <m:r>
              <m:rPr>
                <m:sty m:val="i"/>
              </m:rPr>
              <m:t>M</m:t>
            </m:r>
          </m:e>
        </m:d>
        <m:r>
          <m:rPr>
            <m:sty m:val="p"/>
          </m:rPr>
          <m:t>(</m:t>
        </m:r>
        <m:r>
          <m:rPr>
            <m:sty m:val="i"/>
          </m:rPr>
          <m:t>t</m:t>
        </m:r>
        <m:r>
          <m:rPr>
            <m:sty m:val="p"/>
          </m:rPr>
          <m:t>)</m:t>
        </m:r>
      </m:oMath>
      <w:r>
        <w:rPr/>
        <w:t xml:space="preserve">.</w:t>
      </w:r>
      <w:r>
        <w:rPr/>
        <w:br w:type="textWrapping"/>
      </w:r>
      <w:r>
        <w:rPr>
          <w:rFonts w:eastAsia="Georgia" w:cs="Georgia" w:ascii="Georgia" w:hAnsi="Georgia"/>
        </w:rPr>
        <w:t xml:space="preserve">b) Définir et calculer le temps de demi-réaction </w:t>
      </w:r>
      <m:oMath>
        <m:sSub>
          <m:sSubPr/>
          <m:e>
            <m:r>
              <m:rPr>
                <m:sty m:val="i"/>
              </m:rPr>
              <m:t>t</m:t>
            </m:r>
          </m:e>
          <m:sub>
            <m:r>
              <m:rPr>
                <m:sty m:val="p"/>
              </m:rPr>
              <m:t>1</m:t>
            </m:r>
            <m:r>
              <m:rPr>
                <m:sty m:val="p"/>
              </m:rPr>
              <m:t>/</m:t>
            </m:r>
            <m:r>
              <m:rPr>
                <m:sty m:val="p"/>
              </m:rPr>
              <m:t>2</m:t>
            </m:r>
          </m:sub>
        </m:sSub>
      </m:oMath>
      <w:r>
        <w:rPr>
          <w:rFonts w:eastAsia="Georgia" w:cs="Georgia" w:ascii="Georgia" w:hAnsi="Georgia"/>
        </w:rPr>
        <w:t xml:space="preserve">. Donner une estimation de la durée de la fermentation malolactique.</w:t>
      </w:r>
      <w:r>
        <w:rPr/>
        <w:br w:type="textWrapping"/>
      </w:r>
      <w:r>
        <w:rPr>
          <w:rFonts w:eastAsia="Georgia" w:cs="Georgia" w:ascii="Georgia" w:hAnsi="Georgia"/>
        </w:rPr>
        <w:t xml:space="preserve">c) Combien de temps a duré la fermentation malolactique du vin étudié ?</w:t>
      </w:r>
    </w:p>
    <w:p>
      <w:pPr>
        <w:spacing w:line="271" w:before="330" w:lineRule="auto"/>
      </w:pPr>
      <w:r>
        <w:rPr>
          <w:b/>
          <w:sz w:val="42"/>
        </w:rPr>
        <w:t xml:space="preserve">Formulaire</w:t>
      </w:r>
    </w:p>
    <w:p>
      <w:pPr>
        <w:spacing w:after="220" w:lineRule="auto"/>
      </w:pPr>
      <w:r>
        <w:rPr>
          <w:rFonts w:eastAsia="Georgia" w:cs="Georgia" w:ascii="Georgia" w:hAnsi="Georgia"/>
        </w:rPr>
        <w:t xml:space="preserve">Hauteur d'un tétraèdre régulier de côté </w:t>
      </w:r>
      <m:oMath>
        <m:r>
          <m:rPr>
            <m:sty m:val="i"/>
          </m:rPr>
          <m:t>c</m:t>
        </m:r>
      </m:oMath>
      <w:r>
        <w:rPr/>
        <w:t xml:space="preserve"> : </w:t>
      </w:r>
      <m:oMath>
        <m:r>
          <m:rPr>
            <m:sty m:val="i"/>
          </m:rPr>
          <m:t>h</m:t>
        </m:r>
        <m:r>
          <m:rPr>
            <m:sty m:val="p"/>
          </m:rPr>
          <m:t>=</m:t>
        </m:r>
        <m:r>
          <m:rPr>
            <m:sty m:val="i"/>
          </m:rPr>
          <m:t>c</m:t>
        </m:r>
        <m:f>
          <m:fPr>
            <m:ctrlPr>
              <w:rPr>
                <w:rFonts w:ascii="Cambria Math" w:hAnsi="Cambria Math"/>
              </w:rPr>
            </m:ctrlPr>
          </m:fPr>
          <m:num>
            <m:rad>
              <m:radPr>
                <m:degHide m:val="1"/>
                <m:ctrlPr>
                  <w:rPr>
                    <w:rFonts w:ascii="Cambria Math" w:hAnsi="Cambria Math"/>
                  </w:rPr>
                </m:ctrlPr>
              </m:radPr>
              <m:deg/>
              <m:e>
                <m:r>
                  <m:rPr>
                    <m:sty m:val="p"/>
                  </m:rPr>
                  <m:t>2</m:t>
                </m:r>
              </m:e>
            </m:rad>
          </m:num>
          <m:den>
            <m:rad>
              <m:radPr>
                <m:degHide m:val="1"/>
                <m:ctrlPr>
                  <w:rPr>
                    <w:rFonts w:ascii="Cambria Math" w:hAnsi="Cambria Math"/>
                  </w:rPr>
                </m:ctrlPr>
              </m:radPr>
              <m:deg/>
              <m:e>
                <m:r>
                  <m:rPr>
                    <m:sty m:val="p"/>
                  </m:rPr>
                  <m:t>3</m:t>
                </m:r>
              </m:e>
            </m:rad>
          </m:den>
        </m:f>
      </m:oMath>
      <w:r>
        <w:rPr/>
        <w:br w:type="textWrapping"/>
      </w:r>
      <w:r>
        <w:rPr>
          <w:rFonts w:eastAsia="Georgia" w:cs="Georgia" w:ascii="Georgia" w:hAnsi="Georgia"/>
        </w:rPr>
        <w:t xml:space="preserve">Surface d'un triangle équilatéral de côté </w:t>
      </w:r>
      <m:oMath>
        <m:r>
          <m:rPr>
            <m:sty m:val="i"/>
          </m:rPr>
          <m:t>c</m:t>
        </m:r>
        <m:r>
          <m:rPr>
            <m:sty m:val="p"/>
          </m:rPr>
          <m:t>:</m:t>
        </m:r>
        <m:r>
          <m:rPr>
            <m:sty m:val="i"/>
          </m:rPr>
          <m:t>s</m:t>
        </m:r>
        <m:r>
          <m:rPr>
            <m:sty m:val="p"/>
          </m:rPr>
          <m:t>=</m:t>
        </m:r>
        <m:f>
          <m:fPr>
            <m:ctrlPr>
              <w:rPr>
                <w:rFonts w:ascii="Cambria Math" w:hAnsi="Cambria Math"/>
              </w:rPr>
            </m:ctrlPr>
          </m:fPr>
          <m:num>
            <m:sSup>
              <m:sSupPr/>
              <m:e>
                <m:r>
                  <m:rPr>
                    <m:sty m:val="i"/>
                  </m:rPr>
                  <m:t>c</m:t>
                </m:r>
              </m:e>
              <m:sup>
                <m:r>
                  <m:rPr>
                    <m:sty m:val="p"/>
                  </m:rPr>
                  <m:t>2</m:t>
                </m:r>
              </m:sup>
            </m:sSup>
            <m:rad>
              <m:radPr>
                <m:degHide m:val="1"/>
                <m:ctrlPr>
                  <w:rPr>
                    <w:rFonts w:ascii="Cambria Math" w:hAnsi="Cambria Math"/>
                  </w:rPr>
                </m:ctrlPr>
              </m:radPr>
              <m:deg/>
              <m:e>
                <m:r>
                  <m:rPr>
                    <m:sty m:val="p"/>
                  </m:rPr>
                  <m:t>3</m:t>
                </m:r>
              </m:e>
            </m:rad>
          </m:num>
          <m:den>
            <m:r>
              <m:rPr>
                <m:sty m:val="p"/>
              </m:rPr>
              <m:t>4</m:t>
            </m:r>
          </m:den>
        </m:f>
      </m:oMath>
      <w:r>
        <w:rPr/>
        <w:br w:type="textWrapping"/>
      </w:r>
      <w:r>
        <w:rPr>
          <w:rFonts w:eastAsia="Georgia" w:cs="Georgia" w:ascii="Georgia" w:hAnsi="Georgia"/>
        </w:rPr>
        <w:t xml:space="preserve">En coordonnées cartésiennes </w:t>
      </w:r>
      <m:oMath>
        <m:acc>
          <m:accPr>
            <m:chr m:val="⃗"/>
          </m:accPr>
          <m:e>
            <m:r>
              <m:rPr>
                <m:sty m:val="i"/>
              </m:rPr>
              <m:t>V</m:t>
            </m:r>
          </m:e>
        </m:acc>
        <m:r>
          <m:rPr>
            <m:sty m:val="p"/>
          </m:rPr>
          <m:t>=</m:t>
        </m:r>
        <m:sSub>
          <m:sSubPr/>
          <m:e>
            <m:r>
              <m:rPr>
                <m:sty m:val="i"/>
              </m:rPr>
              <m:t>V</m:t>
            </m:r>
          </m:e>
          <m:sub>
            <m:r>
              <m:rPr>
                <m:sty m:val="i"/>
              </m:rPr>
              <m:t>x</m:t>
            </m:r>
          </m:sub>
        </m:sSub>
        <m:sSub>
          <m:sSubPr/>
          <m:e>
            <m:acc>
              <m:accPr>
                <m:chr m:val="⃗"/>
              </m:accPr>
              <m:e>
                <m:r>
                  <m:rPr>
                    <m:sty m:val="i"/>
                  </m:rPr>
                  <m:t>u</m:t>
                </m:r>
              </m:e>
            </m:acc>
          </m:e>
          <m:sub>
            <m:r>
              <m:rPr>
                <m:sty m:val="i"/>
              </m:rPr>
              <m:t>x</m:t>
            </m:r>
          </m:sub>
        </m:sSub>
        <m:r>
          <m:rPr>
            <m:sty m:val="p"/>
          </m:rPr>
          <m:t>+</m:t>
        </m:r>
        <m:sSub>
          <m:sSubPr/>
          <m:e>
            <m:r>
              <m:rPr>
                <m:sty m:val="i"/>
              </m:rPr>
              <m:t>V</m:t>
            </m:r>
          </m:e>
          <m:sub>
            <m:r>
              <m:rPr>
                <m:sty m:val="i"/>
              </m:rPr>
              <m:t>y</m:t>
            </m:r>
          </m:sub>
        </m:sSub>
        <m:sSub>
          <m:sSubPr/>
          <m:e>
            <m:acc>
              <m:accPr>
                <m:chr m:val="⃗"/>
              </m:accPr>
              <m:e>
                <m:r>
                  <m:rPr>
                    <m:sty m:val="i"/>
                  </m:rPr>
                  <m:t>u</m:t>
                </m:r>
              </m:e>
            </m:acc>
          </m:e>
          <m:sub>
            <m:r>
              <m:rPr>
                <m:sty m:val="i"/>
              </m:rPr>
              <m:t>y</m:t>
            </m:r>
          </m:sub>
        </m:sSub>
        <m:r>
          <m:rPr>
            <m:sty m:val="p"/>
          </m:rPr>
          <m:t>+</m:t>
        </m:r>
        <m:sSub>
          <m:sSubPr/>
          <m:e>
            <m:r>
              <m:rPr>
                <m:sty m:val="i"/>
              </m:rPr>
              <m:t>V</m:t>
            </m:r>
          </m:e>
          <m:sub>
            <m:r>
              <m:rPr>
                <m:sty m:val="i"/>
              </m:rPr>
              <m:t>z</m:t>
            </m:r>
          </m:sub>
        </m:sSub>
        <m:sSub>
          <m:sSubPr/>
          <m:e>
            <m:acc>
              <m:accPr>
                <m:chr m:val="⃗"/>
              </m:accPr>
              <m:e>
                <m:r>
                  <m:rPr>
                    <m:sty m:val="i"/>
                  </m:rPr>
                  <m:t>u</m:t>
                </m:r>
              </m:e>
            </m:acc>
          </m:e>
          <m:sub>
            <m:r>
              <m:rPr>
                <m:sty m:val="i"/>
              </m:rPr>
              <m:t>z</m:t>
            </m:r>
          </m:sub>
        </m:sSub>
      </m:oMath>
    </w:p>
    <w:p>
      <w:pPr>
        <w:spacing w:after="220" w:lineRule="auto"/>
      </w:pPr>
      <m:oMathPara>
        <m:oMath>
          <m:acc>
            <m:accPr>
              <m:chr m:val="⃗"/>
            </m:accPr>
            <m:e>
              <m:r>
                <m:rPr>
                  <m:sty m:val="p"/>
                </m:rPr>
                <m:t>rot</m:t>
              </m:r>
            </m:e>
          </m:acc>
          <m:acc>
            <m:accPr>
              <m:chr m:val="⃗"/>
            </m:accPr>
            <m:e>
              <m:r>
                <m:rPr>
                  <m:sty m:val="i"/>
                </m:rPr>
                <m:t>V</m:t>
              </m:r>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V</m:t>
                      </m:r>
                    </m:e>
                    <m:sub>
                      <m:r>
                        <m:rPr>
                          <m:sty m:val="i"/>
                        </m:rPr>
                        <m:t>y</m:t>
                      </m:r>
                    </m:sub>
                  </m:sSub>
                </m:num>
                <m:den>
                  <m:r>
                    <m:rPr>
                      <m:sty m:val="i"/>
                    </m:rPr>
                    <m:t>∂</m:t>
                  </m:r>
                  <m:r>
                    <m:rPr>
                      <m:sty m:val="i"/>
                    </m:rPr>
                    <m:t>z</m:t>
                  </m:r>
                </m:den>
              </m:f>
            </m:e>
          </m:d>
          <m:sSub>
            <m:sSubPr/>
            <m:e>
              <m:acc>
                <m:accPr>
                  <m:chr m:val="⃗"/>
                </m:accPr>
                <m:e>
                  <m:r>
                    <m:rPr>
                      <m:sty m:val="i"/>
                    </m:rPr>
                    <m:t>u</m:t>
                  </m:r>
                </m:e>
              </m:acc>
            </m:e>
            <m:sub>
              <m:r>
                <m:rPr>
                  <m:sty m:val="i"/>
                </m:rPr>
                <m:t>x</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x</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x</m:t>
                  </m:r>
                </m:den>
              </m:f>
            </m:e>
          </m:d>
          <m:sSub>
            <m:sSubPr/>
            <m:e>
              <m:acc>
                <m:accPr>
                  <m:chr m:val="⃗"/>
                </m:accPr>
                <m:e>
                  <m:r>
                    <m:rPr>
                      <m:sty m:val="i"/>
                    </m:rPr>
                    <m:t>u</m:t>
                  </m:r>
                </m:e>
              </m:acc>
            </m:e>
            <m:sub>
              <m:r>
                <m:rPr>
                  <m:sty m:val="i"/>
                </m:rPr>
                <m:t>y</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y</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V</m:t>
                      </m:r>
                    </m:e>
                    <m:sub>
                      <m:r>
                        <m:rPr>
                          <m:sty m:val="i"/>
                        </m:rPr>
                        <m:t>x</m:t>
                      </m:r>
                    </m:sub>
                  </m:sSub>
                </m:num>
                <m:den>
                  <m:r>
                    <m:rPr>
                      <m:sty m:val="i"/>
                    </m:rPr>
                    <m:t>∂</m:t>
                  </m:r>
                  <m:r>
                    <m:rPr>
                      <m:sty m:val="i"/>
                    </m:rPr>
                    <m:t>y</m:t>
                  </m:r>
                </m:den>
              </m:f>
            </m:e>
          </m:d>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En coordonnées cylindriques </w:t>
      </w:r>
      <m:oMath>
        <m:acc>
          <m:accPr>
            <m:chr m:val="⃗"/>
          </m:accPr>
          <m:e>
            <m:r>
              <m:rPr>
                <m:sty m:val="i"/>
              </m:rPr>
              <m:t>V</m:t>
            </m:r>
          </m:e>
        </m:acc>
        <m:r>
          <m:rPr>
            <m:sty m:val="p"/>
          </m:rPr>
          <m:t>=</m:t>
        </m:r>
        <m:sSub>
          <m:sSubPr/>
          <m:e>
            <m:r>
              <m:rPr>
                <m:sty m:val="i"/>
              </m:rPr>
              <m:t>V</m:t>
            </m:r>
          </m:e>
          <m:sub>
            <m:r>
              <m:rPr>
                <m:sty m:val="i"/>
              </m:rPr>
              <m:t>r</m:t>
            </m:r>
          </m:sub>
        </m:sSub>
        <m:sSub>
          <m:sSubPr/>
          <m:e>
            <m:acc>
              <m:accPr>
                <m:chr m:val="⃗"/>
              </m:accPr>
              <m:e>
                <m:r>
                  <m:rPr>
                    <m:sty m:val="i"/>
                  </m:rPr>
                  <m:t>u</m:t>
                </m:r>
              </m:e>
            </m:acc>
          </m:e>
          <m:sub>
            <m:r>
              <m:rPr>
                <m:sty m:val="i"/>
              </m:rPr>
              <m:t>r</m:t>
            </m:r>
          </m:sub>
        </m:sSub>
        <m:r>
          <m:rPr>
            <m:sty m:val="p"/>
          </m:rPr>
          <m:t>+</m:t>
        </m:r>
        <m:sSub>
          <m:sSubPr/>
          <m:e>
            <m:r>
              <m:rPr>
                <m:sty m:val="i"/>
              </m:rPr>
              <m:t>V</m:t>
            </m:r>
          </m:e>
          <m:sub>
            <m:r>
              <m:rPr>
                <m:sty m:val="i"/>
              </m:rPr>
              <m:t>θ</m:t>
            </m:r>
          </m:sub>
        </m:sSub>
        <m:sSub>
          <m:sSubPr/>
          <m:e>
            <m:acc>
              <m:accPr>
                <m:chr m:val="⃗"/>
              </m:accPr>
              <m:e>
                <m:r>
                  <m:rPr>
                    <m:sty m:val="i"/>
                  </m:rPr>
                  <m:t>u</m:t>
                </m:r>
              </m:e>
            </m:acc>
          </m:e>
          <m:sub>
            <m:r>
              <m:rPr>
                <m:sty m:val="i"/>
              </m:rPr>
              <m:t>θ</m:t>
            </m:r>
          </m:sub>
        </m:sSub>
        <m:r>
          <m:rPr>
            <m:sty m:val="p"/>
          </m:rPr>
          <m:t>+</m:t>
        </m:r>
        <m:sSub>
          <m:sSubPr/>
          <m:e>
            <m:r>
              <m:rPr>
                <m:sty m:val="i"/>
              </m:rPr>
              <m:t>V</m:t>
            </m:r>
          </m:e>
          <m:sub>
            <m:r>
              <m:rPr>
                <m:sty m:val="i"/>
              </m:rPr>
              <m:t>z</m:t>
            </m:r>
          </m:sub>
        </m:sSub>
        <m:sSub>
          <m:sSubPr/>
          <m:e>
            <m:acc>
              <m:accPr>
                <m:chr m:val="⃗"/>
              </m:accPr>
              <m:e>
                <m:r>
                  <m:rPr>
                    <m:sty m:val="i"/>
                  </m:rPr>
                  <m:t>u</m:t>
                </m:r>
              </m:e>
            </m:acc>
          </m:e>
          <m:sub>
            <m:r>
              <m:rPr>
                <m:sty m:val="i"/>
              </m:rPr>
              <m:t>z</m:t>
            </m:r>
          </m:sub>
        </m:sSub>
      </m:oMath>
    </w:p>
    <w:p>
      <w:pPr>
        <w:spacing w:after="220" w:lineRule="auto"/>
      </w:pPr>
      <m:oMathPara>
        <m:oMath>
          <m:m>
            <m:mPr>
              <m:plcHide m:val="1"/>
              <m:cGpRule m:val="0"/>
              <m:mcs>
                <m:mc>
                  <m:mcPr>
                    <m:count m:val="1"/>
                    <m:mcJc m:val="center"/>
                  </m:mcPr>
                </m:mc>
              </m:mcs>
              <m:ctrlPr>
                <w:rPr>
                  <w:rFonts w:ascii="Cambria Math" w:hAnsi="Cambria Math"/>
                  <w:i/>
                </w:rPr>
              </m:ctrlPr>
            </m:mPr>
            <m:mr>
              <m:e>
                <m:acc>
                  <m:accPr>
                    <m:chr m:val="⃗"/>
                  </m:accPr>
                  <m:e>
                    <m:r>
                      <m:rPr>
                        <m:sty m:val="p"/>
                      </m:rPr>
                      <m:t>rot</m:t>
                    </m:r>
                  </m:e>
                </m:acc>
                <m:acc>
                  <m:accPr>
                    <m:chr m:val="⃗"/>
                  </m:accPr>
                  <m:e>
                    <m:r>
                      <m:rPr>
                        <m:sty m:val="i"/>
                      </m:rPr>
                      <m:t>V</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V</m:t>
                            </m:r>
                          </m:e>
                          <m:sub>
                            <m:r>
                              <m:rPr>
                                <m:sty m:val="i"/>
                              </m:rPr>
                              <m:t>θ</m:t>
                            </m:r>
                          </m:sub>
                        </m:sSub>
                      </m:num>
                      <m:den>
                        <m:r>
                          <m:rPr>
                            <m:sty m:val="i"/>
                          </m:rPr>
                          <m:t>∂</m:t>
                        </m:r>
                        <m:r>
                          <m:rPr>
                            <m:sty m:val="i"/>
                          </m:rPr>
                          <m:t>z</m:t>
                        </m:r>
                      </m:den>
                    </m:f>
                  </m:e>
                </m:d>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r</m:t>
                        </m:r>
                      </m:den>
                    </m:f>
                  </m:e>
                </m:d>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V</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θ</m:t>
                        </m:r>
                      </m:den>
                    </m:f>
                  </m:e>
                </m:d>
                <m:sSub>
                  <m:sSubPr/>
                  <m:e>
                    <m:acc>
                      <m:accPr>
                        <m:chr m:val="⃗"/>
                      </m:accPr>
                      <m:e>
                        <m:r>
                          <m:rPr>
                            <m:sty m:val="i"/>
                          </m:rPr>
                          <m:t>u</m:t>
                        </m:r>
                      </m:e>
                    </m:acc>
                  </m:e>
                  <m:sub>
                    <m:r>
                      <m:rPr>
                        <m:sty m:val="i"/>
                      </m:rPr>
                      <m:t>z</m:t>
                    </m:r>
                  </m:sub>
                </m:sSub>
              </m:e>
            </m:mr>
            <m:mr>
              <m:e>
                <m:r>
                  <m:rPr>
                    <m:sty m:val="p"/>
                  </m:rPr>
                  <m:t>Δ</m:t>
                </m:r>
                <m:acc>
                  <m:accPr>
                    <m:chr m:val="⃗"/>
                  </m:accPr>
                  <m:e>
                    <m:r>
                      <m:rPr>
                        <m:sty m:val="i"/>
                      </m:rPr>
                      <m:t>V</m:t>
                    </m:r>
                  </m:e>
                </m:acc>
                <m:r>
                  <m:rPr>
                    <m:sty m:val="p"/>
                  </m:rPr>
                  <m:t>=</m:t>
                </m:r>
                <m:r>
                  <m:rPr>
                    <m:sty m:val="p"/>
                  </m:rPr>
                  <m:t>Δ</m:t>
                </m:r>
                <m:sSub>
                  <m:sSubPr/>
                  <m:e>
                    <m:r>
                      <m:rPr>
                        <m:sty m:val="i"/>
                      </m:rPr>
                      <m:t>V</m:t>
                    </m:r>
                  </m:e>
                  <m:sub>
                    <m:r>
                      <m:rPr>
                        <m:sty m:val="i"/>
                      </m:rPr>
                      <m:t>r</m:t>
                    </m:r>
                  </m:sub>
                </m:sSub>
                <m:sSub>
                  <m:sSubPr/>
                  <m:e>
                    <m:acc>
                      <m:accPr>
                        <m:chr m:val="⃗"/>
                      </m:accPr>
                      <m:e>
                        <m:r>
                          <m:rPr>
                            <m:sty m:val="i"/>
                          </m:rPr>
                          <m:t>u</m:t>
                        </m:r>
                      </m:e>
                    </m:acc>
                  </m:e>
                  <m:sub>
                    <m:r>
                      <m:rPr>
                        <m:sty m:val="i"/>
                      </m:rPr>
                      <m:t>r</m:t>
                    </m:r>
                  </m:sub>
                </m:sSub>
                <m:r>
                  <m:rPr>
                    <m:sty m:val="p"/>
                  </m:rPr>
                  <m:t>+</m:t>
                </m:r>
                <m:r>
                  <m:rPr>
                    <m:sty m:val="p"/>
                  </m:rPr>
                  <m:t>Δ</m:t>
                </m:r>
                <m:sSub>
                  <m:sSubPr/>
                  <m:e>
                    <m:r>
                      <m:rPr>
                        <m:sty m:val="i"/>
                      </m:rPr>
                      <m:t>V</m:t>
                    </m:r>
                  </m:e>
                  <m:sub>
                    <m:r>
                      <m:rPr>
                        <m:sty m:val="i"/>
                      </m:rPr>
                      <m:t>θ</m:t>
                    </m:r>
                  </m:sub>
                </m:sSub>
                <m:sSub>
                  <m:sSubPr/>
                  <m:e>
                    <m:acc>
                      <m:accPr>
                        <m:chr m:val="⃗"/>
                      </m:accPr>
                      <m:e>
                        <m:r>
                          <m:rPr>
                            <m:sty m:val="i"/>
                          </m:rPr>
                          <m:t>u</m:t>
                        </m:r>
                      </m:e>
                    </m:acc>
                  </m:e>
                  <m:sub>
                    <m:r>
                      <m:rPr>
                        <m:sty m:val="i"/>
                      </m:rPr>
                      <m:t>θ</m:t>
                    </m:r>
                  </m:sub>
                </m:sSub>
                <m:r>
                  <m:rPr>
                    <m:sty m:val="p"/>
                  </m:rPr>
                  <m:t>+</m:t>
                </m:r>
                <m:r>
                  <m:rPr>
                    <m:sty m:val="p"/>
                  </m:rPr>
                  <m:t>Δ</m:t>
                </m:r>
                <m:sSub>
                  <m:sSubPr/>
                  <m:e>
                    <m:r>
                      <m:rPr>
                        <m:sty m:val="i"/>
                      </m:rPr>
                      <m:t>V</m:t>
                    </m:r>
                  </m:e>
                  <m:sub>
                    <m:r>
                      <m:rPr>
                        <m:sty m:val="i"/>
                      </m:rPr>
                      <m:t>z</m:t>
                    </m:r>
                  </m:sub>
                </m:sSub>
                <m:sSub>
                  <m:sSubPr/>
                  <m:e>
                    <m:acc>
                      <m:accPr>
                        <m:chr m:val="⃗"/>
                      </m:accPr>
                      <m:e>
                        <m:r>
                          <m:rPr>
                            <m:sty m:val="i"/>
                          </m:rPr>
                          <m:t>u</m:t>
                        </m:r>
                      </m:e>
                    </m:acc>
                  </m:e>
                  <m:sub>
                    <m:r>
                      <m:rPr>
                        <m:sty m:val="i"/>
                      </m:rPr>
                      <m:t>z</m:t>
                    </m:r>
                  </m:sub>
                </m:sSub>
                <m:r>
                  <m:rPr>
                    <m:sty m:val="p"/>
                  </m:rPr>
                  <m:t xml:space="preserve"> </m:t>
                </m:r>
                <m:r>
                  <m:rPr>
                    <m:nor/>
                  </m:rPr>
                  <m:t> avec </m:t>
                </m:r>
                <m:r>
                  <m:rPr>
                    <m:sty m:val="p"/>
                  </m:rPr>
                  <m:t xml:space="preserve"> </m:t>
                </m:r>
                <m:r>
                  <m:rPr>
                    <m:sty m:val="p"/>
                  </m:rPr>
                  <m:t>Δ</m:t>
                </m:r>
                <m:r>
                  <m:rPr>
                    <m:sty m:val="i"/>
                  </m:rPr>
                  <m:t>A</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A</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A</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A</m:t>
                    </m:r>
                  </m:num>
                  <m:den>
                    <m:r>
                      <m:rPr>
                        <m:sty m:val="i"/>
                      </m:rPr>
                      <m:t>∂</m:t>
                    </m:r>
                    <m:sSup>
                      <m:sSupPr/>
                      <m:e>
                        <m:r>
                          <m:rPr>
                            <m:sty m:val="i"/>
                          </m:rPr>
                          <m:t>z</m:t>
                        </m:r>
                      </m:e>
                      <m:sup>
                        <m:r>
                          <m:rPr>
                            <m:sty m:val="p"/>
                          </m:rPr>
                          <m:t>2</m:t>
                        </m:r>
                      </m:sup>
                    </m:sSup>
                  </m:den>
                </m:f>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e6abe930794c3a43d8dc856b5a326a72900ce68.jpg" TargetMode="Internal"/><Relationship Id="rId6" Type="http://schemas.openxmlformats.org/officeDocument/2006/relationships/image" Target="media/image-0c4f8bf52c0806660c973141212db69da250a0bc.jpg" TargetMode="Internal"/><Relationship Id="rId7" Type="http://schemas.openxmlformats.org/officeDocument/2006/relationships/image" Target="media/image-583bc5ee20718e3c0cc4f4a52a6ef5d6c50a7b71.jpg" TargetMode="Internal"/><Relationship Id="rId8" Type="http://schemas.openxmlformats.org/officeDocument/2006/relationships/image" Target="media/image-6d7f3ac2702c1a16bca917e10fa963b7d6c602a9.jpg" TargetMode="Internal"/><Relationship Id="rId9" Type="http://schemas.openxmlformats.org/officeDocument/2006/relationships/image" Target="media/image-403eb5ad5ed336de74d47e867ab87c9cc8010ac8.jpg" TargetMode="Internal"/><Relationship Id="rId10" Type="http://schemas.openxmlformats.org/officeDocument/2006/relationships/image" Target="media/image-e45b9a86de429450cfb5b36735606f74b0e0e3b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2025-09-04T20:29:51.016Z</dcterms:created>
  <dcterms:modified xsi:type="dcterms:W3CDTF">2025-09-04T20:29:51.016Z</dcterms:modified>
</cp:coreProperties>
</file>