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PHYSIQUE-CHIMIE</w:t>
      </w:r>
    </w:p>
    <w:p>
      <w:pPr>
        <w:spacing w:after="220" w:lineRule="auto"/>
      </w:pPr>
      <w:r>
        <w:rPr>
          <w:rFonts w:eastAsia="Georgia" w:cs="Georgia" w:ascii="Georgia" w:hAnsi="Georgia"/>
        </w:rPr>
        <w:t xml:space="preserve">L'épreuve comporte deux problèmes indépendants. Le premier étudie le principe d'un analyseur de monoxyde de carbone ; le second s'intéresse aux propriétés du carbone et de ses oxydes. Les calculatrices sont autorisées.</w:t>
      </w:r>
    </w:p>
    <w:p>
      <w:pPr>
        <w:spacing w:line="271" w:before="330" w:lineRule="auto"/>
      </w:pPr>
      <w:r>
        <w:rPr>
          <w:rFonts w:eastAsia="Georgia" w:cs="Georgia" w:ascii="Georgia" w:hAnsi="Georgia"/>
          <w:b/>
          <w:sz w:val="42"/>
        </w:rPr>
        <w:t xml:space="preserve">Problème 1 :Analyseur de monoxyde de carbone</w:t>
      </w:r>
    </w:p>
    <w:p>
      <w:pPr>
        <w:spacing w:after="220" w:lineRule="auto"/>
      </w:pPr>
      <w:r>
        <w:rPr>
          <w:rFonts w:eastAsia="Georgia" w:cs="Georgia" w:ascii="Georgia" w:hAnsi="Georgia"/>
        </w:rPr>
        <w:t xml:space="preserve">La pollution de l'air est un souci croissant qui devient crucial dans des sites sensibles (tunnels, centres industriels, grandes agglomérations...) où les concentrations en </w:t>
      </w:r>
      <m:oMath>
        <m:sSub>
          <m:sSubPr/>
          <m:e>
            <m:r>
              <m:rPr>
                <m:sty m:val="p"/>
              </m:rPr>
              <m:t>SO</m:t>
            </m:r>
          </m:e>
          <m:sub>
            <m:r>
              <m:rPr>
                <m:sty m:val="p"/>
              </m:rPr>
              <m:t>2</m:t>
            </m:r>
          </m:sub>
        </m:sSub>
        <m:r>
          <m:rPr>
            <m:sty m:val="p"/>
          </m:rPr>
          <m:t>,</m:t>
        </m:r>
        <m:sSub>
          <m:sSubPr/>
          <m:e>
            <m:r>
              <m:rPr>
                <m:sty m:val="p"/>
              </m:rPr>
              <m:t>NO</m:t>
            </m:r>
          </m:e>
          <m:sub>
            <m:r>
              <m:rPr>
                <m:sty m:val="p"/>
              </m:rPr>
              <m:t>2</m:t>
            </m:r>
          </m:sub>
        </m:sSub>
      </m:oMath>
      <w:r>
        <w:rPr>
          <w:rFonts w:eastAsia="Georgia" w:cs="Georgia" w:ascii="Georgia" w:hAnsi="Georgia"/>
        </w:rPr>
        <w:t xml:space="preserve"> et CO par exemple doivent faire l'objet de mesures constantes et précises. Ce sujet développe l'étude d'un analyseur de monoxyde de carbone par absorption infrarouge. L'analyseur comporte un émetteur infrarouge (étudié dans la partie I), une cuve de mesure située entre deux miroirs réfléchissants et un détecteur (voir schéma 1).</w:t>
      </w:r>
    </w:p>
    <w:p>
      <w:pPr>
        <w:spacing w:lineRule="auto"/>
        <w:jc w:val="center"/>
      </w:pPr>
      <w:r>
        <w:rPr/>
        <w:drawing>
          <wp:inline distB="0" distL="0" distR="0" distT="0">
            <wp:extent cx="5486400" cy="6307564"/>
            <wp:effectExtent b="0" l="0" r="0" t="0"/>
            <wp:docPr id="1" name="image-98a8983626db1699a533ad55096c0709b8b62358.jpg"/>
            <a:graphic>
              <a:graphicData uri="http://schemas.openxmlformats.org/drawingml/2006/picture">
                <pic:pic>
                  <pic:nvPicPr>
                    <pic:cNvPr id="1" name="image-98a8983626db1699a533ad55096c0709b8b62358.jpg" descr=""/>
                    <pic:cNvPicPr/>
                  </pic:nvPicPr>
                  <pic:blipFill>
                    <a:blip r:embed="rId5" cstate="print"/>
                    <a:srcRect b="0" l="0" r="0" t="0"/>
                    <a:stretch>
                      <a:fillRect/>
                    </a:stretch>
                  </pic:blipFill>
                  <pic:spPr>
                    <a:xfrm>
                      <a:off x="0" y="0"/>
                      <a:ext cx="5486400" cy="6307564"/>
                    </a:xfrm>
                    <a:prstGeom prst="rect"/>
                  </pic:spPr>
                </pic:pic>
              </a:graphicData>
            </a:graphic>
          </wp:inline>
        </w:drawing>
      </w:r>
    </w:p>
    <w:p>
      <w:pPr>
        <w:spacing w:lineRule="auto"/>
      </w:pPr>
      <w:r>
        <w:rPr>
          <w:rFonts w:eastAsia="Georgia" w:cs="Georgia" w:ascii="Georgia" w:hAnsi="Georgia"/>
        </w:rPr>
        <w:t xml:space="preserve">Schéma 1 : analyseur de gaz par absorption </w:t>
      </w:r>
      <m:oMath>
        <m:r>
          <m:rPr>
            <m:sty m:val="i"/>
          </m:rPr>
          <m:t>I</m:t>
        </m:r>
        <m:r>
          <m:rPr>
            <m:sty m:val="i"/>
          </m:rPr>
          <m:t>R</m:t>
        </m:r>
      </m:oMath>
    </w:p>
    <w:p>
      <w:pPr>
        <w:spacing w:lineRule="auto"/>
      </w:pPr>
      <w:r>
        <w:rPr/>
        <w:t xml:space="preserve">Partie remplie de monoxyde de carbone</w:t>
      </w:r>
    </w:p>
    <w:p>
      <w:pPr>
        <w:spacing w:lineRule="auto"/>
        <w:jc w:val="center"/>
      </w:pPr>
      <w:r>
        <w:rPr/>
        <w:drawing>
          <wp:inline distB="0" distL="0" distR="0" distT="0">
            <wp:extent cx="5486400" cy="4442833"/>
            <wp:effectExtent b="0" l="0" r="0" t="0"/>
            <wp:docPr id="2" name="image-e2e9bd74c8b0d39af676eb2dd9d66c08528863ad.jpg"/>
            <a:graphic>
              <a:graphicData uri="http://schemas.openxmlformats.org/drawingml/2006/picture">
                <pic:pic>
                  <pic:nvPicPr>
                    <pic:cNvPr id="2" name="image-e2e9bd74c8b0d39af676eb2dd9d66c08528863ad.jpg" descr=""/>
                    <pic:cNvPicPr/>
                  </pic:nvPicPr>
                  <pic:blipFill>
                    <a:blip r:embed="rId6" cstate="print"/>
                    <a:srcRect b="0" l="0" r="0" t="0"/>
                    <a:stretch>
                      <a:fillRect/>
                    </a:stretch>
                  </pic:blipFill>
                  <pic:spPr>
                    <a:xfrm>
                      <a:off x="0" y="0"/>
                      <a:ext cx="5486400" cy="4442833"/>
                    </a:xfrm>
                    <a:prstGeom prst="rect"/>
                  </pic:spPr>
                </pic:pic>
              </a:graphicData>
            </a:graphic>
          </wp:inline>
        </w:drawing>
      </w:r>
    </w:p>
    <w:p>
      <w:pPr>
        <w:spacing w:line="271" w:before="330" w:lineRule="auto"/>
      </w:pPr>
      <w:r>
        <w:rPr>
          <w:rFonts w:eastAsia="Georgia" w:cs="Georgia" w:ascii="Georgia" w:hAnsi="Georgia"/>
          <w:b/>
          <w:sz w:val="42"/>
        </w:rPr>
        <w:t xml:space="preserve">Filière MP</w:t>
      </w:r>
    </w:p>
    <w:p>
      <w:pPr>
        <w:spacing w:after="220" w:lineRule="auto"/>
      </w:pPr>
      <w:r>
        <w:rPr>
          <w:rFonts w:eastAsia="Georgia" w:cs="Georgia" w:ascii="Georgia" w:hAnsi="Georgia"/>
        </w:rPr>
        <w:t xml:space="preserve">En amont de la cuve de mesure se trouve un disque de corrélation qui tourne autour d'un axe </w:t>
      </w:r>
      <m:oMath>
        <m:sSup>
          <m:sSupPr/>
          <m:e>
            <m:r>
              <m:rPr>
                <m:sty m:val="i"/>
              </m:rPr>
              <m:t>z</m:t>
            </m:r>
          </m:e>
          <m:sup>
            <m:r>
              <m:rPr>
                <m:sty m:val="i"/>
              </m:rPr>
              <m:t>′</m:t>
            </m:r>
          </m:sup>
        </m:sSup>
        <m:r>
          <m:rPr>
            <m:sty m:val="i"/>
          </m:rPr>
          <m:t>z</m:t>
        </m:r>
      </m:oMath>
      <w:r>
        <w:rPr>
          <w:rFonts w:eastAsia="Georgia" w:cs="Georgia" w:ascii="Georgia" w:hAnsi="Georgia"/>
        </w:rPr>
        <w:t xml:space="preserve">. Ce disque comporte trois compartiments : un compartiment parfaitement opaque, un compartiment vide et un troisième rempli de monoxyde de carbone. Le détecteur comporte un microprocesseur qui calcule la concentration en monoxyde de carbone contenu dans la cuve de mesure en appliquant la loi de Beer-Lambert. On s'intéresse ici au pic d'absorption du monoxyde de carbone pour la longueur d'onde </w:t>
      </w:r>
      <m:oMath>
        <m:r>
          <m:rPr>
            <m:sty m:val="i"/>
          </m:rPr>
          <m:t>λ</m:t>
        </m:r>
        <m:r>
          <m:rPr>
            <m:sty m:val="p"/>
          </m:rPr>
          <m:t>=</m:t>
        </m:r>
        <m:r>
          <m:rPr>
            <m:sty m:val="p"/>
          </m:rPr>
          <m:t>4</m:t>
        </m:r>
        <m:r>
          <m:rPr>
            <m:sty m:val="p"/>
          </m:rPr>
          <m:t>,</m:t>
        </m:r>
        <m:r>
          <m:rPr>
            <m:sty m:val="p"/>
          </m:rPr>
          <m:t>70</m:t>
        </m:r>
        <m:r>
          <m:rPr>
            <m:sty m:val="i"/>
          </m:rPr>
          <m:t>μ</m:t>
        </m:r>
        <m:r>
          <m:rPr>
            <m:nor/>
          </m:rPr>
          <m:t xml:space="preserve"> </m:t>
        </m:r>
        <m:r>
          <m:rPr>
            <m:sty m:val="p"/>
          </m:rPr>
          <m:t>m</m:t>
        </m:r>
      </m:oMath>
      <w:r>
        <w:rPr/>
        <w:t xml:space="preserve">. On prendra par ailleurs </w:t>
      </w:r>
      <m:oMath>
        <m:r>
          <m:rPr>
            <m:sty m:val="i"/>
          </m:rPr>
          <m:t>c</m:t>
        </m:r>
        <m:r>
          <m:rPr>
            <m:sty m:val="p"/>
          </m:rPr>
          <m:t>=</m:t>
        </m:r>
        <m:r>
          <m:rPr>
            <m:sty m:val="p"/>
          </m:rPr>
          <m:t>3</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(vitessse de la lumière).</w:t>
      </w:r>
    </w:p>
    <w:p>
      <w:pPr>
        <w:spacing w:line="271" w:before="330" w:lineRule="auto"/>
      </w:pPr>
      <w:r>
        <w:rPr>
          <w:rFonts w:eastAsia="Georgia" w:cs="Georgia" w:ascii="Georgia" w:hAnsi="Georgia"/>
          <w:b/>
          <w:sz w:val="42"/>
        </w:rPr>
        <w:t xml:space="preserve">Partie I - Émetteur infrarouge</w:t>
      </w:r>
    </w:p>
    <w:p>
      <w:pPr>
        <w:spacing w:line="271" w:before="330" w:lineRule="auto"/>
      </w:pPr>
      <w:r>
        <w:rPr>
          <w:rFonts w:eastAsia="Georgia" w:cs="Georgia" w:ascii="Georgia" w:hAnsi="Georgia"/>
          <w:b/>
          <w:sz w:val="42"/>
        </w:rPr>
        <w:t xml:space="preserve">I.A - Régime stationnaire</w:t>
      </w:r>
    </w:p>
    <w:p>
      <w:pPr>
        <w:spacing w:after="220" w:lineRule="auto"/>
      </w:pPr>
      <w:r>
        <w:rPr>
          <w:rFonts w:eastAsia="Georgia" w:cs="Georgia" w:ascii="Georgia" w:hAnsi="Georgia"/>
        </w:rPr>
        <w:t xml:space="preserve">L' émetteur infrarouge est constitué d'un enroulement de fil purement résistif en tungstène, de longueur </w:t>
      </w:r>
      <m:oMath>
        <m:r>
          <m:rPr>
            <m:sty m:val="i"/>
          </m:rPr>
          <m:t>L</m:t>
        </m:r>
        <m:r>
          <m:rPr>
            <m:sty m:val="p"/>
          </m:rPr>
          <m:t>=</m:t>
        </m:r>
        <m:r>
          <m:rPr>
            <m:sty m:val="p"/>
          </m:rPr>
          <m:t>2</m:t>
        </m:r>
        <m:r>
          <m:rPr>
            <m:nor/>
          </m:rPr>
          <m:t xml:space="preserve"> </m:t>
        </m:r>
        <m:r>
          <m:rPr>
            <m:sty m:val="p"/>
          </m:rPr>
          <m:t>mm</m:t>
        </m:r>
      </m:oMath>
      <w:r>
        <w:rPr>
          <w:rFonts w:eastAsia="Georgia" w:cs="Georgia" w:ascii="Georgia" w:hAnsi="Georgia"/>
        </w:rPr>
        <w:t xml:space="preserve">, de diamètre </w:t>
      </w:r>
      <m:oMath>
        <m:r>
          <m:rPr>
            <m:sty m:val="i"/>
          </m:rPr>
          <m:t>d</m:t>
        </m:r>
        <m:r>
          <m:rPr>
            <m:sty m:val="p"/>
          </m:rPr>
          <m:t>=</m:t>
        </m:r>
        <m:r>
          <m:rPr>
            <m:sty m:val="p"/>
          </m:rPr>
          <m:t>5</m:t>
        </m:r>
        <m:r>
          <m:rPr>
            <m:sty m:val="i"/>
          </m:rPr>
          <m:t>μ</m:t>
        </m:r>
        <m:r>
          <m:rPr>
            <m:nor/>
          </m:rPr>
          <m:t xml:space="preserve"> </m:t>
        </m:r>
        <m:r>
          <m:rPr>
            <m:sty m:val="p"/>
          </m:rPr>
          <m:t>m</m:t>
        </m:r>
      </m:oMath>
      <w:r>
        <w:rPr>
          <w:rFonts w:eastAsia="Georgia" w:cs="Georgia" w:ascii="Georgia" w:hAnsi="Georgia"/>
        </w:rPr>
        <w:t xml:space="preserve"> et de résistivité </w:t>
      </w:r>
      <m:oMath>
        <m:r>
          <m:rPr>
            <m:sty m:val="i"/>
          </m:rPr>
          <m:t>ρ</m:t>
        </m:r>
        <m:r>
          <m:rPr>
            <m:sty m:val="p"/>
          </m:rPr>
          <m:t>=</m:t>
        </m:r>
        <m:sSub>
          <m:sSubPr/>
          <m:e>
            <m:r>
              <m:rPr>
                <m:sty m:val="i"/>
              </m:rPr>
              <m:t>ρ</m:t>
            </m:r>
          </m:e>
          <m:sub>
            <m:r>
              <m:rPr>
                <m:sty m:val="p"/>
              </m:rPr>
              <m:t>0</m:t>
            </m:r>
          </m:sub>
        </m:sSub>
        <m:d>
          <m:dPr>
            <m:begChr m:val="["/>
            <m:endChr m:val="]"/>
            <m:ctrlPr>
              <w:rPr>
                <w:rFonts w:ascii="Cambria Math" w:hAnsi="Cambria Math"/>
              </w:rPr>
            </m:ctrlPr>
          </m:dPr>
          <m:e>
            <m:r>
              <m:rPr>
                <m:sty m:val="p"/>
              </m:rPr>
              <m:t>1</m:t>
            </m:r>
            <m:r>
              <m:rPr>
                <m:sty m:val="p"/>
              </m:rPr>
              <m:t>+</m:t>
            </m:r>
            <m:r>
              <m:rPr>
                <m:sty m:val="i"/>
              </m:rPr>
              <m:t>α</m:t>
            </m:r>
            <m:d>
              <m:dPr>
                <m:begChr m:val="("/>
                <m:endChr m:val=")"/>
                <m:ctrlPr>
                  <w:rPr>
                    <w:rFonts w:ascii="Cambria Math" w:hAnsi="Cambria Math"/>
                  </w:rPr>
                </m:ctrlPr>
              </m:dPr>
              <m:e>
                <m:r>
                  <m:rPr>
                    <m:sty m:val="i"/>
                  </m:rPr>
                  <m:t>T</m:t>
                </m:r>
                <m:r>
                  <m:rPr>
                    <m:sty m:val="p"/>
                  </m:rPr>
                  <m:t>−</m:t>
                </m:r>
                <m:sSub>
                  <m:sSubPr/>
                  <m:e>
                    <m:r>
                      <m:rPr>
                        <m:sty m:val="i"/>
                      </m:rPr>
                      <m:t>T</m:t>
                    </m:r>
                  </m:e>
                  <m:sub>
                    <m:r>
                      <m:rPr>
                        <m:sty m:val="p"/>
                      </m:rPr>
                      <m:t>0</m:t>
                    </m:r>
                  </m:sub>
                </m:sSub>
              </m:e>
            </m:d>
          </m:e>
        </m:d>
      </m:oMath>
      <w:r>
        <w:rPr/>
        <w:t xml:space="preserve"> avec </w:t>
      </w:r>
      <m:oMath>
        <m:sSub>
          <m:sSubPr/>
          <m:e>
            <m:r>
              <m:rPr>
                <m:sty m:val="i"/>
              </m:rPr>
              <m:t>ρ</m:t>
            </m:r>
          </m:e>
          <m:sub>
            <m:r>
              <m:rPr>
                <m:sty m:val="p"/>
              </m:rPr>
              <m:t>0</m:t>
            </m:r>
          </m:sub>
        </m:sSub>
        <m:r>
          <m:rPr>
            <m:sty m:val="p"/>
          </m:rPr>
          <m:t>=</m:t>
        </m:r>
        <m:r>
          <m:rPr>
            <m:sty m:val="p"/>
          </m:rPr>
          <m:t>3</m:t>
        </m:r>
        <m:r>
          <m:rPr>
            <m:sty m:val="p"/>
          </m:rPr>
          <m:t>,</m:t>
        </m:r>
        <m:r>
          <m:rPr>
            <m:sty m:val="p"/>
          </m:rPr>
          <m:t>34</m:t>
        </m:r>
        <m:r>
          <m:rPr>
            <m:sty m:val="p"/>
          </m:rPr>
          <m:t>⋅</m:t>
        </m:r>
        <m:sSup>
          <m:sSupPr/>
          <m:e>
            <m:r>
              <m:rPr>
                <m:sty m:val="p"/>
              </m:rPr>
              <m:t>10</m:t>
            </m:r>
          </m:e>
          <m:sup>
            <m:r>
              <m:rPr>
                <m:sty m:val="p"/>
              </m:rPr>
              <m:t>−</m:t>
            </m:r>
            <m:r>
              <m:rPr>
                <m:sty m:val="p"/>
              </m:rPr>
              <m:t>8</m:t>
            </m:r>
          </m:sup>
        </m:sSup>
        <m:r>
          <m:rPr>
            <m:sty m:val="p"/>
          </m:rPr>
          <m:t>Ω</m:t>
        </m:r>
        <m:r>
          <m:rPr>
            <m:sty m:val="p"/>
          </m:rPr>
          <m:t>⋅</m:t>
        </m:r>
        <m:r>
          <m:rPr>
            <m:nor/>
          </m:rPr>
          <m:t xml:space="preserve"> </m:t>
        </m:r>
        <m:r>
          <m:rPr>
            <m:sty m:val="p"/>
          </m:rPr>
          <m:t>m</m:t>
        </m:r>
        <m:r>
          <m:rPr>
            <m:sty m:val="p"/>
          </m:rPr>
          <m:t>,</m:t>
        </m:r>
        <m:r>
          <m:rPr>
            <m:sty m:val="i"/>
          </m:rPr>
          <m:t>α</m:t>
        </m:r>
        <m:r>
          <m:rPr>
            <m:sty m:val="p"/>
          </m:rPr>
          <m:t>=</m:t>
        </m:r>
        <m:r>
          <m:rPr>
            <m:sty m:val="p"/>
          </m:rPr>
          <m:t>3</m:t>
        </m:r>
        <m:r>
          <m:rPr>
            <m:sty m:val="p"/>
          </m:rPr>
          <m:t>,</m:t>
        </m:r>
        <m:r>
          <m:rPr>
            <m:sty m:val="p"/>
          </m:rPr>
          <m:t>6</m:t>
        </m:r>
        <m:r>
          <m:rPr>
            <m:sty m:val="p"/>
          </m:rPr>
          <m:t>⋅</m:t>
        </m:r>
        <m:sSup>
          <m:sSupPr/>
          <m:e>
            <m:r>
              <m:rPr>
                <m:sty m:val="p"/>
              </m:rPr>
              <m:t>10</m:t>
            </m:r>
          </m:e>
          <m:sup>
            <m:r>
              <m:rPr>
                <m:sty m:val="p"/>
              </m:rPr>
              <m:t>−</m:t>
            </m:r>
            <m:r>
              <m:rPr>
                <m:sty m:val="p"/>
              </m:rPr>
              <m:t>3</m:t>
            </m:r>
          </m:sup>
        </m:sSup>
        <m:sSup>
          <m:sSupPr/>
          <m:e>
            <m:r>
              <m:rPr>
                <m:nor/>
              </m:rPr>
              <m:t xml:space="preserve"> </m:t>
            </m:r>
            <m:r>
              <m:rPr>
                <m:sty m:val="p"/>
              </m:rPr>
              <m:t>K</m:t>
            </m:r>
          </m:e>
          <m:sup>
            <m:r>
              <m:rPr>
                <m:sty m:val="p"/>
              </m:rPr>
              <m:t>−</m:t>
            </m:r>
            <m:r>
              <m:rPr>
                <m:sty m:val="p"/>
              </m:rPr>
              <m:t>1</m:t>
            </m:r>
          </m:sup>
        </m:sSup>
      </m:oMath>
      <w:r>
        <w:rPr/>
        <w:t xml:space="preserve"> et </w:t>
      </w:r>
      <m:oMath>
        <m:sSub>
          <m:sSubPr/>
          <m:e>
            <m:r>
              <m:rPr>
                <m:sty m:val="i"/>
              </m:rPr>
              <m:t>T</m:t>
            </m:r>
          </m:e>
          <m:sub>
            <m:r>
              <m:rPr>
                <m:sty m:val="p"/>
              </m:rPr>
              <m:t>0</m:t>
            </m:r>
          </m:sub>
        </m:sSub>
        <m:r>
          <m:rPr>
            <m:sty m:val="p"/>
          </m:rPr>
          <m:t>=</m:t>
        </m:r>
        <m:r>
          <m:rPr>
            <m:sty m:val="p"/>
          </m:rPr>
          <m:t>293</m:t>
        </m:r>
        <m:r>
          <m:rPr>
            <m:nor/>
          </m:rPr>
          <m:t xml:space="preserve"> </m:t>
        </m:r>
        <m:r>
          <m:rPr>
            <m:sty m:val="p"/>
          </m:rPr>
          <m:t>K</m:t>
        </m:r>
      </m:oMath>
      <w:r>
        <w:rPr>
          <w:rFonts w:eastAsia="Georgia" w:cs="Georgia" w:ascii="Georgia" w:hAnsi="Georgia"/>
        </w:rPr>
        <w:t xml:space="preserve">. Le filament est parcouru par un courant électrique d'intensité </w:t>
      </w:r>
      <m:oMath>
        <m:r>
          <m:rPr>
            <m:sty m:val="i"/>
          </m:rPr>
          <m:t>I</m:t>
        </m:r>
      </m:oMath>
      <w:r>
        <w:rPr>
          <w:rFonts w:eastAsia="Georgia" w:cs="Georgia" w:ascii="Georgia" w:hAnsi="Georgia"/>
        </w:rPr>
        <w:t xml:space="preserve">. On admet que ce filament rayonne (par sa surface latérale) comme un corps noir en émettant la puissance </w:t>
      </w:r>
      <m:oMath>
        <m:r>
          <m:rPr>
            <m:sty m:val="i"/>
          </m:rPr>
          <m:t>P</m:t>
        </m:r>
      </m:oMath>
      <w:r>
        <w:rPr>
          <w:rFonts w:eastAsia="Georgia" w:cs="Georgia" w:ascii="Georgia" w:hAnsi="Georgia"/>
        </w:rPr>
        <w:t xml:space="preserve">. On obtient une densité spectrale d'énergie maximale pour la longueur d'onde </w:t>
      </w:r>
      <m:oMath>
        <m:r>
          <m:rPr>
            <m:sty m:val="i"/>
          </m:rPr>
          <m:t>λ</m:t>
        </m:r>
        <m:r>
          <m:rPr>
            <m:sty m:val="p"/>
          </m:rPr>
          <m:t>=</m:t>
        </m:r>
        <m:r>
          <m:rPr>
            <m:sty m:val="p"/>
          </m:rPr>
          <m:t>4</m:t>
        </m:r>
        <m:r>
          <m:rPr>
            <m:sty m:val="p"/>
          </m:rPr>
          <m:t>,</m:t>
        </m:r>
        <m:r>
          <m:rPr>
            <m:sty m:val="p"/>
          </m:rPr>
          <m:t>70</m:t>
        </m:r>
        <m:r>
          <m:rPr>
            <m:sty m:val="i"/>
          </m:rPr>
          <m:t>μ</m:t>
        </m:r>
        <m:r>
          <m:rPr>
            <m:nor/>
          </m:rPr>
          <m:t xml:space="preserve"> </m:t>
        </m:r>
        <m:r>
          <m:rPr>
            <m:sty m:val="p"/>
          </m:rPr>
          <m:t>m</m:t>
        </m:r>
      </m:oMath>
      <w:r>
        <w:rPr/>
        <w:t xml:space="preserve"> (correspondant au pic d'absorption du monoxyde de carbone). On rappelle les valeurs de la constante figurant dans la loi de Wien : </w:t>
      </w:r>
      <m:oMath>
        <m:r>
          <m:rPr>
            <m:sty m:val="p"/>
          </m:rPr>
          <m:t>2898</m:t>
        </m:r>
        <m:r>
          <m:rPr>
            <m:nor/>
          </m:rPr>
          <m:t xml:space="preserve"> </m:t>
        </m:r>
        <m:r>
          <m:rPr>
            <m:sty m:val="p"/>
          </m:rPr>
          <m:t>K</m:t>
        </m:r>
        <m:r>
          <m:rPr>
            <m:sty m:val="p"/>
          </m:rPr>
          <m:t>⋅</m:t>
        </m:r>
        <m:r>
          <m:rPr>
            <m:sty m:val="i"/>
          </m:rPr>
          <m:t>μ</m:t>
        </m:r>
        <m:r>
          <m:rPr>
            <m:nor/>
          </m:rPr>
          <m:t xml:space="preserve"> </m:t>
        </m:r>
        <m:r>
          <m:rPr>
            <m:sty m:val="p"/>
          </m:rPr>
          <m:t>m</m:t>
        </m:r>
      </m:oMath>
      <w:r>
        <w:rPr/>
        <w:t xml:space="preserve"> et de celle qui figure dans la loi de Stefan : </w:t>
      </w:r>
      <m:oMath>
        <m:r>
          <m:rPr>
            <m:sty m:val="i"/>
          </m:rPr>
          <m:t>σ</m:t>
        </m:r>
        <m:r>
          <m:rPr>
            <m:sty m:val="p"/>
          </m:rPr>
          <m:t>=</m:t>
        </m:r>
        <m:r>
          <m:rPr>
            <m:sty m:val="p"/>
          </m:rPr>
          <m:t>5</m:t>
        </m:r>
        <m:r>
          <m:rPr>
            <m:sty m:val="p"/>
          </m:rPr>
          <m:t>,</m:t>
        </m:r>
        <m:r>
          <m:rPr>
            <m:sty m:val="p"/>
          </m:rPr>
          <m:t>70</m:t>
        </m:r>
        <m:r>
          <m:rPr>
            <m:sty m:val="p"/>
          </m:rPr>
          <m:t>⋅</m:t>
        </m:r>
        <m:sSup>
          <m:sSupPr/>
          <m:e>
            <m:r>
              <m:rPr>
                <m:sty m:val="p"/>
              </m:rPr>
              <m:t>10</m:t>
            </m:r>
          </m:e>
          <m:sup>
            <m:r>
              <m:rPr>
                <m:sty m:val="p"/>
              </m:rPr>
              <m:t>−</m:t>
            </m:r>
            <m:r>
              <m:rPr>
                <m:sty m:val="p"/>
              </m:rPr>
              <m:t>8</m:t>
            </m:r>
          </m:sup>
        </m:sSup>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4</m:t>
            </m:r>
          </m:sup>
        </m:sSup>
      </m:oMath>
      <w:r>
        <w:rPr/>
        <w:t xml:space="preserve">.</w:t>
      </w:r>
      <w:r>
        <w:rPr/>
        <w:br w:type="textWrapping"/>
      </w:r>
      <w:r>
        <w:rPr>
          <w:rFonts w:eastAsia="Georgia" w:cs="Georgia" w:ascii="Georgia" w:hAnsi="Georgia"/>
        </w:rPr>
        <w:t xml:space="preserve">I.A.1) Calculer la valeur de la température </w:t>
      </w:r>
      <m:oMath>
        <m:r>
          <m:rPr>
            <m:sty m:val="i"/>
          </m:rPr>
          <m:t>T</m:t>
        </m:r>
      </m:oMath>
      <w:r>
        <w:rPr/>
        <w:t xml:space="preserve"> du filament.</w:t>
      </w:r>
      <w:r>
        <w:rPr/>
        <w:br w:type="textWrapping"/>
      </w:r>
      <w:r>
        <w:rPr>
          <w:rFonts w:eastAsia="Georgia" w:cs="Georgia" w:ascii="Georgia" w:hAnsi="Georgia"/>
        </w:rPr>
        <w:t xml:space="preserve">I.A.2) Calculer la valeur de l'intensité </w:t>
      </w:r>
      <m:oMath>
        <m:r>
          <m:rPr>
            <m:sty m:val="i"/>
          </m:rPr>
          <m:t>I</m:t>
        </m:r>
      </m:oMath>
      <w:r>
        <w:rPr>
          <w:rFonts w:eastAsia="Georgia" w:cs="Georgia" w:ascii="Georgia" w:hAnsi="Georgia"/>
        </w:rPr>
        <w:t xml:space="preserve"> du courant circulant dans le filament en appliquant le premier principe de la thermodynamique, en se plaçant en régime permanent et en négligeant toute dissipation.</w:t>
      </w:r>
      <w:r>
        <w:rPr/>
        <w:br w:type="textWrapping"/>
      </w:r>
      <w:r>
        <w:rPr/>
        <w:t xml:space="preserve">I.A.3)</w:t>
      </w:r>
      <w:r>
        <w:rPr/>
        <w:br w:type="textWrapping"/>
      </w:r>
      <w:r>
        <w:rPr>
          <w:rFonts w:eastAsia="Georgia" w:cs="Georgia" w:ascii="Georgia" w:hAnsi="Georgia"/>
        </w:rPr>
        <w:t xml:space="preserve">a) On considère ici que seulement </w:t>
      </w:r>
      <m:oMath>
        <m:r>
          <m:rPr>
            <m:sty m:val="p"/>
          </m:rPr>
          <m:t>80</m:t>
        </m:r>
        <m:r>
          <m:rPr>
            <m:sty m:val="p"/>
          </m:rPr>
          <m:t>%</m:t>
        </m:r>
      </m:oMath>
      <w:r>
        <w:rPr>
          <w:rFonts w:eastAsia="Georgia" w:cs="Georgia" w:ascii="Georgia" w:hAnsi="Georgia"/>
        </w:rPr>
        <w:t xml:space="preserve"> de la puissance reçue par effet Joule est rayonnée. Calculer la nouvelle valeur </w:t>
      </w:r>
      <m:oMath>
        <m:sSup>
          <m:sSupPr/>
          <m:e>
            <m:r>
              <m:rPr>
                <m:sty m:val="i"/>
              </m:rPr>
              <m:t>I</m:t>
            </m:r>
          </m:e>
          <m:sup>
            <m:r>
              <m:rPr>
                <m:sty m:val="i"/>
              </m:rPr>
              <m:t>′</m:t>
            </m:r>
          </m:sup>
        </m:sSup>
      </m:oMath>
      <w:r>
        <w:rPr>
          <w:rFonts w:eastAsia="Georgia" w:cs="Georgia" w:ascii="Georgia" w:hAnsi="Georgia"/>
        </w:rPr>
        <w:t xml:space="preserve"> de l'intensité nécessaire.</w:t>
      </w:r>
      <w:r>
        <w:rPr/>
        <w:br w:type="textWrapping"/>
      </w:r>
      <w:r>
        <w:rPr>
          <w:rFonts w:eastAsia="Georgia" w:cs="Georgia" w:ascii="Georgia" w:hAnsi="Georgia"/>
        </w:rPr>
        <w:t xml:space="preserve">b) Quelle pourrait être l'origine de cette dissipation?</w:t>
      </w:r>
    </w:p>
    <w:p>
      <w:pPr>
        <w:spacing w:line="271" w:before="330" w:lineRule="auto"/>
      </w:pPr>
      <w:r>
        <w:rPr>
          <w:rFonts w:eastAsia="Georgia" w:cs="Georgia" w:ascii="Georgia" w:hAnsi="Georgia"/>
          <w:b/>
          <w:sz w:val="42"/>
        </w:rPr>
        <w:t xml:space="preserve">I.B - Régime transitoire</w:t>
      </w:r>
    </w:p>
    <w:p>
      <w:pPr>
        <w:spacing w:after="220" w:lineRule="auto"/>
      </w:pPr>
      <w:r>
        <w:rPr>
          <w:rFonts w:eastAsia="Georgia" w:cs="Georgia" w:ascii="Georgia" w:hAnsi="Georgia"/>
        </w:rPr>
        <w:t xml:space="preserve">Le filament de tungstène possède une capacité thermique massique </w:t>
      </w:r>
      <m:oMath>
        <m:sSub>
          <m:sSubPr/>
          <m:e>
            <m:r>
              <m:rPr>
                <m:sty m:val="i"/>
              </m:rPr>
              <m:t>c</m:t>
            </m:r>
          </m:e>
          <m:sub>
            <m:r>
              <m:rPr>
                <m:sty m:val="i"/>
              </m:rPr>
              <m:t>P</m:t>
            </m:r>
          </m:sub>
        </m:sSub>
        <m:r>
          <m:rPr>
            <m:sty m:val="p"/>
          </m:rPr>
          <m:t>=</m:t>
        </m:r>
        <m:r>
          <m:rPr>
            <m:sty m:val="p"/>
          </m:rPr>
          <m:t>130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rFonts w:eastAsia="Georgia" w:cs="Georgia" w:ascii="Georgia" w:hAnsi="Georgia"/>
        </w:rPr>
        <w:t xml:space="preserve">, une conductivité thermique </w:t>
      </w:r>
      <m:oMath>
        <m:r>
          <m:rPr>
            <m:sty m:val="i"/>
          </m:rPr>
          <m:t>λ</m:t>
        </m:r>
        <m:r>
          <m:rPr>
            <m:sty m:val="p"/>
          </m:rPr>
          <m:t>=</m:t>
        </m:r>
        <m:r>
          <m:rPr>
            <m:sty m:val="p"/>
          </m:rPr>
          <m:t>170</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 et une masse volumique </w:t>
      </w:r>
      <m:oMath>
        <m:r>
          <m:rPr>
            <m:sty m:val="i"/>
          </m:rPr>
          <m:t>μ</m:t>
        </m:r>
        <m:r>
          <m:rPr>
            <m:sty m:val="p"/>
          </m:rPr>
          <m:t>=</m:t>
        </m:r>
        <m:r>
          <m:rPr>
            <m:sty m:val="p"/>
          </m:rPr>
          <m:t>19260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Il est parcouru par un courant électrique</w:t>
      </w:r>
      <w:r>
        <w:rPr/>
        <w:br w:type="textWrapping"/>
      </w:r>
      <w:r>
        <w:rPr>
          <w:rFonts w:eastAsia="Georgia" w:cs="Georgia" w:ascii="Georgia" w:hAnsi="Georgia"/>
        </w:rPr>
        <w:t xml:space="preserve">d'intensité </w:t>
      </w:r>
      <m:oMath>
        <m:r>
          <m:rPr>
            <m:sty m:val="i"/>
          </m:rPr>
          <m:t>I</m:t>
        </m:r>
      </m:oMath>
      <w:r>
        <w:rPr>
          <w:rFonts w:eastAsia="Georgia" w:cs="Georgia" w:ascii="Georgia" w:hAnsi="Georgia"/>
        </w:rPr>
        <w:t xml:space="preserve"> constante et est placé perpendiculairement à un écoulement gazeux à la vitesse </w:t>
      </w:r>
      <m:oMath>
        <m:r>
          <m:rPr>
            <m:sty m:val="i"/>
          </m:rPr>
          <m:t>V</m:t>
        </m:r>
        <m:r>
          <m:rPr>
            <m:sty m:val="p"/>
          </m:rPr>
          <m:t>=</m:t>
        </m:r>
        <m:r>
          <m:rPr>
            <m:sty m:val="p"/>
          </m:rPr>
          <m:t>5</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Entre le fil et le gaz, les différents modes de transferts thermiques entre les instants </w:t>
      </w:r>
      <m:oMath>
        <m:r>
          <m:rPr>
            <m:sty m:val="i"/>
          </m:rPr>
          <m:t>t</m:t>
        </m:r>
      </m:oMath>
      <w:r>
        <w:rPr/>
        <w:t xml:space="preserve"> et </w:t>
      </w:r>
      <m:oMath>
        <m:r>
          <m:rPr>
            <m:sty m:val="i"/>
          </m:rPr>
          <m:t>t</m:t>
        </m:r>
        <m:r>
          <m:rPr>
            <m:sty m:val="p"/>
          </m:rPr>
          <m:t>+</m:t>
        </m:r>
        <m:r>
          <m:rPr>
            <m:sty m:val="i"/>
          </m:rPr>
          <m:t>d</m:t>
        </m:r>
        <m:r>
          <m:rPr>
            <m:sty m:val="i"/>
          </m:rPr>
          <m:t>t</m:t>
        </m:r>
      </m:oMath>
      <w:r>
        <w:rPr>
          <w:rFonts w:eastAsia="Georgia" w:cs="Georgia" w:ascii="Georgia" w:hAnsi="Georgia"/>
        </w:rPr>
        <w:t xml:space="preserve">, sont modélisés par: </w:t>
      </w:r>
      <m:oMath>
        <m:r>
          <m:rPr>
            <m:sty m:val="i"/>
          </m:rPr>
          <m:t>δ</m:t>
        </m:r>
        <m:r>
          <m:rPr>
            <m:sty m:val="i"/>
          </m:rPr>
          <m:t>Q</m:t>
        </m:r>
        <m:r>
          <m:rPr>
            <m:sty m:val="p"/>
          </m:rPr>
          <m:t>=</m:t>
        </m:r>
        <m:r>
          <m:rPr>
            <m:sty m:val="i"/>
          </m:rPr>
          <m:t>h</m:t>
        </m:r>
        <m:r>
          <m:rPr>
            <m:sty m:val="p"/>
          </m:rPr>
          <m:t>Σ</m:t>
        </m:r>
        <m:d>
          <m:dPr>
            <m:begChr m:val="("/>
            <m:endChr m:val=")"/>
            <m:ctrlPr>
              <w:rPr>
                <w:rFonts w:ascii="Cambria Math" w:hAnsi="Cambria Math"/>
              </w:rPr>
            </m:ctrlPr>
          </m:dPr>
          <m:e>
            <m:r>
              <m:rPr>
                <m:sty m:val="i"/>
              </m:rPr>
              <m:t>T</m:t>
            </m:r>
            <m:r>
              <m:rPr>
                <m:sty m:val="p"/>
              </m:rPr>
              <m:t>−</m:t>
            </m:r>
            <m:sSub>
              <m:sSubPr/>
              <m:e>
                <m:r>
                  <m:rPr>
                    <m:sty m:val="i"/>
                  </m:rPr>
                  <m:t>T</m:t>
                </m:r>
              </m:e>
              <m:sub>
                <m:r>
                  <m:rPr>
                    <m:nor/>
                  </m:rPr>
                  <m:t>Gaz </m:t>
                </m:r>
              </m:sub>
            </m:sSub>
          </m:e>
        </m:d>
        <m:r>
          <m:rPr>
            <m:sty m:val="i"/>
          </m:rPr>
          <m:t>d</m:t>
        </m:r>
        <m:r>
          <m:rPr>
            <m:sty m:val="i"/>
          </m:rPr>
          <m:t>t</m:t>
        </m:r>
      </m:oMath>
      <w:r>
        <w:rPr/>
        <w:t xml:space="preserve"> avec </w:t>
      </w:r>
      <m:oMath>
        <m:r>
          <m:rPr>
            <m:sty m:val="i"/>
          </m:rPr>
          <m:t>h</m:t>
        </m:r>
        <m:r>
          <m:rPr>
            <m:sty m:val="p"/>
          </m:rPr>
          <m:t>=</m:t>
        </m:r>
        <m:r>
          <m:rPr>
            <m:sty m:val="p"/>
          </m:rPr>
          <m:t>7</m:t>
        </m:r>
        <m:r>
          <m:rPr>
            <m:nor/>
          </m:rPr>
          <m:t xml:space="preserve"> </m:t>
        </m:r>
        <m:r>
          <m:rPr>
            <m:sty m:val="p"/>
          </m:rPr>
          <m:t>kW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1</m:t>
            </m:r>
          </m:sup>
        </m:sSup>
        <m:r>
          <m:rPr>
            <m:sty m:val="p"/>
          </m:rPr>
          <m:t>,</m:t>
        </m:r>
        <m:r>
          <m:rPr>
            <m:sty m:val="p"/>
          </m:rPr>
          <m:t>Σ</m:t>
        </m:r>
      </m:oMath>
      <w:r>
        <w:rPr>
          <w:rFonts w:eastAsia="Georgia" w:cs="Georgia" w:ascii="Georgia" w:hAnsi="Georgia"/>
        </w:rPr>
        <w:t xml:space="preserve"> la surface latérale du filament et </w:t>
      </w:r>
      <m:oMath>
        <m:sSub>
          <m:sSubPr/>
          <m:e>
            <m:r>
              <m:rPr>
                <m:sty m:val="i"/>
              </m:rPr>
              <m:t>T</m:t>
            </m:r>
          </m:e>
          <m:sub>
            <m:r>
              <m:rPr>
                <m:nor/>
              </m:rPr>
              <m:t>Gaz </m:t>
            </m:r>
          </m:sub>
        </m:sSub>
      </m:oMath>
      <w:r>
        <w:rPr/>
        <w:t xml:space="preserve"> constante. Le coefficient </w:t>
      </w:r>
      <m:oMath>
        <m:r>
          <m:rPr>
            <m:sty m:val="i"/>
          </m:rPr>
          <m:t>h</m:t>
        </m:r>
      </m:oMath>
      <w:r>
        <w:rPr/>
        <w:t xml:space="preserve"> prend donc en compte les transferts thermiques radiatifs. On note </w:t>
      </w:r>
      <m:oMath>
        <m:r>
          <m:rPr>
            <m:sty m:val="i"/>
          </m:rPr>
          <m:t>S</m:t>
        </m:r>
      </m:oMath>
      <w:r>
        <w:rPr/>
        <w:t xml:space="preserve"> l'aire de la section du fil.</w:t>
      </w:r>
      <w:r>
        <w:rPr/>
        <w:br w:type="textWrapping"/>
      </w:r>
      <w:r>
        <w:rPr/>
        <w:t xml:space="preserve">I.B.1) Effectuer un bilan thermique sur une tranche de filament de longueur </w:t>
      </w:r>
      <m:oMath>
        <m:r>
          <m:rPr>
            <m:sty m:val="i"/>
          </m:rPr>
          <m:t>d</m:t>
        </m:r>
        <m:r>
          <m:rPr>
            <m:sty m:val="i"/>
          </m:rPr>
          <m:t>x</m:t>
        </m:r>
      </m:oMath>
      <w:r>
        <w:rPr>
          <w:rFonts w:eastAsia="Georgia" w:cs="Georgia" w:ascii="Georgia" w:hAnsi="Georgia"/>
        </w:rPr>
        <w:t xml:space="preserve"> afin d'obtenir l'équation aux dérivées partielles vérifiée par la température </w:t>
      </w:r>
      <m:oMath>
        <m:r>
          <m:rPr>
            <m:sty m:val="i"/>
          </m:rPr>
          <m:t>T</m:t>
        </m:r>
        <m:r>
          <m:rPr>
            <m:sty m:val="p"/>
          </m:rPr>
          <m:t>(</m:t>
        </m:r>
        <m:r>
          <m:rPr>
            <m:sty m:val="i"/>
          </m:rPr>
          <m:t>x</m:t>
        </m:r>
        <m:r>
          <m:rPr>
            <m:sty m:val="p"/>
          </m:rPr>
          <m:t>,</m:t>
        </m:r>
        <m:r>
          <m:rPr>
            <m:sty m:val="i"/>
          </m:rPr>
          <m:t>t</m:t>
        </m:r>
        <m:r>
          <m:rPr>
            <m:sty m:val="p"/>
          </m:rPr>
          <m:t>)</m:t>
        </m:r>
      </m:oMath>
      <w:r>
        <w:rPr/>
        <w:t xml:space="preserve"> en fonction de </w:t>
      </w:r>
      <m:oMath>
        <m:r>
          <m:rPr>
            <m:sty m:val="i"/>
          </m:rPr>
          <m:t>μ</m:t>
        </m:r>
        <m:r>
          <m:rPr>
            <m:sty m:val="p"/>
          </m:rPr>
          <m:t>,</m:t>
        </m:r>
        <m:sSub>
          <m:sSubPr/>
          <m:e>
            <m:r>
              <m:rPr>
                <m:sty m:val="i"/>
              </m:rPr>
              <m:t>c</m:t>
            </m:r>
          </m:e>
          <m:sub>
            <m:r>
              <m:rPr>
                <m:sty m:val="i"/>
              </m:rPr>
              <m:t>P</m:t>
            </m:r>
          </m:sub>
        </m:sSub>
        <m:r>
          <m:rPr>
            <m:sty m:val="p"/>
          </m:rPr>
          <m:t>,</m:t>
        </m:r>
        <m:r>
          <m:rPr>
            <m:sty m:val="i"/>
          </m:rPr>
          <m:t>S</m:t>
        </m:r>
        <m:r>
          <m:rPr>
            <m:sty m:val="p"/>
          </m:rPr>
          <m:t>,</m:t>
        </m:r>
        <m:r>
          <m:rPr>
            <m:sty m:val="i"/>
          </m:rPr>
          <m:t>ρ</m:t>
        </m:r>
        <m:r>
          <m:rPr>
            <m:sty m:val="p"/>
          </m:rPr>
          <m:t>,</m:t>
        </m:r>
        <m:r>
          <m:rPr>
            <m:sty m:val="i"/>
          </m:rPr>
          <m:t>I</m:t>
        </m:r>
        <m:r>
          <m:rPr>
            <m:sty m:val="p"/>
          </m:rPr>
          <m:t>,</m:t>
        </m:r>
        <m:r>
          <m:rPr>
            <m:sty m:val="i"/>
          </m:rPr>
          <m:t>h</m:t>
        </m:r>
        <m:r>
          <m:rPr>
            <m:sty m:val="p"/>
          </m:rPr>
          <m:t>,</m:t>
        </m:r>
        <m:r>
          <m:rPr>
            <m:sty m:val="p"/>
          </m:rPr>
          <m:t>Σ</m:t>
        </m:r>
        <m:r>
          <m:rPr>
            <m:sty m:val="p"/>
          </m:rPr>
          <m:t>,</m:t>
        </m:r>
        <m:r>
          <m:rPr>
            <m:sty m:val="i"/>
          </m:rPr>
          <m:t>L</m:t>
        </m:r>
        <m:r>
          <m:rPr>
            <m:sty m:val="p"/>
          </m:rPr>
          <m:t>,</m:t>
        </m:r>
        <m:sSub>
          <m:sSubPr/>
          <m:e>
            <m:r>
              <m:rPr>
                <m:sty m:val="i"/>
              </m:rPr>
              <m:t>T</m:t>
            </m:r>
          </m:e>
          <m:sub>
            <m:r>
              <m:rPr>
                <m:nor/>
              </m:rPr>
              <m:t>Gaz </m:t>
            </m:r>
          </m:sub>
        </m:sSub>
      </m:oMath>
      <w:r>
        <w:rPr/>
        <w:t xml:space="preserve"> et </w:t>
      </w:r>
      <m:oMath>
        <m:r>
          <m:rPr>
            <m:sty m:val="i"/>
          </m:rPr>
          <m:t>λ</m:t>
        </m:r>
      </m:oMath>
      <w:r>
        <w:rPr/>
        <w:t xml:space="preserve">.</w:t>
      </w:r>
      <w:r>
        <w:rPr/>
        <w:br w:type="textWrapping"/>
      </w:r>
      <w:r>
        <w:rPr/>
        <w:t xml:space="preserve">I.B.2)</w:t>
      </w:r>
      <w:r>
        <w:rPr/>
        <w:br w:type="textWrapping"/>
      </w:r>
      <w:r>
        <w:rPr>
          <w:rFonts w:eastAsia="Georgia" w:cs="Georgia" w:ascii="Georgia" w:hAnsi="Georgia"/>
        </w:rPr>
        <w:t xml:space="preserve">a) Définir et calculer un temps caractéristique </w:t>
      </w:r>
      <m:oMath>
        <m:sSub>
          <m:sSubPr/>
          <m:e>
            <m:r>
              <m:rPr>
                <m:sty m:val="i"/>
              </m:rPr>
              <m:t>τ</m:t>
            </m:r>
          </m:e>
          <m:sub>
            <m:r>
              <m:rPr>
                <m:sty m:val="i"/>
              </m:rPr>
              <m:t>d</m:t>
            </m:r>
          </m:sub>
        </m:sSub>
      </m:oMath>
      <w:r>
        <w:rPr>
          <w:rFonts w:eastAsia="Georgia" w:cs="Georgia" w:ascii="Georgia" w:hAnsi="Georgia"/>
        </w:rPr>
        <w:t xml:space="preserve"> (le plus grand possible) du phénomène diffusif à partir du coefficient de diffusivité </w:t>
      </w:r>
      <m:oMath>
        <m:r>
          <m:rPr>
            <m:sty m:val="i"/>
          </m:rPr>
          <m:t>a</m:t>
        </m:r>
        <m:r>
          <m:rPr>
            <m:sty m:val="p"/>
          </m:rPr>
          <m:t>=</m:t>
        </m:r>
        <m:r>
          <m:rPr>
            <m:sty m:val="i"/>
          </m:rPr>
          <m:t>λ</m:t>
        </m:r>
        <m:r>
          <m:rPr>
            <m:sty m:val="p"/>
          </m:rPr>
          <m:t>/</m:t>
        </m:r>
        <m:r>
          <m:rPr>
            <m:sty m:val="i"/>
          </m:rPr>
          <m:t>μ</m:t>
        </m:r>
        <m:sSub>
          <m:sSubPr/>
          <m:e>
            <m:r>
              <m:rPr>
                <m:sty m:val="i"/>
              </m:rPr>
              <m:t>c</m:t>
            </m:r>
          </m:e>
          <m:sub>
            <m:r>
              <m:rPr>
                <m:sty m:val="i"/>
              </m:rPr>
              <m:t>P</m:t>
            </m:r>
          </m:sub>
        </m:sSub>
      </m:oMath>
      <w:r>
        <w:rPr/>
        <w:t xml:space="preserve">.</w:t>
      </w:r>
      <w:r>
        <w:rPr/>
        <w:br w:type="textWrapping"/>
      </w:r>
      <w:r>
        <w:rPr>
          <w:rFonts w:eastAsia="Georgia" w:cs="Georgia" w:ascii="Georgia" w:hAnsi="Georgia"/>
        </w:rPr>
        <w:t xml:space="preserve">b) Définir un temps caractéristique </w:t>
      </w:r>
      <m:oMath>
        <m:sSub>
          <m:sSubPr/>
          <m:e>
            <m:r>
              <m:rPr>
                <m:sty m:val="i"/>
              </m:rPr>
              <m:t>τ</m:t>
            </m:r>
          </m:e>
          <m:sub>
            <m:r>
              <m:rPr>
                <m:sty m:val="i"/>
              </m:rPr>
              <m:t>c</m:t>
            </m:r>
          </m:sub>
        </m:sSub>
      </m:oMath>
      <w:r>
        <w:rPr>
          <w:rFonts w:eastAsia="Georgia" w:cs="Georgia" w:ascii="Georgia" w:hAnsi="Georgia"/>
        </w:rPr>
        <w:t xml:space="preserve"> lié à la convection forcée.</w:t>
      </w:r>
      <w:r>
        <w:rPr/>
        <w:br w:type="textWrapping"/>
      </w:r>
      <w:r>
        <w:rPr/>
        <w:t xml:space="preserve">c) Comparer </w:t>
      </w:r>
      <m:oMath>
        <m:sSub>
          <m:sSubPr/>
          <m:e>
            <m:r>
              <m:rPr>
                <m:sty m:val="i"/>
              </m:rPr>
              <m:t>τ</m:t>
            </m:r>
          </m:e>
          <m:sub>
            <m:r>
              <m:rPr>
                <m:sty m:val="i"/>
              </m:rPr>
              <m:t>d</m:t>
            </m:r>
          </m:sub>
        </m:sSub>
      </m:oMath>
      <w:r>
        <w:rPr>
          <w:rFonts w:eastAsia="Georgia" w:cs="Georgia" w:ascii="Georgia" w:hAnsi="Georgia"/>
        </w:rPr>
        <w:t xml:space="preserve"> à </w:t>
      </w:r>
      <m:oMath>
        <m:sSub>
          <m:sSubPr/>
          <m:e>
            <m:r>
              <m:rPr>
                <m:sty m:val="i"/>
              </m:rPr>
              <m:t>τ</m:t>
            </m:r>
          </m:e>
          <m:sub>
            <m:r>
              <m:rPr>
                <m:sty m:val="i"/>
              </m:rPr>
              <m:t>c</m:t>
            </m:r>
          </m:sub>
        </m:sSub>
      </m:oMath>
      <w:r>
        <w:rPr>
          <w:rFonts w:eastAsia="Georgia" w:cs="Georgia" w:ascii="Georgia" w:hAnsi="Georgia"/>
        </w:rPr>
        <w:t xml:space="preserve">. Que peut-on dire alors de la température dans le filament?</w:t>
      </w:r>
      <w:r>
        <w:rPr/>
        <w:br w:type="textWrapping"/>
      </w:r>
      <w:r>
        <w:rPr/>
        <w:t xml:space="preserve">d) On pose </w:t>
      </w:r>
      <m:oMath>
        <m:r>
          <m:rPr>
            <m:sty m:val="p"/>
          </m:rPr>
          <m:t>Θ</m:t>
        </m:r>
        <m:r>
          <m:rPr>
            <m:sty m:val="p"/>
          </m:rPr>
          <m:t>=</m:t>
        </m:r>
        <m:r>
          <m:rPr>
            <m:sty m:val="i"/>
          </m:rPr>
          <m:t>T</m:t>
        </m:r>
        <m:r>
          <m:rPr>
            <m:sty m:val="p"/>
          </m:rPr>
          <m:t>−</m:t>
        </m:r>
        <m:sSub>
          <m:sSubPr/>
          <m:e>
            <m:r>
              <m:rPr>
                <m:sty m:val="i"/>
              </m:rPr>
              <m:t>T</m:t>
            </m:r>
          </m:e>
          <m:sub>
            <m:r>
              <m:rPr>
                <m:sty m:val="p"/>
              </m:rPr>
              <m:t>Gaz</m:t>
            </m:r>
          </m:sub>
        </m:sSub>
      </m:oMath>
      <w:r>
        <w:rPr>
          <w:rFonts w:eastAsia="Georgia" w:cs="Georgia" w:ascii="Georgia" w:hAnsi="Georgia"/>
        </w:rPr>
        <w:t xml:space="preserve">. Montrer que l'équation du I.B.1) s'écrit: </w:t>
      </w:r>
      <m:oMath>
        <m:r>
          <m:rPr>
            <m:sty m:val="i"/>
          </m:rPr>
          <m:t>μ</m:t>
        </m:r>
        <m:sSub>
          <m:sSubPr/>
          <m:e>
            <m:r>
              <m:rPr>
                <m:sty m:val="i"/>
              </m:rPr>
              <m:t>c</m:t>
            </m:r>
          </m:e>
          <m:sub>
            <m:r>
              <m:rPr>
                <m:sty m:val="i"/>
              </m:rPr>
              <m:t>P</m:t>
            </m:r>
          </m:sub>
        </m:sSub>
        <m:r>
          <m:rPr>
            <m:sty m:val="i"/>
          </m:rPr>
          <m:t>S</m:t>
        </m:r>
        <m:r>
          <m:rPr>
            <m:sty m:val="i"/>
          </m:rPr>
          <m:t>L</m:t>
        </m:r>
        <m:r>
          <m:rPr>
            <m:sty m:val="i"/>
          </m:rPr>
          <m:t>d</m:t>
        </m:r>
        <m:r>
          <m:rPr>
            <m:sty m:val="p"/>
          </m:rPr>
          <m:t>Θ</m:t>
        </m:r>
        <m:r>
          <m:rPr>
            <m:sty m:val="p"/>
          </m:rPr>
          <m:t>/</m:t>
        </m:r>
        <m:r>
          <m:rPr>
            <m:sty m:val="i"/>
          </m:rPr>
          <m:t>d</m:t>
        </m:r>
        <m:r>
          <m:rPr>
            <m:sty m:val="i"/>
          </m:rPr>
          <m:t>t</m:t>
        </m:r>
        <m:r>
          <m:rPr>
            <m:sty m:val="p"/>
          </m:rPr>
          <m:t>+</m:t>
        </m:r>
        <m:d>
          <m:dPr>
            <m:begChr m:val="("/>
            <m:endChr m:val=")"/>
            <m:ctrlPr>
              <w:rPr>
                <w:rFonts w:ascii="Cambria Math" w:hAnsi="Cambria Math"/>
              </w:rPr>
            </m:ctrlPr>
          </m:dPr>
          <m:e>
            <m:r>
              <m:rPr>
                <m:sty m:val="i"/>
              </m:rPr>
              <m:t>h</m:t>
            </m:r>
            <m:r>
              <m:rPr>
                <m:sty m:val="p"/>
              </m:rPr>
              <m:t>Σ</m:t>
            </m:r>
            <m:r>
              <m:rPr>
                <m:sty m:val="p"/>
              </m:rPr>
              <m:t>−</m:t>
            </m:r>
            <m:sSub>
              <m:sSubPr/>
              <m:e>
                <m:r>
                  <m:rPr>
                    <m:sty m:val="i"/>
                  </m:rPr>
                  <m:t>ρ</m:t>
                </m:r>
              </m:e>
              <m:sub>
                <m:r>
                  <m:rPr>
                    <m:sty m:val="p"/>
                  </m:rPr>
                  <m:t>0</m:t>
                </m:r>
              </m:sub>
            </m:sSub>
            <m:r>
              <m:rPr>
                <m:sty m:val="i"/>
              </m:rPr>
              <m:t>α</m:t>
            </m:r>
            <m:r>
              <m:rPr>
                <m:sty m:val="i"/>
              </m:rPr>
              <m:t>L</m:t>
            </m:r>
            <m:sSup>
              <m:sSupPr/>
              <m:e>
                <m:r>
                  <m:rPr>
                    <m:sty m:val="i"/>
                  </m:rPr>
                  <m:t>I</m:t>
                </m:r>
              </m:e>
              <m:sup>
                <m:r>
                  <m:rPr>
                    <m:sty m:val="p"/>
                  </m:rPr>
                  <m:t>2</m:t>
                </m:r>
              </m:sup>
            </m:sSup>
            <m:r>
              <m:rPr>
                <m:sty m:val="p"/>
              </m:rPr>
              <m:t>/</m:t>
            </m:r>
            <m:r>
              <m:rPr>
                <m:sty m:val="i"/>
              </m:rPr>
              <m:t>S</m:t>
            </m:r>
          </m:e>
        </m:d>
        <m:r>
          <m:rPr>
            <m:sty m:val="p"/>
          </m:rPr>
          <m:t>Θ</m:t>
        </m:r>
        <m:r>
          <m:rPr>
            <m:sty m:val="p"/>
          </m:rPr>
          <m:t>=</m:t>
        </m:r>
      </m:oMath>
      <w:r>
        <w:rPr>
          <w:rFonts w:eastAsia="Georgia" w:cs="Georgia" w:ascii="Georgia" w:hAnsi="Georgia"/>
        </w:rPr>
        <w:t xml:space="preserve"> constante. On exprimera cette constante en fonction des données du problème.</w:t>
      </w:r>
      <w:r>
        <w:rPr/>
        <w:br w:type="textWrapping"/>
      </w:r>
      <w:r>
        <w:rPr>
          <w:rFonts w:eastAsia="Georgia" w:cs="Georgia" w:ascii="Georgia" w:hAnsi="Georgia"/>
        </w:rPr>
        <w:t xml:space="preserve">e) Discuter de l'évolution du système, exprimer et calculer l'intensité maximale </w:t>
      </w:r>
      <m:oMath>
        <m:sSub>
          <m:sSubPr/>
          <m:e>
            <m:r>
              <m:rPr>
                <m:sty m:val="i"/>
              </m:rPr>
              <m:t>I</m:t>
            </m:r>
          </m:e>
          <m:sub>
            <m:r>
              <m:rPr>
                <m:sty m:val="i"/>
              </m:rPr>
              <m:t>C</m:t>
            </m:r>
          </m:sub>
        </m:sSub>
      </m:oMath>
      <w:r>
        <w:rPr>
          <w:rFonts w:eastAsia="Georgia" w:cs="Georgia" w:ascii="Georgia" w:hAnsi="Georgia"/>
        </w:rPr>
        <w:t xml:space="preserve"> pour laquelle le système est stable.</w:t>
      </w:r>
      <w:r>
        <w:rPr/>
        <w:br w:type="textWrapping"/>
      </w:r>
      <w:r>
        <w:rPr/>
        <w:t xml:space="preserve">f) Comparer avec la valeur de </w:t>
      </w:r>
      <m:oMath>
        <m:sSup>
          <m:sSupPr/>
          <m:e>
            <m:r>
              <m:rPr>
                <m:sty m:val="i"/>
              </m:rPr>
              <m:t>I</m:t>
            </m:r>
          </m:e>
          <m:sup>
            <m:r>
              <m:rPr>
                <m:sty m:val="i"/>
              </m:rPr>
              <m:t>′</m:t>
            </m:r>
          </m:sup>
        </m:sSup>
      </m:oMath>
      <w:r>
        <w:rPr>
          <w:rFonts w:eastAsia="Georgia" w:cs="Georgia" w:ascii="Georgia" w:hAnsi="Georgia"/>
        </w:rPr>
        <w:t xml:space="preserve"> calculée au I.A.3.</w:t>
      </w:r>
    </w:p>
    <w:p>
      <w:pPr>
        <w:spacing w:line="271" w:before="330" w:lineRule="auto"/>
      </w:pPr>
      <w:r>
        <w:rPr>
          <w:b/>
          <w:sz w:val="42"/>
        </w:rPr>
        <w:t xml:space="preserve">I.C - Raie d'absorption</w:t>
      </w:r>
    </w:p>
    <w:p>
      <w:pPr>
        <w:spacing w:after="220" w:lineRule="auto"/>
      </w:pPr>
      <w:r>
        <w:rPr>
          <w:rFonts w:eastAsia="Georgia" w:cs="Georgia" w:ascii="Georgia" w:hAnsi="Georgia"/>
        </w:rPr>
        <w:t xml:space="preserve">On cherche ici des éléments sur l'origine de la raie d'absorption du monoxyde de carbone à </w:t>
      </w:r>
      <m:oMath>
        <m:r>
          <m:rPr>
            <m:sty m:val="i"/>
          </m:rPr>
          <m:t>λ</m:t>
        </m:r>
        <m:r>
          <m:rPr>
            <m:sty m:val="p"/>
          </m:rPr>
          <m:t>=</m:t>
        </m:r>
        <m:r>
          <m:rPr>
            <m:sty m:val="p"/>
          </m:rPr>
          <m:t>4</m:t>
        </m:r>
        <m:r>
          <m:rPr>
            <m:sty m:val="p"/>
          </m:rPr>
          <m:t>,</m:t>
        </m:r>
        <m:r>
          <m:rPr>
            <m:sty m:val="p"/>
          </m:rPr>
          <m:t>70</m:t>
        </m:r>
        <m:r>
          <m:rPr>
            <m:sty m:val="i"/>
          </m:rPr>
          <m:t>μ</m:t>
        </m:r>
        <m:r>
          <m:rPr>
            <m:nor/>
          </m:rPr>
          <m:t xml:space="preserve"> </m:t>
        </m:r>
        <m:r>
          <m:rPr>
            <m:sty m:val="p"/>
          </m:rPr>
          <m:t>m</m:t>
        </m:r>
      </m:oMath>
      <w:r>
        <w:rPr>
          <w:rFonts w:eastAsia="Georgia" w:cs="Georgia" w:ascii="Georgia" w:hAnsi="Georgia"/>
        </w:rPr>
        <w:t xml:space="preserve">. On montre que l'énergie liée à la rotation d'une molécule diatomique </w:t>
      </w:r>
      <m:oMath>
        <m:r>
          <m:rPr>
            <m:sty m:val="i"/>
          </m:rPr>
          <m:t>A</m:t>
        </m:r>
        <m:r>
          <m:rPr>
            <m:sty m:val="i"/>
          </m:rPr>
          <m:t>B</m:t>
        </m:r>
      </m:oMath>
      <w:r>
        <w:rPr>
          <w:rFonts w:eastAsia="Georgia" w:cs="Georgia" w:ascii="Georgia" w:hAnsi="Georgia"/>
        </w:rPr>
        <w:t xml:space="preserve"> est quantifiée par un nombre quantique </w:t>
      </w:r>
      <m:oMath>
        <m:r>
          <m:rPr>
            <m:sty m:val="i"/>
          </m:rPr>
          <m:t>J</m:t>
        </m:r>
      </m:oMath>
      <w:r>
        <w:rPr/>
        <w:t xml:space="preserve"> selon la relation :</w:t>
      </w:r>
    </w:p>
    <w:p>
      <w:pPr>
        <w:spacing w:after="220" w:lineRule="auto"/>
      </w:pPr>
      <m:oMathPara>
        <m:oMath>
          <m:sSub>
            <m:sSubPr/>
            <m:e>
              <m:r>
                <m:rPr>
                  <m:sty m:val="i"/>
                </m:rPr>
                <m:t>E</m:t>
              </m:r>
            </m:e>
            <m:sub>
              <m:r>
                <m:rPr>
                  <m:sty m:val="i"/>
                </m:rPr>
                <m:t>r</m:t>
              </m:r>
            </m:sub>
          </m:sSub>
          <m:r>
            <m:rPr>
              <m:sty m:val="p"/>
            </m:rPr>
            <m:t>=</m:t>
          </m:r>
          <m:r>
            <m:rPr>
              <m:sty m:val="i"/>
            </m:rPr>
            <m:t>J</m:t>
          </m:r>
          <m:r>
            <m:rPr>
              <m:sty m:val="p"/>
            </m:rPr>
            <m:t>(</m:t>
          </m:r>
          <m:r>
            <m:rPr>
              <m:sty m:val="i"/>
            </m:rPr>
            <m:t>J</m:t>
          </m:r>
          <m:r>
            <m:rPr>
              <m:sty m:val="p"/>
            </m:rPr>
            <m:t>+</m:t>
          </m:r>
          <m:r>
            <m:rPr>
              <m:sty m:val="p"/>
            </m:rPr>
            <m:t>1</m:t>
          </m:r>
          <m:r>
            <m:rPr>
              <m:sty m:val="p"/>
            </m:rPr>
            <m:t>)</m:t>
          </m:r>
          <m:sSup>
            <m:sSupPr/>
            <m:e>
              <m:r>
                <m:rPr>
                  <m:sty m:val="i"/>
                </m:rPr>
                <m:t>h</m:t>
              </m:r>
            </m:e>
            <m:sup>
              <m:r>
                <m:rPr>
                  <m:sty m:val="p"/>
                </m:rPr>
                <m:t>2</m:t>
              </m:r>
            </m:sup>
          </m:sSup>
          <m:r>
            <m:rPr>
              <m:sty m:val="p"/>
            </m:rPr>
            <m:t>/</m:t>
          </m:r>
          <m:d>
            <m:dPr>
              <m:begChr m:val="("/>
              <m:endChr m:val=")"/>
              <m:ctrlPr>
                <w:rPr>
                  <w:rFonts w:ascii="Cambria Math" w:hAnsi="Cambria Math"/>
                </w:rPr>
              </m:ctrlPr>
            </m:dPr>
            <m:e>
              <m:r>
                <m:rPr>
                  <m:sty m:val="p"/>
                </m:rPr>
                <m:t>8</m:t>
              </m:r>
              <m:sSup>
                <m:sSupPr/>
                <m:e>
                  <m:r>
                    <m:rPr>
                      <m:sty m:val="i"/>
                    </m:rPr>
                    <m:t>π</m:t>
                  </m:r>
                </m:e>
                <m:sup>
                  <m:r>
                    <m:rPr>
                      <m:sty m:val="p"/>
                    </m:rPr>
                    <m:t>2</m:t>
                  </m:r>
                </m:sup>
              </m:sSup>
              <m:r>
                <m:rPr>
                  <m:sty m:val="i"/>
                </m:rPr>
                <m:t>I</m:t>
              </m:r>
            </m:e>
          </m:d>
        </m:oMath>
      </m:oMathPara>
    </w:p>
    <w:p>
      <w:pPr>
        <w:spacing w:lineRule="auto"/>
        <w:jc w:val="center"/>
      </w:pPr>
      <w:r>
        <w:rPr/>
        <w:drawing>
          <wp:inline distB="0" distL="0" distR="0" distT="0">
            <wp:extent cx="5486400" cy="3645285"/>
            <wp:effectExtent b="0" l="0" r="0" t="0"/>
            <wp:docPr id="3" name="image-51e35452cd3802414a0287a68f277fc9594ec701.jpg"/>
            <a:graphic>
              <a:graphicData uri="http://schemas.openxmlformats.org/drawingml/2006/picture">
                <pic:pic>
                  <pic:nvPicPr>
                    <pic:cNvPr id="3" name="image-51e35452cd3802414a0287a68f277fc9594ec701.jpg" descr=""/>
                    <pic:cNvPicPr/>
                  </pic:nvPicPr>
                  <pic:blipFill>
                    <a:blip r:embed="rId7" cstate="print"/>
                    <a:srcRect b="0" l="0" r="0" t="0"/>
                    <a:stretch>
                      <a:fillRect/>
                    </a:stretch>
                  </pic:blipFill>
                  <pic:spPr>
                    <a:xfrm>
                      <a:off x="0" y="0"/>
                      <a:ext cx="5486400" cy="3645285"/>
                    </a:xfrm>
                    <a:prstGeom prst="rect"/>
                  </pic:spPr>
                </pic:pic>
              </a:graphicData>
            </a:graphic>
          </wp:inline>
        </w:drawing>
      </w:r>
    </w:p>
    <w:p>
      <w:pPr>
        <w:spacing w:after="220" w:lineRule="auto"/>
      </w:pPr>
      <w:r>
        <w:rPr/>
        <w:br w:type="textWrapping"/>
      </w:r>
      <w:r>
        <w:rPr/>
        <w:t xml:space="preserve">avec :</w:t>
      </w:r>
    </w:p>
    <w:p>
      <w:pPr>
        <w:numPr>
          <w:ilvl w:val="0"/>
          <w:numId w:val="1"/>
        </w:numPr>
        <w:spacing w:lineRule="auto"/>
      </w:pPr>
      <m:oMath>
        <m:r>
          <m:rPr>
            <m:sty m:val="i"/>
          </m:rPr>
          <m:t>I</m:t>
        </m:r>
        <m:r>
          <m:rPr>
            <m:sty m:val="p"/>
          </m:rPr>
          <m:t>=</m:t>
        </m:r>
        <m:sSub>
          <m:sSubPr/>
          <m:e>
            <m:r>
              <m:rPr>
                <m:sty m:val="i"/>
              </m:rPr>
              <m:t>m</m:t>
            </m:r>
          </m:e>
          <m:sub>
            <m:r>
              <m:rPr>
                <m:sty m:val="i"/>
              </m:rPr>
              <m:t>A</m:t>
            </m:r>
          </m:sub>
        </m:sSub>
        <m:sSub>
          <m:sSubPr/>
          <m:e>
            <m:r>
              <m:rPr>
                <m:sty m:val="i"/>
              </m:rPr>
              <m:t>m</m:t>
            </m:r>
          </m:e>
          <m:sub>
            <m:r>
              <m:rPr>
                <m:sty m:val="i"/>
              </m:rPr>
              <m:t>B</m:t>
            </m:r>
          </m:sub>
        </m:sSub>
        <m:sSup>
          <m:sSupPr/>
          <m:e>
            <m:r>
              <m:rPr>
                <m:sty m:val="i"/>
              </m:rPr>
              <m:t>r</m:t>
            </m:r>
          </m:e>
          <m:sup>
            <m:r>
              <m:rPr>
                <m:sty m:val="p"/>
              </m:rPr>
              <m:t>2</m:t>
            </m:r>
          </m:sup>
        </m:sSup>
        <m:r>
          <m:rPr>
            <m:sty m:val="p"/>
          </m:rPr>
          <m:t>/</m:t>
        </m:r>
        <m:d>
          <m:dPr>
            <m:begChr m:val="("/>
            <m:endChr m:val=")"/>
            <m:ctrlPr>
              <w:rPr>
                <w:rFonts w:ascii="Cambria Math" w:hAnsi="Cambria Math"/>
              </w:rPr>
            </m:ctrlPr>
          </m:dPr>
          <m:e>
            <m:sSub>
              <m:sSubPr/>
              <m:e>
                <m:r>
                  <m:rPr>
                    <m:sty m:val="i"/>
                  </m:rPr>
                  <m:t>m</m:t>
                </m:r>
              </m:e>
              <m:sub>
                <m:r>
                  <m:rPr>
                    <m:sty m:val="i"/>
                  </m:rPr>
                  <m:t>A</m:t>
                </m:r>
              </m:sub>
            </m:sSub>
            <m:r>
              <m:rPr>
                <m:sty m:val="p"/>
              </m:rPr>
              <m:t>+</m:t>
            </m:r>
            <m:sSub>
              <m:sSubPr/>
              <m:e>
                <m:r>
                  <m:rPr>
                    <m:sty m:val="i"/>
                  </m:rPr>
                  <m:t>m</m:t>
                </m:r>
              </m:e>
              <m:sub>
                <m:r>
                  <m:rPr>
                    <m:sty m:val="i"/>
                  </m:rPr>
                  <m:t>B</m:t>
                </m:r>
              </m:sub>
            </m:sSub>
          </m:e>
        </m:d>
      </m:oMath>
      <w:r>
        <w:rPr>
          <w:rFonts w:eastAsia="Georgia" w:cs="Georgia" w:ascii="Georgia" w:hAnsi="Georgia"/>
        </w:rPr>
        <w:t xml:space="preserve"> moment d'inertie de la molécule </w:t>
      </w:r>
      <m:oMath>
        <m:r>
          <m:rPr>
            <m:sty m:val="i"/>
          </m:rPr>
          <m:t>A</m:t>
        </m:r>
        <m:r>
          <m:rPr>
            <m:sty m:val="i"/>
          </m:rPr>
          <m:t>B</m:t>
        </m:r>
      </m:oMath>
      <w:r>
        <w:rPr>
          <w:rFonts w:eastAsia="Georgia" w:cs="Georgia" w:ascii="Georgia" w:hAnsi="Georgia"/>
        </w:rPr>
        <w:t xml:space="preserve"> par rapport à un axe passant par </w:t>
      </w:r>
      <m:oMath>
        <m:r>
          <m:rPr>
            <m:sty m:val="i"/>
          </m:rPr>
          <m:t>G</m:t>
        </m:r>
      </m:oMath>
      <w:r>
        <w:rPr>
          <w:rFonts w:eastAsia="Georgia" w:cs="Georgia" w:ascii="Georgia" w:hAnsi="Georgia"/>
        </w:rPr>
        <w:t xml:space="preserve"> et perpendiculaire à </w:t>
      </w:r>
      <m:oMath>
        <m:r>
          <m:rPr>
            <m:sty m:val="i"/>
          </m:rPr>
          <m:t>A</m:t>
        </m:r>
        <m:r>
          <m:rPr>
            <m:sty m:val="i"/>
          </m:rPr>
          <m:t>B</m:t>
        </m:r>
      </m:oMath>
      <w:r>
        <w:rPr/>
        <w:t xml:space="preserve">,</w:t>
      </w:r>
    </w:p>
    <w:p>
      <w:pPr>
        <w:numPr>
          <w:ilvl w:val="0"/>
          <w:numId w:val="1"/>
        </w:numPr>
        <w:spacing w:lineRule="auto"/>
      </w:pPr>
      <m:oMath>
        <m:r>
          <m:rPr>
            <m:sty m:val="i"/>
          </m:rPr>
          <m:t>h</m:t>
        </m:r>
        <m:r>
          <m:rPr>
            <m:sty m:val="p"/>
          </m:rPr>
          <m:t>=</m:t>
        </m:r>
        <m:r>
          <m:rPr>
            <m:sty m:val="p"/>
          </m:rPr>
          <m:t>6</m:t>
        </m:r>
        <m:r>
          <m:rPr>
            <m:sty m:val="p"/>
          </m:rPr>
          <m:t>,</m:t>
        </m:r>
        <m:r>
          <m:rPr>
            <m:sty m:val="p"/>
          </m:rPr>
          <m:t>63</m:t>
        </m:r>
        <m:r>
          <m:rPr>
            <m:sty m:val="p"/>
          </m:rPr>
          <m:t>⋅</m:t>
        </m:r>
        <m:sSup>
          <m:sSupPr/>
          <m:e>
            <m:r>
              <m:rPr>
                <m:sty m:val="p"/>
              </m:rPr>
              <m:t>10</m:t>
            </m:r>
          </m:e>
          <m:sup>
            <m:r>
              <m:rPr>
                <m:sty m:val="p"/>
              </m:rPr>
              <m:t>−</m:t>
            </m:r>
            <m:r>
              <m:rPr>
                <m:sty m:val="p"/>
              </m:rPr>
              <m:t>34</m:t>
            </m:r>
          </m:sup>
        </m:sSup>
        <m:r>
          <m:rPr>
            <m:nor/>
          </m:rPr>
          <m:t xml:space="preserve"> </m:t>
        </m:r>
        <m:r>
          <m:rPr>
            <m:sty m:val="p"/>
          </m:rPr>
          <m:t>J</m:t>
        </m:r>
        <m:r>
          <m:rPr>
            <m:sty m:val="p"/>
          </m:rPr>
          <m:t>⋅</m:t>
        </m:r>
        <m:r>
          <m:rPr>
            <m:nor/>
          </m:rPr>
          <m:t xml:space="preserve"> </m:t>
        </m:r>
        <m:r>
          <m:rPr>
            <m:sty m:val="p"/>
          </m:rPr>
          <m:t>s</m:t>
        </m:r>
      </m:oMath>
      <w:r>
        <w:rPr/>
        <w:t xml:space="preserve">,</w:t>
      </w:r>
    </w:p>
    <w:p>
      <w:pPr>
        <w:numPr>
          <w:ilvl w:val="0"/>
          <w:numId w:val="1"/>
        </w:numPr>
        <w:spacing w:lineRule="auto"/>
      </w:pPr>
      <m:oMath>
        <m:r>
          <m:rPr>
            <m:sty m:val="i"/>
          </m:rPr>
          <m:t>J</m:t>
        </m:r>
      </m:oMath>
      <w:r>
        <w:rPr/>
        <w:t xml:space="preserve"> nombre entier naturel.</w:t>
      </w:r>
      <w:r>
        <w:rPr/>
        <w:br w:type="textWrapping"/>
      </w:r>
      <w:r>
        <w:rPr/>
        <w:t xml:space="preserve">I.C.1)</w:t>
      </w:r>
      <w:r>
        <w:rPr/>
        <w:br w:type="textWrapping"/>
      </w:r>
      <w:r>
        <w:rPr>
          <w:rFonts w:eastAsia="Georgia" w:cs="Georgia" w:ascii="Georgia" w:hAnsi="Georgia"/>
        </w:rPr>
        <w:t xml:space="preserve">a) Donner la définition du moment d'inertie </w:t>
      </w:r>
      <m:oMath>
        <m:r>
          <m:rPr>
            <m:sty m:val="i"/>
          </m:rPr>
          <m:t>I</m:t>
        </m:r>
      </m:oMath>
      <w:r>
        <w:rPr>
          <w:rFonts w:eastAsia="Georgia" w:cs="Georgia" w:ascii="Georgia" w:hAnsi="Georgia"/>
        </w:rPr>
        <w:t xml:space="preserve">, sans faire de calcul et en assimilant chaque atome à un point matériel.</w:t>
      </w:r>
      <w:r>
        <w:rPr/>
        <w:br w:type="textWrapping"/>
      </w:r>
      <w:r>
        <w:rPr/>
        <w:t xml:space="preserve">b) Calculer la valeur de </w:t>
      </w:r>
      <m:oMath>
        <m:r>
          <m:rPr>
            <m:sty m:val="i"/>
          </m:rPr>
          <m:t>I</m:t>
        </m:r>
      </m:oMath>
      <w:r>
        <w:rPr/>
        <w:t xml:space="preserve"> dans le cas du monoxyde de carbone. On donne </w:t>
      </w:r>
      <m:oMath>
        <m:sSub>
          <m:sSubPr/>
          <m:e>
            <m:r>
              <m:rPr>
                <m:sty m:val="i"/>
              </m:rPr>
              <m:t>r</m:t>
            </m:r>
          </m:e>
          <m:sub>
            <m:r>
              <m:rPr>
                <m:sty m:val="i"/>
              </m:rPr>
              <m:t>C</m:t>
            </m:r>
            <m:r>
              <m:rPr>
                <m:sty m:val="i"/>
              </m:rPr>
              <m:t>O</m:t>
            </m:r>
          </m:sub>
        </m:sSub>
        <m:r>
          <m:rPr>
            <m:sty m:val="p"/>
          </m:rPr>
          <m:t>=</m:t>
        </m:r>
        <m:r>
          <m:rPr>
            <m:sty m:val="p"/>
          </m:rPr>
          <m:t>1</m:t>
        </m:r>
        <m:r>
          <m:rPr>
            <m:sty m:val="p"/>
          </m:rPr>
          <m:t>,</m:t>
        </m:r>
        <m:r>
          <m:rPr>
            <m:sty m:val="p"/>
          </m:rPr>
          <m:t>15</m:t>
        </m:r>
        <m:r>
          <m:rPr>
            <m:sty m:val="p"/>
          </m:rPr>
          <m:t>⋅</m:t>
        </m:r>
        <m:sSup>
          <m:sSupPr/>
          <m:e>
            <m:r>
              <m:rPr>
                <m:sty m:val="p"/>
              </m:rPr>
              <m:t>10</m:t>
            </m:r>
          </m:e>
          <m:sup>
            <m:r>
              <m:rPr>
                <m:sty m:val="p"/>
              </m:rPr>
              <m:t>−</m:t>
            </m:r>
            <m:r>
              <m:rPr>
                <m:sty m:val="p"/>
              </m:rPr>
              <m:t>10</m:t>
            </m:r>
          </m:sup>
        </m:sSup>
        <m:r>
          <m:rPr>
            <m:nor/>
          </m:rPr>
          <m:t xml:space="preserve"> </m:t>
        </m:r>
        <m:r>
          <m:rPr>
            <m:sty m:val="p"/>
          </m:rPr>
          <m:t>m</m:t>
        </m:r>
        <m:r>
          <m:rPr>
            <m:sty m:val="p"/>
          </m:rPr>
          <m:t>,</m:t>
        </m:r>
        <m:sSub>
          <m:sSubPr/>
          <m:e>
            <m:r>
              <m:rPr>
                <m:sty m:val="i"/>
              </m:rPr>
              <m:t>m</m:t>
            </m:r>
          </m:e>
          <m:sub>
            <m:r>
              <m:rPr>
                <m:sty m:val="i"/>
              </m:rPr>
              <m:t>C</m:t>
            </m:r>
          </m:sub>
        </m:sSub>
        <m:r>
          <m:rPr>
            <m:sty m:val="p"/>
          </m:rPr>
          <m:t>=</m:t>
        </m:r>
        <m:r>
          <m:rPr>
            <m:sty m:val="p"/>
          </m:rPr>
          <m:t>12</m:t>
        </m:r>
        <m:sSub>
          <m:sSubPr/>
          <m:e>
            <m:r>
              <m:rPr>
                <m:nor/>
              </m:rPr>
              <m:t xml:space="preserve"> </m:t>
            </m:r>
            <m:r>
              <m:rPr>
                <m:sty m:val="p"/>
              </m:rPr>
              <m:t>m</m:t>
            </m:r>
          </m:e>
          <m:sub>
            <m:r>
              <m:rPr>
                <m:sty m:val="p"/>
              </m:rPr>
              <m:t>P</m:t>
            </m:r>
          </m:sub>
        </m:sSub>
        <m:r>
          <m:rPr>
            <m:sty m:val="p"/>
          </m:rPr>
          <m:t>,</m:t>
        </m:r>
        <m:sSub>
          <m:sSubPr/>
          <m:e>
            <m:r>
              <m:rPr>
                <m:sty m:val="i"/>
              </m:rPr>
              <m:t>m</m:t>
            </m:r>
          </m:e>
          <m:sub>
            <m:r>
              <m:rPr>
                <m:sty m:val="i"/>
              </m:rPr>
              <m:t>O</m:t>
            </m:r>
          </m:sub>
        </m:sSub>
        <m:r>
          <m:rPr>
            <m:sty m:val="p"/>
          </m:rPr>
          <m:t>=</m:t>
        </m:r>
        <m:r>
          <m:rPr>
            <m:sty m:val="p"/>
          </m:rPr>
          <m:t>16</m:t>
        </m:r>
        <m:sSub>
          <m:sSubPr/>
          <m:e>
            <m:r>
              <m:rPr>
                <m:nor/>
              </m:rPr>
              <m:t xml:space="preserve"> </m:t>
            </m:r>
            <m:r>
              <m:rPr>
                <m:sty m:val="p"/>
              </m:rPr>
              <m:t>m</m:t>
            </m:r>
          </m:e>
          <m:sub>
            <m:r>
              <m:rPr>
                <m:sty m:val="p"/>
              </m:rPr>
              <m:t>P</m:t>
            </m:r>
          </m:sub>
        </m:sSub>
        <m:r>
          <m:rPr>
            <m:sty m:val="p"/>
          </m:rPr>
          <m:t>,</m:t>
        </m:r>
        <m:sSub>
          <m:sSubPr/>
          <m:e>
            <m:r>
              <m:rPr>
                <m:sty m:val="p"/>
              </m:rPr>
              <m:t>m</m:t>
            </m:r>
          </m:e>
          <m:sub>
            <m:r>
              <m:rPr>
                <m:sty m:val="p"/>
              </m:rPr>
              <m:t>P</m:t>
            </m:r>
          </m:sub>
        </m:sSub>
        <m:r>
          <m:rPr>
            <m:sty m:val="p"/>
          </m:rPr>
          <m:t>=</m:t>
        </m:r>
        <m:r>
          <m:rPr>
            <m:sty m:val="p"/>
          </m:rPr>
          <m:t>1</m:t>
        </m:r>
        <m:r>
          <m:rPr>
            <m:sty m:val="p"/>
          </m:rPr>
          <m:t>,</m:t>
        </m:r>
        <m:r>
          <m:rPr>
            <m:sty m:val="p"/>
          </m:rPr>
          <m:t>67</m:t>
        </m:r>
        <m:r>
          <m:rPr>
            <m:sty m:val="p"/>
          </m:rPr>
          <m:t>⋅</m:t>
        </m:r>
        <m:sSup>
          <m:sSupPr/>
          <m:e>
            <m:r>
              <m:rPr>
                <m:sty m:val="p"/>
              </m:rPr>
              <m:t>10</m:t>
            </m:r>
          </m:e>
          <m:sup>
            <m:r>
              <m:rPr>
                <m:sty m:val="p"/>
              </m:rPr>
              <m:t>−</m:t>
            </m:r>
            <m:r>
              <m:rPr>
                <m:sty m:val="p"/>
              </m:rPr>
              <m:t>27</m:t>
            </m:r>
          </m:sup>
        </m:sSup>
        <m:r>
          <m:rPr>
            <m:nor/>
          </m:rPr>
          <m:t xml:space="preserve"> </m:t>
        </m:r>
        <m:r>
          <m:rPr>
            <m:sty m:val="p"/>
          </m:rPr>
          <m:t>kg</m:t>
        </m:r>
      </m:oMath>
      <w:r>
        <w:rPr/>
        <w:t xml:space="preserve">.</w:t>
      </w:r>
      <w:r>
        <w:rPr/>
        <w:br w:type="textWrapping"/>
      </w:r>
      <w:r>
        <w:rPr/>
        <w:t xml:space="preserve">I.C.2)</w:t>
      </w:r>
      <w:r>
        <w:rPr/>
        <w:br w:type="textWrapping"/>
      </w:r>
      <w:r>
        <w:rPr>
          <w:rFonts w:eastAsia="Georgia" w:cs="Georgia" w:ascii="Georgia" w:hAnsi="Georgia"/>
        </w:rPr>
        <w:t xml:space="preserve">a) Calculer la valeur de la longueur d'onde de la raie spectrale correspondant à la transition entre les deux niveaux d'énergie (de rotation) </w:t>
      </w:r>
      <m:oMath>
        <m:r>
          <m:rPr>
            <m:sty m:val="i"/>
          </m:rPr>
          <m:t>J</m:t>
        </m:r>
        <m:r>
          <m:rPr>
            <m:sty m:val="p"/>
          </m:rPr>
          <m:t>=</m:t>
        </m:r>
        <m:r>
          <m:rPr>
            <m:sty m:val="p"/>
          </m:rPr>
          <m:t>0</m:t>
        </m:r>
      </m:oMath>
      <w:r>
        <w:rPr/>
        <w:t xml:space="preserve"> et </w:t>
      </w:r>
      <m:oMath>
        <m:r>
          <m:rPr>
            <m:sty m:val="i"/>
          </m:rPr>
          <m:t>J</m:t>
        </m:r>
        <m:r>
          <m:rPr>
            <m:sty m:val="p"/>
          </m:rPr>
          <m:t>=</m:t>
        </m:r>
        <m:r>
          <m:rPr>
            <m:sty m:val="p"/>
          </m:rPr>
          <m:t>1</m:t>
        </m:r>
      </m:oMath>
      <w:r>
        <w:rPr/>
        <w:t xml:space="preserve">.</w:t>
      </w:r>
      <w:r>
        <w:rPr/>
        <w:br w:type="textWrapping"/>
      </w:r>
      <w:r>
        <w:rPr>
          <w:rFonts w:eastAsia="Georgia" w:cs="Georgia" w:ascii="Georgia" w:hAnsi="Georgia"/>
        </w:rPr>
        <w:t xml:space="preserve">b) Même question pour la transition de rotation </w:t>
      </w:r>
      <m:oMath>
        <m:r>
          <m:rPr>
            <m:sty m:val="i"/>
          </m:rPr>
          <m:t>J</m:t>
        </m:r>
        <m:r>
          <m:rPr>
            <m:sty m:val="p"/>
          </m:rPr>
          <m:t>=</m:t>
        </m:r>
        <m:r>
          <m:rPr>
            <m:sty m:val="p"/>
          </m:rPr>
          <m:t>0</m:t>
        </m:r>
      </m:oMath>
      <w:r>
        <w:rPr>
          <w:rFonts w:eastAsia="Georgia" w:cs="Georgia" w:ascii="Georgia" w:hAnsi="Georgia"/>
        </w:rPr>
        <w:t xml:space="preserve"> à </w:t>
      </w:r>
      <m:oMath>
        <m:r>
          <m:rPr>
            <m:sty m:val="i"/>
          </m:rPr>
          <m:t>J</m:t>
        </m:r>
        <m:r>
          <m:rPr>
            <m:sty m:val="p"/>
          </m:rPr>
          <m:t>=</m:t>
        </m:r>
        <m:r>
          <m:rPr>
            <m:sty m:val="p"/>
          </m:rPr>
          <m:t>2</m:t>
        </m:r>
      </m:oMath>
      <w:r>
        <w:rPr/>
        <w:t xml:space="preserve">.</w:t>
      </w:r>
      <w:r>
        <w:rPr/>
        <w:br w:type="textWrapping"/>
      </w:r>
      <w:r>
        <w:rPr>
          <w:rFonts w:eastAsia="Georgia" w:cs="Georgia" w:ascii="Georgia" w:hAnsi="Georgia"/>
        </w:rPr>
        <w:t xml:space="preserve">c) La rotation moléculaire permet-elle d'expliquer seule la raie d'absorption à </w:t>
      </w:r>
      <m:oMath>
        <m:r>
          <m:rPr>
            <m:sty m:val="i"/>
          </m:rPr>
          <m:t>λ</m:t>
        </m:r>
        <m:r>
          <m:rPr>
            <m:sty m:val="p"/>
          </m:rPr>
          <m:t>=</m:t>
        </m:r>
        <m:r>
          <m:rPr>
            <m:sty m:val="p"/>
          </m:rPr>
          <m:t>4</m:t>
        </m:r>
        <m:r>
          <m:rPr>
            <m:sty m:val="p"/>
          </m:rPr>
          <m:t>,</m:t>
        </m:r>
        <m:r>
          <m:rPr>
            <m:sty m:val="p"/>
          </m:rPr>
          <m:t>70</m:t>
        </m:r>
        <m:r>
          <m:rPr>
            <m:sty m:val="i"/>
          </m:rPr>
          <m:t>μ</m:t>
        </m:r>
        <m:r>
          <m:rPr>
            <m:nor/>
          </m:rPr>
          <m:t xml:space="preserve"> </m:t>
        </m:r>
        <m:r>
          <m:rPr>
            <m:sty m:val="p"/>
          </m:rPr>
          <m:t>m</m:t>
        </m:r>
      </m:oMath>
      <w:r>
        <w:rPr/>
        <w:t xml:space="preserve"> ?</w:t>
      </w:r>
      <w:r>
        <w:rPr/>
        <w:br w:type="textWrapping"/>
      </w:r>
      <w:r>
        <w:rPr>
          <w:rFonts w:eastAsia="Georgia" w:cs="Georgia" w:ascii="Georgia" w:hAnsi="Georgia"/>
        </w:rPr>
        <w:t xml:space="preserve">I.C.3) On modélise la vibration d'élongation le long de la liaison </w:t>
      </w:r>
      <m:oMath>
        <m:r>
          <m:rPr>
            <m:sty m:val="i"/>
          </m:rPr>
          <m:t>A</m:t>
        </m:r>
        <m:r>
          <m:rPr>
            <m:sty m:val="i"/>
          </m:rPr>
          <m:t>B</m:t>
        </m:r>
      </m:oMath>
      <w:r>
        <w:rPr>
          <w:rFonts w:eastAsia="Georgia" w:cs="Georgia" w:ascii="Georgia" w:hAnsi="Georgia"/>
        </w:rPr>
        <w:t xml:space="preserve"> par l'association de deux points matériels </w:t>
      </w:r>
      <m:oMath>
        <m:r>
          <m:rPr>
            <m:sty m:val="i"/>
          </m:rPr>
          <m:t>A</m:t>
        </m:r>
        <m:d>
          <m:dPr>
            <m:begChr m:val="("/>
            <m:endChr m:val=")"/>
            <m:ctrlPr>
              <w:rPr>
                <w:rFonts w:ascii="Cambria Math" w:hAnsi="Cambria Math"/>
              </w:rPr>
            </m:ctrlPr>
          </m:dPr>
          <m:e>
            <m:sSub>
              <m:sSubPr/>
              <m:e>
                <m:r>
                  <m:rPr>
                    <m:nor/>
                  </m:rPr>
                  <m:t xml:space="preserve"> </m:t>
                </m:r>
                <m:r>
                  <m:rPr>
                    <m:sty m:val="p"/>
                  </m:rPr>
                  <m:t>m</m:t>
                </m:r>
              </m:e>
              <m:sub>
                <m:r>
                  <m:rPr>
                    <m:sty m:val="i"/>
                  </m:rPr>
                  <m:t>A</m:t>
                </m:r>
              </m:sub>
            </m:sSub>
          </m:e>
        </m:d>
      </m:oMath>
      <w:r>
        <w:rPr/>
        <w:t xml:space="preserve"> et </w:t>
      </w:r>
      <m:oMath>
        <m:r>
          <m:rPr>
            <m:sty m:val="i"/>
          </m:rPr>
          <m:t>B</m:t>
        </m:r>
        <m:d>
          <m:dPr>
            <m:begChr m:val="("/>
            <m:endChr m:val=")"/>
            <m:ctrlPr>
              <w:rPr>
                <w:rFonts w:ascii="Cambria Math" w:hAnsi="Cambria Math"/>
              </w:rPr>
            </m:ctrlPr>
          </m:dPr>
          <m:e>
            <m:sSub>
              <m:sSubPr/>
              <m:e>
                <m:r>
                  <m:rPr>
                    <m:nor/>
                  </m:rPr>
                  <m:t xml:space="preserve"> </m:t>
                </m:r>
                <m:r>
                  <m:rPr>
                    <m:sty m:val="p"/>
                  </m:rPr>
                  <m:t>m</m:t>
                </m:r>
              </m:e>
              <m:sub>
                <m:r>
                  <m:rPr>
                    <m:sty m:val="i"/>
                  </m:rPr>
                  <m:t>B</m:t>
                </m:r>
              </m:sub>
            </m:sSub>
          </m:e>
        </m:d>
      </m:oMath>
      <w:r>
        <w:rPr>
          <w:rFonts w:eastAsia="Georgia" w:cs="Georgia" w:ascii="Georgia" w:hAnsi="Georgia"/>
        </w:rPr>
        <w:t xml:space="preserve"> reliés par un ressort de constante de raideur </w:t>
      </w:r>
      <m:oMath>
        <m:r>
          <m:rPr>
            <m:sty m:val="i"/>
          </m:rPr>
          <m:t>k</m:t>
        </m:r>
      </m:oMath>
      <w:r>
        <w:rPr>
          <w:rFonts w:eastAsia="Georgia" w:cs="Georgia" w:ascii="Georgia" w:hAnsi="Georgia"/>
        </w:rPr>
        <w:t xml:space="preserve"> (on néglige toute autre interaction). On note </w:t>
      </w:r>
      <m:oMath>
        <m:sSub>
          <m:sSubPr/>
          <m:e>
            <m:r>
              <m:rPr>
                <m:sty m:val="i"/>
              </m:rPr>
              <m:t>r</m:t>
            </m:r>
          </m:e>
          <m:sub>
            <m:r>
              <m:rPr>
                <m:sty m:val="i"/>
              </m:rPr>
              <m:t>e</m:t>
            </m:r>
          </m:sub>
        </m:sSub>
      </m:oMath>
      <w:r>
        <w:rPr>
          <w:rFonts w:eastAsia="Georgia" w:cs="Georgia" w:ascii="Georgia" w:hAnsi="Georgia"/>
        </w:rPr>
        <w:t xml:space="preserve"> la position d'équilibre du système et </w:t>
      </w:r>
      <m:oMath>
        <m:r>
          <m:rPr>
            <m:sty m:val="i"/>
          </m:rPr>
          <m:t>x</m:t>
        </m:r>
        <m:r>
          <m:rPr>
            <m:sty m:val="p"/>
          </m:rPr>
          <m:t>=</m:t>
        </m:r>
        <m:r>
          <m:rPr>
            <m:sty m:val="i"/>
          </m:rPr>
          <m:t>r</m:t>
        </m:r>
        <m:r>
          <m:rPr>
            <m:sty m:val="p"/>
          </m:rPr>
          <m:t>−</m:t>
        </m:r>
        <m:sSub>
          <m:sSubPr/>
          <m:e>
            <m:r>
              <m:rPr>
                <m:sty m:val="i"/>
              </m:rPr>
              <m:t>r</m:t>
            </m:r>
          </m:e>
          <m:sub>
            <m:r>
              <m:rPr>
                <m:sty m:val="i"/>
              </m:rPr>
              <m:t>e</m:t>
            </m:r>
          </m:sub>
        </m:sSub>
      </m:oMath>
      <w:r>
        <w:rPr>
          <w:rFonts w:eastAsia="Georgia" w:cs="Georgia" w:ascii="Georgia" w:hAnsi="Georgia"/>
        </w:rPr>
        <w:t xml:space="preserve"> l'«élongation» par</w:t>
      </w:r>
    </w:p>
    <w:p>
      <w:pPr>
        <w:spacing w:lineRule="auto"/>
        <w:jc w:val="center"/>
      </w:pPr>
      <w:r>
        <w:rPr/>
        <w:drawing>
          <wp:inline distB="0" distL="0" distR="0" distT="0">
            <wp:extent cx="5486400" cy="2730899"/>
            <wp:effectExtent b="0" l="0" r="0" t="0"/>
            <wp:docPr id="4" name="image-04f4c6a0e7a8c901be9312eaf77df0ac2438826b.jpg"/>
            <a:graphic>
              <a:graphicData uri="http://schemas.openxmlformats.org/drawingml/2006/picture">
                <pic:pic>
                  <pic:nvPicPr>
                    <pic:cNvPr id="4" name="image-04f4c6a0e7a8c901be9312eaf77df0ac2438826b.jpg" descr=""/>
                    <pic:cNvPicPr/>
                  </pic:nvPicPr>
                  <pic:blipFill>
                    <a:blip r:embed="rId8" cstate="print"/>
                    <a:srcRect b="0" l="0" r="0" t="0"/>
                    <a:stretch>
                      <a:fillRect/>
                    </a:stretch>
                  </pic:blipFill>
                  <pic:spPr>
                    <a:xfrm>
                      <a:off x="0" y="0"/>
                      <a:ext cx="5486400" cy="2730899"/>
                    </a:xfrm>
                    <a:prstGeom prst="rect"/>
                  </pic:spPr>
                </pic:pic>
              </a:graphicData>
            </a:graphic>
          </wp:inline>
        </w:drawing>
      </w:r>
    </w:p>
    <w:p>
      <w:pPr>
        <w:spacing w:lineRule="auto"/>
      </w:pPr>
      <w:r>
        <w:rPr>
          <w:rFonts w:eastAsia="Georgia" w:cs="Georgia" w:ascii="Georgia" w:hAnsi="Georgia"/>
        </w:rPr>
        <w:t xml:space="preserve">Schéma 3 : vibration d'élongation</w:t>
      </w:r>
    </w:p>
    <w:p>
      <w:pPr>
        <w:spacing w:after="220" w:lineRule="auto"/>
      </w:pPr>
      <w:r>
        <w:rPr>
          <w:rFonts w:eastAsia="Georgia" w:cs="Georgia" w:ascii="Georgia" w:hAnsi="Georgia"/>
        </w:rPr>
        <w:t xml:space="preserve">rapport à cette position.</w:t>
      </w:r>
      <w:r>
        <w:rPr/>
        <w:br w:type="textWrapping"/>
      </w:r>
      <w:r>
        <w:rPr>
          <w:rFonts w:eastAsia="Georgia" w:cs="Georgia" w:ascii="Georgia" w:hAnsi="Georgia"/>
        </w:rPr>
        <w:t xml:space="preserve">a) Établir l'équation différentielle vérifiée par </w:t>
      </w:r>
      <m:oMath>
        <m:r>
          <m:rPr>
            <m:sty m:val="i"/>
          </m:rPr>
          <m:t>x</m:t>
        </m:r>
      </m:oMath>
      <w:r>
        <w:rPr>
          <w:rFonts w:eastAsia="Georgia" w:cs="Georgia" w:ascii="Georgia" w:hAnsi="Georgia"/>
        </w:rPr>
        <w:t xml:space="preserve">. On qualifiera préalablement le référentiel barycentrique du système.</w:t>
      </w:r>
      <w:r>
        <w:rPr/>
        <w:br w:type="textWrapping"/>
      </w:r>
      <w:r>
        <w:rPr/>
        <w:t xml:space="preserve">b) Calculer la valeur de </w:t>
      </w:r>
      <m:oMath>
        <m:r>
          <m:rPr>
            <m:sty m:val="i"/>
          </m:rPr>
          <m:t>k</m:t>
        </m:r>
      </m:oMath>
      <w:r>
        <w:rPr>
          <w:rFonts w:eastAsia="Georgia" w:cs="Georgia" w:ascii="Georgia" w:hAnsi="Georgia"/>
        </w:rPr>
        <w:t xml:space="preserve"> correspondant à un mouvement oscillant de longueur d'onde </w:t>
      </w:r>
      <m:oMath>
        <m:r>
          <m:rPr>
            <m:sty m:val="i"/>
          </m:rPr>
          <m:t>λ</m:t>
        </m:r>
        <m:r>
          <m:rPr>
            <m:sty m:val="p"/>
          </m:rPr>
          <m:t>=</m:t>
        </m:r>
        <m:r>
          <m:rPr>
            <m:sty m:val="p"/>
          </m:rPr>
          <m:t>4</m:t>
        </m:r>
        <m:r>
          <m:rPr>
            <m:sty m:val="p"/>
          </m:rPr>
          <m:t>,</m:t>
        </m:r>
        <m:r>
          <m:rPr>
            <m:sty m:val="p"/>
          </m:rPr>
          <m:t>70</m:t>
        </m:r>
        <m:r>
          <m:rPr>
            <m:sty m:val="i"/>
          </m:rPr>
          <m:t>μ</m:t>
        </m:r>
        <m:r>
          <m:rPr>
            <m:nor/>
          </m:rPr>
          <m:t xml:space="preserve"> </m:t>
        </m:r>
        <m:r>
          <m:rPr>
            <m:sty m:val="p"/>
          </m:rPr>
          <m:t>m</m:t>
        </m:r>
      </m:oMath>
      <w:r>
        <w:rPr/>
        <w:t xml:space="preserve">.</w:t>
      </w:r>
    </w:p>
    <w:p>
      <w:pPr>
        <w:spacing w:line="271" w:before="330" w:lineRule="auto"/>
      </w:pPr>
      <w:r>
        <w:rPr>
          <w:b/>
          <w:sz w:val="42"/>
        </w:rPr>
        <w:t xml:space="preserve">Partie II - Cuve de mesure et principe</w:t>
      </w:r>
    </w:p>
    <w:p>
      <w:pPr>
        <w:spacing w:line="271" w:before="330" w:lineRule="auto"/>
      </w:pPr>
      <w:r>
        <w:rPr>
          <w:b/>
          <w:sz w:val="42"/>
        </w:rPr>
        <w:t xml:space="preserve">II.A - Cuve de mesure</w:t>
      </w:r>
    </w:p>
    <w:p>
      <w:pPr>
        <w:spacing w:after="220" w:lineRule="auto"/>
      </w:pPr>
      <w:r>
        <w:rPr>
          <w:rFonts w:eastAsia="Georgia" w:cs="Georgia" w:ascii="Georgia" w:hAnsi="Georgia"/>
        </w:rPr>
        <w:t xml:space="preserve">Le rayon infrarouge est injecté au foyer </w:t>
      </w:r>
      <m:oMath>
        <m:sSub>
          <m:sSubPr/>
          <m:e>
            <m:r>
              <m:rPr>
                <m:sty m:val="i"/>
              </m:rPr>
              <m:t>F</m:t>
            </m:r>
          </m:e>
          <m:sub>
            <m:r>
              <m:rPr>
                <m:sty m:val="p"/>
              </m:rPr>
              <m:t>1</m:t>
            </m:r>
          </m:sub>
        </m:sSub>
      </m:oMath>
      <w:r>
        <w:rPr>
          <w:rFonts w:eastAsia="Georgia" w:cs="Georgia" w:ascii="Georgia" w:hAnsi="Georgia"/>
        </w:rPr>
        <w:t xml:space="preserve"> d'un miroir sphérique concave ( </w:t>
      </w:r>
      <m:oMath>
        <m:sSub>
          <m:sSubPr/>
          <m:e>
            <m:r>
              <m:rPr>
                <m:sty m:val="i"/>
              </m:rPr>
              <m:t>M</m:t>
            </m:r>
          </m:e>
          <m:sub>
            <m:r>
              <m:rPr>
                <m:sty m:val="p"/>
              </m:rPr>
              <m:t>1</m:t>
            </m:r>
          </m:sub>
        </m:sSub>
      </m:oMath>
      <w:r>
        <w:rPr/>
        <w:t xml:space="preserve"> ) de rayon de courbure </w:t>
      </w:r>
      <m:oMath>
        <m:sSub>
          <m:sSubPr/>
          <m:e>
            <m:r>
              <m:rPr>
                <m:sty m:val="i"/>
              </m:rPr>
              <m:t>R</m:t>
            </m:r>
          </m:e>
          <m:sub>
            <m:r>
              <m:rPr>
                <m:sty m:val="p"/>
              </m:rPr>
              <m:t>1</m:t>
            </m:r>
          </m:sub>
        </m:sSub>
        <m:r>
          <m:rPr>
            <m:sty m:val="p"/>
          </m:rPr>
          <m:t>=</m:t>
        </m:r>
        <m:r>
          <m:rPr>
            <m:sty m:val="p"/>
          </m:rPr>
          <m:t>50</m:t>
        </m:r>
        <m:r>
          <m:rPr>
            <m:nor/>
          </m:rPr>
          <m:t xml:space="preserve"> </m:t>
        </m:r>
        <m:r>
          <m:rPr>
            <m:sty m:val="p"/>
          </m:rPr>
          <m:t>cm</m:t>
        </m:r>
      </m:oMath>
      <w:r>
        <w:rPr>
          <w:rFonts w:eastAsia="Georgia" w:cs="Georgia" w:ascii="Georgia" w:hAnsi="Georgia"/>
        </w:rPr>
        <w:t xml:space="preserve"> constituant avec le miroir sphérique concave ( </w:t>
      </w:r>
      <m:oMath>
        <m:sSub>
          <m:sSubPr/>
          <m:e>
            <m:r>
              <m:rPr>
                <m:sty m:val="i"/>
              </m:rPr>
              <m:t>M</m:t>
            </m:r>
          </m:e>
          <m:sub>
            <m:r>
              <m:rPr>
                <m:sty m:val="p"/>
              </m:rPr>
              <m:t>2</m:t>
            </m:r>
          </m:sub>
        </m:sSub>
      </m:oMath>
      <w:r>
        <w:rPr/>
        <w:t xml:space="preserve"> ) de rayon de courbure </w:t>
      </w:r>
      <m:oMath>
        <m:sSub>
          <m:sSubPr/>
          <m:e>
            <m:r>
              <m:rPr>
                <m:sty m:val="i"/>
              </m:rPr>
              <m:t>R</m:t>
            </m:r>
          </m:e>
          <m:sub>
            <m:r>
              <m:rPr>
                <m:sty m:val="p"/>
              </m:rPr>
              <m:t>2</m:t>
            </m:r>
          </m:sub>
        </m:sSub>
        <m:r>
          <m:rPr>
            <m:sty m:val="p"/>
          </m:rPr>
          <m:t>=</m:t>
        </m:r>
        <m:r>
          <m:rPr>
            <m:sty m:val="p"/>
          </m:rPr>
          <m:t>1</m:t>
        </m:r>
        <m:r>
          <m:rPr>
            <m:sty m:val="p"/>
          </m:rPr>
          <m:t>,</m:t>
        </m:r>
        <m:r>
          <m:rPr>
            <m:sty m:val="p"/>
          </m:rPr>
          <m:t>50</m:t>
        </m:r>
        <m:r>
          <m:rPr>
            <m:nor/>
          </m:rPr>
          <m:t xml:space="preserve"> </m:t>
        </m:r>
        <m:r>
          <m:rPr>
            <m:sty m:val="p"/>
          </m:rPr>
          <m:t>m</m:t>
        </m:r>
      </m:oMath>
      <w:r>
        <w:rPr>
          <w:rFonts w:eastAsia="Georgia" w:cs="Georgia" w:ascii="Georgia" w:hAnsi="Georgia"/>
        </w:rPr>
        <w:t xml:space="preserve"> un système afocal (les miroirs ( </w:t>
      </w:r>
      <m:oMath>
        <m:sSub>
          <m:sSubPr/>
          <m:e>
            <m:r>
              <m:rPr>
                <m:sty m:val="i"/>
              </m:rPr>
              <m:t>M</m:t>
            </m:r>
          </m:e>
          <m:sub>
            <m:r>
              <m:rPr>
                <m:sty m:val="p"/>
              </m:rPr>
              <m:t>1</m:t>
            </m:r>
          </m:sub>
        </m:sSub>
      </m:oMath>
      <w:r>
        <w:rPr/>
        <w:t xml:space="preserve"> ) et ( </w:t>
      </w:r>
      <m:oMath>
        <m:sSub>
          <m:sSubPr/>
          <m:e>
            <m:r>
              <m:rPr>
                <m:sty m:val="i"/>
              </m:rPr>
              <m:t>M</m:t>
            </m:r>
          </m:e>
          <m:sub>
            <m:r>
              <m:rPr>
                <m:sty m:val="p"/>
              </m:rPr>
              <m:t>2</m:t>
            </m:r>
          </m:sub>
        </m:sSub>
      </m:oMath>
      <w:r>
        <w:rPr>
          <w:rFonts w:eastAsia="Georgia" w:cs="Georgia" w:ascii="Georgia" w:hAnsi="Georgia"/>
        </w:rPr>
        <w:t xml:space="preserve"> ) ont même axe optique et les foyers sont confondus). Le miroir ( </w:t>
      </w:r>
      <m:oMath>
        <m:sSub>
          <m:sSubPr/>
          <m:e>
            <m:r>
              <m:rPr>
                <m:sty m:val="i"/>
              </m:rPr>
              <m:t>M</m:t>
            </m:r>
          </m:e>
          <m:sub>
            <m:r>
              <m:rPr>
                <m:sty m:val="p"/>
              </m:rPr>
              <m:t>2</m:t>
            </m:r>
          </m:sub>
        </m:sSub>
      </m:oMath>
      <w:r>
        <w:rPr>
          <w:rFonts w:eastAsia="Georgia" w:cs="Georgia" w:ascii="Georgia" w:hAnsi="Georgia"/>
        </w:rPr>
        <w:t xml:space="preserve"> ) est percé au niveau de son sommet </w:t>
      </w:r>
      <m:oMath>
        <m:sSub>
          <m:sSubPr/>
          <m:e>
            <m:r>
              <m:rPr>
                <m:sty m:val="i"/>
              </m:rPr>
              <m:t>S</m:t>
            </m:r>
          </m:e>
          <m:sub>
            <m:r>
              <m:rPr>
                <m:sty m:val="p"/>
              </m:rPr>
              <m:t>2</m:t>
            </m:r>
          </m:sub>
        </m:sSub>
      </m:oMath>
      <w:r>
        <w:rPr/>
        <w:t xml:space="preserve"> d'une ouverture circulaire de </w:t>
      </w:r>
      <m:oMath>
        <m:r>
          <m:rPr>
            <m:sty m:val="p"/>
          </m:rPr>
          <m:t>5</m:t>
        </m:r>
        <m:r>
          <m:rPr>
            <m:sty m:val="p"/>
          </m:rPr>
          <m:t>,</m:t>
        </m:r>
        <m:r>
          <m:rPr>
            <m:sty m:val="p"/>
          </m:rPr>
          <m:t>0</m:t>
        </m:r>
        <m:r>
          <m:rPr>
            <m:nor/>
          </m:rPr>
          <m:t xml:space="preserve"> </m:t>
        </m:r>
        <m:r>
          <m:rPr>
            <m:sty m:val="p"/>
          </m:rPr>
          <m:t>cm</m:t>
        </m:r>
      </m:oMath>
      <w:r>
        <w:rPr>
          <w:rFonts w:eastAsia="Georgia" w:cs="Georgia" w:ascii="Georgia" w:hAnsi="Georgia"/>
        </w:rPr>
        <w:t xml:space="preserve"> de diamètre permettant au rayon infrarouge de sortir, après un certain nombre d'aller-retour entre ( </w:t>
      </w:r>
      <m:oMath>
        <m:sSub>
          <m:sSubPr/>
          <m:e>
            <m:r>
              <m:rPr>
                <m:sty m:val="i"/>
              </m:rPr>
              <m:t>M</m:t>
            </m:r>
          </m:e>
          <m:sub>
            <m:r>
              <m:rPr>
                <m:sty m:val="p"/>
              </m:rPr>
              <m:t>1</m:t>
            </m:r>
          </m:sub>
        </m:sSub>
      </m:oMath>
      <w:r>
        <w:rPr/>
        <w:t xml:space="preserve"> ) et ( </w:t>
      </w:r>
      <m:oMath>
        <m:sSub>
          <m:sSubPr/>
          <m:e>
            <m:r>
              <m:rPr>
                <m:sty m:val="i"/>
              </m:rPr>
              <m:t>M</m:t>
            </m:r>
          </m:e>
          <m:sub>
            <m:r>
              <m:rPr>
                <m:sty m:val="p"/>
              </m:rPr>
              <m:t>2</m:t>
            </m:r>
          </m:sub>
        </m:sSub>
      </m:oMath>
      <w:r>
        <w:rPr>
          <w:rFonts w:eastAsia="Georgia" w:cs="Georgia" w:ascii="Georgia" w:hAnsi="Georgia"/>
        </w:rPr>
        <w:t xml:space="preserve"> ), vers le détecteur.</w:t>
      </w:r>
      <w:r>
        <w:rPr/>
        <w:br w:type="textWrapping"/>
      </w:r>
      <w:r>
        <w:rPr>
          <w:rFonts w:eastAsia="Georgia" w:cs="Georgia" w:ascii="Georgia" w:hAnsi="Georgia"/>
        </w:rPr>
        <w:t xml:space="preserve">II.A.1) Résolution graphique.</w:t>
      </w:r>
      <w:r>
        <w:rPr/>
        <w:br w:type="textWrapping"/>
      </w:r>
      <w:r>
        <w:rPr>
          <w:rFonts w:eastAsia="Georgia" w:cs="Georgia" w:ascii="Georgia" w:hAnsi="Georgia"/>
        </w:rPr>
        <w:t xml:space="preserve">a) Sur la feuille réponse </w:t>
      </w:r>
      <m:oMath>
        <m:sSup>
          <m:sSupPr/>
          <m:e>
            <m:r>
              <m:rPr>
                <m:sty m:val="b"/>
              </m:rPr>
              <m:t>n</m:t>
            </m:r>
          </m:e>
          <m:sup>
            <m:r>
              <m:rPr>
                <m:sty m:val="p"/>
              </m:rPr>
              <m:t>∘</m:t>
            </m:r>
          </m:sup>
        </m:sSup>
        <m:r>
          <m:rPr>
            <m:sty m:val="b"/>
          </m:rPr>
          <m:t>1</m:t>
        </m:r>
      </m:oMath>
      <w:r>
        <w:rPr>
          <w:rFonts w:eastAsia="Georgia" w:cs="Georgia" w:ascii="Georgia" w:hAnsi="Georgia"/>
        </w:rPr>
        <w:t xml:space="preserve">, représenter le dispositif décrit ci-dessus à l'échelle </w:t>
      </w:r>
      <m:oMath>
        <m:r>
          <m:rPr>
            <m:sty m:val="p"/>
          </m:rPr>
          <m:t>1</m:t>
        </m:r>
        <m:r>
          <m:rPr>
            <m:sty m:val="p"/>
          </m:rPr>
          <m:t>/</m:t>
        </m:r>
        <m:r>
          <m:rPr>
            <m:sty m:val="p"/>
          </m:rPr>
          <m:t>5</m:t>
        </m:r>
      </m:oMath>
      <w:r>
        <w:rPr>
          <w:rFonts w:eastAsia="Georgia" w:cs="Georgia" w:ascii="Georgia" w:hAnsi="Georgia"/>
        </w:rPr>
        <w:t xml:space="preserve"> ( 1 cm sur la feuille pour 5 cm en réalité).</w:t>
      </w:r>
      <w:r>
        <w:rPr/>
        <w:br w:type="textWrapping"/>
      </w:r>
      <w:r>
        <w:rPr>
          <w:rFonts w:eastAsia="Georgia" w:cs="Georgia" w:ascii="Georgia" w:hAnsi="Georgia"/>
        </w:rPr>
        <w:t xml:space="preserve">b) Sur cette même feuille, tracer le trajet du rayon incident qui passe par le foyer commun des miroirs et le point </w:t>
      </w:r>
      <m:oMath>
        <m:r>
          <m:rPr>
            <m:sty m:val="i"/>
          </m:rPr>
          <m:t>A</m:t>
        </m:r>
      </m:oMath>
      <w:r>
        <w:rPr>
          <w:rFonts w:eastAsia="Georgia" w:cs="Georgia" w:ascii="Georgia" w:hAnsi="Georgia"/>
        </w:rPr>
        <w:t xml:space="preserve"> situé sur le miroir ( </w:t>
      </w:r>
      <m:oMath>
        <m:sSub>
          <m:sSubPr/>
          <m:e>
            <m:r>
              <m:rPr>
                <m:sty m:val="i"/>
              </m:rPr>
              <m:t>M</m:t>
            </m:r>
          </m:e>
          <m:sub>
            <m:r>
              <m:rPr>
                <m:sty m:val="p"/>
              </m:rPr>
              <m:t>1</m:t>
            </m:r>
          </m:sub>
        </m:sSub>
      </m:oMath>
      <w:r>
        <w:rPr>
          <w:rFonts w:eastAsia="Georgia" w:cs="Georgia" w:ascii="Georgia" w:hAnsi="Georgia"/>
        </w:rPr>
        <w:t xml:space="preserve"> ) à </w:t>
      </w:r>
      <m:oMath>
        <m:r>
          <m:rPr>
            <m:sty m:val="p"/>
          </m:rPr>
          <m:t>37</m:t>
        </m:r>
        <m:r>
          <m:rPr>
            <m:sty m:val="p"/>
          </m:rPr>
          <m:t>,</m:t>
        </m:r>
        <m:r>
          <m:rPr>
            <m:sty m:val="p"/>
          </m:rPr>
          <m:t>5</m:t>
        </m:r>
        <m:r>
          <m:rPr>
            <m:nor/>
          </m:rPr>
          <m:t xml:space="preserve"> </m:t>
        </m:r>
        <m:r>
          <m:rPr>
            <m:sty m:val="p"/>
          </m:rPr>
          <m:t>cm</m:t>
        </m:r>
      </m:oMath>
      <w:r>
        <w:rPr>
          <w:rFonts w:eastAsia="Georgia" w:cs="Georgia" w:ascii="Georgia" w:hAnsi="Georgia"/>
        </w:rPr>
        <w:t xml:space="preserve"> de son axe, jusqu'à ce qu'il sorte de la cavité constituée par les deux miroirs.</w:t>
      </w:r>
      <w:r>
        <w:rPr/>
        <w:br w:type="textWrapping"/>
      </w:r>
      <w:r>
        <w:rPr>
          <w:rFonts w:eastAsia="Georgia" w:cs="Georgia" w:ascii="Georgia" w:hAnsi="Georgia"/>
        </w:rPr>
        <w:t xml:space="preserve">c) Sachant que la cuve de mesure située entre </w:t>
      </w:r>
      <m:oMath>
        <m:sSub>
          <m:sSubPr/>
          <m:e>
            <m:r>
              <m:rPr>
                <m:sty m:val="i"/>
              </m:rPr>
              <m:t>F</m:t>
            </m:r>
          </m:e>
          <m:sub>
            <m:r>
              <m:rPr>
                <m:sty m:val="p"/>
              </m:rPr>
              <m:t>1</m:t>
            </m:r>
          </m:sub>
        </m:sSub>
      </m:oMath>
      <w:r>
        <w:rPr/>
        <w:t xml:space="preserve"> et ( </w:t>
      </w:r>
      <m:oMath>
        <m:sSub>
          <m:sSubPr/>
          <m:e>
            <m:r>
              <m:rPr>
                <m:sty m:val="i"/>
              </m:rPr>
              <m:t>M</m:t>
            </m:r>
          </m:e>
          <m:sub>
            <m:r>
              <m:rPr>
                <m:sty m:val="p"/>
              </m:rPr>
              <m:t>2</m:t>
            </m:r>
          </m:sub>
        </m:sSub>
      </m:oMath>
      <w:r>
        <w:rPr>
          <w:rFonts w:eastAsia="Georgia" w:cs="Georgia" w:ascii="Georgia" w:hAnsi="Georgia"/>
        </w:rPr>
        <w:t xml:space="preserve"> ) mesure 75 cm de long, donner un minorant peu éloigné de la distance parcourue par le rayon dans la cuve.</w:t>
      </w:r>
      <w:r>
        <w:rPr/>
        <w:br w:type="textWrapping"/>
      </w:r>
      <w:r>
        <w:rPr>
          <w:rFonts w:eastAsia="Georgia" w:cs="Georgia" w:ascii="Georgia" w:hAnsi="Georgia"/>
        </w:rPr>
        <w:t xml:space="preserve">II.A.2) Résolution numérique. Déterminer le nombre de trajets parcourus par le rayon dans la cuve de mesure.</w:t>
      </w:r>
      <w:r>
        <w:rPr/>
        <w:br w:type="textWrapping"/>
      </w:r>
      <w:r>
        <w:rPr>
          <w:rFonts w:eastAsia="Georgia" w:cs="Georgia" w:ascii="Georgia" w:hAnsi="Georgia"/>
        </w:rPr>
        <w:t xml:space="preserve">II.A.3) Les miroirs utilisés sont hautement réfléchissants : leur coefficient de réflexion en puissance vaut </w:t>
      </w:r>
      <m:oMath>
        <m:r>
          <m:rPr>
            <m:sty m:val="i"/>
          </m:rPr>
          <m:t>R</m:t>
        </m:r>
        <m:r>
          <m:rPr>
            <m:sty m:val="p"/>
          </m:rPr>
          <m:t>=</m:t>
        </m:r>
        <m:r>
          <m:rPr>
            <m:sty m:val="p"/>
          </m:rPr>
          <m:t>0</m:t>
        </m:r>
        <m:r>
          <m:rPr>
            <m:sty m:val="p"/>
          </m:rPr>
          <m:t>,</m:t>
        </m:r>
        <m:r>
          <m:rPr>
            <m:sty m:val="p"/>
          </m:rPr>
          <m:t>994</m:t>
        </m:r>
      </m:oMath>
      <w:r>
        <w:rPr>
          <w:rFonts w:eastAsia="Georgia" w:cs="Georgia" w:ascii="Georgia" w:hAnsi="Georgia"/>
        </w:rPr>
        <w:t xml:space="preserve">. Évaluer l'erreur relative commise en assimilant l'intensité lumineuse du rayon limite sortant vers le détecteur à celle du rayon émergeant de </w:t>
      </w:r>
      <m:oMath>
        <m:sSub>
          <m:sSubPr/>
          <m:e>
            <m:r>
              <m:rPr>
                <m:sty m:val="i"/>
              </m:rPr>
              <m:t>F</m:t>
            </m:r>
          </m:e>
          <m:sub>
            <m:r>
              <m:rPr>
                <m:sty m:val="p"/>
              </m:rPr>
              <m:t>1</m:t>
            </m:r>
          </m:sub>
        </m:sSub>
      </m:oMath>
      <w:r>
        <w:rPr/>
        <w:t xml:space="preserve">.</w:t>
      </w:r>
    </w:p>
    <w:p>
      <w:pPr>
        <w:spacing w:line="271" w:before="330" w:lineRule="auto"/>
      </w:pPr>
      <w:r>
        <w:rPr>
          <w:b/>
          <w:sz w:val="42"/>
        </w:rPr>
        <w:t xml:space="preserve">II.B - Principe de la mesure</w:t>
      </w:r>
    </w:p>
    <w:p>
      <w:pPr>
        <w:spacing w:after="220" w:lineRule="auto"/>
      </w:pPr>
      <w:r>
        <w:rPr/>
        <w:t xml:space="preserve">Soit un faisceau lumineux traversant un domaine de longueur </w:t>
      </w:r>
      <m:oMath>
        <m:r>
          <m:rPr>
            <m:sty m:val="i"/>
          </m:rPr>
          <m:t>L</m:t>
        </m:r>
      </m:oMath>
      <w:r>
        <w:rPr>
          <w:rFonts w:eastAsia="Georgia" w:cs="Georgia" w:ascii="Georgia" w:hAnsi="Georgia"/>
        </w:rPr>
        <w:t xml:space="preserve"> contenant une substance à la concentration </w:t>
      </w:r>
      <m:oMath>
        <m:r>
          <m:rPr>
            <m:sty m:val="i"/>
          </m:rPr>
          <m:t>c</m:t>
        </m:r>
      </m:oMath>
      <w:r>
        <w:rPr>
          <w:rFonts w:eastAsia="Georgia" w:cs="Georgia" w:ascii="Georgia" w:hAnsi="Georgia"/>
        </w:rPr>
        <w:t xml:space="preserve">. La loi de Beer-Lambert exprime l'intensité lumineuse </w:t>
      </w:r>
      <m:oMath>
        <m:sSub>
          <m:sSubPr/>
          <m:e>
            <m:r>
              <m:rPr>
                <m:sty m:val="i"/>
              </m:rPr>
              <m:t>I</m:t>
            </m:r>
          </m:e>
          <m:sub>
            <m:r>
              <m:rPr>
                <m:sty m:val="i"/>
              </m:rPr>
              <m:t>s</m:t>
            </m:r>
          </m:sub>
        </m:sSub>
      </m:oMath>
      <w:r>
        <w:rPr>
          <w:rFonts w:eastAsia="Georgia" w:cs="Georgia" w:ascii="Georgia" w:hAnsi="Georgia"/>
        </w:rPr>
        <w:t xml:space="preserve"> sortant du domaine en fonction de l'intensité lumineuse entrant </w:t>
      </w:r>
      <m:oMath>
        <m:sSub>
          <m:sSubPr/>
          <m:e>
            <m:r>
              <m:rPr>
                <m:sty m:val="i"/>
              </m:rPr>
              <m:t>I</m:t>
            </m:r>
          </m:e>
          <m:sub>
            <m:r>
              <m:rPr>
                <m:sty m:val="p"/>
              </m:rPr>
              <m:t>0</m:t>
            </m:r>
          </m:sub>
        </m:sSub>
      </m:oMath>
      <w:r>
        <w:rPr/>
        <w:t xml:space="preserve">, de </w:t>
      </w:r>
      <m:oMath>
        <m:r>
          <m:rPr>
            <m:sty m:val="i"/>
          </m:rPr>
          <m:t>c</m:t>
        </m:r>
      </m:oMath>
      <w:r>
        <w:rPr/>
        <w:t xml:space="preserve">, de </w:t>
      </w:r>
      <m:oMath>
        <m:r>
          <m:rPr>
            <m:sty m:val="i"/>
          </m:rPr>
          <m:t>L</m:t>
        </m:r>
      </m:oMath>
      <w:r>
        <w:rPr/>
        <w:t xml:space="preserve"> et d'une constante </w:t>
      </w:r>
      <m:oMath>
        <m:r>
          <m:rPr>
            <m:sty m:val="i"/>
          </m:rPr>
          <m:t>k</m:t>
        </m:r>
        <m:r>
          <m:rPr>
            <m:sty m:val="p"/>
          </m:rPr>
          <m:t>:</m:t>
        </m:r>
        <m:sSub>
          <m:sSubPr/>
          <m:e>
            <m:r>
              <m:rPr>
                <m:sty m:val="i"/>
              </m:rPr>
              <m:t>I</m:t>
            </m:r>
          </m:e>
          <m:sub>
            <m:r>
              <m:rPr>
                <m:sty m:val="i"/>
              </m:rPr>
              <m:t>s</m:t>
            </m:r>
          </m:sub>
        </m:sSub>
        <m:r>
          <m:rPr>
            <m:sty m:val="p"/>
          </m:rPr>
          <m:t>=</m:t>
        </m:r>
        <m:sSub>
          <m:sSubPr/>
          <m:e>
            <m:r>
              <m:rPr>
                <m:sty m:val="i"/>
              </m:rPr>
              <m:t>I</m:t>
            </m:r>
          </m:e>
          <m:sub>
            <m:r>
              <m:rPr>
                <m:sty m:val="p"/>
              </m:rPr>
              <m:t>0</m:t>
            </m:r>
          </m:sub>
        </m:sSub>
        <m:sSup>
          <m:sSupPr/>
          <m:e>
            <m:r>
              <m:rPr>
                <m:sty m:val="i"/>
              </m:rPr>
              <m:t>e</m:t>
            </m:r>
          </m:e>
          <m:sup>
            <m:r>
              <m:rPr>
                <m:sty m:val="p"/>
              </m:rPr>
              <m:t>−</m:t>
            </m:r>
            <m:r>
              <m:rPr>
                <m:sty m:val="i"/>
              </m:rPr>
              <m:t>k</m:t>
            </m:r>
            <m:r>
              <m:rPr>
                <m:sty m:val="i"/>
              </m:rPr>
              <m:t>L</m:t>
            </m:r>
            <m:r>
              <m:rPr>
                <m:sty m:val="i"/>
              </m:rPr>
              <m:t>c</m:t>
            </m:r>
          </m:sup>
        </m:sSup>
      </m:oMath>
      <w:r>
        <w:rPr>
          <w:rFonts w:eastAsia="Georgia" w:cs="Georgia" w:ascii="Georgia" w:hAnsi="Georgia"/>
        </w:rPr>
        <w:t xml:space="preserve">. Le détecteur calcule la concentration en </w:t>
      </w:r>
      <m:oMath>
        <m:r>
          <m:rPr>
            <m:sty m:val="i"/>
          </m:rPr>
          <m:t>C</m:t>
        </m:r>
        <m:r>
          <m:rPr>
            <m:sty m:val="i"/>
          </m:rPr>
          <m:t>O</m:t>
        </m:r>
      </m:oMath>
      <w:r>
        <w:rPr>
          <w:rFonts w:eastAsia="Georgia" w:cs="Georgia" w:ascii="Georgia" w:hAnsi="Georgia"/>
        </w:rPr>
        <w:t xml:space="preserve"> de l'échantillon d'air présent dans la cuve à partir de la mesure d'intensité lumineuse. On suppose que l'absorption liée au disque de monoxyde de carbone est bien supérieure à celle de l'air à analyser.</w:t>
      </w:r>
      <w:r>
        <w:rPr/>
        <w:br w:type="textWrapping"/>
      </w:r>
      <w:r>
        <w:rPr>
          <w:rFonts w:eastAsia="Georgia" w:cs="Georgia" w:ascii="Georgia" w:hAnsi="Georgia"/>
        </w:rPr>
        <w:t xml:space="preserve">II.B.1) Expliquer le rôle de chacun des trois compartiments (partie opaque, partie vide, partie remplie de </w:t>
      </w:r>
      <m:oMath>
        <m:r>
          <m:rPr>
            <m:sty m:val="i"/>
          </m:rPr>
          <m:t>C</m:t>
        </m:r>
        <m:r>
          <m:rPr>
            <m:sty m:val="i"/>
          </m:rPr>
          <m:t>O</m:t>
        </m:r>
      </m:oMath>
      <w:r>
        <w:rPr>
          <w:rFonts w:eastAsia="Georgia" w:cs="Georgia" w:ascii="Georgia" w:hAnsi="Georgia"/>
        </w:rPr>
        <w:t xml:space="preserve"> concentré) dans la méthode de mesure de la concentration en monoxyde de carbone.</w:t>
      </w:r>
      <w:r>
        <w:rPr/>
        <w:br w:type="textWrapping"/>
      </w:r>
      <w:r>
        <w:rPr>
          <w:rFonts w:eastAsia="Georgia" w:cs="Georgia" w:ascii="Georgia" w:hAnsi="Georgia"/>
        </w:rPr>
        <w:t xml:space="preserve">II.B.2) Expliquer l'intérêt du dispositif optique décrit dans le II.A).</w:t>
      </w:r>
      <w:r>
        <w:rPr/>
        <w:br w:type="textWrapping"/>
      </w:r>
      <w:r>
        <w:rPr>
          <w:rFonts w:eastAsia="Georgia" w:cs="Georgia" w:ascii="Georgia" w:hAnsi="Georgia"/>
        </w:rPr>
        <w:t xml:space="preserve">II.B.3) L'eau présente des pics d'absorption très proches de celui du monoxyde de carbone rendant l'analyseur moins sélectif et la mesure moins précise. Proposer une solution simple pour s'affranchir de ce problème.</w:t>
      </w:r>
    </w:p>
    <w:p>
      <w:pPr>
        <w:spacing w:line="271" w:before="330" w:lineRule="auto"/>
      </w:pPr>
      <w:r>
        <w:rPr>
          <w:rFonts w:eastAsia="Georgia" w:cs="Georgia" w:ascii="Georgia" w:hAnsi="Georgia"/>
          <w:b/>
          <w:sz w:val="42"/>
        </w:rPr>
        <w:t xml:space="preserve">Partie III - Dispositif électronique</w:t>
      </w:r>
    </w:p>
    <w:p>
      <w:pPr>
        <w:spacing w:after="220" w:lineRule="auto"/>
      </w:pPr>
      <w:r>
        <w:rPr>
          <w:rFonts w:eastAsia="Georgia" w:cs="Georgia" w:ascii="Georgia" w:hAnsi="Georgia"/>
        </w:rPr>
        <w:t xml:space="preserve">Le dispositif électronique utilisé dans l'analyseur de monoxyde de carbone est représenté ci-après (voir schéma 4 ). Tous les amplificateurs opérationnels intervenant dans ce montage sont supposés idéaux. Nous allons étudier les fonctions assurées par les différentes parties du dispositif.</w:t>
      </w:r>
    </w:p>
    <w:p>
      <w:pPr>
        <w:spacing w:after="220" w:lineRule="auto"/>
      </w:pPr>
      <w:r>
        <w:rPr>
          <w:rFonts w:eastAsia="Georgia" w:cs="Georgia" w:ascii="Georgia" w:hAnsi="Georgia"/>
        </w:rPr>
        <w:t xml:space="preserve">Schéma 4 : schéma général</w:t>
      </w:r>
      <w:r>
        <w:rPr/>
        <w:br w:type="textWrapping"/>
      </w:r>
      <w:r>
        <w:rPr>
          <w:rFonts w:eastAsia="Georgia" w:cs="Georgia" w:ascii="Georgia" w:hAnsi="Georgia"/>
        </w:rPr>
        <w:t xml:space="preserve">Détecteur infrarouge</w:t>
      </w:r>
      <w:r>
        <w:rPr/>
        <w:br w:type="textWrapping"/>
      </w:r>
    </w:p>
    <w:p>
      <w:pPr>
        <w:spacing w:lineRule="auto"/>
        <w:jc w:val="center"/>
      </w:pPr>
      <w:r>
        <w:rPr/>
        <w:drawing>
          <wp:inline distB="0" distL="0" distR="0" distT="0">
            <wp:extent cx="5486400" cy="5229805"/>
            <wp:effectExtent b="0" l="0" r="0" t="0"/>
            <wp:docPr id="5" name="image-90cefb424e3657ad4cd67771642f2a80202c97ce.jpg"/>
            <a:graphic>
              <a:graphicData uri="http://schemas.openxmlformats.org/drawingml/2006/picture">
                <pic:pic>
                  <pic:nvPicPr>
                    <pic:cNvPr id="5" name="image-90cefb424e3657ad4cd67771642f2a80202c97ce.jpg" descr=""/>
                    <pic:cNvPicPr/>
                  </pic:nvPicPr>
                  <pic:blipFill>
                    <a:blip r:embed="rId9" cstate="print"/>
                    <a:srcRect b="0" l="0" r="0" t="0"/>
                    <a:stretch>
                      <a:fillRect/>
                    </a:stretch>
                  </pic:blipFill>
                  <pic:spPr>
                    <a:xfrm>
                      <a:off x="0" y="0"/>
                      <a:ext cx="5486400" cy="5229805"/>
                    </a:xfrm>
                    <a:prstGeom prst="rect"/>
                  </pic:spPr>
                </pic:pic>
              </a:graphicData>
            </a:graphic>
          </wp:inline>
        </w:drawing>
      </w:r>
    </w:p>
    <w:p>
      <w:pPr>
        <w:spacing w:after="220" w:lineRule="auto"/>
      </w:pPr>
      <w:r>
        <w:rPr/>
        <w:br w:type="textWrapping"/>
      </w:r>
      <w:r>
        <w:rPr/>
        <w:t xml:space="preserve">III.A - Comparateur astable.</w:t>
      </w:r>
    </w:p>
    <w:p>
      <w:pPr>
        <w:spacing w:after="220" w:lineRule="auto"/>
      </w:pPr>
      <w:r>
        <w:rPr>
          <w:rFonts w:eastAsia="Georgia" w:cs="Georgia" w:ascii="Georgia" w:hAnsi="Georgia"/>
        </w:rPr>
        <w:t xml:space="preserve">On s'intéresse au premier bloc reproduit ci-contre (schéma 5) L'amplificateur opérationnel fonctionne en régime saturé. On donne: </w:t>
      </w:r>
      <m:oMath>
        <m:r>
          <m:rPr>
            <m:sty m:val="p"/>
          </m:rPr>
          <m:t xml:space="preserve"> </m:t>
        </m:r>
        <m:sSub>
          <m:sSubPr/>
          <m:e>
            <m:r>
              <m:rPr>
                <m:sty m:val="i"/>
              </m:rPr>
              <m:t>R</m:t>
            </m:r>
          </m:e>
          <m:sub>
            <m:r>
              <m:rPr>
                <m:sty m:val="p"/>
              </m:rPr>
              <m:t>1</m:t>
            </m:r>
          </m:sub>
        </m:sSub>
        <m:r>
          <m:rPr>
            <m:sty m:val="p"/>
          </m:rPr>
          <m:t>=</m:t>
        </m:r>
        <m:r>
          <m:rPr>
            <m:sty m:val="p"/>
          </m:rPr>
          <m:t>19</m:t>
        </m:r>
        <m:r>
          <m:rPr>
            <m:sty m:val="p"/>
          </m:rPr>
          <m:t>,</m:t>
        </m:r>
        <m:r>
          <m:rPr>
            <m:sty m:val="p"/>
          </m:rPr>
          <m:t>6</m:t>
        </m:r>
        <m:r>
          <m:rPr>
            <m:sty m:val="p"/>
          </m:rPr>
          <m:t>k</m:t>
        </m:r>
        <m:r>
          <m:rPr>
            <m:sty m:val="p"/>
          </m:rPr>
          <m:t>Ω</m:t>
        </m:r>
        <m:r>
          <m:rPr>
            <m:sty m:val="p"/>
          </m:rPr>
          <m:t>,</m:t>
        </m:r>
        <m:r>
          <m:rPr>
            <m:sty m:val="p"/>
          </m:rPr>
          <m:t xml:space="preserve"> </m:t>
        </m:r>
        <m:sSub>
          <m:sSubPr/>
          <m:e>
            <m:r>
              <m:rPr>
                <m:sty m:val="i"/>
              </m:rPr>
              <m:t>R</m:t>
            </m:r>
          </m:e>
          <m:sub>
            <m:r>
              <m:rPr>
                <m:sty m:val="p"/>
              </m:rPr>
              <m:t>2</m:t>
            </m:r>
          </m:sub>
        </m:sSub>
        <m:r>
          <m:rPr>
            <m:sty m:val="p"/>
          </m:rPr>
          <m:t>=</m:t>
        </m:r>
        <m:r>
          <m:rPr>
            <m:sty m:val="p"/>
          </m:rPr>
          <m:t>40</m:t>
        </m:r>
        <m:r>
          <m:rPr>
            <m:sty m:val="p"/>
          </m:rPr>
          <m:t>,</m:t>
        </m:r>
        <m:r>
          <m:rPr>
            <m:sty m:val="p"/>
          </m:rPr>
          <m:t>2</m:t>
        </m:r>
        <m:r>
          <m:rPr>
            <m:sty m:val="p"/>
          </m:rPr>
          <m:t>k</m:t>
        </m:r>
        <m:r>
          <m:rPr>
            <m:sty m:val="p"/>
          </m:rPr>
          <m:t>Ω</m:t>
        </m:r>
      </m:oMath>
      <w:r>
        <w:rPr/>
        <w:t xml:space="preserve">, </w:t>
      </w:r>
      <m:oMath>
        <m:sSub>
          <m:sSubPr/>
          <m:e>
            <m:r>
              <m:rPr>
                <m:sty m:val="i"/>
              </m:rPr>
              <m:t>R</m:t>
            </m:r>
          </m:e>
          <m:sub>
            <m:r>
              <m:rPr>
                <m:sty m:val="p"/>
              </m:rPr>
              <m:t>3</m:t>
            </m:r>
          </m:sub>
        </m:sSub>
        <m:r>
          <m:rPr>
            <m:sty m:val="p"/>
          </m:rPr>
          <m:t>=</m:t>
        </m:r>
        <m:r>
          <m:rPr>
            <m:sty m:val="p"/>
          </m:rPr>
          <m:t>100</m:t>
        </m:r>
        <m:r>
          <m:rPr>
            <m:sty m:val="p"/>
          </m:rPr>
          <m:t>k</m:t>
        </m:r>
        <m:r>
          <m:rPr>
            <m:sty m:val="p"/>
          </m:rPr>
          <m:t>Ω</m:t>
        </m:r>
        <m:r>
          <m:rPr>
            <m:sty m:val="p"/>
          </m:rPr>
          <m:t>,</m:t>
        </m:r>
        <m:sSub>
          <m:sSubPr/>
          <m:e>
            <m:r>
              <m:rPr>
                <m:sty m:val="i"/>
              </m:rPr>
              <m:t>C</m:t>
            </m:r>
          </m:e>
          <m:sub>
            <m:r>
              <m:rPr>
                <m:sty m:val="p"/>
              </m:rPr>
              <m:t>3</m:t>
            </m:r>
          </m:sub>
        </m:sSub>
        <m:r>
          <m:rPr>
            <m:sty m:val="p"/>
          </m:rPr>
          <m:t>=</m:t>
        </m:r>
        <m:r>
          <m:rPr>
            <m:sty m:val="p"/>
          </m:rPr>
          <m:t>470</m:t>
        </m:r>
        <m:r>
          <m:rPr>
            <m:sty m:val="p"/>
          </m:rPr>
          <m:t>pF</m:t>
        </m:r>
        <m:r>
          <m:rPr>
            <m:sty m:val="p"/>
          </m:rPr>
          <m:t>,</m:t>
        </m:r>
        <m:sSub>
          <m:sSubPr/>
          <m:e>
            <m:r>
              <m:rPr>
                <m:sty m:val="i"/>
              </m:rPr>
              <m:t>V</m:t>
            </m:r>
          </m:e>
          <m:sub>
            <m:r>
              <m:rPr>
                <m:nor/>
              </m:rPr>
              <m:t>Sat </m:t>
            </m:r>
          </m:sub>
        </m:sSub>
        <m:r>
          <m:rPr>
            <m:sty m:val="p"/>
          </m:rPr>
          <m:t>=</m:t>
        </m:r>
        <m:r>
          <m:rPr>
            <m:sty m:val="p"/>
          </m:rPr>
          <m:t>13</m:t>
        </m:r>
        <m:r>
          <m:rPr>
            <m:sty m:val="p"/>
          </m:rPr>
          <m:t>,</m:t>
        </m:r>
        <m:r>
          <m:rPr>
            <m:sty m:val="p"/>
          </m:rPr>
          <m:t>5</m:t>
        </m:r>
        <m:r>
          <m:rPr>
            <m:nor/>
          </m:rPr>
          <m:t xml:space="preserve"> </m:t>
        </m:r>
        <m:r>
          <m:rPr>
            <m:sty m:val="p"/>
          </m:rPr>
          <m:t>V</m:t>
        </m:r>
      </m:oMath>
      <w:r>
        <w:rPr/>
        <w:t xml:space="preserve">.</w:t>
      </w:r>
      <w:r>
        <w:rPr/>
        <w:br w:type="textWrapping"/>
      </w:r>
      <w:r>
        <w:rPr/>
        <w:t xml:space="preserve">On note </w:t>
      </w:r>
      <m:oMath>
        <m:r>
          <m:rPr>
            <m:sty m:val="i"/>
          </m:rPr>
          <m:t>ε</m:t>
        </m:r>
        <m:r>
          <m:rPr>
            <m:sty m:val="p"/>
          </m:rPr>
          <m:t>=</m:t>
        </m:r>
        <m:sSup>
          <m:sSupPr/>
          <m:e>
            <m:r>
              <m:rPr>
                <m:sty m:val="i"/>
              </m:rPr>
              <m:t>v</m:t>
            </m:r>
          </m:e>
          <m:sup>
            <m:r>
              <m:rPr>
                <m:sty m:val="p"/>
              </m:rPr>
              <m:t>+</m:t>
            </m:r>
          </m:sup>
        </m:sSup>
        <m:r>
          <m:rPr>
            <m:sty m:val="p"/>
          </m:rPr>
          <m:t>−</m:t>
        </m:r>
        <m:sSup>
          <m:sSupPr/>
          <m:e>
            <m:r>
              <m:rPr>
                <m:sty m:val="i"/>
              </m:rPr>
              <m:t>v</m:t>
            </m:r>
          </m:e>
          <m:sup>
            <m:r>
              <m:rPr>
                <m:sty m:val="p"/>
              </m:rPr>
              <m:t>−</m:t>
            </m:r>
          </m:sup>
        </m:sSup>
      </m:oMath>
      <w:r>
        <w:rPr>
          <w:rFonts w:eastAsia="Georgia" w:cs="Georgia" w:ascii="Georgia" w:hAnsi="Georgia"/>
        </w:rPr>
        <w:t xml:space="preserve">la tension différentielle à l'entrée de </w:t>
      </w:r>
      <m:oMath>
        <m:r>
          <m:rPr>
            <m:sty m:val="i"/>
          </m:rPr>
          <m:t>A</m:t>
        </m:r>
        <m:r>
          <m:rPr>
            <m:sty m:val="i"/>
          </m:rPr>
          <m:t>O</m:t>
        </m:r>
        <m:r>
          <m:rPr>
            <m:sty m:val="p"/>
          </m:rPr>
          <m:t>1</m:t>
        </m:r>
      </m:oMath>
      <w:r>
        <w:rPr>
          <w:rFonts w:eastAsia="Georgia" w:cs="Georgia" w:ascii="Georgia" w:hAnsi="Georgia"/>
        </w:rPr>
        <w:t xml:space="preserve">. On rappelle qu'en régime saturé, si </w:t>
      </w:r>
      <m:oMath>
        <m:r>
          <m:rPr>
            <m:sty m:val="i"/>
          </m:rPr>
          <m:t>ε</m:t>
        </m:r>
        <m:r>
          <m:rPr>
            <m:sty m:val="p"/>
          </m:rPr>
          <m:t>&gt;</m:t>
        </m:r>
        <m:r>
          <m:rPr>
            <m:sty m:val="p"/>
          </m:rPr>
          <m:t>0</m:t>
        </m:r>
      </m:oMath>
      <w:r>
        <w:rPr/>
        <w:t xml:space="preserve">, alors </w:t>
      </w:r>
      <m:oMath>
        <m:sSub>
          <m:sSubPr/>
          <m:e>
            <m:r>
              <m:rPr>
                <m:sty m:val="i"/>
              </m:rPr>
              <m:t>v</m:t>
            </m:r>
          </m:e>
          <m:sub>
            <m:r>
              <m:rPr>
                <m:sty m:val="i"/>
              </m:rPr>
              <m:t>s</m:t>
            </m:r>
            <m:r>
              <m:rPr>
                <m:sty m:val="p"/>
              </m:rPr>
              <m:t>1</m:t>
            </m:r>
          </m:sub>
        </m:sSub>
        <m:r>
          <m:rPr>
            <m:sty m:val="p"/>
          </m:rPr>
          <m:t>=</m:t>
        </m:r>
        <m:r>
          <m:rPr>
            <m:sty m:val="p"/>
          </m:rPr>
          <m:t>+</m:t>
        </m:r>
        <m:sSub>
          <m:sSubPr/>
          <m:e>
            <m:r>
              <m:rPr>
                <m:sty m:val="i"/>
              </m:rPr>
              <m:t>V</m:t>
            </m:r>
          </m:e>
          <m:sub>
            <m:r>
              <m:rPr>
                <m:nor/>
              </m:rPr>
              <m:t>Sat </m:t>
            </m:r>
          </m:sub>
        </m:sSub>
      </m:oMath>
      <w:r>
        <w:rPr/>
        <w:t xml:space="preserve">, si </w:t>
      </w:r>
      <m:oMath>
        <m:r>
          <m:rPr>
            <m:sty m:val="i"/>
          </m:rPr>
          <m:t>ε</m:t>
        </m:r>
        <m:r>
          <m:rPr>
            <m:sty m:val="p"/>
          </m:rPr>
          <m:t>&lt;</m:t>
        </m:r>
        <m:r>
          <m:rPr>
            <m:sty m:val="p"/>
          </m:rPr>
          <m:t>0</m:t>
        </m:r>
      </m:oMath>
      <w:r>
        <w:rPr/>
        <w:t xml:space="preserve">, alors </w:t>
      </w:r>
      <m:oMath>
        <m:sSub>
          <m:sSubPr/>
          <m:e>
            <m:r>
              <m:rPr>
                <m:sty m:val="i"/>
              </m:rPr>
              <m:t>v</m:t>
            </m:r>
          </m:e>
          <m:sub>
            <m:r>
              <m:rPr>
                <m:sty m:val="i"/>
              </m:rPr>
              <m:t>s</m:t>
            </m:r>
            <m:r>
              <m:rPr>
                <m:sty m:val="p"/>
              </m:rPr>
              <m:t>1</m:t>
            </m:r>
          </m:sub>
        </m:sSub>
        <m:r>
          <m:rPr>
            <m:sty m:val="p"/>
          </m:rPr>
          <m:t>=</m:t>
        </m:r>
        <m:r>
          <m:rPr>
            <m:sty m:val="p"/>
          </m:rPr>
          <m:t>−</m:t>
        </m:r>
        <m:sSub>
          <m:sSubPr/>
          <m:e>
            <m:r>
              <m:rPr>
                <m:sty m:val="i"/>
              </m:rPr>
              <m:t>V</m:t>
            </m:r>
          </m:e>
          <m:sub>
            <m:r>
              <m:rPr>
                <m:nor/>
              </m:rPr>
              <m:t>Sat </m:t>
            </m:r>
          </m:sub>
        </m:sSub>
      </m:oMath>
      <w:r>
        <w:rPr>
          <w:rFonts w:eastAsia="Georgia" w:cs="Georgia" w:ascii="Georgia" w:hAnsi="Georgia"/>
        </w:rPr>
        <w:t xml:space="preserve">. On suppose qu'à </w:t>
      </w:r>
      <m:oMath>
        <m:r>
          <m:rPr>
            <m:sty m:val="i"/>
          </m:rPr>
          <m:t>t</m:t>
        </m:r>
        <m:r>
          <m:rPr>
            <m:sty m:val="p"/>
          </m:rPr>
          <m:t>=</m:t>
        </m:r>
        <m:r>
          <m:rPr>
            <m:sty m:val="p"/>
          </m:rPr>
          <m:t>0</m:t>
        </m:r>
      </m:oMath>
      <w:r>
        <w:rPr/>
        <w:t xml:space="preserve">, le condensateur </w:t>
      </w:r>
      <m:oMath>
        <m:sSub>
          <m:sSubPr/>
          <m:e>
            <m:r>
              <m:rPr>
                <m:sty m:val="i"/>
              </m:rPr>
              <m:t>C</m:t>
            </m:r>
          </m:e>
          <m:sub>
            <m:r>
              <m:rPr>
                <m:sty m:val="p"/>
              </m:rPr>
              <m:t>3</m:t>
            </m:r>
          </m:sub>
        </m:sSub>
      </m:oMath>
      <w:r>
        <w:rPr>
          <w:rFonts w:eastAsia="Georgia" w:cs="Georgia" w:ascii="Georgia" w:hAnsi="Georgia"/>
        </w:rPr>
        <w:t xml:space="preserve"> est déchargé et </w:t>
      </w:r>
      <m:oMath>
        <m:r>
          <m:rPr>
            <m:sty m:val="i"/>
          </m:rPr>
          <m:t>ε</m:t>
        </m:r>
        <m:r>
          <m:rPr>
            <m:sty m:val="p"/>
          </m:rPr>
          <m:t>&gt;</m:t>
        </m:r>
        <m:r>
          <m:rPr>
            <m:sty m:val="p"/>
          </m:rPr>
          <m:t>0</m:t>
        </m:r>
      </m:oMath>
      <w:r>
        <w:rPr/>
        <w:t xml:space="preserve">. On pose </w:t>
      </w:r>
      <m:oMath>
        <m:r>
          <m:rPr>
            <m:sty m:val="i"/>
          </m:rPr>
          <m:t>α</m:t>
        </m:r>
        <m:r>
          <m:rPr>
            <m:sty m:val="p"/>
          </m:rPr>
          <m:t>=</m:t>
        </m:r>
        <m:sSub>
          <m:sSubPr/>
          <m:e>
            <m:r>
              <m:rPr>
                <m:sty m:val="i"/>
              </m:rPr>
              <m:t>R</m:t>
            </m:r>
          </m:e>
          <m:sub>
            <m:r>
              <m:rPr>
                <m:sty m:val="p"/>
              </m:rPr>
              <m:t>1</m:t>
            </m:r>
          </m:sub>
        </m:sSub>
        <m:r>
          <m:rPr>
            <m:sty m:val="p"/>
          </m:rPr>
          <m:t>/</m:t>
        </m:r>
        <m:d>
          <m:dPr>
            <m:begChr m:val="("/>
            <m:endChr m:val=")"/>
            <m:ctrlPr>
              <w:rPr>
                <w:rFonts w:ascii="Cambria Math" w:hAnsi="Cambria Math"/>
              </w:rPr>
            </m:ctrlPr>
          </m:dPr>
          <m:e>
            <m:sSub>
              <m:sSubPr/>
              <m:e>
                <m:r>
                  <m:rPr>
                    <m:sty m:val="i"/>
                  </m:rPr>
                  <m:t>R</m:t>
                </m:r>
              </m:e>
              <m:sub>
                <m:r>
                  <m:rPr>
                    <m:sty m:val="p"/>
                  </m:rPr>
                  <m:t>1</m:t>
                </m:r>
              </m:sub>
            </m:sSub>
            <m:r>
              <m:rPr>
                <m:sty m:val="p"/>
              </m:rPr>
              <m:t>+</m:t>
            </m:r>
            <m:sSub>
              <m:sSubPr/>
              <m:e>
                <m:r>
                  <m:rPr>
                    <m:sty m:val="i"/>
                  </m:rPr>
                  <m:t>R</m:t>
                </m:r>
              </m:e>
              <m:sub>
                <m:r>
                  <m:rPr>
                    <m:sty m:val="p"/>
                  </m:rPr>
                  <m:t>2</m:t>
                </m:r>
              </m:sub>
            </m:sSub>
          </m:e>
        </m:d>
        <m:r>
          <m:rPr>
            <m:sty m:val="p"/>
          </m:rPr>
          <m:t xml:space="preserve"> </m:t>
        </m:r>
      </m:oMath>
      <w:r>
        <w:rPr/>
        <w:t xml:space="preserve"> et </w:t>
      </w:r>
      <m:oMath>
        <m:r>
          <m:rPr>
            <m:sty m:val="i"/>
          </m:rPr>
          <m:t>τ</m:t>
        </m:r>
        <m:r>
          <m:rPr>
            <m:sty m:val="p"/>
          </m:rPr>
          <m:t>=</m:t>
        </m:r>
        <m:sSub>
          <m:sSubPr/>
          <m:e>
            <m:r>
              <m:rPr>
                <m:sty m:val="i"/>
              </m:rPr>
              <m:t>R</m:t>
            </m:r>
          </m:e>
          <m:sub>
            <m:r>
              <m:rPr>
                <m:sty m:val="p"/>
              </m:rPr>
              <m:t>3</m:t>
            </m:r>
          </m:sub>
        </m:sSub>
        <m:sSub>
          <m:sSubPr/>
          <m:e>
            <m:r>
              <m:rPr>
                <m:sty m:val="i"/>
              </m:rPr>
              <m:t>C</m:t>
            </m:r>
          </m:e>
          <m:sub>
            <m:r>
              <m:rPr>
                <m:sty m:val="p"/>
              </m:rPr>
              <m:t>3</m:t>
            </m:r>
          </m:sub>
        </m:sSub>
      </m:oMath>
      <w:r>
        <w:rPr/>
        <w:t xml:space="preserve">.</w:t>
      </w:r>
    </w:p>
    <w:p>
      <w:pPr>
        <w:spacing w:lineRule="auto"/>
        <w:jc w:val="center"/>
      </w:pPr>
      <w:r>
        <w:rPr/>
        <w:drawing>
          <wp:inline distB="0" distL="0" distR="0" distT="0">
            <wp:extent cx="5486400" cy="4763801"/>
            <wp:effectExtent b="0" l="0" r="0" t="0"/>
            <wp:docPr id="6" name="image-e96d8d8e75345ef63c0dbd7f23e11b45c50318db.jpg"/>
            <a:graphic>
              <a:graphicData uri="http://schemas.openxmlformats.org/drawingml/2006/picture">
                <pic:pic>
                  <pic:nvPicPr>
                    <pic:cNvPr id="6" name="image-e96d8d8e75345ef63c0dbd7f23e11b45c50318db.jpg" descr=""/>
                    <pic:cNvPicPr/>
                  </pic:nvPicPr>
                  <pic:blipFill>
                    <a:blip r:embed="rId10" cstate="print"/>
                    <a:srcRect b="0" l="0" r="0" t="0"/>
                    <a:stretch>
                      <a:fillRect/>
                    </a:stretch>
                  </pic:blipFill>
                  <pic:spPr>
                    <a:xfrm>
                      <a:off x="0" y="0"/>
                      <a:ext cx="5486400" cy="4763801"/>
                    </a:xfrm>
                    <a:prstGeom prst="rect"/>
                  </pic:spPr>
                </pic:pic>
              </a:graphicData>
            </a:graphic>
          </wp:inline>
        </w:drawing>
      </w:r>
    </w:p>
    <w:p>
      <w:pPr>
        <w:spacing w:lineRule="auto"/>
      </w:pPr>
      <w:r>
        <w:rPr>
          <w:rFonts w:eastAsia="Georgia" w:cs="Georgia" w:ascii="Georgia" w:hAnsi="Georgia"/>
        </w:rPr>
        <w:t xml:space="preserve">Schéma 5 : comparateur astable</w:t>
      </w:r>
    </w:p>
    <w:p>
      <w:pPr>
        <w:spacing w:line="271" w:before="330" w:lineRule="auto"/>
      </w:pPr>
      <w:r>
        <w:rPr>
          <w:b/>
          <w:sz w:val="42"/>
        </w:rPr>
        <w:t xml:space="preserve">III.A.1)</w:t>
      </w:r>
    </w:p>
    <w:p>
      <w:pPr>
        <w:spacing w:after="220" w:lineRule="auto"/>
      </w:pPr>
      <w:r>
        <w:rPr/>
        <w:t xml:space="preserve">a) Montrer que </w:t>
      </w:r>
      <m:oMath>
        <m:sSub>
          <m:sSubPr/>
          <m:e>
            <m:r>
              <m:rPr>
                <m:sty m:val="i"/>
              </m:rPr>
              <m:t>v</m:t>
            </m:r>
          </m:e>
          <m:sub>
            <m:r>
              <m:rPr>
                <m:sty m:val="i"/>
              </m:rPr>
              <m:t>s</m:t>
            </m:r>
            <m:r>
              <m:rPr>
                <m:sty m:val="p"/>
              </m:rPr>
              <m:t>1</m:t>
            </m:r>
          </m:sub>
        </m:sSub>
        <m:r>
          <m:rPr>
            <m:sty m:val="p"/>
          </m:rPr>
          <m:t>(</m:t>
        </m:r>
        <m:r>
          <m:rPr>
            <m:sty m:val="i"/>
          </m:rPr>
          <m:t>t</m:t>
        </m:r>
        <m:r>
          <m:rPr>
            <m:sty m:val="p"/>
          </m:rPr>
          <m:t>)</m:t>
        </m:r>
      </m:oMath>
      <w:r>
        <w:rPr/>
        <w:t xml:space="preserve"> et </w:t>
      </w:r>
      <m:oMath>
        <m:sSub>
          <m:sSubPr/>
          <m:e>
            <m:r>
              <m:rPr>
                <m:sty m:val="i"/>
              </m:rPr>
              <m:t>v</m:t>
            </m:r>
          </m:e>
          <m:sub>
            <m:r>
              <m:rPr>
                <m:sty m:val="i"/>
              </m:rPr>
              <m:t>C</m:t>
            </m:r>
            <m:r>
              <m:rPr>
                <m:sty m:val="p"/>
              </m:rPr>
              <m:t>3</m:t>
            </m:r>
          </m:sub>
        </m:sSub>
        <m:r>
          <m:rPr>
            <m:sty m:val="p"/>
          </m:rPr>
          <m:t>(</m:t>
        </m:r>
        <m:r>
          <m:rPr>
            <m:sty m:val="i"/>
          </m:rPr>
          <m:t>t</m:t>
        </m:r>
        <m:r>
          <m:rPr>
            <m:sty m:val="p"/>
          </m:rPr>
          <m:t>)</m:t>
        </m:r>
      </m:oMath>
      <w:r>
        <w:rPr>
          <w:rFonts w:eastAsia="Georgia" w:cs="Georgia" w:ascii="Georgia" w:hAnsi="Georgia"/>
        </w:rPr>
        <w:t xml:space="preserve"> sont des signaux périodiques (leur période est notée </w:t>
      </w:r>
      <m:oMath>
        <m:r>
          <m:rPr>
            <m:sty m:val="i"/>
          </m:rPr>
          <m:t>T</m:t>
        </m:r>
      </m:oMath>
      <w:r>
        <w:rPr/>
        <w:t xml:space="preserve"> ).</w:t>
      </w:r>
      <w:r>
        <w:rPr/>
        <w:br w:type="textWrapping"/>
      </w:r>
      <w:r>
        <w:rPr/>
        <w:t xml:space="preserve">b) Tracer l'allure des variations de </w:t>
      </w:r>
      <m:oMath>
        <m:sSub>
          <m:sSubPr/>
          <m:e>
            <m:r>
              <m:rPr>
                <m:sty m:val="i"/>
              </m:rPr>
              <m:t>v</m:t>
            </m:r>
          </m:e>
          <m:sub>
            <m:r>
              <m:rPr>
                <m:sty m:val="i"/>
              </m:rPr>
              <m:t>s</m:t>
            </m:r>
            <m:r>
              <m:rPr>
                <m:sty m:val="p"/>
              </m:rPr>
              <m:t>1</m:t>
            </m:r>
          </m:sub>
        </m:sSub>
        <m:r>
          <m:rPr>
            <m:sty m:val="p"/>
          </m:rPr>
          <m:t>(</m:t>
        </m:r>
        <m:r>
          <m:rPr>
            <m:sty m:val="i"/>
          </m:rPr>
          <m:t>t</m:t>
        </m:r>
        <m:r>
          <m:rPr>
            <m:sty m:val="p"/>
          </m:rPr>
          <m:t>)</m:t>
        </m:r>
      </m:oMath>
      <w:r>
        <w:rPr/>
        <w:t xml:space="preserve"> en fonction de </w:t>
      </w:r>
      <m:oMath>
        <m:sSub>
          <m:sSubPr/>
          <m:e>
            <m:r>
              <m:rPr>
                <m:sty m:val="i"/>
              </m:rPr>
              <m:t>v</m:t>
            </m:r>
          </m:e>
          <m:sub>
            <m:r>
              <m:rPr>
                <m:sty m:val="i"/>
              </m:rPr>
              <m:t>C</m:t>
            </m:r>
            <m:r>
              <m:rPr>
                <m:sty m:val="p"/>
              </m:rPr>
              <m:t>3</m:t>
            </m:r>
          </m:sub>
        </m:sSub>
        <m:r>
          <m:rPr>
            <m:sty m:val="p"/>
          </m:rPr>
          <m:t>(</m:t>
        </m:r>
        <m:r>
          <m:rPr>
            <m:sty m:val="i"/>
          </m:rPr>
          <m:t>t</m:t>
        </m:r>
        <m:r>
          <m:rPr>
            <m:sty m:val="p"/>
          </m:rPr>
          <m:t>)</m:t>
        </m:r>
      </m:oMath>
      <w:r>
        <w:rPr/>
        <w:t xml:space="preserve">. Indiquer sur le graphe le sens de parcours du point ( </w:t>
      </w:r>
      <m:oMath>
        <m:sSub>
          <m:sSubPr/>
          <m:e>
            <m:r>
              <m:rPr>
                <m:sty m:val="i"/>
              </m:rPr>
              <m:t>v</m:t>
            </m:r>
          </m:e>
          <m:sub>
            <m:r>
              <m:rPr>
                <m:sty m:val="i"/>
              </m:rPr>
              <m:t>C</m:t>
            </m:r>
            <m:r>
              <m:rPr>
                <m:sty m:val="p"/>
              </m:rPr>
              <m:t>3</m:t>
            </m:r>
          </m:sub>
        </m:sSub>
        <m:r>
          <m:rPr>
            <m:sty m:val="p"/>
          </m:rPr>
          <m:t>,</m:t>
        </m:r>
        <m:sSub>
          <m:sSubPr/>
          <m:e>
            <m:r>
              <m:rPr>
                <m:sty m:val="i"/>
              </m:rPr>
              <m:t>v</m:t>
            </m:r>
          </m:e>
          <m:sub>
            <m:r>
              <m:rPr>
                <m:sty m:val="i"/>
              </m:rPr>
              <m:t>s</m:t>
            </m:r>
            <m:r>
              <m:rPr>
                <m:sty m:val="p"/>
              </m:rPr>
              <m:t>1</m:t>
            </m:r>
          </m:sub>
        </m:sSub>
      </m:oMath>
      <w:r>
        <w:rPr>
          <w:rFonts w:eastAsia="Georgia" w:cs="Georgia" w:ascii="Georgia" w:hAnsi="Georgia"/>
        </w:rPr>
        <w:t xml:space="preserve"> ) lors de l'écoulement du temps.</w:t>
      </w:r>
    </w:p>
    <w:p>
      <w:pPr>
        <w:spacing w:line="271" w:before="330" w:lineRule="auto"/>
      </w:pPr>
      <w:r>
        <w:rPr>
          <w:b/>
          <w:sz w:val="42"/>
        </w:rPr>
        <w:t xml:space="preserve">III.A.2)</w:t>
      </w:r>
    </w:p>
    <w:p>
      <w:pPr>
        <w:spacing w:after="220" w:lineRule="auto"/>
      </w:pPr>
      <w:r>
        <w:rPr>
          <w:rFonts w:eastAsia="Georgia" w:cs="Georgia" w:ascii="Georgia" w:hAnsi="Georgia"/>
        </w:rPr>
        <w:t xml:space="preserve">a) Établir l'expression de la période </w:t>
      </w:r>
      <m:oMath>
        <m:r>
          <m:rPr>
            <m:sty m:val="i"/>
          </m:rPr>
          <m:t>T</m:t>
        </m:r>
      </m:oMath>
      <w:r>
        <w:rPr/>
        <w:t xml:space="preserve"> en fonction de </w:t>
      </w:r>
      <m:oMath>
        <m:r>
          <m:rPr>
            <m:sty m:val="i"/>
          </m:rPr>
          <m:t>τ</m:t>
        </m:r>
      </m:oMath>
      <w:r>
        <w:rPr/>
        <w:t xml:space="preserve"> et de </w:t>
      </w:r>
      <m:oMath>
        <m:r>
          <m:rPr>
            <m:sty m:val="i"/>
          </m:rPr>
          <m:t>α</m:t>
        </m:r>
      </m:oMath>
      <w:r>
        <w:rPr/>
        <w:t xml:space="preserve">.</w:t>
      </w:r>
      <w:r>
        <w:rPr/>
        <w:br w:type="textWrapping"/>
      </w:r>
      <w:r>
        <w:rPr>
          <w:rFonts w:eastAsia="Georgia" w:cs="Georgia" w:ascii="Georgia" w:hAnsi="Georgia"/>
        </w:rPr>
        <w:t xml:space="preserve">b) Faire l'application numérique, calculer la fréquence correspondante.</w:t>
      </w:r>
    </w:p>
    <w:p>
      <w:pPr>
        <w:spacing w:line="271" w:before="330" w:lineRule="auto"/>
      </w:pPr>
      <w:r>
        <w:rPr>
          <w:b/>
          <w:sz w:val="42"/>
        </w:rPr>
        <w:t xml:space="preserve">III.B - Amplification et filtration</w:t>
      </w:r>
    </w:p>
    <w:p>
      <w:pPr>
        <w:spacing w:after="220" w:lineRule="auto"/>
      </w:pPr>
      <w:r>
        <w:rPr>
          <w:rFonts w:eastAsia="Georgia" w:cs="Georgia" w:ascii="Georgia" w:hAnsi="Georgia"/>
        </w:rPr>
        <w:t xml:space="preserve">Nous étudions ici le bloc représenté ci-contre (voir schéma 6) qui a pour fonctions d'amplifier le signal d'une part et de filtrer les signaux parasites à haute fréquence d'autre part. Les amplificateurs opérationnels fonctionnent en régime linéaire. On donne:</w:t>
      </w:r>
      <w:r>
        <w:rPr/>
        <w:br w:type="textWrapping"/>
      </w:r>
    </w:p>
    <w:p>
      <w:pPr>
        <w:spacing w:lineRule="auto"/>
        <w:jc w:val="center"/>
      </w:pPr>
      <w:r>
        <w:rPr/>
        <w:drawing>
          <wp:inline distB="0" distL="0" distR="0" distT="0">
            <wp:extent cx="5486400" cy="2960569"/>
            <wp:effectExtent b="0" l="0" r="0" t="0"/>
            <wp:docPr id="7" name="image-e5e5c69949427e685b3e550c12e86cae6ef75e4a.jpg"/>
            <a:graphic>
              <a:graphicData uri="http://schemas.openxmlformats.org/drawingml/2006/picture">
                <pic:pic>
                  <pic:nvPicPr>
                    <pic:cNvPr id="7" name="image-e5e5c69949427e685b3e550c12e86cae6ef75e4a.jpg" descr=""/>
                    <pic:cNvPicPr/>
                  </pic:nvPicPr>
                  <pic:blipFill>
                    <a:blip r:embed="rId11" cstate="print"/>
                    <a:srcRect b="0" l="0" r="0" t="0"/>
                    <a:stretch>
                      <a:fillRect/>
                    </a:stretch>
                  </pic:blipFill>
                  <pic:spPr>
                    <a:xfrm>
                      <a:off x="0" y="0"/>
                      <a:ext cx="5486400" cy="2960569"/>
                    </a:xfrm>
                    <a:prstGeom prst="rect"/>
                  </pic:spPr>
                </pic:pic>
              </a:graphicData>
            </a:graphic>
          </wp:inline>
        </w:drawing>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C</m:t>
                    </m:r>
                  </m:e>
                  <m:sub>
                    <m:r>
                      <m:rPr>
                        <m:sty m:val="p"/>
                      </m:rPr>
                      <m:t>14</m:t>
                    </m:r>
                  </m:sub>
                </m:sSub>
                <m:r>
                  <m:rPr>
                    <m:sty m:val="p"/>
                  </m:rPr>
                  <m:t>=</m:t>
                </m:r>
                <m:r>
                  <m:rPr>
                    <m:sty m:val="p"/>
                  </m:rPr>
                  <m:t>4</m:t>
                </m:r>
                <m:r>
                  <m:rPr>
                    <m:sty m:val="p"/>
                  </m:rPr>
                  <m:t>,</m:t>
                </m:r>
                <m:r>
                  <m:rPr>
                    <m:sty m:val="p"/>
                  </m:rPr>
                  <m:t>7</m:t>
                </m:r>
                <m:r>
                  <m:rPr>
                    <m:sty m:val="p"/>
                  </m:rPr>
                  <m:t>nF</m:t>
                </m:r>
                <m:r>
                  <m:rPr>
                    <m:sty m:val="p"/>
                  </m:rPr>
                  <m:t>,</m:t>
                </m:r>
                <m:r>
                  <m:rPr>
                    <m:sty m:val="p"/>
                  </m:rPr>
                  <m:t xml:space="preserve"> </m:t>
                </m:r>
                <m:r>
                  <m:rPr>
                    <m:nor/>
                  </m:rPr>
                  <m:t> Schéma 6 : amplification et filtration </m:t>
                </m:r>
              </m:e>
            </m:mr>
            <m:mr>
              <m:e/>
              <m:e>
                <m:sSub>
                  <m:sSubPr/>
                  <m:e>
                    <m:r>
                      <m:rPr>
                        <m:sty m:val="i"/>
                      </m:rPr>
                      <m:t>C</m:t>
                    </m:r>
                  </m:e>
                  <m:sub>
                    <m:r>
                      <m:rPr>
                        <m:sty m:val="p"/>
                      </m:rPr>
                      <m:t>16</m:t>
                    </m:r>
                  </m:sub>
                </m:sSub>
                <m:r>
                  <m:rPr>
                    <m:sty m:val="p"/>
                  </m:rPr>
                  <m:t>=</m:t>
                </m:r>
                <m:r>
                  <m:rPr>
                    <m:sty m:val="p"/>
                  </m:rPr>
                  <m:t>2</m:t>
                </m:r>
                <m:r>
                  <m:rPr>
                    <m:sty m:val="p"/>
                  </m:rPr>
                  <m:t>,</m:t>
                </m:r>
                <m:r>
                  <m:rPr>
                    <m:sty m:val="p"/>
                  </m:rPr>
                  <m:t>2</m:t>
                </m:r>
                <m:r>
                  <m:rPr>
                    <m:sty m:val="p"/>
                  </m:rPr>
                  <m:t>nF</m:t>
                </m:r>
                <m:r>
                  <m:rPr>
                    <m:sty m:val="p"/>
                  </m:rPr>
                  <m:t>,</m:t>
                </m:r>
                <m:sSub>
                  <m:sSubPr/>
                  <m:e>
                    <m:r>
                      <m:rPr>
                        <m:sty m:val="i"/>
                      </m:rPr>
                      <m:t>R</m:t>
                    </m:r>
                  </m:e>
                  <m:sub>
                    <m:r>
                      <m:rPr>
                        <m:sty m:val="p"/>
                      </m:rPr>
                      <m:t>5</m:t>
                    </m:r>
                  </m:sub>
                </m:sSub>
                <m:r>
                  <m:rPr>
                    <m:sty m:val="p"/>
                  </m:rPr>
                  <m:t>=</m:t>
                </m:r>
                <m:sSub>
                  <m:sSubPr/>
                  <m:e>
                    <m:r>
                      <m:rPr>
                        <m:sty m:val="i"/>
                      </m:rPr>
                      <m:t>R</m:t>
                    </m:r>
                  </m:e>
                  <m:sub>
                    <m:r>
                      <m:rPr>
                        <m:sty m:val="p"/>
                      </m:rPr>
                      <m:t>6</m:t>
                    </m:r>
                  </m:sub>
                </m:sSub>
                <m:r>
                  <m:rPr>
                    <m:sty m:val="p"/>
                  </m:rPr>
                  <m:t>=</m:t>
                </m:r>
                <m:r>
                  <m:rPr>
                    <m:sty m:val="p"/>
                  </m:rPr>
                  <m:t>10</m:t>
                </m:r>
                <m:r>
                  <m:rPr>
                    <m:sty m:val="p"/>
                  </m:rPr>
                  <m:t>k</m:t>
                </m:r>
                <m:r>
                  <m:rPr>
                    <m:sty m:val="p"/>
                  </m:rPr>
                  <m:t>Ω</m:t>
                </m:r>
                <m:r>
                  <m:rPr>
                    <m:sty m:val="p"/>
                  </m:rPr>
                  <m:t>,</m:t>
                </m:r>
                <m:sSub>
                  <m:sSubPr/>
                  <m:e>
                    <m:r>
                      <m:rPr>
                        <m:sty m:val="i"/>
                      </m:rPr>
                      <m:t>R</m:t>
                    </m:r>
                  </m:e>
                  <m:sub>
                    <m:r>
                      <m:rPr>
                        <m:sty m:val="p"/>
                      </m:rPr>
                      <m:t>7</m:t>
                    </m:r>
                  </m:sub>
                </m:sSub>
                <m:r>
                  <m:rPr>
                    <m:sty m:val="p"/>
                  </m:rPr>
                  <m:t>=</m:t>
                </m:r>
                <m:r>
                  <m:rPr>
                    <m:sty m:val="p"/>
                  </m:rPr>
                  <m:t>25</m:t>
                </m:r>
                <m:r>
                  <m:rPr>
                    <m:sty m:val="p"/>
                  </m:rPr>
                  <m:t>M</m:t>
                </m:r>
                <m:r>
                  <m:rPr>
                    <m:sty m:val="p"/>
                  </m:rPr>
                  <m:t>Ω</m:t>
                </m:r>
                <m:r>
                  <m:rPr>
                    <m:sty m:val="p"/>
                  </m:rPr>
                  <m:t>,</m:t>
                </m:r>
                <m:sSub>
                  <m:sSubPr/>
                  <m:e>
                    <m:r>
                      <m:rPr>
                        <m:sty m:val="i"/>
                      </m:rPr>
                      <m:t>R</m:t>
                    </m:r>
                  </m:e>
                  <m:sub>
                    <m:r>
                      <m:rPr>
                        <m:sty m:val="p"/>
                      </m:rPr>
                      <m:t>8</m:t>
                    </m:r>
                  </m:sub>
                </m:sSub>
                <m:r>
                  <m:rPr>
                    <m:sty m:val="p"/>
                  </m:rPr>
                  <m:t>=</m:t>
                </m:r>
                <m:r>
                  <m:rPr>
                    <m:sty m:val="p"/>
                  </m:rPr>
                  <m:t>100</m:t>
                </m:r>
                <m:r>
                  <m:rPr>
                    <m:sty m:val="p"/>
                  </m:rPr>
                  <m:t>k</m:t>
                </m:r>
                <m:r>
                  <m:rPr>
                    <m:sty m:val="p"/>
                  </m:rPr>
                  <m:t>Ω</m:t>
                </m:r>
                <m:r>
                  <m:rPr>
                    <m:sty m:val="p"/>
                  </m:rPr>
                  <m:t>,</m:t>
                </m:r>
                <m:sSub>
                  <m:sSubPr/>
                  <m:e>
                    <m:r>
                      <m:rPr>
                        <m:sty m:val="i"/>
                      </m:rPr>
                      <m:t>R</m:t>
                    </m:r>
                  </m:e>
                  <m:sub>
                    <m:r>
                      <m:rPr>
                        <m:sty m:val="p"/>
                      </m:rPr>
                      <m:t>9</m:t>
                    </m:r>
                  </m:sub>
                </m:sSub>
                <m:r>
                  <m:rPr>
                    <m:sty m:val="p"/>
                  </m:rPr>
                  <m:t>=</m:t>
                </m:r>
                <m:r>
                  <m:rPr>
                    <m:sty m:val="p"/>
                  </m:rPr>
                  <m:t>5</m:t>
                </m:r>
                <m:r>
                  <m:rPr>
                    <m:sty m:val="p"/>
                  </m:rPr>
                  <m:t>,</m:t>
                </m:r>
                <m:r>
                  <m:rPr>
                    <m:sty m:val="p"/>
                  </m:rPr>
                  <m:t>0</m:t>
                </m:r>
                <m:r>
                  <m:rPr>
                    <m:sty m:val="p"/>
                  </m:rPr>
                  <m:t>k</m:t>
                </m:r>
                <m:r>
                  <m:rPr>
                    <m:sty m:val="p"/>
                  </m:rPr>
                  <m:t>Ω</m:t>
                </m:r>
                <m:r>
                  <m:rPr>
                    <m:sty m:val="p"/>
                  </m:rPr>
                  <m:t>.</m:t>
                </m:r>
              </m:e>
            </m:mr>
          </m:m>
        </m:oMath>
      </m:oMathPara>
    </w:p>
    <w:p>
      <w:pPr>
        <w:spacing w:after="220" w:lineRule="auto"/>
      </w:pPr>
      <w:r>
        <w:rPr>
          <w:rFonts w:eastAsia="Georgia" w:cs="Georgia" w:ascii="Georgia" w:hAnsi="Georgia"/>
        </w:rPr>
        <w:t xml:space="preserve">a) Déterminer l'expression du rapport </w:t>
      </w:r>
      <m:oMath>
        <m:sSub>
          <m:sSubPr/>
          <m:e>
            <m:r>
              <m:rPr>
                <m:sty m:val="i"/>
              </m:rPr>
              <m:t>v</m:t>
            </m:r>
          </m:e>
          <m:sub>
            <m:sSup>
              <m:sSupPr/>
              <m:e>
                <m:r>
                  <m:rPr>
                    <m:sty m:val="i"/>
                  </m:rPr>
                  <m:t>S</m:t>
                </m:r>
              </m:e>
              <m:sup>
                <m:r>
                  <m:rPr>
                    <m:sty m:val="i"/>
                  </m:rPr>
                  <m:t>′</m:t>
                </m:r>
              </m:sup>
            </m:sSup>
          </m:sub>
        </m:sSub>
        <m:r>
          <m:rPr>
            <m:sty m:val="p"/>
          </m:rPr>
          <m:t>/</m:t>
        </m:r>
        <m:sSub>
          <m:sSubPr/>
          <m:e>
            <m:r>
              <m:rPr>
                <m:sty m:val="i"/>
              </m:rPr>
              <m:t>v</m:t>
            </m:r>
          </m:e>
          <m:sub>
            <m:r>
              <m:rPr>
                <m:sty m:val="i"/>
              </m:rPr>
              <m:t>e</m:t>
            </m:r>
          </m:sub>
        </m:sSub>
      </m:oMath>
      <w:r>
        <w:rPr/>
        <w:t xml:space="preserve">.</w:t>
      </w:r>
      <w:r>
        <w:rPr/>
        <w:br w:type="textWrapping"/>
      </w:r>
      <w:r>
        <w:rPr>
          <w:rFonts w:eastAsia="Georgia" w:cs="Georgia" w:ascii="Georgia" w:hAnsi="Georgia"/>
        </w:rPr>
        <w:t xml:space="preserve">b) Quelle est la fonction assurée par ce premier étage ?</w:t>
      </w:r>
    </w:p>
    <w:p>
      <w:pPr>
        <w:spacing w:line="271" w:before="330" w:lineRule="auto"/>
      </w:pPr>
      <w:r>
        <w:rPr>
          <w:b/>
          <w:sz w:val="42"/>
        </w:rPr>
        <w:t xml:space="preserve">III.B.2)</w:t>
      </w:r>
    </w:p>
    <w:p>
      <w:pPr>
        <w:spacing w:after="220" w:lineRule="auto"/>
      </w:pPr>
      <w:r>
        <w:rPr/>
        <w:t xml:space="preserve">a) Montre que le rapport </w:t>
      </w:r>
      <m:oMath>
        <m:sSub>
          <m:sSubPr/>
          <m:e>
            <m:r>
              <m:rPr>
                <m:sty m:val="i"/>
              </m:rPr>
              <m:t>v</m:t>
            </m:r>
          </m:e>
          <m:sub>
            <m:sSup>
              <m:sSupPr/>
              <m:e>
                <m:r>
                  <m:rPr>
                    <m:sty m:val="i"/>
                  </m:rPr>
                  <m:t>S</m:t>
                </m:r>
              </m:e>
              <m:sup>
                <m:r>
                  <m:rPr>
                    <m:sty m:val="i"/>
                  </m:rPr>
                  <m:t>′</m:t>
                </m:r>
              </m:sup>
            </m:sSup>
          </m:sub>
        </m:sSub>
        <m:sSub>
          <m:sSubPr/>
          <m:e>
            <m:r>
              <m:rPr>
                <m:sty m:val="i"/>
              </m:rPr>
              <m:t>v</m:t>
            </m:r>
          </m:e>
          <m:sub>
            <m:sSup>
              <m:sSupPr/>
              <m:e>
                <m:r>
                  <m:rPr>
                    <m:sty m:val="i"/>
                  </m:rPr>
                  <m:t>S</m:t>
                </m:r>
              </m:e>
              <m:sup>
                <m:r>
                  <m:rPr>
                    <m:sty m:val="i"/>
                  </m:rPr>
                  <m:t>′</m:t>
                </m:r>
              </m:sup>
            </m:sSup>
          </m:sub>
        </m:sSub>
      </m:oMath>
      <w:r>
        <w:rPr>
          <w:rFonts w:eastAsia="Georgia" w:cs="Georgia" w:ascii="Georgia" w:hAnsi="Georgia"/>
        </w:rPr>
        <w:t xml:space="preserve"> peut s'écrire: </w:t>
      </w:r>
      <m:oMath>
        <m:sSub>
          <m:sSubPr/>
          <m:e>
            <m:r>
              <m:rPr>
                <m:sty m:val="i"/>
              </m:rPr>
              <m:t>v</m:t>
            </m:r>
          </m:e>
          <m:sub>
            <m:r>
              <m:rPr>
                <m:sty m:val="i"/>
              </m:rPr>
              <m:t>S</m:t>
            </m:r>
          </m:sub>
        </m:sSub>
        <m:r>
          <m:rPr>
            <m:sty m:val="p"/>
          </m:rPr>
          <m:t>/</m:t>
        </m:r>
        <m:sSub>
          <m:sSubPr/>
          <m:e>
            <m:r>
              <m:rPr>
                <m:sty m:val="i"/>
              </m:rPr>
              <m:t>v</m:t>
            </m:r>
          </m:e>
          <m:sub>
            <m:sSup>
              <m:sSupPr/>
              <m:e>
                <m:r>
                  <m:rPr>
                    <m:sty m:val="i"/>
                  </m:rPr>
                  <m:t>S</m:t>
                </m:r>
              </m:e>
              <m:sup>
                <m:r>
                  <m:rPr>
                    <m:sty m:val="i"/>
                  </m:rPr>
                  <m:t>′</m:t>
                </m:r>
              </m:sup>
            </m:sSup>
          </m:sub>
        </m:sSub>
        <m:r>
          <m:rPr>
            <m:sty m:val="p"/>
          </m:rPr>
          <m:t>=</m:t>
        </m:r>
        <m:sSup>
          <m:sSupPr/>
          <m:e>
            <m:d>
              <m:dPr>
                <m:begChr m:val="("/>
                <m:endChr m:val=")"/>
                <m:ctrlPr>
                  <w:rPr>
                    <w:rFonts w:ascii="Cambria Math" w:hAnsi="Cambria Math"/>
                  </w:rPr>
                </m:ctrlPr>
              </m:dPr>
              <m:e>
                <m:r>
                  <m:rPr>
                    <m:sty m:val="p"/>
                  </m:rPr>
                  <m:t>1</m:t>
                </m:r>
                <m:r>
                  <m:rPr>
                    <m:sty m:val="p"/>
                  </m:rPr>
                  <m:t>+</m:t>
                </m:r>
                <m:r>
                  <m:rPr>
                    <m:sty m:val="p"/>
                  </m:rPr>
                  <m:t>2</m:t>
                </m:r>
                <m:r>
                  <m:rPr>
                    <m:sty m:val="p"/>
                  </m:rPr>
                  <m:t>mj</m:t>
                </m:r>
                <m:r>
                  <m:rPr>
                    <m:sty m:val="i"/>
                  </m:rPr>
                  <m:t>ω</m:t>
                </m:r>
                <m:r>
                  <m:rPr>
                    <m:sty m:val="p"/>
                  </m:rPr>
                  <m:t>/</m:t>
                </m:r>
                <m:sSub>
                  <m:sSubPr/>
                  <m:e>
                    <m:r>
                      <m:rPr>
                        <m:sty m:val="i"/>
                      </m:rPr>
                      <m:t>ω</m:t>
                    </m:r>
                  </m:e>
                  <m:sub>
                    <m:r>
                      <m:rPr>
                        <m:sty m:val="p"/>
                      </m:rPr>
                      <m:t>0</m:t>
                    </m:r>
                  </m:sub>
                </m:sSub>
                <m:r>
                  <m:rPr>
                    <m:sty m:val="p"/>
                  </m:rPr>
                  <m:t>−</m:t>
                </m:r>
                <m:sSup>
                  <m:sSupPr/>
                  <m:e>
                    <m:r>
                      <m:rPr>
                        <m:sty m:val="i"/>
                      </m:rPr>
                      <m:t>ω</m:t>
                    </m:r>
                  </m:e>
                  <m:sup>
                    <m:r>
                      <m:rPr>
                        <m:sty m:val="p"/>
                      </m:rPr>
                      <m:t>2</m:t>
                    </m:r>
                  </m:sup>
                </m:sSup>
                <m:r>
                  <m:rPr>
                    <m:sty m:val="p"/>
                  </m:rPr>
                  <m:t>/</m:t>
                </m:r>
                <m:sSubSup>
                  <m:sSubSupPr/>
                  <m:e>
                    <m:r>
                      <m:rPr>
                        <m:sty m:val="i"/>
                      </m:rPr>
                      <m:t>ω</m:t>
                    </m:r>
                  </m:e>
                  <m:sub>
                    <m:r>
                      <m:rPr>
                        <m:sty m:val="p"/>
                      </m:rPr>
                      <m:t>0</m:t>
                    </m:r>
                  </m:sub>
                  <m:sup>
                    <m:r>
                      <m:rPr>
                        <m:sty m:val="p"/>
                      </m:rPr>
                      <m:t>2</m:t>
                    </m:r>
                  </m:sup>
                </m:sSubSup>
              </m:e>
            </m:d>
          </m:e>
          <m:sup>
            <m:r>
              <m:rPr>
                <m:sty m:val="p"/>
              </m:rPr>
              <m:t>−</m:t>
            </m:r>
            <m:r>
              <m:rPr>
                <m:sty m:val="p"/>
              </m:rPr>
              <m:t>1</m:t>
            </m:r>
          </m:sup>
        </m:sSup>
      </m:oMath>
      <w:r>
        <w:rPr/>
        <w:t xml:space="preserve">. Exprimer m et </w:t>
      </w:r>
      <m:oMath>
        <m:sSub>
          <m:sSubPr/>
          <m:e>
            <m:r>
              <m:rPr>
                <m:sty m:val="i"/>
              </m:rPr>
              <m:t>ω</m:t>
            </m:r>
          </m:e>
          <m:sub>
            <m:r>
              <m:rPr>
                <m:sty m:val="p"/>
              </m:rPr>
              <m:t>0</m:t>
            </m:r>
          </m:sub>
        </m:sSub>
      </m:oMath>
      <w:r>
        <w:rPr>
          <w:rFonts w:eastAsia="Georgia" w:cs="Georgia" w:ascii="Georgia" w:hAnsi="Georgia"/>
        </w:rPr>
        <w:t xml:space="preserve"> en fonction des données du problème.</w:t>
      </w:r>
      <w:r>
        <w:rPr/>
        <w:br w:type="textWrapping"/>
      </w:r>
      <w:r>
        <w:rPr/>
        <w:t xml:space="preserve">b) Calculer </w:t>
      </w:r>
      <m:oMath>
        <m:r>
          <m:rPr>
            <m:sty m:val="p"/>
          </m:rPr>
          <m:t>m</m:t>
        </m:r>
        <m:r>
          <m:rPr>
            <m:sty m:val="p"/>
          </m:rPr>
          <m:t>,</m:t>
        </m:r>
        <m:sSub>
          <m:sSubPr/>
          <m:e>
            <m:r>
              <m:rPr>
                <m:sty m:val="i"/>
              </m:rPr>
              <m:t>ω</m:t>
            </m:r>
          </m:e>
          <m:sub>
            <m:r>
              <m:rPr>
                <m:sty m:val="p"/>
              </m:rPr>
              <m:t>0</m:t>
            </m:r>
          </m:sub>
        </m:sSub>
      </m:oMath>
      <w:r>
        <w:rPr/>
        <w:t xml:space="preserve"> et </w:t>
      </w:r>
      <m:oMath>
        <m:sSub>
          <m:sSubPr/>
          <m:e>
            <m:r>
              <m:rPr>
                <m:sty m:val="i"/>
              </m:rPr>
              <m:t>f</m:t>
            </m:r>
          </m:e>
          <m:sub>
            <m:r>
              <m:rPr>
                <m:sty m:val="p"/>
              </m:rPr>
              <m:t>0</m:t>
            </m:r>
          </m:sub>
        </m:sSub>
      </m:oMath>
      <w:r>
        <w:rPr>
          <w:rFonts w:eastAsia="Georgia" w:cs="Georgia" w:ascii="Georgia" w:hAnsi="Georgia"/>
        </w:rPr>
        <w:t xml:space="preserve"> la fréquence correspondante.</w:t>
      </w:r>
      <w:r>
        <w:rPr/>
        <w:br w:type="textWrapping"/>
      </w:r>
      <w:r>
        <w:rPr>
          <w:rFonts w:eastAsia="Georgia" w:cs="Georgia" w:ascii="Georgia" w:hAnsi="Georgia"/>
        </w:rPr>
        <w:t xml:space="preserve">c) Quelle est la fonction assurée par ce deuxième étage ?</w:t>
      </w:r>
    </w:p>
    <w:p>
      <w:pPr>
        <w:spacing w:line="271" w:before="330" w:lineRule="auto"/>
      </w:pPr>
      <w:r>
        <w:rPr>
          <w:b/>
          <w:sz w:val="42"/>
        </w:rPr>
        <w:t xml:space="preserve">III.B.3)</w:t>
      </w:r>
    </w:p>
    <w:p>
      <w:pPr>
        <w:spacing w:after="220" w:lineRule="auto"/>
      </w:pPr>
      <w:r>
        <w:rPr>
          <w:rFonts w:eastAsia="Georgia" w:cs="Georgia" w:ascii="Georgia" w:hAnsi="Georgia"/>
        </w:rPr>
        <w:t xml:space="preserve">a) Sur le document réponse </w:t>
      </w:r>
      <m:oMath>
        <m:sSup>
          <m:sSupPr/>
          <m:e>
            <m:r>
              <m:rPr>
                <m:sty m:val="b"/>
              </m:rPr>
              <m:t>n</m:t>
            </m:r>
          </m:e>
          <m:sup>
            <m:r>
              <m:rPr>
                <m:sty m:val="p"/>
              </m:rPr>
              <m:t>∘</m:t>
            </m:r>
          </m:sup>
        </m:sSup>
        <m:r>
          <m:rPr>
            <m:sty m:val="b"/>
          </m:rPr>
          <m:t>2</m:t>
        </m:r>
      </m:oMath>
      <w:r>
        <w:rPr>
          <w:rFonts w:eastAsia="Georgia" w:cs="Georgia" w:ascii="Georgia" w:hAnsi="Georgia"/>
        </w:rPr>
        <w:t xml:space="preserve"> (papier log-log), tracer le diagramme de Bode du bloc entier, c'est-à-dire le diagramme de Bode associé à la fonction de transfert </w:t>
      </w:r>
      <m:oMath>
        <m:bar>
          <m:barPr/>
          <m:e>
            <m:r>
              <m:rPr>
                <m:sty m:val="i"/>
              </m:rPr>
              <m:t>H</m:t>
            </m:r>
            <m:r>
              <m:rPr>
                <m:sty m:val="p"/>
              </m:rPr>
              <m:t>(</m:t>
            </m:r>
            <m:r>
              <m:rPr>
                <m:sty m:val="i"/>
              </m:rPr>
              <m:t>ω</m:t>
            </m:r>
            <m:r>
              <m:rPr>
                <m:sty m:val="p"/>
              </m:rPr>
              <m:t>)</m:t>
            </m:r>
          </m:e>
        </m:bar>
        <m:r>
          <m:rPr>
            <m:sty m:val="p"/>
          </m:rPr>
          <m:t>=</m:t>
        </m:r>
        <m:sSub>
          <m:sSubPr/>
          <m:e>
            <m:r>
              <m:rPr>
                <m:sty m:val="i"/>
              </m:rPr>
              <m:t>v</m:t>
            </m:r>
          </m:e>
          <m:sub>
            <m:r>
              <m:rPr>
                <m:sty m:val="i"/>
              </m:rPr>
              <m:t>S</m:t>
            </m:r>
          </m:sub>
        </m:sSub>
        <m:r>
          <m:rPr>
            <m:sty m:val="p"/>
          </m:rPr>
          <m:t>/</m:t>
        </m:r>
        <m:sSub>
          <m:sSubPr/>
          <m:e>
            <m:r>
              <m:rPr>
                <m:sty m:val="i"/>
              </m:rPr>
              <m:t>v</m:t>
            </m:r>
          </m:e>
          <m:sub>
            <m:r>
              <m:rPr>
                <m:sty m:val="i"/>
              </m:rPr>
              <m:t>e</m:t>
            </m:r>
          </m:sub>
        </m:sSub>
      </m:oMath>
      <w:r>
        <w:rPr>
          <w:rFonts w:eastAsia="Georgia" w:cs="Georgia" w:ascii="Georgia" w:hAnsi="Georgia"/>
        </w:rPr>
        <w:t xml:space="preserve"> (la représentation de la phase n'est pas demandée).</w:t>
      </w:r>
      <w:r>
        <w:rPr/>
        <w:br w:type="textWrapping"/>
      </w:r>
      <w:r>
        <w:rPr>
          <w:rFonts w:eastAsia="Georgia" w:cs="Georgia" w:ascii="Georgia" w:hAnsi="Georgia"/>
        </w:rPr>
        <w:t xml:space="preserve">b) Le bloc étudié est-il de nature à remplir sa fonction?</w:t>
      </w:r>
    </w:p>
    <w:p>
      <w:pPr>
        <w:spacing w:after="220" w:lineRule="auto"/>
      </w:pPr>
      <w:r>
        <w:rPr>
          <w:rFonts w:eastAsia="Georgia" w:cs="Georgia" w:ascii="Georgia" w:hAnsi="Georgia"/>
        </w:rPr>
        <w:t xml:space="preserve">On donne la décomposition en série de Fourier du signal d'entrée:</w:t>
      </w:r>
    </w:p>
    <w:p>
      <w:pPr>
        <w:spacing w:after="220" w:lineRule="auto"/>
      </w:pPr>
      <m:oMathPara>
        <m:oMath>
          <m:sSub>
            <m:sSubPr/>
            <m:e>
              <m:r>
                <m:rPr>
                  <m:sty m:val="i"/>
                </m:rPr>
                <m:t>v</m:t>
              </m:r>
            </m:e>
            <m:sub>
              <m:r>
                <m:rPr>
                  <m:sty m:val="i"/>
                </m:rPr>
                <m:t>e</m:t>
              </m:r>
            </m:sub>
          </m:sSub>
          <m:r>
            <m:rPr>
              <m:sty m:val="p"/>
            </m:rPr>
            <m:t>(</m:t>
          </m:r>
          <m:r>
            <m:rPr>
              <m:sty m:val="i"/>
            </m:rPr>
            <m:t>t</m:t>
          </m:r>
          <m:r>
            <m:rPr>
              <m:sty m:val="p"/>
            </m:rPr>
            <m:t>)</m:t>
          </m:r>
          <m:r>
            <m:rPr>
              <m:sty m:val="p"/>
            </m:rPr>
            <m:t>=</m:t>
          </m:r>
          <m:r>
            <m:rPr>
              <m:sty m:val="p"/>
            </m:rPr>
            <m:t>80</m:t>
          </m:r>
          <m:r>
            <m:rPr>
              <m:sty m:val="p"/>
            </m:rPr>
            <m:t>/</m:t>
          </m:r>
          <m:r>
            <m:rPr>
              <m:sty m:val="i"/>
            </m:rPr>
            <m:t>π</m:t>
          </m:r>
          <m:r>
            <m:rPr>
              <m:sty m:val="p"/>
            </m:rPr>
            <m:t>{</m:t>
          </m:r>
          <m:r>
            <m:rPr>
              <m:sty m:val="p"/>
            </m:rPr>
            <m:t>sin</m:t>
          </m:r>
          <m:r>
            <m:rPr>
              <m:sty m:val="p"/>
            </m:rPr>
            <m:t>⁡</m:t>
          </m:r>
          <m:r>
            <m:rPr>
              <m:sty m:val="p"/>
            </m:rPr>
            <m:t>(</m:t>
          </m:r>
          <m:r>
            <m:rPr>
              <m:sty m:val="p"/>
            </m:rPr>
            <m:t>100</m:t>
          </m:r>
          <m:r>
            <m:rPr>
              <m:sty m:val="i"/>
            </m:rPr>
            <m:t>π</m:t>
          </m:r>
          <m:r>
            <m:rPr>
              <m:sty m:val="i"/>
            </m:rPr>
            <m:t>t</m:t>
          </m:r>
          <m:r>
            <m:rPr>
              <m:sty m:val="p"/>
            </m:rPr>
            <m:t>)</m:t>
          </m:r>
          <m:r>
            <m:rPr>
              <m:sty m:val="p"/>
            </m:rPr>
            <m:t>+</m:t>
          </m:r>
          <m:r>
            <m:rPr>
              <m:sty m:val="p"/>
            </m:rPr>
            <m:t>1</m:t>
          </m:r>
          <m:r>
            <m:rPr>
              <m:sty m:val="p"/>
            </m:rPr>
            <m:t>/</m:t>
          </m:r>
          <m:r>
            <m:rPr>
              <m:sty m:val="p"/>
            </m:rPr>
            <m:t>3</m:t>
          </m:r>
          <m:r>
            <m:rPr>
              <m:sty m:val="p"/>
            </m:rPr>
            <m:t>sin</m:t>
          </m:r>
          <m:r>
            <m:rPr>
              <m:sty m:val="p"/>
            </m:rPr>
            <m:t>⁡</m:t>
          </m:r>
          <m:r>
            <m:rPr>
              <m:sty m:val="p"/>
            </m:rPr>
            <m:t>(</m:t>
          </m:r>
          <m:r>
            <m:rPr>
              <m:sty m:val="p"/>
            </m:rPr>
            <m:t>300</m:t>
          </m:r>
          <m:r>
            <m:rPr>
              <m:sty m:val="i"/>
            </m:rPr>
            <m:t>π</m:t>
          </m:r>
          <m:r>
            <m:rPr>
              <m:sty m:val="i"/>
            </m:rPr>
            <m:t>t</m:t>
          </m:r>
          <m:r>
            <m:rPr>
              <m:sty m:val="p"/>
            </m:rPr>
            <m:t>)</m:t>
          </m:r>
          <m:r>
            <m:rPr>
              <m:sty m:val="p"/>
            </m:rPr>
            <m:t>+</m:t>
          </m:r>
          <m:r>
            <m:rPr>
              <m:sty m:val="p"/>
            </m:rPr>
            <m:t>1</m:t>
          </m:r>
          <m:r>
            <m:rPr>
              <m:sty m:val="p"/>
            </m:rPr>
            <m:t>/</m:t>
          </m:r>
          <m:r>
            <m:rPr>
              <m:sty m:val="p"/>
            </m:rPr>
            <m:t>5</m:t>
          </m:r>
          <m:r>
            <m:rPr>
              <m:sty m:val="p"/>
            </m:rPr>
            <m:t>sin</m:t>
          </m:r>
          <m:r>
            <m:rPr>
              <m:sty m:val="p"/>
            </m:rPr>
            <m:t>⁡</m:t>
          </m:r>
          <m:r>
            <m:rPr>
              <m:sty m:val="p"/>
            </m:rPr>
            <m:t>(</m:t>
          </m:r>
          <m:r>
            <m:rPr>
              <m:sty m:val="p"/>
            </m:rPr>
            <m:t>500</m:t>
          </m:r>
          <m:r>
            <m:rPr>
              <m:sty m:val="i"/>
            </m:rPr>
            <m:t>π</m:t>
          </m:r>
          <m:r>
            <m:rPr>
              <m:sty m:val="i"/>
            </m:rPr>
            <m:t>t</m:t>
          </m:r>
          <m:r>
            <m:rPr>
              <m:sty m:val="p"/>
            </m:rPr>
            <m:t>)</m:t>
          </m:r>
          <m:r>
            <m:rPr>
              <m:sty m:val="p"/>
            </m:rPr>
            <m:t>+</m:t>
          </m:r>
          <m:r>
            <m:rPr>
              <m:sty m:val="p"/>
            </m:rPr>
            <m:t>…</m:t>
          </m:r>
          <m:r>
            <m:rPr>
              <m:sty m:val="p"/>
            </m:rPr>
            <m:t>+</m:t>
          </m:r>
          <m:r>
            <m:rPr>
              <m:sty m:val="p"/>
            </m:rPr>
            <m:t>1</m:t>
          </m:r>
          <m:r>
            <m:rPr>
              <m:sty m:val="p"/>
            </m:rPr>
            <m:t>/</m:t>
          </m:r>
          <m:r>
            <m:rPr>
              <m:sty m:val="i"/>
            </m:rPr>
            <m:t>n</m:t>
          </m:r>
          <m:r>
            <m:rPr>
              <m:sty m:val="p"/>
            </m:rPr>
            <m:t>sin</m:t>
          </m:r>
          <m:r>
            <m:rPr>
              <m:sty m:val="p"/>
            </m:rPr>
            <m:t>⁡</m:t>
          </m:r>
          <m:r>
            <m:rPr>
              <m:sty m:val="p"/>
            </m:rPr>
            <m:t>(</m:t>
          </m:r>
          <m:r>
            <m:rPr>
              <m:sty m:val="p"/>
            </m:rPr>
            <m:t>100</m:t>
          </m:r>
          <m:r>
            <m:rPr>
              <m:sty m:val="i"/>
            </m:rPr>
            <m:t>n</m:t>
          </m:r>
          <m:r>
            <m:rPr>
              <m:sty m:val="i"/>
            </m:rPr>
            <m:t>π</m:t>
          </m:r>
          <m:r>
            <m:rPr>
              <m:sty m:val="i"/>
            </m:rPr>
            <m:t>t</m:t>
          </m:r>
          <m:r>
            <m:rPr>
              <m:sty m:val="p"/>
            </m:rPr>
            <m:t>)</m:t>
          </m:r>
          <m:r>
            <m:rPr>
              <m:sty m:val="p"/>
            </m:rPr>
            <m:t>+</m:t>
          </m:r>
          <m:r>
            <m:rPr>
              <m:sty m:val="p"/>
            </m:rPr>
            <m:t>…</m:t>
          </m:r>
          <m:r>
            <m:rPr>
              <m:sty m:val="p"/>
            </m:rPr>
            <m:t>}</m:t>
          </m:r>
        </m:oMath>
      </m:oMathPara>
    </w:p>
    <w:p>
      <w:pPr>
        <w:spacing w:after="220" w:lineRule="auto"/>
      </w:pPr>
      <w:r>
        <w:rPr/>
        <w:t xml:space="preserve">Combien d'harmoniques sont transmis par le bloc?</w:t>
      </w:r>
    </w:p>
    <w:p>
      <w:pPr>
        <w:spacing w:line="271" w:before="330" w:lineRule="auto"/>
      </w:pPr>
      <w:r>
        <w:rPr>
          <w:b/>
          <w:sz w:val="42"/>
        </w:rPr>
        <w:t xml:space="preserve">III.C - Multiplicateur de Schenkle</w:t>
      </w:r>
    </w:p>
    <w:p>
      <w:pPr>
        <w:spacing w:after="220" w:lineRule="auto"/>
      </w:pPr>
      <w:r>
        <w:rPr>
          <w:rFonts w:eastAsia="Georgia" w:cs="Georgia" w:ascii="Georgia" w:hAnsi="Georgia"/>
        </w:rPr>
        <w:t xml:space="preserve">Nous étudions à présent le bloc représenté ci-contre (voir schéma 7) appelé multiplicateur de Schenkle. Il est constitué d'une association de cellules élémentaires (voir schéma 8). Le fonctionnement des diodes est le suivant:</w:t>
      </w:r>
    </w:p>
    <w:p>
      <w:pPr>
        <w:numPr>
          <w:ilvl w:val="0"/>
          <w:numId w:val="2"/>
        </w:numPr>
        <w:spacing w:lineRule="auto"/>
      </w:pPr>
      <w:r>
        <w:rPr>
          <w:rFonts w:eastAsia="Georgia" w:cs="Georgia" w:ascii="Georgia" w:hAnsi="Georgia"/>
        </w:rPr>
        <w:t xml:space="preserve">diode bloquée: </w:t>
      </w:r>
      <m:oMath>
        <m:r>
          <m:rPr>
            <m:sty m:val="i"/>
          </m:rPr>
          <m:t>i</m:t>
        </m:r>
        <m:r>
          <m:rPr>
            <m:sty m:val="p"/>
          </m:rPr>
          <m:t>=</m:t>
        </m:r>
        <m:r>
          <m:rPr>
            <m:sty m:val="p"/>
          </m:rPr>
          <m:t>0</m:t>
        </m:r>
      </m:oMath>
      <w:r>
        <w:rPr/>
        <w:t xml:space="preserve"> et </w:t>
      </w:r>
      <m:oMath>
        <m:r>
          <m:rPr>
            <m:sty m:val="i"/>
          </m:rPr>
          <m:t>u</m:t>
        </m:r>
        <m:r>
          <m:rPr>
            <m:sty m:val="p"/>
          </m:rPr>
          <m:t>&lt;</m:t>
        </m:r>
        <m:r>
          <m:rPr>
            <m:sty m:val="p"/>
          </m:rPr>
          <m:t>0</m:t>
        </m:r>
      </m:oMath>
    </w:p>
    <w:p>
      <w:pPr>
        <w:numPr>
          <w:ilvl w:val="0"/>
          <w:numId w:val="2"/>
        </w:numPr>
        <w:spacing w:lineRule="auto"/>
      </w:pPr>
      <w:r>
        <w:rPr/>
        <w:t xml:space="preserve">diode passante: </w:t>
      </w:r>
      <m:oMath>
        <m:r>
          <m:rPr>
            <m:sty m:val="i"/>
          </m:rPr>
          <m:t>i</m:t>
        </m:r>
        <m:r>
          <m:rPr>
            <m:sty m:val="p"/>
          </m:rPr>
          <m:t>&gt;</m:t>
        </m:r>
        <m:r>
          <m:rPr>
            <m:sty m:val="p"/>
          </m:rPr>
          <m:t>0</m:t>
        </m:r>
      </m:oMath>
      <w:r>
        <w:rPr/>
        <w:t xml:space="preserve"> et </w:t>
      </w:r>
      <m:oMath>
        <m:r>
          <m:rPr>
            <m:sty m:val="i"/>
          </m:rPr>
          <m:t>u</m:t>
        </m:r>
        <m:r>
          <m:rPr>
            <m:sty m:val="p"/>
          </m:rPr>
          <m:t>&gt;</m:t>
        </m:r>
        <m:r>
          <m:rPr>
            <m:sty m:val="p"/>
          </m:rPr>
          <m:t>0</m:t>
        </m:r>
      </m:oMath>
      <w:r>
        <w:rPr/>
        <w:t xml:space="preserve"> avec </w:t>
      </w:r>
      <m:oMath>
        <m:r>
          <m:rPr>
            <m:sty m:val="i"/>
          </m:rPr>
          <m:t>i</m:t>
        </m:r>
      </m:oMath>
      <w:r>
        <w:rPr/>
        <w:t xml:space="preserve"> fonction</w:t>
      </w:r>
    </w:p>
    <w:p>
      <w:pPr>
        <w:spacing w:lineRule="auto"/>
        <w:jc w:val="center"/>
      </w:pPr>
      <w:r>
        <w:rPr/>
        <w:drawing>
          <wp:inline distB="0" distL="0" distR="0" distT="0">
            <wp:extent cx="5486400" cy="3891806"/>
            <wp:effectExtent b="0" l="0" r="0" t="0"/>
            <wp:docPr id="8" name="image-1d5d46131755107bcfc5f132be1ab6a51e3d4a91.jpg"/>
            <a:graphic>
              <a:graphicData uri="http://schemas.openxmlformats.org/drawingml/2006/picture">
                <pic:pic>
                  <pic:nvPicPr>
                    <pic:cNvPr id="8" name="image-1d5d46131755107bcfc5f132be1ab6a51e3d4a91.jpg" descr=""/>
                    <pic:cNvPicPr/>
                  </pic:nvPicPr>
                  <pic:blipFill>
                    <a:blip r:embed="rId12" cstate="print"/>
                    <a:srcRect b="0" l="0" r="0" t="0"/>
                    <a:stretch>
                      <a:fillRect/>
                    </a:stretch>
                  </pic:blipFill>
                  <pic:spPr>
                    <a:xfrm>
                      <a:off x="0" y="0"/>
                      <a:ext cx="5486400" cy="3891806"/>
                    </a:xfrm>
                    <a:prstGeom prst="rect"/>
                  </pic:spPr>
                </pic:pic>
              </a:graphicData>
            </a:graphic>
          </wp:inline>
        </w:drawing>
      </w:r>
    </w:p>
    <w:p>
      <w:pPr>
        <w:spacing w:lineRule="auto"/>
      </w:pPr>
      <w:r>
        <w:rPr>
          <w:rFonts w:eastAsia="Georgia" w:cs="Georgia" w:ascii="Georgia" w:hAnsi="Georgia"/>
        </w:rPr>
        <w:t xml:space="preserve">Schéma 7 : multiplicateur de Schenkle</w:t>
      </w:r>
    </w:p>
    <w:p>
      <w:pPr>
        <w:spacing w:after="220" w:lineRule="auto"/>
      </w:pPr>
      <w:r>
        <w:rPr/>
        <w:t xml:space="preserve">croissante de </w:t>
      </w:r>
      <m:oMath>
        <m:r>
          <m:rPr>
            <m:sty m:val="i"/>
          </m:rPr>
          <m:t>u</m:t>
        </m:r>
      </m:oMath>
      <w:r>
        <w:rPr/>
        <w:t xml:space="preserve">.</w:t>
      </w:r>
      <w:r>
        <w:rPr/>
        <w:br w:type="textWrapping"/>
      </w:r>
      <w:r>
        <w:rPr>
          <w:rFonts w:eastAsia="Georgia" w:cs="Georgia" w:ascii="Georgia" w:hAnsi="Georgia"/>
        </w:rPr>
        <w:t xml:space="preserve">L'intensité </w:t>
      </w:r>
      <m:oMath>
        <m:r>
          <m:rPr>
            <m:sty m:val="i"/>
          </m:rPr>
          <m:t>i</m:t>
        </m:r>
      </m:oMath>
      <w:r>
        <w:rPr>
          <w:rFonts w:eastAsia="Georgia" w:cs="Georgia" w:ascii="Georgia" w:hAnsi="Georgia"/>
        </w:rPr>
        <w:t xml:space="preserve"> (sens conventionnel donné par le symbole de la diode) et la tension </w:t>
      </w:r>
      <m:oMath>
        <m:r>
          <m:rPr>
            <m:sty m:val="i"/>
          </m:rPr>
          <m:t>u</m:t>
        </m:r>
      </m:oMath>
      <w:r>
        <w:rPr>
          <w:rFonts w:eastAsia="Georgia" w:cs="Georgia" w:ascii="Georgia" w:hAnsi="Georgia"/>
        </w:rPr>
        <w:t xml:space="preserve"> aux bornes de la diode sont prises en convention récepteur. Pour ( </w:t>
      </w:r>
      <m:oMath>
        <m:r>
          <m:rPr>
            <m:sty m:val="i"/>
          </m:rPr>
          <m:t>i</m:t>
        </m:r>
        <m:r>
          <m:rPr>
            <m:sty m:val="p"/>
          </m:rPr>
          <m:t>=</m:t>
        </m:r>
        <m:r>
          <m:rPr>
            <m:sty m:val="p"/>
          </m:rPr>
          <m:t>0</m:t>
        </m:r>
        <m:r>
          <m:rPr>
            <m:sty m:val="p"/>
          </m:rPr>
          <m:t>,</m:t>
        </m:r>
        <m:r>
          <m:rPr>
            <m:sty m:val="i"/>
          </m:rPr>
          <m:t>u</m:t>
        </m:r>
        <m:r>
          <m:rPr>
            <m:sty m:val="p"/>
          </m:rPr>
          <m:t>=</m:t>
        </m:r>
        <m:r>
          <m:rPr>
            <m:sty m:val="p"/>
          </m:rPr>
          <m:t>0</m:t>
        </m:r>
      </m:oMath>
      <w:r>
        <w:rPr>
          <w:rFonts w:eastAsia="Georgia" w:cs="Georgia" w:ascii="Georgia" w:hAnsi="Georgia"/>
        </w:rPr>
        <w:t xml:space="preserve"> ) une diode est à la limite de devenir passante ou de se bloquer.</w:t>
      </w:r>
      <w:r>
        <w:rPr/>
        <w:br w:type="textWrapping"/>
      </w:r>
      <w:r>
        <w:rPr/>
        <w:t xml:space="preserve">On donne :</w:t>
      </w:r>
    </w:p>
    <w:p>
      <w:pPr>
        <w:spacing w:after="220" w:lineRule="auto"/>
      </w:pPr>
      <m:oMathPara>
        <m:oMath>
          <m:sSub>
            <m:sSubPr/>
            <m:e>
              <m:r>
                <m:rPr>
                  <m:sty m:val="i"/>
                </m:rPr>
                <m:t>C</m:t>
              </m:r>
            </m:e>
            <m:sub>
              <m:r>
                <m:rPr>
                  <m:sty m:val="p"/>
                </m:rPr>
                <m:t>4</m:t>
              </m:r>
            </m:sub>
          </m:sSub>
          <m:r>
            <m:rPr>
              <m:sty m:val="p"/>
            </m:rPr>
            <m:t>=</m:t>
          </m:r>
          <m:sSub>
            <m:sSubPr/>
            <m:e>
              <m:r>
                <m:rPr>
                  <m:sty m:val="i"/>
                </m:rPr>
                <m:t>C</m:t>
              </m:r>
            </m:e>
            <m:sub>
              <m:r>
                <m:rPr>
                  <m:sty m:val="p"/>
                </m:rPr>
                <m:t>5</m:t>
              </m:r>
            </m:sub>
          </m:sSub>
          <m:r>
            <m:rPr>
              <m:sty m:val="p"/>
            </m:rPr>
            <m:t>=</m:t>
          </m:r>
          <m:sSub>
            <m:sSubPr/>
            <m:e>
              <m:r>
                <m:rPr>
                  <m:sty m:val="i"/>
                </m:rPr>
                <m:t>C</m:t>
              </m:r>
            </m:e>
            <m:sub>
              <m:r>
                <m:rPr>
                  <m:sty m:val="p"/>
                </m:rPr>
                <m:t>6</m:t>
              </m:r>
            </m:sub>
          </m:sSub>
          <m:r>
            <m:rPr>
              <m:sty m:val="p"/>
            </m:rPr>
            <m:t>=</m:t>
          </m:r>
          <m:sSub>
            <m:sSubPr/>
            <m:e>
              <m:r>
                <m:rPr>
                  <m:sty m:val="i"/>
                </m:rPr>
                <m:t>C</m:t>
              </m:r>
            </m:e>
            <m:sub>
              <m:r>
                <m:rPr>
                  <m:sty m:val="p"/>
                </m:rPr>
                <m:t>7</m:t>
              </m:r>
            </m:sub>
          </m:sSub>
          <m:r>
            <m:rPr>
              <m:sty m:val="p"/>
            </m:rPr>
            <m:t>=</m:t>
          </m:r>
          <m:sSub>
            <m:sSubPr/>
            <m:e>
              <m:r>
                <m:rPr>
                  <m:sty m:val="i"/>
                </m:rPr>
                <m:t>C</m:t>
              </m:r>
            </m:e>
            <m:sub>
              <m:r>
                <m:rPr>
                  <m:sty m:val="p"/>
                </m:rPr>
                <m:t>8</m:t>
              </m:r>
            </m:sub>
          </m:sSub>
          <m:r>
            <m:rPr>
              <m:sty m:val="p"/>
            </m:rPr>
            <m:t>=</m:t>
          </m:r>
          <m:sSub>
            <m:sSubPr/>
            <m:e>
              <m:r>
                <m:rPr>
                  <m:sty m:val="i"/>
                </m:rPr>
                <m:t>C</m:t>
              </m:r>
            </m:e>
            <m:sub>
              <m:r>
                <m:rPr>
                  <m:sty m:val="p"/>
                </m:rPr>
                <m:t>9</m:t>
              </m:r>
            </m:sub>
          </m:sSub>
          <m:r>
            <m:rPr>
              <m:sty m:val="p"/>
            </m:rPr>
            <m:t>=</m:t>
          </m:r>
          <m:r>
            <m:rPr>
              <m:sty m:val="i"/>
            </m:rPr>
            <m:t>C</m:t>
          </m:r>
          <m:r>
            <m:rPr>
              <m:sty m:val="p"/>
            </m:rPr>
            <m:t>=</m:t>
          </m:r>
          <m:r>
            <m:rPr>
              <m:sty m:val="p"/>
            </m:rPr>
            <m:t>0</m:t>
          </m:r>
          <m:r>
            <m:rPr>
              <m:sty m:val="p"/>
            </m:rPr>
            <m:t>,</m:t>
          </m:r>
          <m:r>
            <m:rPr>
              <m:sty m:val="p"/>
            </m:rPr>
            <m:t>1</m:t>
          </m:r>
          <m:r>
            <m:rPr>
              <m:sty m:val="i"/>
            </m:rPr>
            <m:t>μ</m:t>
          </m:r>
          <m:r>
            <m:rPr>
              <m:nor/>
            </m:rPr>
            <m:t xml:space="preserve"> </m:t>
          </m:r>
          <m:r>
            <m:rPr>
              <m:sty m:val="p"/>
            </m:rPr>
            <m:t>F</m:t>
          </m:r>
          <m:r>
            <m:rPr>
              <m:sty m:val="p"/>
            </m:rPr>
            <m:t>.</m:t>
          </m:r>
        </m:oMath>
      </m:oMathPara>
    </w:p>
    <w:p>
      <w:pPr>
        <w:spacing w:after="220" w:lineRule="auto"/>
      </w:pPr>
      <w:r>
        <w:rPr>
          <w:rFonts w:eastAsia="Georgia" w:cs="Georgia" w:ascii="Georgia" w:hAnsi="Georgia"/>
        </w:rPr>
        <w:t xml:space="preserve">On commence par étudier une cellule élémentaire du multiplicateur représentée cicontre (voir schéma 8 ). On considère qu'en sortie de l'amplificateur opérationnel </w:t>
      </w:r>
      <m:oMath>
        <m:r>
          <m:rPr>
            <m:sty m:val="i"/>
          </m:rPr>
          <m:t>A</m:t>
        </m:r>
        <m:r>
          <m:rPr>
            <m:sty m:val="i"/>
          </m:rPr>
          <m:t>O</m:t>
        </m:r>
        <m:r>
          <m:rPr>
            <m:sty m:val="p"/>
          </m:rPr>
          <m:t>1</m:t>
        </m:r>
      </m:oMath>
      <w:r>
        <w:rPr/>
        <w:t xml:space="preserve">, on obtient un courant constant </w:t>
      </w:r>
      <m:oMath>
        <m:r>
          <m:rPr>
            <m:sty m:val="i"/>
          </m:rPr>
          <m:t>I</m:t>
        </m:r>
        <m:r>
          <m:rPr>
            <m:sty m:val="p"/>
          </m:rPr>
          <m:t>=</m:t>
        </m:r>
        <m:r>
          <m:rPr>
            <m:sty m:val="p"/>
          </m:rPr>
          <m:t>15</m:t>
        </m:r>
        <m:r>
          <m:rPr>
            <m:nor/>
          </m:rPr>
          <m:t xml:space="preserve"> </m:t>
        </m:r>
        <m:r>
          <m:rPr>
            <m:sty m:val="p"/>
          </m:rPr>
          <m:t>mA</m:t>
        </m:r>
      </m:oMath>
      <w:r>
        <w:rPr>
          <w:rFonts w:eastAsia="Georgia" w:cs="Georgia" w:ascii="Georgia" w:hAnsi="Georgia"/>
        </w:rPr>
        <w:t xml:space="preserve"> dont le sens varie périodiquement.</w:t>
      </w:r>
      <w:r>
        <w:rPr/>
        <w:br w:type="textWrapping"/>
      </w:r>
      <w:r>
        <w:rPr>
          <w:rFonts w:eastAsia="Georgia" w:cs="Georgia" w:ascii="Georgia" w:hAnsi="Georgia"/>
        </w:rPr>
        <w:t xml:space="preserve">III.C.1) Phase 1. On considère qu'à </w:t>
      </w:r>
      <m:oMath>
        <m:r>
          <m:rPr>
            <m:sty m:val="i"/>
          </m:rPr>
          <m:t>t</m:t>
        </m:r>
        <m:r>
          <m:rPr>
            <m:sty m:val="p"/>
          </m:rPr>
          <m:t>=</m:t>
        </m:r>
        <m:r>
          <m:rPr>
            <m:sty m:val="p"/>
          </m:rPr>
          <m:t>0</m:t>
        </m:r>
      </m:oMath>
      <w:r>
        <w:rPr/>
        <w:t xml:space="preserve">,</w:t>
      </w:r>
    </w:p>
    <w:p>
      <w:pPr>
        <w:spacing w:lineRule="auto"/>
        <w:jc w:val="center"/>
      </w:pPr>
      <w:r>
        <w:rPr/>
        <w:drawing>
          <wp:inline distB="0" distL="0" distR="0" distT="0">
            <wp:extent cx="5486400" cy="6131052"/>
            <wp:effectExtent b="0" l="0" r="0" t="0"/>
            <wp:docPr id="9" name="image-9116b161e5b3a5b3dbe0d52818257951cd5796ee.jpg"/>
            <a:graphic>
              <a:graphicData uri="http://schemas.openxmlformats.org/drawingml/2006/picture">
                <pic:pic>
                  <pic:nvPicPr>
                    <pic:cNvPr id="9" name="image-9116b161e5b3a5b3dbe0d52818257951cd5796ee.jpg" descr=""/>
                    <pic:cNvPicPr/>
                  </pic:nvPicPr>
                  <pic:blipFill>
                    <a:blip r:embed="rId13" cstate="print"/>
                    <a:srcRect b="0" l="0" r="0" t="0"/>
                    <a:stretch>
                      <a:fillRect/>
                    </a:stretch>
                  </pic:blipFill>
                  <pic:spPr>
                    <a:xfrm>
                      <a:off x="0" y="0"/>
                      <a:ext cx="5486400" cy="6131052"/>
                    </a:xfrm>
                    <a:prstGeom prst="rect"/>
                  </pic:spPr>
                </pic:pic>
              </a:graphicData>
            </a:graphic>
          </wp:inline>
        </w:drawing>
      </w:r>
    </w:p>
    <w:p>
      <w:pPr>
        <w:spacing w:lineRule="auto"/>
      </w:pPr>
      <w:r>
        <w:rPr>
          <w:rFonts w:eastAsia="Georgia" w:cs="Georgia" w:ascii="Georgia" w:hAnsi="Georgia"/>
        </w:rPr>
        <w:t xml:space="preserve">Schéma 8 : cellule élémentaire</w:t>
      </w:r>
    </w:p>
    <w:p>
      <w:pPr>
        <w:spacing w:after="220" w:lineRule="auto"/>
      </w:pPr>
      <w:r>
        <w:rPr/>
        <w:t xml:space="preserve">les condensateurs </w:t>
      </w:r>
      <m:oMath>
        <m:sSub>
          <m:sSubPr/>
          <m:e>
            <m:r>
              <m:rPr>
                <m:sty m:val="i"/>
              </m:rPr>
              <m:t>C</m:t>
            </m:r>
          </m:e>
          <m:sub>
            <m:r>
              <m:rPr>
                <m:sty m:val="p"/>
              </m:rPr>
              <m:t>4</m:t>
            </m:r>
          </m:sub>
        </m:sSub>
      </m:oMath>
      <w:r>
        <w:rPr/>
        <w:t xml:space="preserve"> et </w:t>
      </w:r>
      <m:oMath>
        <m:sSub>
          <m:sSubPr/>
          <m:e>
            <m:r>
              <m:rPr>
                <m:sty m:val="i"/>
              </m:rPr>
              <m:t>C</m:t>
            </m:r>
          </m:e>
          <m:sub>
            <m:r>
              <m:rPr>
                <m:sty m:val="p"/>
              </m:rPr>
              <m:t>7</m:t>
            </m:r>
          </m:sub>
        </m:sSub>
      </m:oMath>
      <w:r>
        <w:rPr>
          <w:rFonts w:eastAsia="Georgia" w:cs="Georgia" w:ascii="Georgia" w:hAnsi="Georgia"/>
        </w:rPr>
        <w:t xml:space="preserve"> sont déchargés et </w:t>
      </w:r>
      <m:oMath>
        <m:sSub>
          <m:sSubPr/>
          <m:e>
            <m:r>
              <m:rPr>
                <m:sty m:val="i"/>
              </m:rPr>
              <m:t>U</m:t>
            </m:r>
          </m:e>
          <m:sub>
            <m:r>
              <m:rPr>
                <m:sty m:val="i"/>
              </m:rPr>
              <m:t>N</m:t>
            </m:r>
            <m:r>
              <m:rPr>
                <m:sty m:val="i"/>
              </m:rPr>
              <m:t>M</m:t>
            </m:r>
          </m:sub>
        </m:sSub>
        <m:r>
          <m:rPr>
            <m:sty m:val="p"/>
          </m:rPr>
          <m:t>=</m:t>
        </m:r>
        <m:r>
          <m:rPr>
            <m:sty m:val="p"/>
          </m:rPr>
          <m:t>−</m:t>
        </m:r>
        <m:r>
          <m:rPr>
            <m:sty m:val="i"/>
          </m:rPr>
          <m:t>E</m:t>
        </m:r>
        <m:r>
          <m:rPr>
            <m:sty m:val="p"/>
          </m:rPr>
          <m:t>=</m:t>
        </m:r>
        <m:r>
          <m:rPr>
            <m:sty m:val="p"/>
          </m:rPr>
          <m:t>−</m:t>
        </m:r>
        <m:r>
          <m:rPr>
            <m:sty m:val="p"/>
          </m:rPr>
          <m:t>13</m:t>
        </m:r>
        <m:r>
          <m:rPr>
            <m:sty m:val="p"/>
          </m:rPr>
          <m:t>,</m:t>
        </m:r>
        <m:r>
          <m:rPr>
            <m:sty m:val="p"/>
          </m:rPr>
          <m:t>5</m:t>
        </m:r>
        <m:r>
          <m:rPr>
            <m:nor/>
          </m:rPr>
          <m:t xml:space="preserve"> </m:t>
        </m:r>
        <m:r>
          <m:rPr>
            <m:sty m:val="p"/>
          </m:rPr>
          <m:t>V</m:t>
        </m:r>
      </m:oMath>
      <w:r>
        <w:rPr/>
        <w:t xml:space="preserve">.</w:t>
      </w:r>
      <w:r>
        <w:rPr/>
        <w:br w:type="textWrapping"/>
      </w:r>
      <w:r>
        <w:rPr>
          <w:rFonts w:eastAsia="Georgia" w:cs="Georgia" w:ascii="Georgia" w:hAnsi="Georgia"/>
        </w:rPr>
        <w:t xml:space="preserve">a) Déterminer à </w:t>
      </w:r>
      <m:oMath>
        <m:r>
          <m:rPr>
            <m:sty m:val="i"/>
          </m:rPr>
          <m:t>t</m:t>
        </m:r>
        <m:r>
          <m:rPr>
            <m:sty m:val="p"/>
          </m:rPr>
          <m:t>=</m:t>
        </m:r>
        <m:r>
          <m:rPr>
            <m:sty m:val="p"/>
          </m:rPr>
          <m:t>0</m:t>
        </m:r>
      </m:oMath>
      <w:r>
        <w:rPr>
          <w:rFonts w:eastAsia="Georgia" w:cs="Georgia" w:ascii="Georgia" w:hAnsi="Georgia"/>
        </w:rPr>
        <w:t xml:space="preserve"> l'état des diodes </w:t>
      </w:r>
      <m:oMath>
        <m:r>
          <m:rPr>
            <m:sty m:val="i"/>
          </m:rPr>
          <m:t>D</m:t>
        </m:r>
        <m:r>
          <m:rPr>
            <m:sty m:val="p"/>
          </m:rPr>
          <m:t>1</m:t>
        </m:r>
      </m:oMath>
      <w:r>
        <w:rPr/>
        <w:t xml:space="preserve"> et </w:t>
      </w:r>
      <m:oMath>
        <m:r>
          <m:rPr>
            <m:sty m:val="i"/>
          </m:rPr>
          <m:t>D</m:t>
        </m:r>
        <m:r>
          <m:rPr>
            <m:sty m:val="p"/>
          </m:rPr>
          <m:t>2</m:t>
        </m:r>
      </m:oMath>
      <w:r>
        <w:rPr/>
        <w:t xml:space="preserve">.</w:t>
      </w:r>
      <w:r>
        <w:rPr/>
        <w:br w:type="textWrapping"/>
      </w:r>
      <w:r>
        <w:rPr>
          <w:rFonts w:eastAsia="Georgia" w:cs="Georgia" w:ascii="Georgia" w:hAnsi="Georgia"/>
        </w:rPr>
        <w:t xml:space="preserve">b) En déduire, en s'aidant d'un schéma équivalent, le fonctionnement de la cellule jusqu'à l'instant </w:t>
      </w:r>
      <m:oMath>
        <m:sSub>
          <m:sSubPr/>
          <m:e>
            <m:r>
              <m:rPr>
                <m:sty m:val="i"/>
              </m:rPr>
              <m:t>t</m:t>
            </m:r>
          </m:e>
          <m:sub>
            <m:r>
              <m:rPr>
                <m:sty m:val="p"/>
              </m:rPr>
              <m:t>1</m:t>
            </m:r>
          </m:sub>
        </m:sSub>
      </m:oMath>
      <w:r>
        <w:rPr/>
        <w:t xml:space="preserve">, au bout duquel </w:t>
      </w:r>
      <m:oMath>
        <m:sSub>
          <m:sSubPr/>
          <m:e>
            <m:r>
              <m:rPr>
                <m:sty m:val="i"/>
              </m:rPr>
              <m:t>v</m:t>
            </m:r>
          </m:e>
          <m:sub>
            <m:r>
              <m:rPr>
                <m:sty m:val="i"/>
              </m:rPr>
              <m:t>C</m:t>
            </m:r>
            <m:r>
              <m:rPr>
                <m:sty m:val="p"/>
              </m:rPr>
              <m:t>4</m:t>
            </m:r>
          </m:sub>
        </m:sSub>
      </m:oMath>
      <w:r>
        <w:rPr/>
        <w:t xml:space="preserve"> atteint sa valeur limite. Exprimer et calculer </w:t>
      </w:r>
      <m:oMath>
        <m:sSub>
          <m:sSubPr/>
          <m:e>
            <m:r>
              <m:rPr>
                <m:sty m:val="i"/>
              </m:rPr>
              <m:t>t</m:t>
            </m:r>
          </m:e>
          <m:sub>
            <m:r>
              <m:rPr>
                <m:sty m:val="p"/>
              </m:rPr>
              <m:t>1</m:t>
            </m:r>
          </m:sub>
        </m:sSub>
      </m:oMath>
      <w:r>
        <w:rPr/>
        <w:t xml:space="preserve">.</w:t>
      </w:r>
      <w:r>
        <w:rPr/>
        <w:br w:type="textWrapping"/>
      </w:r>
      <w:r>
        <w:rPr>
          <w:rFonts w:eastAsia="Georgia" w:cs="Georgia" w:ascii="Georgia" w:hAnsi="Georgia"/>
        </w:rPr>
        <w:t xml:space="preserve">III.C.2) Phase 2. On considère qu'à </w:t>
      </w:r>
      <m:oMath>
        <m:sSup>
          <m:sSupPr/>
          <m:e>
            <m:r>
              <m:rPr>
                <m:sty m:val="i"/>
              </m:rPr>
              <m:t>t</m:t>
            </m:r>
          </m:e>
          <m:sup>
            <m:r>
              <m:rPr>
                <m:sty m:val="i"/>
              </m:rPr>
              <m:t>′</m:t>
            </m:r>
          </m:sup>
        </m:sSup>
        <m:r>
          <m:rPr>
            <m:sty m:val="p"/>
          </m:rPr>
          <m:t>&gt;</m:t>
        </m:r>
        <m:sSub>
          <m:sSubPr/>
          <m:e>
            <m:r>
              <m:rPr>
                <m:sty m:val="i"/>
              </m:rPr>
              <m:t>t</m:t>
            </m:r>
          </m:e>
          <m:sub>
            <m:r>
              <m:rPr>
                <m:sty m:val="p"/>
              </m:rPr>
              <m:t>1</m:t>
            </m:r>
          </m:sub>
        </m:sSub>
        <m:r>
          <m:rPr>
            <m:sty m:val="p"/>
          </m:rPr>
          <m:t>,</m:t>
        </m:r>
        <m:sSub>
          <m:sSubPr/>
          <m:e>
            <m:r>
              <m:rPr>
                <m:sty m:val="i"/>
              </m:rPr>
              <m:t>U</m:t>
            </m:r>
          </m:e>
          <m:sub>
            <m:r>
              <m:rPr>
                <m:sty m:val="i"/>
              </m:rPr>
              <m:t>N</m:t>
            </m:r>
            <m:r>
              <m:rPr>
                <m:sty m:val="i"/>
              </m:rPr>
              <m:t>M</m:t>
            </m:r>
          </m:sub>
        </m:sSub>
      </m:oMath>
      <w:r>
        <w:rPr>
          <w:rFonts w:eastAsia="Georgia" w:cs="Georgia" w:ascii="Georgia" w:hAnsi="Georgia"/>
        </w:rPr>
        <w:t xml:space="preserve"> bascule à la valeur </w:t>
      </w:r>
      <m:oMath>
        <m:r>
          <m:rPr>
            <m:sty m:val="p"/>
          </m:rPr>
          <m:t>+</m:t>
        </m:r>
        <m:r>
          <m:rPr>
            <m:sty m:val="i"/>
          </m:rPr>
          <m:t>E</m:t>
        </m:r>
        <m:r>
          <m:rPr>
            <m:sty m:val="p"/>
          </m:rPr>
          <m:t>=</m:t>
        </m:r>
        <m:r>
          <m:rPr>
            <m:sty m:val="p"/>
          </m:rPr>
          <m:t>+</m:t>
        </m:r>
        <m:r>
          <m:rPr>
            <m:sty m:val="p"/>
          </m:rPr>
          <m:t>13</m:t>
        </m:r>
        <m:r>
          <m:rPr>
            <m:sty m:val="p"/>
          </m:rPr>
          <m:t>,</m:t>
        </m:r>
        <m:r>
          <m:rPr>
            <m:sty m:val="p"/>
          </m:rPr>
          <m:t>5</m:t>
        </m:r>
        <m:r>
          <m:rPr>
            <m:nor/>
          </m:rPr>
          <m:t xml:space="preserve"> </m:t>
        </m:r>
        <m:r>
          <m:rPr>
            <m:sty m:val="p"/>
          </m:rPr>
          <m:t>V</m:t>
        </m:r>
      </m:oMath>
      <w:r>
        <w:rPr/>
        <w:t xml:space="preserve">. On choisit </w:t>
      </w:r>
      <m:oMath>
        <m:sSup>
          <m:sSupPr/>
          <m:e>
            <m:r>
              <m:rPr>
                <m:sty m:val="i"/>
              </m:rPr>
              <m:t>t</m:t>
            </m:r>
          </m:e>
          <m:sup>
            <m:r>
              <m:rPr>
                <m:sty m:val="i"/>
              </m:rPr>
              <m:t>′</m:t>
            </m:r>
          </m:sup>
        </m:sSup>
      </m:oMath>
      <w:r>
        <w:rPr/>
        <w:t xml:space="preserve"> comme nouvelle origine du temps.</w:t>
      </w:r>
      <w:r>
        <w:rPr/>
        <w:br w:type="textWrapping"/>
      </w:r>
      <w:r>
        <w:rPr>
          <w:rFonts w:eastAsia="Georgia" w:cs="Georgia" w:ascii="Georgia" w:hAnsi="Georgia"/>
        </w:rPr>
        <w:t xml:space="preserve">a) Déterminer à la date </w:t>
      </w:r>
      <m:oMath>
        <m:sSup>
          <m:sSupPr/>
          <m:e>
            <m:r>
              <m:rPr>
                <m:sty m:val="i"/>
              </m:rPr>
              <m:t>t</m:t>
            </m:r>
          </m:e>
          <m:sup>
            <m:r>
              <m:rPr>
                <m:sty m:val="i"/>
              </m:rPr>
              <m:t>′</m:t>
            </m:r>
          </m:sup>
        </m:sSup>
      </m:oMath>
      <w:r>
        <w:rPr>
          <w:rFonts w:eastAsia="Georgia" w:cs="Georgia" w:ascii="Georgia" w:hAnsi="Georgia"/>
        </w:rPr>
        <w:t xml:space="preserve"> l'état des diodes </w:t>
      </w:r>
      <m:oMath>
        <m:r>
          <m:rPr>
            <m:sty m:val="i"/>
          </m:rPr>
          <m:t>D</m:t>
        </m:r>
        <m:r>
          <m:rPr>
            <m:sty m:val="p"/>
          </m:rPr>
          <m:t>1</m:t>
        </m:r>
      </m:oMath>
      <w:r>
        <w:rPr/>
        <w:t xml:space="preserve"> et </w:t>
      </w:r>
      <m:oMath>
        <m:r>
          <m:rPr>
            <m:sty m:val="i"/>
          </m:rPr>
          <m:t>D</m:t>
        </m:r>
        <m:r>
          <m:rPr>
            <m:sty m:val="p"/>
          </m:rPr>
          <m:t>2</m:t>
        </m:r>
      </m:oMath>
      <w:r>
        <w:rPr/>
        <w:t xml:space="preserve">.</w:t>
      </w:r>
      <w:r>
        <w:rPr/>
        <w:br w:type="textWrapping"/>
      </w:r>
      <w:r>
        <w:rPr>
          <w:rFonts w:eastAsia="Georgia" w:cs="Georgia" w:ascii="Georgia" w:hAnsi="Georgia"/>
        </w:rPr>
        <w:t xml:space="preserve">b) En déduire, en s'aidant d'un schéma équivalent, le fonctionnement de la cellule jusqu'à l'instant </w:t>
      </w:r>
      <m:oMath>
        <m:sSub>
          <m:sSubPr/>
          <m:e>
            <m:r>
              <m:rPr>
                <m:sty m:val="i"/>
              </m:rPr>
              <m:t>t</m:t>
            </m:r>
          </m:e>
          <m:sub>
            <m:r>
              <m:rPr>
                <m:sty m:val="p"/>
              </m:rPr>
              <m:t>2</m:t>
            </m:r>
          </m:sub>
        </m:sSub>
      </m:oMath>
      <w:r>
        <w:rPr>
          <w:rFonts w:eastAsia="Georgia" w:cs="Georgia" w:ascii="Georgia" w:hAnsi="Georgia"/>
        </w:rPr>
        <w:t xml:space="preserve"> où la diode </w:t>
      </w:r>
      <m:oMath>
        <m:r>
          <m:rPr>
            <m:sty m:val="i"/>
          </m:rPr>
          <m:t>D</m:t>
        </m:r>
        <m:r>
          <m:rPr>
            <m:sty m:val="p"/>
          </m:rPr>
          <m:t>2</m:t>
        </m:r>
      </m:oMath>
      <w:r>
        <w:rPr/>
        <w:t xml:space="preserve"> se bloque. Exprimer et calculer </w:t>
      </w:r>
      <m:oMath>
        <m:sSub>
          <m:sSubPr/>
          <m:e>
            <m:r>
              <m:rPr>
                <m:sty m:val="i"/>
              </m:rPr>
              <m:t>t</m:t>
            </m:r>
          </m:e>
          <m:sub>
            <m:r>
              <m:rPr>
                <m:sty m:val="p"/>
              </m:rPr>
              <m:t>2</m:t>
            </m:r>
          </m:sub>
        </m:sSub>
      </m:oMath>
      <w:r>
        <w:rPr/>
        <w:t xml:space="preserve">.</w:t>
      </w:r>
      <w:r>
        <w:rPr/>
        <w:br w:type="textWrapping"/>
      </w:r>
      <w:r>
        <w:rPr>
          <w:rFonts w:eastAsia="Georgia" w:cs="Georgia" w:ascii="Georgia" w:hAnsi="Georgia"/>
        </w:rPr>
        <w:t xml:space="preserve">Les phases suivantes ne sont pas étudiées.</w:t>
      </w:r>
      <w:r>
        <w:rPr/>
        <w:br w:type="textWrapping"/>
      </w:r>
      <w:r>
        <w:rPr/>
        <w:t xml:space="preserve">III.C.3) On montre que </w:t>
      </w:r>
      <m:oMath>
        <m:sSub>
          <m:sSubPr/>
          <m:e>
            <m:r>
              <m:rPr>
                <m:sty m:val="i"/>
              </m:rPr>
              <m:t>v</m:t>
            </m:r>
          </m:e>
          <m:sub>
            <m:r>
              <m:rPr>
                <m:sty m:val="i"/>
              </m:rPr>
              <m:t>C</m:t>
            </m:r>
            <m:r>
              <m:rPr>
                <m:sty m:val="p"/>
              </m:rPr>
              <m:t>7</m:t>
            </m:r>
          </m:sub>
        </m:sSub>
      </m:oMath>
      <w:r>
        <w:rPr/>
        <w:t xml:space="preserve"> tend vers </w:t>
      </w:r>
      <m:oMath>
        <m:r>
          <m:rPr>
            <m:sty m:val="p"/>
          </m:rPr>
          <m:t>+</m:t>
        </m:r>
        <m:r>
          <m:rPr>
            <m:sty m:val="p"/>
          </m:rPr>
          <m:t>2</m:t>
        </m:r>
        <m:r>
          <m:rPr>
            <m:sty m:val="i"/>
          </m:rPr>
          <m:t>E</m:t>
        </m:r>
      </m:oMath>
      <w:r>
        <w:rPr/>
        <w:t xml:space="preserve">;</w:t>
      </w:r>
      <w:r>
        <w:rPr/>
        <w:br w:type="textWrapping"/>
      </w:r>
      <w:r>
        <w:rPr/>
        <w:t xml:space="preserve">a) Quelle est la valeur limite de </w:t>
      </w:r>
      <m:oMath>
        <m:sSub>
          <m:sSubPr/>
          <m:e>
            <m:r>
              <m:rPr>
                <m:sty m:val="i"/>
              </m:rPr>
              <m:t>v</m:t>
            </m:r>
          </m:e>
          <m:sub>
            <m:r>
              <m:rPr>
                <m:sty m:val="i"/>
              </m:rPr>
              <m:t>F</m:t>
            </m:r>
            <m:r>
              <m:rPr>
                <m:sty m:val="i"/>
              </m:rPr>
              <m:t>M</m:t>
            </m:r>
          </m:sub>
        </m:sSub>
      </m:oMath>
      <w:r>
        <w:rPr/>
        <w:t xml:space="preserve"> ?</w:t>
      </w:r>
      <w:r>
        <w:rPr/>
        <w:br w:type="textWrapping"/>
      </w:r>
      <w:r>
        <w:rPr/>
        <w:t xml:space="preserve">b) On cherche la valeur limite de </w:t>
      </w:r>
      <m:oMath>
        <m:sSub>
          <m:sSubPr/>
          <m:e>
            <m:r>
              <m:rPr>
                <m:sty m:val="i"/>
              </m:rPr>
              <m:t>v</m:t>
            </m:r>
          </m:e>
          <m:sub>
            <m:r>
              <m:rPr>
                <m:sty m:val="i"/>
              </m:rPr>
              <m:t>P</m:t>
            </m:r>
            <m:r>
              <m:rPr>
                <m:sty m:val="i"/>
              </m:rPr>
              <m:t>M</m:t>
            </m:r>
          </m:sub>
        </m:sSub>
      </m:oMath>
      <w:r>
        <w:rPr>
          <w:rFonts w:eastAsia="Georgia" w:cs="Georgia" w:ascii="Georgia" w:hAnsi="Georgia"/>
        </w:rPr>
        <w:t xml:space="preserve">. Rechercher la valeur commune de la tension aux bornes des condensateurs pour laquelle le multiplicateur de Schenkle n'évolue plus quelle que soit la valeur de </w:t>
      </w:r>
      <m:oMath>
        <m:sSub>
          <m:sSubPr/>
          <m:e>
            <m:r>
              <m:rPr>
                <m:sty m:val="i"/>
              </m:rPr>
              <m:t>U</m:t>
            </m:r>
          </m:e>
          <m:sub>
            <m:r>
              <m:rPr>
                <m:sty m:val="i"/>
              </m:rPr>
              <m:t>N</m:t>
            </m:r>
            <m:r>
              <m:rPr>
                <m:sty m:val="i"/>
              </m:rPr>
              <m:t>M</m:t>
            </m:r>
          </m:sub>
        </m:sSub>
        <m:r>
          <m:rPr>
            <m:sty m:val="p"/>
          </m:rPr>
          <m:t>(</m:t>
        </m:r>
        <m:r>
          <m:rPr>
            <m:sty m:val="p"/>
          </m:rPr>
          <m:t>−</m:t>
        </m:r>
        <m:r>
          <m:rPr>
            <m:sty m:val="i"/>
          </m:rPr>
          <m:t>E</m:t>
        </m:r>
      </m:oMath>
      <w:r>
        <w:rPr/>
        <w:t xml:space="preserve"> ou </w:t>
      </w:r>
      <m:oMath>
        <m:r>
          <m:rPr>
            <m:sty m:val="p"/>
          </m:rPr>
          <m:t>+</m:t>
        </m:r>
        <m:r>
          <m:rPr>
            <m:sty m:val="i"/>
          </m:rPr>
          <m:t>E</m:t>
        </m:r>
        <m:r>
          <m:rPr>
            <m:sty m:val="p"/>
          </m:rPr>
          <m:t>)</m:t>
        </m:r>
      </m:oMath>
      <w:r>
        <w:rPr>
          <w:rFonts w:eastAsia="Georgia" w:cs="Georgia" w:ascii="Georgia" w:hAnsi="Georgia"/>
        </w:rPr>
        <w:t xml:space="preserve">. En déduire la valeur limite de </w:t>
      </w:r>
      <m:oMath>
        <m:sSub>
          <m:sSubPr/>
          <m:e>
            <m:r>
              <m:rPr>
                <m:sty m:val="i"/>
              </m:rPr>
              <m:t>v</m:t>
            </m:r>
          </m:e>
          <m:sub>
            <m:r>
              <m:rPr>
                <m:sty m:val="i"/>
              </m:rPr>
              <m:t>P</m:t>
            </m:r>
            <m:r>
              <m:rPr>
                <m:sty m:val="i"/>
              </m:rPr>
              <m:t>M</m:t>
            </m:r>
          </m:sub>
        </m:sSub>
      </m:oMath>
      <w:r>
        <w:rPr>
          <w:rFonts w:eastAsia="Georgia" w:cs="Georgia" w:ascii="Georgia" w:hAnsi="Georgia"/>
        </w:rPr>
        <w:t xml:space="preserve">. Justifier le nom de multiplicateur attribué au montage.</w:t>
      </w:r>
    </w:p>
    <w:p>
      <w:pPr>
        <w:spacing w:line="271" w:before="330" w:lineRule="auto"/>
      </w:pPr>
      <w:r>
        <w:rPr>
          <w:rFonts w:eastAsia="Georgia" w:cs="Georgia" w:ascii="Georgia" w:hAnsi="Georgia"/>
          <w:b/>
          <w:sz w:val="42"/>
        </w:rPr>
        <w:t xml:space="preserve">Problème 2: Étude de quelques propriétés du carbone et de ses oxydes</w:t>
      </w:r>
    </w:p>
    <w:p>
      <w:pPr>
        <w:spacing w:after="220" w:lineRule="auto"/>
      </w:pPr>
      <w:r>
        <w:rPr>
          <w:rFonts w:eastAsia="Georgia" w:cs="Georgia" w:ascii="Georgia" w:hAnsi="Georgia"/>
        </w:rPr>
        <w:t xml:space="preserve">Les données nécessaires sont regroupées en fin de sujet.</w:t>
      </w:r>
    </w:p>
    <w:p>
      <w:pPr>
        <w:spacing w:line="271" w:before="330" w:lineRule="auto"/>
      </w:pPr>
      <w:r>
        <w:rPr>
          <w:b/>
          <w:sz w:val="42"/>
        </w:rPr>
        <w:t xml:space="preserve">Partie IV - Chimie Structurale</w:t>
      </w:r>
    </w:p>
    <w:p>
      <w:pPr>
        <w:spacing w:line="271" w:before="330" w:lineRule="auto"/>
      </w:pPr>
      <w:r>
        <w:rPr>
          <w:b/>
          <w:sz w:val="42"/>
        </w:rPr>
        <w:t xml:space="preserve">IV.A - Le carbone</w:t>
      </w:r>
    </w:p>
    <w:p>
      <w:pPr>
        <w:spacing w:after="220" w:lineRule="auto"/>
      </w:pPr>
      <w:r>
        <w:rPr>
          <w:rFonts w:eastAsia="Georgia" w:cs="Georgia" w:ascii="Georgia" w:hAnsi="Georgia"/>
        </w:rPr>
        <w:t xml:space="preserve">IV.A.1) Le carbone solide existe sous plusieurs variétés allotropiques dont le graphite et le diamant. Le graphite hexagonal est constitué de feuillets parallèles d'atomes de carbone organisés en hexagones par des liaisons de covalence délocalisées. Le diamant, quant à lui, présente une structure où chaque atome de carbone est au centre d'un tétraèdre régulier dont chaque sommet est occupé par un autre atome de carbone lié à ses proches voisins par une liaison covalente.</w:t>
      </w:r>
      <w:r>
        <w:rPr/>
        <w:br w:type="textWrapping"/>
      </w:r>
      <w:r>
        <w:rPr>
          <w:rFonts w:eastAsia="Georgia" w:cs="Georgia" w:ascii="Georgia" w:hAnsi="Georgia"/>
        </w:rPr>
        <w:t xml:space="preserve">a) Écrire la réaction de transformation du carbone graphite en carbone diamant et calculer son affinité dans les conditions normales ( </w:t>
      </w:r>
      <m:oMath>
        <m:r>
          <m:rPr>
            <m:sty m:val="i"/>
          </m:rPr>
          <m:t>T</m:t>
        </m:r>
        <m:r>
          <m:rPr>
            <m:sty m:val="p"/>
          </m:rPr>
          <m:t>=</m:t>
        </m:r>
        <m:r>
          <m:rPr>
            <m:sty m:val="p"/>
          </m:rPr>
          <m:t>298</m:t>
        </m:r>
        <m:r>
          <m:rPr>
            <m:nor/>
          </m:rPr>
          <m:t xml:space="preserve"> </m:t>
        </m:r>
        <m:r>
          <m:rPr>
            <m:sty m:val="p"/>
          </m:rPr>
          <m:t>K</m:t>
        </m:r>
      </m:oMath>
      <w:r>
        <w:rPr/>
        <w:t xml:space="preserve">, </w:t>
      </w:r>
      <m:oMath>
        <m:r>
          <m:rPr>
            <m:sty m:val="i"/>
          </m:rPr>
          <m:t>p</m:t>
        </m:r>
        <m:r>
          <m:rPr>
            <m:sty m:val="p"/>
          </m:rPr>
          <m:t>=</m:t>
        </m:r>
        <m:sSup>
          <m:sSupPr/>
          <m:e>
            <m:r>
              <m:rPr>
                <m:sty m:val="i"/>
              </m:rPr>
              <m:t>p</m:t>
            </m:r>
          </m:e>
          <m:sup>
            <m:r>
              <m:rPr>
                <m:sty m:val="p"/>
              </m:rPr>
              <m:t>∘</m:t>
            </m:r>
          </m:sup>
        </m:sSup>
        <m:r>
          <m:rPr>
            <m:sty m:val="p"/>
          </m:rPr>
          <m:t>=</m:t>
        </m:r>
        <m:r>
          <m:rPr>
            <m:sty m:val="p"/>
          </m:rPr>
          <m:t>1</m:t>
        </m:r>
      </m:oMath>
      <w:r>
        <w:rPr>
          <w:rFonts w:eastAsia="Georgia" w:cs="Georgia" w:ascii="Georgia" w:hAnsi="Georgia"/>
        </w:rPr>
        <w:t xml:space="preserve"> bar ). En déduire laquelle de ces deux formes cristallines est stable dans les conditions normales.</w:t>
      </w:r>
      <w:r>
        <w:rPr/>
        <w:br w:type="textWrapping"/>
      </w:r>
      <w:r>
        <w:rPr>
          <w:rFonts w:eastAsia="Georgia" w:cs="Georgia" w:ascii="Georgia" w:hAnsi="Georgia"/>
        </w:rPr>
        <w:t xml:space="preserve">b) Comment pourrait-on expliquer simplement que la variété de carbone instable thermodynamiquement ne se transforme pas spontanément en la variété stable à </w:t>
      </w:r>
      <m:oMath>
        <m:sSup>
          <m:sSupPr/>
          <m:e>
            <m:r>
              <m:rPr>
                <m:sty m:val="p"/>
              </m:rPr>
              <m:t>25</m:t>
            </m:r>
          </m:e>
          <m:sup>
            <m:r>
              <m:rPr>
                <m:sty m:val="p"/>
              </m:rPr>
              <m:t>∘</m:t>
            </m:r>
          </m:sup>
        </m:sSup>
        <m:r>
          <m:rPr>
            <m:sty m:val="p"/>
          </m:rPr>
          <m:t>C</m:t>
        </m:r>
      </m:oMath>
      <w:r>
        <w:rPr>
          <w:rFonts w:eastAsia="Georgia" w:cs="Georgia" w:ascii="Georgia" w:hAnsi="Georgia"/>
        </w:rPr>
        <w:t xml:space="preserve"> et puisse tout-de-même être observée ?</w:t>
      </w:r>
      <w:r>
        <w:rPr/>
        <w:br w:type="textWrapping"/>
      </w:r>
      <w:r>
        <w:rPr>
          <w:rFonts w:eastAsia="Georgia" w:cs="Georgia" w:ascii="Georgia" w:hAnsi="Georgia"/>
        </w:rPr>
        <w:t xml:space="preserve">IV.A.2) Le carbone présente des isotopes: les carbones 12, 13 et 14 de masses molaires respectivement </w:t>
      </w:r>
      <m:oMath>
        <m:r>
          <m:rPr>
            <m:sty m:val="p"/>
          </m:rPr>
          <m:t>12</m:t>
        </m:r>
        <m:r>
          <m:rPr>
            <m:sty m:val="p"/>
          </m:rPr>
          <m:t>,</m:t>
        </m:r>
        <m:r>
          <m:rPr>
            <m:sty m:val="p"/>
          </m:rPr>
          <m:t>0000</m:t>
        </m:r>
        <m:r>
          <m:rPr>
            <m:nor/>
          </m:rPr>
          <m:t xml:space="preserve"> </m:t>
        </m:r>
        <m:r>
          <m:rPr>
            <m:sty m:val="p"/>
          </m:rPr>
          <m:t>g</m:t>
        </m:r>
        <m:r>
          <m:rPr>
            <m:sty m:val="p"/>
          </m:rPr>
          <m:t>,</m:t>
        </m:r>
        <m:r>
          <m:rPr>
            <m:sty m:val="p"/>
          </m:rPr>
          <m:t>13</m:t>
        </m:r>
        <m:r>
          <m:rPr>
            <m:sty m:val="p"/>
          </m:rPr>
          <m:t>,</m:t>
        </m:r>
        <m:r>
          <m:rPr>
            <m:sty m:val="p"/>
          </m:rPr>
          <m:t>0000</m:t>
        </m:r>
        <m:r>
          <m:rPr>
            <m:nor/>
          </m:rPr>
          <m:t xml:space="preserve"> </m:t>
        </m:r>
        <m:r>
          <m:rPr>
            <m:sty m:val="p"/>
          </m:rPr>
          <m:t>g</m:t>
        </m:r>
      </m:oMath>
      <w:r>
        <w:rPr/>
        <w:t xml:space="preserve"> et </w:t>
      </w:r>
      <m:oMath>
        <m:r>
          <m:rPr>
            <m:sty m:val="p"/>
          </m:rPr>
          <m:t>14</m:t>
        </m:r>
        <m:r>
          <m:rPr>
            <m:sty m:val="p"/>
          </m:rPr>
          <m:t>,</m:t>
        </m:r>
        <m:r>
          <m:rPr>
            <m:sty m:val="p"/>
          </m:rPr>
          <m:t>0000</m:t>
        </m:r>
        <m:r>
          <m:rPr>
            <m:nor/>
          </m:rPr>
          <m:t xml:space="preserve"> </m:t>
        </m:r>
        <m:r>
          <m:rPr>
            <m:sty m:val="p"/>
          </m:rPr>
          <m:t>g</m:t>
        </m:r>
      </m:oMath>
      <w:r>
        <w:rPr/>
        <w:t xml:space="preserve">.</w:t>
      </w:r>
      <w:r>
        <w:rPr/>
        <w:br w:type="textWrapping"/>
      </w:r>
      <w:r>
        <w:rPr/>
        <w:t xml:space="preserve">a) Qu'est-ce qu'un isotope ? On pourra s'aider d'un exemple autre que le carbone.</w:t>
      </w:r>
      <w:r>
        <w:rPr/>
        <w:br w:type="textWrapping"/>
      </w:r>
      <w:r>
        <w:rPr/>
        <w:t xml:space="preserve">b) Sachant que la masse molaire du carbone naturel est de </w:t>
      </w:r>
      <m:oMath>
        <m:r>
          <m:rPr>
            <m:sty m:val="p"/>
          </m:rPr>
          <m:t>12</m:t>
        </m:r>
        <m:r>
          <m:rPr>
            <m:sty m:val="p"/>
          </m:rPr>
          <m:t>,</m:t>
        </m:r>
        <m:r>
          <m:rPr>
            <m:sty m:val="p"/>
          </m:rPr>
          <m:t>0111</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t xml:space="preserve"> et en supposant que celui-ci ne contient pas de carbone 14 , donner les fractions massiques des carbones 12 et 13 .</w:t>
      </w:r>
    </w:p>
    <w:p>
      <w:pPr>
        <w:spacing w:line="271" w:before="330" w:lineRule="auto"/>
      </w:pPr>
      <w:r>
        <w:rPr>
          <w:b/>
          <w:sz w:val="42"/>
        </w:rPr>
        <w:t xml:space="preserve">IV.B - Les oxydes de carbone</w:t>
      </w:r>
    </w:p>
    <w:p>
      <w:pPr>
        <w:spacing w:after="220" w:lineRule="auto"/>
      </w:pPr>
      <w:r>
        <w:rPr>
          <w:rFonts w:eastAsia="Georgia" w:cs="Georgia" w:ascii="Georgia" w:hAnsi="Georgia"/>
        </w:rPr>
        <w:t xml:space="preserve">IV.B.1) Donner la structure électronique du carbone et de l'oxygène.</w:t>
      </w:r>
      <w:r>
        <w:rPr/>
        <w:br w:type="textWrapping"/>
      </w:r>
      <w:r>
        <w:rPr>
          <w:rFonts w:eastAsia="Georgia" w:cs="Georgia" w:ascii="Georgia" w:hAnsi="Georgia"/>
        </w:rPr>
        <w:t xml:space="preserve">IV.B.2) Donner la représentation de Lewis de ces deux éléments et proposer une structure de Lewis pour les molécules de CO et de </w:t>
      </w:r>
      <m:oMath>
        <m:sSub>
          <m:sSubPr/>
          <m:e>
            <m:r>
              <m:rPr>
                <m:sty m:val="p"/>
              </m:rPr>
              <m:t>CO</m:t>
            </m:r>
          </m:e>
          <m:sub>
            <m:r>
              <m:rPr>
                <m:sty m:val="p"/>
              </m:rPr>
              <m:t>2</m:t>
            </m:r>
          </m:sub>
        </m:sSub>
      </m:oMath>
      <w:r>
        <w:rPr/>
        <w:t xml:space="preserve">.</w:t>
      </w:r>
      <w:r>
        <w:rPr/>
        <w:br w:type="textWrapping"/>
      </w:r>
      <w:r>
        <w:rPr>
          <w:rFonts w:eastAsia="Georgia" w:cs="Georgia" w:ascii="Georgia" w:hAnsi="Georgia"/>
        </w:rPr>
        <w:t xml:space="preserve">IV.B.3) En utilisant la méthode VSEPR, prévoir la géométrie de la molécule de </w:t>
      </w:r>
      <m:oMath>
        <m:sSub>
          <m:sSubPr/>
          <m:e>
            <m:r>
              <m:rPr>
                <m:sty m:val="p"/>
              </m:rPr>
              <m:t>CO</m:t>
            </m:r>
          </m:e>
          <m:sub>
            <m:r>
              <m:rPr>
                <m:sty m:val="p"/>
              </m:rPr>
              <m:t>2</m:t>
            </m:r>
          </m:sub>
        </m:sSub>
      </m:oMath>
      <w:r>
        <w:rPr/>
        <w:t xml:space="preserve">.</w:t>
      </w:r>
      <w:r>
        <w:rPr/>
        <w:br w:type="textWrapping"/>
      </w:r>
      <w:r>
        <w:rPr>
          <w:rFonts w:eastAsia="Georgia" w:cs="Georgia" w:ascii="Georgia" w:hAnsi="Georgia"/>
        </w:rPr>
        <w:t xml:space="preserve">IV.B.4) La molécule de </w:t>
      </w:r>
      <m:oMath>
        <m:r>
          <m:rPr>
            <m:sty m:val="i"/>
          </m:rPr>
          <m:t>C</m:t>
        </m:r>
        <m:r>
          <m:rPr>
            <m:sty m:val="i"/>
          </m:rPr>
          <m:t>O</m:t>
        </m:r>
      </m:oMath>
      <w:r>
        <w:rPr>
          <w:rFonts w:eastAsia="Georgia" w:cs="Georgia" w:ascii="Georgia" w:hAnsi="Georgia"/>
        </w:rPr>
        <w:t xml:space="preserve"> présente-t-elle un caractère dipolaire ? Et celle de </w:t>
      </w:r>
      <m:oMath>
        <m:r>
          <m:rPr>
            <m:sty m:val="i"/>
          </m:rPr>
          <m:t>C</m:t>
        </m:r>
        <m:sSub>
          <m:sSubPr/>
          <m:e>
            <m:r>
              <m:rPr>
                <m:sty m:val="i"/>
              </m:rPr>
              <m:t>O</m:t>
            </m:r>
          </m:e>
          <m:sub>
            <m:r>
              <m:rPr>
                <m:sty m:val="p"/>
              </m:rPr>
              <m:t>2</m:t>
            </m:r>
          </m:sub>
        </m:sSub>
      </m:oMath>
      <w:r>
        <w:rPr/>
        <w:t xml:space="preserve"> ? Justifier.</w:t>
      </w:r>
    </w:p>
    <w:p>
      <w:pPr>
        <w:spacing w:line="271" w:before="330" w:lineRule="auto"/>
      </w:pPr>
      <w:r>
        <w:rPr>
          <w:b/>
          <w:sz w:val="42"/>
        </w:rPr>
        <w:t xml:space="preserve">Partie V - Le carbone et ses oxydes</w:t>
      </w:r>
    </w:p>
    <w:p>
      <w:pPr>
        <w:numPr>
          <w:ilvl w:val="0"/>
          <w:numId w:val="3"/>
        </w:numPr>
        <w:spacing w:lineRule="auto"/>
      </w:pPr>
      <w:r>
        <w:rPr/>
        <w:t xml:space="preserve">Dans toute cette partie, le carbone solide sera toujours le graphite.</w:t>
      </w:r>
    </w:p>
    <w:p>
      <w:pPr>
        <w:numPr>
          <w:ilvl w:val="0"/>
          <w:numId w:val="3"/>
        </w:numPr>
        <w:spacing w:lineRule="auto"/>
      </w:pPr>
      <w:r>
        <w:rPr/>
        <w:t xml:space="preserve">On se place dans l'approximation d'Ellingham.</w:t>
      </w:r>
    </w:p>
    <w:p>
      <w:pPr>
        <w:numPr>
          <w:ilvl w:val="0"/>
          <w:numId w:val="3"/>
        </w:numPr>
        <w:spacing w:lineRule="auto"/>
      </w:pPr>
      <w:r>
        <w:rPr>
          <w:rFonts w:eastAsia="Georgia" w:cs="Georgia" w:ascii="Georgia" w:hAnsi="Georgia"/>
        </w:rPr>
        <w:t xml:space="preserve">Tous les gaz sont supposés parfaits.</w:t>
      </w:r>
    </w:p>
    <w:p>
      <w:pPr>
        <w:spacing w:after="220" w:lineRule="auto"/>
      </w:pPr>
      <w:r>
        <w:rPr>
          <w:rFonts w:eastAsia="Georgia" w:cs="Georgia" w:ascii="Georgia" w:hAnsi="Georgia"/>
        </w:rPr>
        <w:t xml:space="preserve">On s'intéresse aux trois réactions suivantes :</w:t>
      </w:r>
      <w:r>
        <w:rPr/>
        <w:br w:type="textWrapping"/>
      </w:r>
      <w:r>
        <w:rPr/>
        <w:t xml:space="preserve">oxydation du carbone solide en dioxyde de carbone gazeux,</w:t>
      </w:r>
      <w:r>
        <w:rPr/>
        <w:br w:type="textWrapping"/>
      </w:r>
      <w:r>
        <w:rPr/>
        <w:t xml:space="preserve">oxydation du carbone solide en monoxyde de carbone gazeux,</w:t>
      </w:r>
      <w:r>
        <w:rPr/>
        <w:br w:type="textWrapping"/>
      </w:r>
      <w:r>
        <w:rPr/>
        <w:t xml:space="preserve">oxydation du monoxyde de carbone gazeux en dioxyde de carbone gazeux.</w:t>
      </w:r>
    </w:p>
    <w:p>
      <w:pPr>
        <w:spacing w:after="220" w:lineRule="auto"/>
      </w:pPr>
      <w:r>
        <w:rPr>
          <w:rFonts w:eastAsia="Georgia" w:cs="Georgia" w:ascii="Georgia" w:hAnsi="Georgia"/>
        </w:rPr>
        <w:t xml:space="preserve">L'annexe I (document réponse </w:t>
      </w:r>
      <m:oMath>
        <m:sSup>
          <m:sSupPr/>
          <m:e>
            <m:r>
              <m:rPr>
                <m:sty m:val="b"/>
              </m:rPr>
              <m:t>n</m:t>
            </m:r>
          </m:e>
          <m:sup>
            <m:r>
              <m:rPr>
                <m:sty m:val="p"/>
              </m:rPr>
              <m:t>∘</m:t>
            </m:r>
          </m:sup>
        </m:sSup>
        <m:r>
          <m:rPr>
            <m:sty m:val="b"/>
          </m:rPr>
          <m:t>3</m:t>
        </m:r>
      </m:oMath>
      <w:r>
        <w:rPr>
          <w:rFonts w:eastAsia="Georgia" w:cs="Georgia" w:ascii="Georgia" w:hAnsi="Georgia"/>
        </w:rPr>
        <w:t xml:space="preserve">, à rendre avec la copie) représente les tracés des variations d'enthalpie libre standard de ces trois réactions, notées </w:t>
      </w:r>
      <m:oMath>
        <m:sSub>
          <m:sSubPr/>
          <m:e>
            <m:r>
              <m:rPr>
                <m:sty m:val="p"/>
              </m:rPr>
              <m:t>Δ</m:t>
            </m:r>
          </m:e>
          <m:sub>
            <m:r>
              <m:rPr>
                <m:sty m:val="i"/>
              </m:rPr>
              <m:t>r</m:t>
            </m:r>
          </m:sub>
        </m:sSub>
        <m:sSubSup>
          <m:sSubSupPr/>
          <m:e>
            <m:r>
              <m:rPr>
                <m:sty m:val="i"/>
              </m:rPr>
              <m:t>G</m:t>
            </m:r>
          </m:e>
          <m:sub>
            <m:r>
              <m:rPr>
                <m:sty m:val="i"/>
              </m:rPr>
              <m:t>i</m:t>
            </m:r>
          </m:sub>
          <m:sup>
            <m:r>
              <m:rPr>
                <m:sty m:val="p"/>
              </m:rPr>
              <m:t>∘</m:t>
            </m:r>
          </m:sup>
        </m:sSubSup>
        <m:r>
          <m:rPr>
            <m:sty m:val="p"/>
          </m:rPr>
          <m:t>(</m:t>
        </m:r>
        <m:r>
          <m:rPr>
            <m:sty m:val="i"/>
          </m:rPr>
          <m:t>T</m:t>
        </m:r>
        <m:r>
          <m:rPr>
            <m:sty m:val="p"/>
          </m:rPr>
          <m:t>)</m:t>
        </m:r>
      </m:oMath>
      <w:r>
        <w:rPr>
          <w:rFonts w:eastAsia="Georgia" w:cs="Georgia" w:ascii="Georgia" w:hAnsi="Georgia"/>
        </w:rPr>
        <w:t xml:space="preserve">, en fonction de la température pour </w:t>
      </w:r>
      <m:oMath>
        <m:r>
          <m:rPr>
            <m:sty m:val="p"/>
          </m:rPr>
          <m:t>500</m:t>
        </m:r>
        <m:r>
          <m:rPr>
            <m:nor/>
          </m:rPr>
          <m:t xml:space="preserve"> </m:t>
        </m:r>
        <m:r>
          <m:rPr>
            <m:sty m:val="p"/>
          </m:rPr>
          <m:t>K</m:t>
        </m:r>
        <m:r>
          <m:rPr>
            <m:sty m:val="p"/>
          </m:rPr>
          <m:t>≤</m:t>
        </m:r>
        <m:r>
          <m:rPr>
            <m:sty m:val="i"/>
          </m:rPr>
          <m:t>T</m:t>
        </m:r>
        <m:r>
          <m:rPr>
            <m:sty m:val="p"/>
          </m:rPr>
          <m:t>≤</m:t>
        </m:r>
        <m:r>
          <m:rPr>
            <m:sty m:val="p"/>
          </m:rPr>
          <m:t>2000</m:t>
        </m:r>
        <m:r>
          <m:rPr>
            <m:nor/>
          </m:rPr>
          <m:t xml:space="preserve"> </m:t>
        </m:r>
        <m:r>
          <m:rPr>
            <m:sty m:val="p"/>
          </m:rPr>
          <m:t>K</m:t>
        </m:r>
      </m:oMath>
      <w:r>
        <w:rPr/>
        <w:t xml:space="preserve">.</w:t>
      </w:r>
    </w:p>
    <w:p>
      <w:pPr>
        <w:spacing w:line="271" w:before="330" w:lineRule="auto"/>
      </w:pPr>
      <w:r>
        <w:rPr>
          <w:b/>
          <w:sz w:val="42"/>
        </w:rPr>
        <w:t xml:space="preserve">V.A - Le diagramme d'Ellingham</w:t>
      </w:r>
    </w:p>
    <w:p>
      <w:pPr>
        <w:spacing w:after="220" w:lineRule="auto"/>
      </w:pPr>
      <w:r>
        <w:rPr/>
        <w:t xml:space="preserve">V.A.1) Rappeler en quoi consiste l'approximation d'Ellingham.</w:t>
      </w:r>
      <w:r>
        <w:rPr/>
        <w:br w:type="textWrapping"/>
      </w:r>
      <w:r>
        <w:rPr>
          <w:rFonts w:eastAsia="Georgia" w:cs="Georgia" w:ascii="Georgia" w:hAnsi="Georgia"/>
        </w:rPr>
        <w:t xml:space="preserve">V.A.2) Définir enthalpie libre de réaction et enthalpie libre standard de réaction.</w:t>
      </w:r>
      <w:r>
        <w:rPr/>
        <w:br w:type="textWrapping"/>
      </w:r>
      <w:r>
        <w:rPr>
          <w:rFonts w:eastAsia="Georgia" w:cs="Georgia" w:ascii="Georgia" w:hAnsi="Georgia"/>
        </w:rPr>
        <w:t xml:space="preserve">V.A.3) Écrire les équations-bilans de ces trois réactions, chacune engageant une mole de dioxygène.</w:t>
      </w:r>
      <w:r>
        <w:rPr/>
        <w:br w:type="textWrapping"/>
      </w:r>
      <w:r>
        <w:rPr>
          <w:rFonts w:eastAsia="Georgia" w:cs="Georgia" w:ascii="Georgia" w:hAnsi="Georgia"/>
        </w:rPr>
        <w:t xml:space="preserve">V.A.4) À l'aide des données numériques fournies, déterminer dans le diagramme d'Ellingham les pentes associées aux trois réactions précédentes.Identifier alors chacun des trois tracés (a), (b) et (c).</w:t>
      </w:r>
      <w:r>
        <w:rPr/>
        <w:br w:type="textWrapping"/>
      </w:r>
      <w:r>
        <w:rPr>
          <w:rFonts w:eastAsia="Georgia" w:cs="Georgia" w:ascii="Georgia" w:hAnsi="Georgia"/>
        </w:rPr>
        <w:t xml:space="preserve">V.A.5) Les réactions envisagées sont-elles quantitatives à </w:t>
      </w:r>
      <m:oMath>
        <m:r>
          <m:rPr>
            <m:sty m:val="i"/>
          </m:rPr>
          <m:t>T</m:t>
        </m:r>
        <m:r>
          <m:rPr>
            <m:sty m:val="p"/>
          </m:rPr>
          <m:t>=</m:t>
        </m:r>
        <m:r>
          <m:rPr>
            <m:sty m:val="p"/>
          </m:rPr>
          <m:t>1000</m:t>
        </m:r>
        <m:r>
          <m:rPr>
            <m:nor/>
          </m:rPr>
          <m:t xml:space="preserve"> </m:t>
        </m:r>
        <m:r>
          <m:rPr>
            <m:sty m:val="p"/>
          </m:rPr>
          <m:t>K</m:t>
        </m:r>
      </m:oMath>
      <w:r>
        <w:rPr/>
        <w:t xml:space="preserve"> ? Justifier.</w:t>
      </w:r>
    </w:p>
    <w:p>
      <w:pPr>
        <w:spacing w:line="271" w:before="330" w:lineRule="auto"/>
      </w:pPr>
      <w:r>
        <w:rPr>
          <w:rFonts w:eastAsia="Georgia" w:cs="Georgia" w:ascii="Georgia" w:hAnsi="Georgia"/>
          <w:b/>
          <w:sz w:val="42"/>
        </w:rPr>
        <w:t xml:space="preserve">V.B - Étude du diagramme</w:t>
      </w:r>
    </w:p>
    <w:p>
      <w:pPr>
        <w:spacing w:after="220" w:lineRule="auto"/>
      </w:pPr>
      <w:r>
        <w:rPr>
          <w:rFonts w:eastAsia="Georgia" w:cs="Georgia" w:ascii="Georgia" w:hAnsi="Georgia"/>
        </w:rPr>
        <w:t xml:space="preserve">V.B.1) Montrer, sans calcul, mais en étudiant les positions relatives des tracés </w:t>
      </w:r>
      <m:oMath>
        <m:r>
          <m:rPr>
            <m:sty m:val="p"/>
          </m:rPr>
          <m:t>(</m:t>
        </m:r>
        <m:r>
          <m:rPr>
            <m:sty m:val="i"/>
          </m:rPr>
          <m:t>a</m:t>
        </m:r>
        <m:r>
          <m:rPr>
            <m:sty m:val="p"/>
          </m:rPr>
          <m:t>)</m:t>
        </m:r>
      </m:oMath>
      <w:r>
        <w:rPr/>
        <w:t xml:space="preserve">, ( </w:t>
      </w:r>
      <m:oMath>
        <m:r>
          <m:rPr>
            <m:sty m:val="i"/>
          </m:rPr>
          <m:t>b</m:t>
        </m:r>
      </m:oMath>
      <w:r>
        <w:rPr/>
        <w:t xml:space="preserve"> ) et ( </w:t>
      </w:r>
      <m:oMath>
        <m:r>
          <m:rPr>
            <m:sty m:val="i"/>
          </m:rPr>
          <m:t>c</m:t>
        </m:r>
      </m:oMath>
      <w:r>
        <w:rPr>
          <w:rFonts w:eastAsia="Georgia" w:cs="Georgia" w:ascii="Georgia" w:hAnsi="Georgia"/>
        </w:rPr>
        <w:t xml:space="preserve"> ), que l'une des espèces envisagées n'a pas de domaine de stabilité dans un domaine de température que l'on précisera.</w:t>
      </w:r>
      <w:r>
        <w:rPr/>
        <w:br w:type="textWrapping"/>
      </w:r>
      <w:r>
        <w:rPr>
          <w:rFonts w:eastAsia="Georgia" w:cs="Georgia" w:ascii="Georgia" w:hAnsi="Georgia"/>
        </w:rPr>
        <w:t xml:space="preserve">V.B.2) On envisage la réaction de dismutation du monoxyde de carbone :</w:t>
      </w:r>
    </w:p>
    <w:p>
      <w:pPr>
        <w:spacing w:after="220" w:lineRule="auto"/>
      </w:pPr>
      <m:oMathPara>
        <m:oMath>
          <m:r>
            <m:rPr>
              <m:sty m:val="p"/>
            </m:rPr>
            <m:t>2</m:t>
          </m:r>
          <m:sSub>
            <m:sSubPr/>
            <m:e>
              <m:r>
                <m:rPr>
                  <m:sty m:val="p"/>
                </m:rPr>
                <m:t>CO</m:t>
              </m:r>
            </m:e>
            <m:sub>
              <m:r>
                <m:rPr>
                  <m:sty m:val="i"/>
                </m:rPr>
                <m:t>g</m:t>
              </m:r>
            </m:sub>
          </m:sSub>
          <m:r>
            <m:rPr>
              <m:sty m:val="p"/>
            </m:rPr>
            <m:t>⇆</m:t>
          </m:r>
          <m:sSub>
            <m:sSubPr/>
            <m:e>
              <m:r>
                <m:rPr>
                  <m:sty m:val="p"/>
                </m:rPr>
                <m:t>C</m:t>
              </m:r>
            </m:e>
            <m:sub>
              <m:r>
                <m:rPr>
                  <m:sty m:val="i"/>
                </m:rPr>
                <m:t>s</m:t>
              </m:r>
            </m:sub>
          </m:sSub>
          <m:r>
            <m:rPr>
              <m:sty m:val="p"/>
            </m:rPr>
            <m:t>+</m:t>
          </m:r>
          <m:sSub>
            <m:sSubPr/>
            <m:e>
              <m:r>
                <m:rPr>
                  <m:sty m:val="p"/>
                </m:rPr>
                <m:t>CO</m:t>
              </m:r>
            </m:e>
            <m:sub>
              <m:r>
                <m:rPr>
                  <m:sty m:val="p"/>
                </m:rPr>
                <m:t>2</m:t>
              </m:r>
              <m:r>
                <m:rPr>
                  <m:sty m:val="i"/>
                </m:rPr>
                <m:t>g</m:t>
              </m:r>
            </m:sub>
          </m:sSub>
        </m:oMath>
      </m:oMathPara>
    </w:p>
    <w:p>
      <w:pPr>
        <w:spacing w:after="220" w:lineRule="auto"/>
      </w:pPr>
      <w:r>
        <w:rPr>
          <w:rFonts w:eastAsia="Georgia" w:cs="Georgia" w:ascii="Georgia" w:hAnsi="Georgia"/>
        </w:rPr>
        <w:t xml:space="preserve">a) À l'aide des données, calculer la température d'inversion de cette réaction 4 (la température d'inversion est la température qui annule l'enthalpie libre standard).</w:t>
      </w:r>
      <w:r>
        <w:rPr/>
        <w:br w:type="textWrapping"/>
      </w:r>
      <w:r>
        <w:rPr>
          <w:rFonts w:eastAsia="Georgia" w:cs="Georgia" w:ascii="Georgia" w:hAnsi="Georgia"/>
        </w:rPr>
        <w:t xml:space="preserve">b) Ceci est-il compatible avec les observations des questions précédentes?</w:t>
      </w:r>
      <w:r>
        <w:rPr/>
        <w:br w:type="textWrapping"/>
      </w:r>
      <w:r>
        <w:rPr>
          <w:rFonts w:eastAsia="Georgia" w:cs="Georgia" w:ascii="Georgia" w:hAnsi="Georgia"/>
        </w:rPr>
        <w:t xml:space="preserve">c) À 500 K et </w:t>
      </w:r>
      <m:oMath>
        <m:r>
          <m:rPr>
            <m:sty m:val="i"/>
          </m:rPr>
          <m:t>p</m:t>
        </m:r>
        <m:r>
          <m:rPr>
            <m:sty m:val="p"/>
          </m:rPr>
          <m:t>=</m:t>
        </m:r>
        <m:r>
          <m:rPr>
            <m:sty m:val="p"/>
          </m:rPr>
          <m:t>1</m:t>
        </m:r>
      </m:oMath>
      <w:r>
        <w:rPr>
          <w:rFonts w:eastAsia="Georgia" w:cs="Georgia" w:ascii="Georgia" w:hAnsi="Georgia"/>
        </w:rPr>
        <w:t xml:space="preserve"> bar, quelle sera la composition finale du système (en partant de 2 moles de </w:t>
      </w:r>
      <m:oMath>
        <m:r>
          <m:rPr>
            <m:sty m:val="i"/>
          </m:rPr>
          <m:t>C</m:t>
        </m:r>
        <m:r>
          <m:rPr>
            <m:sty m:val="i"/>
          </m:rPr>
          <m:t>O</m:t>
        </m:r>
      </m:oMath>
      <w:r>
        <w:rPr/>
        <w:t xml:space="preserve"> )?</w:t>
      </w:r>
      <w:r>
        <w:rPr/>
        <w:br w:type="textWrapping"/>
      </w:r>
      <w:r>
        <w:rPr>
          <w:rFonts w:eastAsia="Georgia" w:cs="Georgia" w:ascii="Georgia" w:hAnsi="Georgia"/>
        </w:rPr>
        <w:t xml:space="preserve">V.B.3) Simplifier le diagramme d'Ellingham fourni en repassant en trait plein les portions de droites ayant une réelle signification chimique ; indiquer en outre sur le diagramme les domaines d'existence ou de prédominance des différentes espèces.</w:t>
      </w:r>
    </w:p>
    <w:p>
      <w:pPr>
        <w:spacing w:line="271" w:before="330" w:lineRule="auto"/>
      </w:pPr>
      <w:r>
        <w:rPr>
          <w:rFonts w:eastAsia="Georgia" w:cs="Georgia" w:ascii="Georgia" w:hAnsi="Georgia"/>
          <w:b/>
          <w:sz w:val="42"/>
        </w:rPr>
        <w:t xml:space="preserve">V.C - Élimination du monoxyde de carbone des effluents gazeux</w:t>
      </w:r>
    </w:p>
    <w:p>
      <w:pPr>
        <w:spacing w:after="220" w:lineRule="auto"/>
      </w:pPr>
      <w:r>
        <w:rPr>
          <w:rFonts w:eastAsia="Georgia" w:cs="Georgia" w:ascii="Georgia" w:hAnsi="Georgia"/>
        </w:rPr>
        <w:t xml:space="preserve">Le monoxyde de carbone est un gaz invisible, inodore mais très toxique : il est en effet susceptible de former un complexe avec l'hémoglobine du sang, empêchant ainsi la fixation et le transport du dioxygène par les globules rouges, ce qui peut provoquer la mort par asphyxie des différents organes. Il convient donc de contrôler le taux de </w:t>
      </w:r>
      <m:oMath>
        <m:r>
          <m:rPr>
            <m:sty m:val="i"/>
          </m:rPr>
          <m:t>C</m:t>
        </m:r>
        <m:r>
          <m:rPr>
            <m:sty m:val="i"/>
          </m:rPr>
          <m:t>O</m:t>
        </m:r>
      </m:oMath>
      <w:r>
        <w:rPr>
          <w:rFonts w:eastAsia="Georgia" w:cs="Georgia" w:ascii="Georgia" w:hAnsi="Georgia"/>
        </w:rPr>
        <w:t xml:space="preserve"> des rejets et, le cas échéant, de l'éliminer. On envisage l'équilibre en phase gazeuse :</w:t>
      </w:r>
    </w:p>
    <w:p>
      <w:pPr>
        <w:spacing w:after="220" w:lineRule="auto"/>
      </w:pPr>
      <m:oMathPara>
        <m:oMath>
          <m:r>
            <m:rPr>
              <m:sty m:val="p"/>
            </m:rPr>
            <m:t>CO</m:t>
          </m:r>
          <m:r>
            <m:rPr>
              <m:sty m:val="p"/>
            </m:rPr>
            <m:t>+</m:t>
          </m:r>
          <m:sSub>
            <m:sSubPr/>
            <m:e>
              <m:r>
                <m:rPr>
                  <m:sty m:val="p"/>
                </m:rPr>
                <m:t>H</m:t>
              </m:r>
            </m:e>
            <m:sub>
              <m:r>
                <m:rPr>
                  <m:sty m:val="p"/>
                </m:rPr>
                <m:t>2</m:t>
              </m:r>
            </m:sub>
          </m:sSub>
          <m:r>
            <m:rPr>
              <m:sty m:val="p"/>
            </m:rPr>
            <m:t>O</m:t>
          </m:r>
          <m:r>
            <m:rPr>
              <m:sty m:val="p"/>
            </m:rPr>
            <m:t>⟺</m:t>
          </m:r>
          <m:sSub>
            <m:sSubPr/>
            <m:e>
              <m:r>
                <m:rPr>
                  <m:sty m:val="p"/>
                </m:rPr>
                <m:t>CO</m:t>
              </m:r>
            </m:e>
            <m:sub>
              <m:r>
                <m:rPr>
                  <m:sty m:val="p"/>
                </m:rPr>
                <m:t>2</m:t>
              </m:r>
            </m:sub>
          </m:sSub>
          <m:r>
            <m:rPr>
              <m:sty m:val="p"/>
            </m:rPr>
            <m:t>+</m:t>
          </m:r>
          <m:sSub>
            <m:sSubPr/>
            <m:e>
              <m:r>
                <m:rPr>
                  <m:sty m:val="p"/>
                </m:rPr>
                <m:t>H</m:t>
              </m:r>
            </m:e>
            <m:sub>
              <m:r>
                <m:rPr>
                  <m:sty m:val="p"/>
                </m:rPr>
                <m:t>2</m:t>
              </m:r>
            </m:sub>
          </m:sSub>
        </m:oMath>
      </m:oMathPara>
    </w:p>
    <w:p>
      <w:pPr>
        <w:spacing w:after="220" w:lineRule="auto"/>
      </w:pPr>
      <w:r>
        <w:rPr>
          <w:rFonts w:eastAsia="Georgia" w:cs="Georgia" w:ascii="Georgia" w:hAnsi="Georgia"/>
        </w:rPr>
        <w:t xml:space="preserve">V.C.1) La constante d'équilibre de cette réaction diminue de </w:t>
      </w:r>
      <m:oMath>
        <m:r>
          <m:rPr>
            <m:sty m:val="p"/>
          </m:rPr>
          <m:t>0</m:t>
        </m:r>
        <m:r>
          <m:rPr>
            <m:sty m:val="p"/>
          </m:rPr>
          <m:t>,</m:t>
        </m:r>
        <m:r>
          <m:rPr>
            <m:sty m:val="p"/>
          </m:rPr>
          <m:t>36</m:t>
        </m:r>
        <m:r>
          <m:rPr>
            <m:sty m:val="p"/>
          </m:rPr>
          <m:t>%</m:t>
        </m:r>
      </m:oMath>
      <w:r>
        <w:rPr>
          <w:rFonts w:eastAsia="Georgia" w:cs="Georgia" w:ascii="Georgia" w:hAnsi="Georgia"/>
        </w:rPr>
        <w:t xml:space="preserve"> quand la température augmente de 1100 K à 1101 K .</w:t>
      </w:r>
      <w:r>
        <w:rPr/>
        <w:br w:type="textWrapping"/>
      </w:r>
      <w:r>
        <w:rPr>
          <w:rFonts w:eastAsia="Georgia" w:cs="Georgia" w:ascii="Georgia" w:hAnsi="Georgia"/>
        </w:rPr>
        <w:t xml:space="preserve">a) En déduire l'enthalpie standard de cette réaction à 1100 K .</w:t>
      </w:r>
      <w:r>
        <w:rPr/>
        <w:br w:type="textWrapping"/>
      </w:r>
      <w:r>
        <w:rPr>
          <w:rFonts w:eastAsia="Georgia" w:cs="Georgia" w:ascii="Georgia" w:hAnsi="Georgia"/>
        </w:rPr>
        <w:t xml:space="preserve">b) Comparer à la valeur obtenue en utilisant les données thermodynamiques fournies. Commenter.</w:t>
      </w:r>
      <w:r>
        <w:rPr/>
        <w:br w:type="textWrapping"/>
      </w:r>
      <w:r>
        <w:rPr>
          <w:rFonts w:eastAsia="Georgia" w:cs="Georgia" w:ascii="Georgia" w:hAnsi="Georgia"/>
        </w:rPr>
        <w:t xml:space="preserve">V.C.2) On se place à 1500 K et 1,0 bar. Le taux de dissociation de la vapeur d'eau en dihydrogène et dioxygène est de </w:t>
      </w:r>
      <m:oMath>
        <m:r>
          <m:rPr>
            <m:sty m:val="p"/>
          </m:rPr>
          <m:t>2</m:t>
        </m:r>
        <m:r>
          <m:rPr>
            <m:sty m:val="p"/>
          </m:rPr>
          <m:t>,</m:t>
        </m:r>
        <m:r>
          <m:rPr>
            <m:sty m:val="p"/>
          </m:rPr>
          <m:t>21</m:t>
        </m:r>
        <m:r>
          <m:rPr>
            <m:sty m:val="p"/>
          </m:rPr>
          <m:t>⋅</m:t>
        </m:r>
        <m:sSup>
          <m:sSupPr/>
          <m:e>
            <m:r>
              <m:rPr>
                <m:sty m:val="p"/>
              </m:rPr>
              <m:t>10</m:t>
            </m:r>
          </m:e>
          <m:sup>
            <m:r>
              <m:rPr>
                <m:sty m:val="p"/>
              </m:rPr>
              <m:t>−</m:t>
            </m:r>
            <m:r>
              <m:rPr>
                <m:sty m:val="p"/>
              </m:rPr>
              <m:t>4</m:t>
            </m:r>
          </m:sup>
        </m:sSup>
      </m:oMath>
      <w:r>
        <w:rPr>
          <w:rFonts w:eastAsia="Georgia" w:cs="Georgia" w:ascii="Georgia" w:hAnsi="Georgia"/>
        </w:rPr>
        <w:t xml:space="preserve">. Quant au taux de dissociation du dioxyde de carbone en monoxyde de carbone et dioxygène, il vaut </w:t>
      </w:r>
      <m:oMath>
        <m:r>
          <m:rPr>
            <m:sty m:val="p"/>
          </m:rPr>
          <m:t>4</m:t>
        </m:r>
        <m:r>
          <m:rPr>
            <m:sty m:val="p"/>
          </m:rPr>
          <m:t>,</m:t>
        </m:r>
        <m:r>
          <m:rPr>
            <m:sty m:val="p"/>
          </m:rPr>
          <m:t>8</m:t>
        </m:r>
        <m:r>
          <m:rPr>
            <m:sty m:val="p"/>
          </m:rPr>
          <m:t>⋅</m:t>
        </m:r>
        <m:sSup>
          <m:sSupPr/>
          <m:e>
            <m:r>
              <m:rPr>
                <m:sty m:val="p"/>
              </m:rPr>
              <m:t>10</m:t>
            </m:r>
          </m:e>
          <m:sup>
            <m:r>
              <m:rPr>
                <m:sty m:val="p"/>
              </m:rPr>
              <m:t>−</m:t>
            </m:r>
            <m:r>
              <m:rPr>
                <m:sty m:val="p"/>
              </m:rPr>
              <m:t>4</m:t>
            </m:r>
          </m:sup>
        </m:sSup>
      </m:oMath>
      <w:r>
        <w:rPr>
          <w:rFonts w:eastAsia="Georgia" w:cs="Georgia" w:ascii="Georgia" w:hAnsi="Georgia"/>
        </w:rPr>
        <w:t xml:space="preserve"> (le taux de dissociation est égal au nombre de moles dissociées divisé par le nombre de moles initial).</w:t>
      </w:r>
      <w:r>
        <w:rPr/>
        <w:br w:type="textWrapping"/>
      </w:r>
      <w:r>
        <w:rPr>
          <w:rFonts w:eastAsia="Georgia" w:cs="Georgia" w:ascii="Georgia" w:hAnsi="Georgia"/>
        </w:rPr>
        <w:t xml:space="preserve">a) Écrire ces réactions de dissociation - réactions (6) et (7) - puis calculer leur constante d'équilibre.</w:t>
      </w:r>
      <w:r>
        <w:rPr/>
        <w:br w:type="textWrapping"/>
      </w:r>
      <w:r>
        <w:rPr>
          <w:rFonts w:eastAsia="Georgia" w:cs="Georgia" w:ascii="Georgia" w:hAnsi="Georgia"/>
        </w:rPr>
        <w:t xml:space="preserve">b) En déduire la constante d'équilibre </w:t>
      </w:r>
      <m:oMath>
        <m:sSubSup>
          <m:sSubSupPr/>
          <m:e>
            <m:r>
              <m:rPr>
                <m:sty m:val="i"/>
              </m:rPr>
              <m:t>K</m:t>
            </m:r>
          </m:e>
          <m:sub>
            <m:r>
              <m:rPr>
                <m:sty m:val="p"/>
              </m:rPr>
              <m:t>5</m:t>
            </m:r>
          </m:sub>
          <m:sup>
            <m:r>
              <m:rPr>
                <m:sty m:val="p"/>
              </m:rPr>
              <m:t>∘</m:t>
            </m:r>
          </m:sup>
        </m:sSubSup>
      </m:oMath>
      <w:r>
        <w:rPr>
          <w:rFonts w:eastAsia="Georgia" w:cs="Georgia" w:ascii="Georgia" w:hAnsi="Georgia"/>
        </w:rPr>
        <w:t xml:space="preserve"> à 1500 K .</w:t>
      </w:r>
      <w:r>
        <w:rPr/>
        <w:br w:type="textWrapping"/>
      </w:r>
      <w:r>
        <w:rPr>
          <w:rFonts w:eastAsia="Georgia" w:cs="Georgia" w:ascii="Georgia" w:hAnsi="Georgia"/>
        </w:rPr>
        <w:t xml:space="preserve">V.C.3) On se propose à présent d'étudier l'importance des proportions initiales des produits sur le rendement de la réaction. Soit un mélange réactif ne comportant que du CO et </w:t>
      </w:r>
      <m:oMath>
        <m:sSub>
          <m:sSubPr/>
          <m:e>
            <m:r>
              <m:rPr>
                <m:sty m:val="p"/>
              </m:rPr>
              <m:t>H</m:t>
            </m:r>
          </m:e>
          <m:sub>
            <m:r>
              <m:rPr>
                <m:sty m:val="p"/>
              </m:rPr>
              <m:t>2</m:t>
            </m:r>
          </m:sub>
        </m:sSub>
        <m:r>
          <m:rPr>
            <m:sty m:val="p"/>
          </m:rPr>
          <m:t>O</m:t>
        </m:r>
      </m:oMath>
      <w:r>
        <w:rPr/>
        <w:t xml:space="preserve">, en proportions quelconques. Soit </w:t>
      </w:r>
      <m:oMath>
        <m:r>
          <m:rPr>
            <m:sty m:val="i"/>
          </m:rPr>
          <m:t>r</m:t>
        </m:r>
      </m:oMath>
      <w:r>
        <w:rPr/>
        <w:t xml:space="preserve"> le rapport </w:t>
      </w:r>
      <m:oMath>
        <m:r>
          <m:rPr>
            <m:sty m:val="i"/>
          </m:rPr>
          <m:t>x</m:t>
        </m:r>
        <m:d>
          <m:dPr>
            <m:begChr m:val="("/>
            <m:endChr m:val=")"/>
            <m:ctrlPr>
              <w:rPr>
                <w:rFonts w:ascii="Cambria Math" w:hAnsi="Cambria Math"/>
              </w:rPr>
            </m:ctrlPr>
          </m:dPr>
          <m:e>
            <m:sSub>
              <m:sSubPr/>
              <m:e>
                <m:r>
                  <m:rPr>
                    <m:sty m:val="p"/>
                  </m:rPr>
                  <m:t>H</m:t>
                </m:r>
              </m:e>
              <m:sub>
                <m:r>
                  <m:rPr>
                    <m:sty m:val="p"/>
                  </m:rPr>
                  <m:t>2</m:t>
                </m:r>
              </m:sub>
            </m:sSub>
            <m:r>
              <m:rPr>
                <m:sty m:val="p"/>
              </m:rPr>
              <m:t>O</m:t>
            </m:r>
          </m:e>
        </m:d>
        <m:r>
          <m:rPr>
            <m:sty m:val="p"/>
          </m:rPr>
          <m:t>/</m:t>
        </m:r>
        <m:r>
          <m:rPr>
            <m:sty m:val="i"/>
          </m:rPr>
          <m:t>x</m:t>
        </m:r>
        <m:r>
          <m:rPr>
            <m:sty m:val="p"/>
          </m:rPr>
          <m:t>(</m:t>
        </m:r>
        <m:r>
          <m:rPr>
            <m:sty m:val="p"/>
          </m:rPr>
          <m:t>CO</m:t>
        </m:r>
        <m:r>
          <m:rPr>
            <m:sty m:val="p"/>
          </m:rPr>
          <m:t>)</m:t>
        </m:r>
      </m:oMath>
      <w:r>
        <w:rPr/>
        <w:t xml:space="preserve"> des fractions molaires de </w:t>
      </w:r>
      <m:oMath>
        <m:sSub>
          <m:sSubPr/>
          <m:e>
            <m:r>
              <m:rPr>
                <m:sty m:val="p"/>
              </m:rPr>
              <m:t>H</m:t>
            </m:r>
          </m:e>
          <m:sub>
            <m:r>
              <m:rPr>
                <m:sty m:val="p"/>
              </m:rPr>
              <m:t>2</m:t>
            </m:r>
          </m:sub>
        </m:sSub>
        <m:r>
          <m:rPr>
            <m:sty m:val="p"/>
          </m:rPr>
          <m:t>O</m:t>
        </m:r>
      </m:oMath>
      <w:r>
        <w:rPr>
          <w:rFonts w:eastAsia="Georgia" w:cs="Georgia" w:ascii="Georgia" w:hAnsi="Georgia"/>
        </w:rPr>
        <w:t xml:space="preserve"> et CO à l'équilibre. La température est fixée à 1500 K et la pression totale à </w:t>
      </w:r>
      <m:oMath>
        <m:sSup>
          <m:sSupPr/>
          <m:e>
            <m:r>
              <m:rPr>
                <m:sty m:val="i"/>
              </m:rPr>
              <m:t>p</m:t>
            </m:r>
          </m:e>
          <m:sup>
            <m:r>
              <m:rPr>
                <m:sty m:val="p"/>
              </m:rPr>
              <m:t>∘</m:t>
            </m:r>
          </m:sup>
        </m:sSup>
      </m:oMath>
      <w:r>
        <w:rPr/>
        <w:t xml:space="preserve">.</w:t>
      </w:r>
      <w:r>
        <w:rPr/>
        <w:br w:type="textWrapping"/>
      </w:r>
      <w:r>
        <w:rPr>
          <w:rFonts w:eastAsia="Georgia" w:cs="Georgia" w:ascii="Georgia" w:hAnsi="Georgia"/>
        </w:rPr>
        <w:t xml:space="preserve">a) Trouver la relation liant, à l'équilibre, </w:t>
      </w:r>
      <m:oMath>
        <m:r>
          <m:rPr>
            <m:sty m:val="i"/>
          </m:rPr>
          <m:t>x</m:t>
        </m:r>
        <m:r>
          <m:rPr>
            <m:sty m:val="p"/>
          </m:rPr>
          <m:t>(</m:t>
        </m:r>
        <m:r>
          <m:rPr>
            <m:sty m:val="i"/>
          </m:rPr>
          <m:t>C</m:t>
        </m:r>
        <m:r>
          <m:rPr>
            <m:sty m:val="i"/>
          </m:rPr>
          <m:t>O</m:t>
        </m:r>
        <m:r>
          <m:rPr>
            <m:sty m:val="p"/>
          </m:rPr>
          <m:t>)</m:t>
        </m:r>
        <m:r>
          <m:rPr>
            <m:sty m:val="p"/>
          </m:rPr>
          <m:t>,</m:t>
        </m:r>
        <m:r>
          <m:rPr>
            <m:sty m:val="i"/>
          </m:rPr>
          <m:t>r</m:t>
        </m:r>
      </m:oMath>
      <w:r>
        <w:rPr/>
        <w:t xml:space="preserve"> et </w:t>
      </w:r>
      <m:oMath>
        <m:sSubSup>
          <m:sSubSupPr/>
          <m:e>
            <m:r>
              <m:rPr>
                <m:sty m:val="i"/>
              </m:rPr>
              <m:t>K</m:t>
            </m:r>
          </m:e>
          <m:sub>
            <m:r>
              <m:rPr>
                <m:sty m:val="p"/>
              </m:rPr>
              <m:t>5</m:t>
            </m:r>
          </m:sub>
          <m:sup>
            <m:r>
              <m:rPr>
                <m:sty m:val="p"/>
              </m:rPr>
              <m:t>∘</m:t>
            </m:r>
          </m:sup>
        </m:sSubSup>
      </m:oMath>
      <w:r>
        <w:rPr/>
        <w:t xml:space="preserve">.</w:t>
      </w:r>
      <w:r>
        <w:rPr/>
        <w:br w:type="textWrapping"/>
      </w:r>
      <w:r>
        <w:rPr>
          <w:rFonts w:eastAsia="Georgia" w:cs="Georgia" w:ascii="Georgia" w:hAnsi="Georgia"/>
        </w:rPr>
        <w:t xml:space="preserve">b) Déterminer les proportions initiales des réactifs pour qu'à l'équilibre la fraction molaire de dioxyde de carbone soit maximale.</w:t>
      </w:r>
      <w:r>
        <w:rPr/>
        <w:br w:type="textWrapping"/>
      </w:r>
      <w:r>
        <w:rPr>
          <w:rFonts w:eastAsia="Georgia" w:cs="Georgia" w:ascii="Georgia" w:hAnsi="Georgia"/>
        </w:rPr>
        <w:t xml:space="preserve">V.C.4) Soit un mélange initial (rejet) contenant 10 moles de </w:t>
      </w:r>
      <m:oMath>
        <m:r>
          <m:rPr>
            <m:sty m:val="i"/>
          </m:rPr>
          <m:t>C</m:t>
        </m:r>
        <m:r>
          <m:rPr>
            <m:sty m:val="i"/>
          </m:rPr>
          <m:t>O</m:t>
        </m:r>
        <m:r>
          <m:rPr>
            <m:sty m:val="p"/>
          </m:rPr>
          <m:t>,</m:t>
        </m:r>
        <m:r>
          <m:rPr>
            <m:sty m:val="p"/>
          </m:rPr>
          <m:t>30</m:t>
        </m:r>
      </m:oMath>
      <w:r>
        <w:rPr/>
        <w:t xml:space="preserve"> moles de </w:t>
      </w:r>
      <m:oMath>
        <m:r>
          <m:rPr>
            <m:sty m:val="i"/>
          </m:rPr>
          <m:t>C</m:t>
        </m:r>
        <m:sSub>
          <m:sSubPr/>
          <m:e>
            <m:r>
              <m:rPr>
                <m:sty m:val="i"/>
              </m:rPr>
              <m:t>O</m:t>
            </m:r>
          </m:e>
          <m:sub>
            <m:r>
              <m:rPr>
                <m:sty m:val="p"/>
              </m:rPr>
              <m:t>2</m:t>
            </m:r>
          </m:sub>
        </m:sSub>
      </m:oMath>
      <w:r>
        <w:rPr/>
        <w:t xml:space="preserve"> et 40 moles de </w:t>
      </w:r>
      <m:oMath>
        <m:sSub>
          <m:sSubPr/>
          <m:e>
            <m:r>
              <m:rPr>
                <m:sty m:val="i"/>
              </m:rPr>
              <m:t>N</m:t>
            </m:r>
          </m:e>
          <m:sub>
            <m:r>
              <m:rPr>
                <m:sty m:val="p"/>
              </m:rPr>
              <m:t>2</m:t>
            </m:r>
          </m:sub>
        </m:sSub>
      </m:oMath>
      <w:r>
        <w:rPr>
          <w:rFonts w:eastAsia="Georgia" w:cs="Georgia" w:ascii="Georgia" w:hAnsi="Georgia"/>
        </w:rPr>
        <w:t xml:space="preserve">. On se place toujours à 1500 K et 1,0 bar.</w:t>
      </w:r>
      <w:r>
        <w:rPr/>
        <w:br w:type="textWrapping"/>
      </w:r>
      <w:r>
        <w:rPr>
          <w:rFonts w:eastAsia="Georgia" w:cs="Georgia" w:ascii="Georgia" w:hAnsi="Georgia"/>
        </w:rPr>
        <w:t xml:space="preserve">a) Quelle quantité d'eau doit-on ajouter pour qu'il ne reste plus que </w:t>
      </w:r>
      <m:oMath>
        <m:r>
          <m:rPr>
            <m:sty m:val="p"/>
          </m:rPr>
          <m:t>1</m:t>
        </m:r>
        <m:r>
          <m:rPr>
            <m:sty m:val="p"/>
          </m:rPr>
          <m:t>%</m:t>
        </m:r>
      </m:oMath>
      <w:r>
        <w:rPr/>
        <w:t xml:space="preserve"> du </w:t>
      </w:r>
      <m:oMath>
        <m:r>
          <m:rPr>
            <m:sty m:val="i"/>
          </m:rPr>
          <m:t>C</m:t>
        </m:r>
        <m:r>
          <m:rPr>
            <m:sty m:val="i"/>
          </m:rPr>
          <m:t>O</m:t>
        </m:r>
      </m:oMath>
      <w:r>
        <w:rPr>
          <w:rFonts w:eastAsia="Georgia" w:cs="Georgia" w:ascii="Georgia" w:hAnsi="Georgia"/>
        </w:rPr>
        <w:t xml:space="preserve"> initial dans le mélange ? Ce procédé paraît-il rentable ?</w:t>
      </w:r>
      <w:r>
        <w:rPr/>
        <w:br w:type="textWrapping"/>
      </w:r>
      <w:r>
        <w:rPr>
          <w:rFonts w:eastAsia="Georgia" w:cs="Georgia" w:ascii="Georgia" w:hAnsi="Georgia"/>
        </w:rPr>
        <w:t xml:space="preserve">b) Donner la composition finale, ainsi que les pressions partielles, du mélange obtenu.</w:t>
      </w:r>
    </w:p>
    <w:p>
      <w:pPr>
        <w:spacing w:line="271" w:before="330" w:lineRule="auto"/>
      </w:pPr>
      <w:r>
        <w:rPr>
          <w:rFonts w:eastAsia="Georgia" w:cs="Georgia" w:ascii="Georgia" w:hAnsi="Georgia"/>
          <w:b/>
          <w:sz w:val="42"/>
        </w:rPr>
        <w:t xml:space="preserve">Partie VI - Propriétés de </w:t>
      </w:r>
      <m:oMath>
        <m:sSub>
          <m:sSubPr>
            <m:ctrlPr>
              <w:rPr>
                <w:rFonts w:ascii="Cambria Math" w:hAnsi="Cambria Math"/>
                <w:sz w:val="42"/>
              </w:rPr>
            </m:ctrlPr>
          </m:sSubPr>
          <m:e>
            <m:r>
              <m:rPr>
                <m:sty m:val="p"/>
              </m:rPr>
              <w:rPr>
                <w:sz w:val="42"/>
              </w:rPr>
              <m:t>Co</m:t>
            </m:r>
          </m:e>
          <m:sub>
            <m:r>
              <m:rPr>
                <m:sty m:val="p"/>
              </m:rPr>
              <w:rPr>
                <w:sz w:val="42"/>
              </w:rPr>
              <m:t>2</m:t>
            </m:r>
          </m:sub>
        </m:sSub>
      </m:oMath>
      <w:r>
        <w:rPr>
          <w:b/>
          <w:sz w:val="42"/>
        </w:rPr>
        <w:t xml:space="preserve"> en solution aqueuse</w:t>
      </w:r>
    </w:p>
    <w:p>
      <w:pPr>
        <w:spacing w:after="220" w:lineRule="auto"/>
      </w:pPr>
      <w:r>
        <w:rPr>
          <w:rFonts w:eastAsia="Georgia" w:cs="Georgia" w:ascii="Georgia" w:hAnsi="Georgia"/>
        </w:rPr>
        <w:t xml:space="preserve">On s'intéresse dans cette partie à la solubilité de </w:t>
      </w:r>
      <m:oMath>
        <m:r>
          <m:rPr>
            <m:sty m:val="i"/>
          </m:rPr>
          <m:t>C</m:t>
        </m:r>
        <m:sSub>
          <m:sSubPr/>
          <m:e>
            <m:r>
              <m:rPr>
                <m:sty m:val="i"/>
              </m:rPr>
              <m:t>O</m:t>
            </m:r>
          </m:e>
          <m:sub>
            <m:r>
              <m:rPr>
                <m:sty m:val="p"/>
              </m:rPr>
              <m:t>2</m:t>
            </m:r>
          </m:sub>
        </m:sSub>
      </m:oMath>
      <w:r>
        <w:rPr>
          <w:rFonts w:eastAsia="Georgia" w:cs="Georgia" w:ascii="Georgia" w:hAnsi="Georgia"/>
        </w:rPr>
        <w:t xml:space="preserve"> en solution aqueuse à 298 K .</w:t>
      </w:r>
    </w:p>
    <w:p>
      <w:pPr>
        <w:spacing w:line="271" w:before="330" w:lineRule="auto"/>
      </w:pPr>
      <w:r>
        <w:rPr>
          <w:rFonts w:eastAsia="Georgia" w:cs="Georgia" w:ascii="Georgia" w:hAnsi="Georgia"/>
          <w:b/>
          <w:sz w:val="42"/>
        </w:rPr>
        <w:t xml:space="preserve">VI.A - Solubilité de </w:t>
      </w:r>
      <m:oMath>
        <m:sSub>
          <m:sSubPr>
            <m:ctrlPr>
              <w:rPr>
                <w:rFonts w:ascii="Cambria Math" w:hAnsi="Cambria Math"/>
                <w:sz w:val="42"/>
              </w:rPr>
            </m:ctrlPr>
          </m:sSubPr>
          <m:e>
            <m:r>
              <m:rPr>
                <m:sty m:val="p"/>
              </m:rPr>
              <w:rPr>
                <w:sz w:val="42"/>
              </w:rPr>
              <m:t>CO</m:t>
            </m:r>
          </m:e>
          <m:sub>
            <m:r>
              <m:rPr>
                <m:sty m:val="b"/>
              </m:rPr>
              <w:rPr>
                <w:sz w:val="42"/>
              </w:rPr>
              <m:t>2</m:t>
            </m:r>
          </m:sub>
        </m:sSub>
      </m:oMath>
      <w:r>
        <w:rPr>
          <w:b/>
          <w:sz w:val="42"/>
        </w:rPr>
        <w:t xml:space="preserve"> dans l'eau pure</w:t>
      </w:r>
    </w:p>
    <w:p>
      <w:pPr>
        <w:spacing w:after="220" w:lineRule="auto"/>
      </w:pPr>
      <w:r>
        <w:rPr>
          <w:rFonts w:eastAsia="Georgia" w:cs="Georgia" w:ascii="Georgia" w:hAnsi="Georgia"/>
        </w:rPr>
        <w:t xml:space="preserve">On dispose d'un mélange gazeux contenant </w:t>
      </w:r>
      <m:oMath>
        <m:sSub>
          <m:sSubPr/>
          <m:e>
            <m:r>
              <m:rPr>
                <m:sty m:val="i"/>
              </m:rPr>
              <m:t>n</m:t>
            </m:r>
          </m:e>
          <m:sub>
            <m:r>
              <m:rPr>
                <m:sty m:val="p"/>
              </m:rPr>
              <m:t>0</m:t>
            </m:r>
          </m:sub>
        </m:sSub>
        <m:r>
          <m:rPr>
            <m:sty m:val="p"/>
          </m:rPr>
          <m:t>=</m:t>
        </m:r>
        <m:r>
          <m:rPr>
            <m:sty m:val="p"/>
          </m:rPr>
          <m:t>0</m:t>
        </m:r>
        <m:r>
          <m:rPr>
            <m:sty m:val="p"/>
          </m:rPr>
          <m:t>,</m:t>
        </m:r>
        <m:r>
          <m:rPr>
            <m:sty m:val="p"/>
          </m:rPr>
          <m:t>1</m:t>
        </m:r>
        <m:r>
          <m:rPr>
            <m:nor/>
          </m:rPr>
          <m:t xml:space="preserve"> </m:t>
        </m:r>
        <m:r>
          <m:rPr>
            <m:sty m:val="p"/>
          </m:rPr>
          <m:t>mol</m:t>
        </m:r>
      </m:oMath>
      <w:r>
        <w:rPr/>
        <w:t xml:space="preserve"> de </w:t>
      </w:r>
      <m:oMath>
        <m:r>
          <m:rPr>
            <m:sty m:val="i"/>
          </m:rPr>
          <m:t>C</m:t>
        </m:r>
        <m:sSub>
          <m:sSubPr/>
          <m:e>
            <m:r>
              <m:rPr>
                <m:sty m:val="i"/>
              </m:rPr>
              <m:t>O</m:t>
            </m:r>
          </m:e>
          <m:sub>
            <m:r>
              <m:rPr>
                <m:sty m:val="p"/>
              </m:rPr>
              <m:t>2</m:t>
            </m:r>
          </m:sub>
        </m:sSub>
      </m:oMath>
      <w:r>
        <w:rPr/>
        <w:t xml:space="preserve"> sous la pression partielle de </w:t>
      </w:r>
      <m:oMath>
        <m:sSub>
          <m:sSubPr/>
          <m:e>
            <m:r>
              <m:rPr>
                <m:sty m:val="i"/>
              </m:rPr>
              <m:t>p</m:t>
            </m:r>
          </m:e>
          <m:sub>
            <m:r>
              <m:rPr>
                <m:sty m:val="p"/>
              </m:rPr>
              <m:t>1</m:t>
            </m:r>
          </m:sub>
        </m:sSub>
        <m:r>
          <m:rPr>
            <m:sty m:val="p"/>
          </m:rPr>
          <m:t>=</m:t>
        </m:r>
        <m:r>
          <m:rPr>
            <m:sty m:val="p"/>
          </m:rPr>
          <m:t>0</m:t>
        </m:r>
        <m:r>
          <m:rPr>
            <m:sty m:val="p"/>
          </m:rPr>
          <m:t>,</m:t>
        </m:r>
        <m:r>
          <m:rPr>
            <m:sty m:val="p"/>
          </m:rPr>
          <m:t>3</m:t>
        </m:r>
      </m:oMath>
      <w:r>
        <w:rPr>
          <w:rFonts w:eastAsia="Georgia" w:cs="Georgia" w:ascii="Georgia" w:hAnsi="Georgia"/>
        </w:rPr>
        <w:t xml:space="preserve"> bar et d'un litre d'eau distillée. Le système est fermé et de volume constant. On suppose de plus que la dissolution se fait sans changement de volume de la solution aqueuse.</w:t>
      </w:r>
      <w:r>
        <w:rPr/>
        <w:br w:type="textWrapping"/>
      </w:r>
      <w:r>
        <w:rPr/>
        <w:t xml:space="preserve">VI.A.1) Quelle est la pression partielle de </w:t>
      </w:r>
      <m:oMath>
        <m:sSub>
          <m:sSubPr/>
          <m:e>
            <m:r>
              <m:rPr>
                <m:sty m:val="p"/>
              </m:rPr>
              <m:t>CO</m:t>
            </m:r>
          </m:e>
          <m:sub>
            <m:r>
              <m:rPr>
                <m:sty m:val="p"/>
              </m:rPr>
              <m:t>2</m:t>
            </m:r>
          </m:sub>
        </m:sSub>
      </m:oMath>
      <w:r>
        <w:rPr>
          <w:rFonts w:eastAsia="Georgia" w:cs="Georgia" w:ascii="Georgia" w:hAnsi="Georgia"/>
        </w:rPr>
        <w:t xml:space="preserve"> à l'équilibre, ainsi que la concentration en </w:t>
      </w:r>
      <m:oMath>
        <m:r>
          <m:rPr>
            <m:sty m:val="i"/>
          </m:rPr>
          <m:t>C</m:t>
        </m:r>
        <m:sSub>
          <m:sSubPr/>
          <m:e>
            <m:r>
              <m:rPr>
                <m:sty m:val="i"/>
              </m:rPr>
              <m:t>O</m:t>
            </m:r>
          </m:e>
          <m:sub>
            <m:r>
              <m:rPr>
                <m:sty m:val="p"/>
              </m:rPr>
              <m:t>2</m:t>
            </m:r>
            <m:r>
              <m:rPr>
                <m:sty m:val="p"/>
              </m:rPr>
              <m:t>(</m:t>
            </m:r>
            <m:r>
              <m:rPr>
                <m:sty m:val="i"/>
              </m:rPr>
              <m:t>a</m:t>
            </m:r>
            <m:r>
              <m:rPr>
                <m:sty m:val="i"/>
              </m:rPr>
              <m:t>q</m:t>
            </m:r>
            <m:r>
              <m:rPr>
                <m:sty m:val="p"/>
              </m:rPr>
              <m:t>)</m:t>
            </m:r>
          </m:sub>
        </m:sSub>
      </m:oMath>
      <w:r>
        <w:rPr>
          <w:rFonts w:eastAsia="Georgia" w:cs="Georgia" w:ascii="Georgia" w:hAnsi="Georgia"/>
        </w:rPr>
        <w:t xml:space="preserve">, en négligeant les propriétés acido-basiques du dioxyde de carbone?</w:t>
      </w:r>
      <w:r>
        <w:rPr/>
        <w:br w:type="textWrapping"/>
      </w:r>
      <w:r>
        <w:rPr>
          <w:rFonts w:eastAsia="Georgia" w:cs="Georgia" w:ascii="Georgia" w:hAnsi="Georgia"/>
        </w:rPr>
        <w:t xml:space="preserve">VI.A.2) En réalité, </w:t>
      </w:r>
      <m:oMath>
        <m:r>
          <m:rPr>
            <m:sty m:val="i"/>
          </m:rPr>
          <m:t>C</m:t>
        </m:r>
        <m:sSub>
          <m:sSubPr/>
          <m:e>
            <m:r>
              <m:rPr>
                <m:sty m:val="i"/>
              </m:rPr>
              <m:t>O</m:t>
            </m:r>
          </m:e>
          <m:sub>
            <m:r>
              <m:rPr>
                <m:sty m:val="p"/>
              </m:rPr>
              <m:t>2</m:t>
            </m:r>
            <m:r>
              <m:rPr>
                <m:sty m:val="p"/>
              </m:rPr>
              <m:t>(</m:t>
            </m:r>
            <m:r>
              <m:rPr>
                <m:sty m:val="i"/>
              </m:rPr>
              <m:t>a</m:t>
            </m:r>
            <m:r>
              <m:rPr>
                <m:sty m:val="i"/>
              </m:rPr>
              <m:t>q</m:t>
            </m:r>
            <m:r>
              <m:rPr>
                <m:sty m:val="p"/>
              </m:rPr>
              <m:t>)</m:t>
            </m:r>
          </m:sub>
        </m:sSub>
      </m:oMath>
      <w:r>
        <w:rPr>
          <w:rFonts w:eastAsia="Georgia" w:cs="Georgia" w:ascii="Georgia" w:hAnsi="Georgia"/>
        </w:rPr>
        <w:t xml:space="preserve"> est un diacide faible (ne tenir compte que de la première acidité). En partant de la concentration déterminée à la question précédente, déterminer le </w:t>
      </w:r>
      <m:oMath>
        <m:r>
          <m:rPr>
            <m:sty m:val="i"/>
          </m:rPr>
          <m:t>p</m:t>
        </m:r>
        <m:r>
          <m:rPr>
            <m:sty m:val="i"/>
          </m:rPr>
          <m:t>H</m:t>
        </m:r>
      </m:oMath>
      <w:r>
        <w:rPr>
          <w:rFonts w:eastAsia="Georgia" w:cs="Georgia" w:ascii="Georgia" w:hAnsi="Georgia"/>
        </w:rPr>
        <w:t xml:space="preserve"> que l'on obtiendrait, ainsi que la composition de la solution. L'hypothèse faite à la question précédente est-elle justifiée?</w:t>
      </w:r>
      <w:r>
        <w:rPr/>
        <w:br w:type="textWrapping"/>
      </w:r>
      <w:r>
        <w:rPr/>
        <w:t xml:space="preserve">VI.A.3) Quelle est la proportion de </w:t>
      </w:r>
      <m:oMath>
        <m:sSub>
          <m:sSubPr/>
          <m:e>
            <m:r>
              <m:rPr>
                <m:sty m:val="p"/>
              </m:rPr>
              <m:t>CO</m:t>
            </m:r>
          </m:e>
          <m:sub>
            <m:r>
              <m:rPr>
                <m:sty m:val="p"/>
              </m:rPr>
              <m:t>2</m:t>
            </m:r>
          </m:sub>
        </m:sSub>
      </m:oMath>
      <w:r>
        <w:rPr>
          <w:rFonts w:eastAsia="Georgia" w:cs="Georgia" w:ascii="Georgia" w:hAnsi="Georgia"/>
        </w:rPr>
        <w:t xml:space="preserve"> éliminée du mélange gazeux ?</w:t>
      </w:r>
    </w:p>
    <w:p>
      <w:pPr>
        <w:spacing w:line="271" w:before="330" w:lineRule="auto"/>
      </w:pPr>
      <w:r>
        <w:rPr>
          <w:rFonts w:eastAsia="Georgia" w:cs="Georgia" w:ascii="Georgia" w:hAnsi="Georgia"/>
          <w:b/>
          <w:sz w:val="42"/>
        </w:rPr>
        <w:t xml:space="preserve">VI.B - Solubilité en milieu basique</w:t>
      </w:r>
    </w:p>
    <w:p>
      <w:pPr>
        <w:spacing w:after="220" w:lineRule="auto"/>
      </w:pPr>
      <w:r>
        <w:rPr>
          <w:rFonts w:eastAsia="Georgia" w:cs="Georgia" w:ascii="Georgia" w:hAnsi="Georgia"/>
        </w:rPr>
        <w:t xml:space="preserve">Cette méthode ne permettant pas d'éliminer assez de </w:t>
      </w:r>
      <m:oMath>
        <m:sSub>
          <m:sSubPr/>
          <m:e>
            <m:r>
              <m:rPr>
                <m:sty m:val="p"/>
              </m:rPr>
              <m:t>CO</m:t>
            </m:r>
          </m:e>
          <m:sub>
            <m:r>
              <m:rPr>
                <m:sty m:val="p"/>
              </m:rPr>
              <m:t>2</m:t>
            </m:r>
          </m:sub>
        </m:sSub>
      </m:oMath>
      <w:r>
        <w:rPr>
          <w:rFonts w:eastAsia="Georgia" w:cs="Georgia" w:ascii="Georgia" w:hAnsi="Georgia"/>
        </w:rPr>
        <w:t xml:space="preserve">, on se propose d'utiliser à présent une solution tamponnée à </w:t>
      </w:r>
      <m:oMath>
        <m:r>
          <m:rPr>
            <m:sty m:val="i"/>
          </m:rPr>
          <m:t>p</m:t>
        </m:r>
        <m:r>
          <m:rPr>
            <m:sty m:val="i"/>
          </m:rPr>
          <m:t>H</m:t>
        </m:r>
        <m:r>
          <m:rPr>
            <m:sty m:val="p"/>
          </m:rPr>
          <m:t>=</m:t>
        </m:r>
        <m:r>
          <m:rPr>
            <m:sty m:val="p"/>
          </m:rPr>
          <m:t>12</m:t>
        </m:r>
      </m:oMath>
      <w:r>
        <w:rPr/>
        <w:t xml:space="preserve">. On dispose d'un volume </w:t>
      </w:r>
      <m:oMath>
        <m:sSub>
          <m:sSubPr/>
          <m:e>
            <m:r>
              <m:rPr>
                <m:sty m:val="i"/>
              </m:rPr>
              <m:t>V</m:t>
            </m:r>
          </m:e>
          <m:sub>
            <m:r>
              <m:rPr>
                <m:sty m:val="p"/>
              </m:rPr>
              <m:t>0</m:t>
            </m:r>
          </m:sub>
        </m:sSub>
        <m:r>
          <m:rPr>
            <m:sty m:val="p"/>
          </m:rPr>
          <m:t>=</m:t>
        </m:r>
        <m:r>
          <m:rPr>
            <m:sty m:val="p"/>
          </m:rPr>
          <m:t>1</m:t>
        </m:r>
        <m:r>
          <m:rPr>
            <m:nor/>
          </m:rPr>
          <m:t xml:space="preserve"> </m:t>
        </m:r>
        <m:r>
          <m:rPr>
            <m:sty m:val="p"/>
          </m:rPr>
          <m:t>L</m:t>
        </m:r>
      </m:oMath>
      <w:r>
        <w:rPr/>
        <w:t xml:space="preserve"> de cette solution.</w:t>
      </w:r>
    </w:p>
    <w:p>
      <w:pPr>
        <w:numPr>
          <w:ilvl w:val="0"/>
          <w:numId w:val="4"/>
        </w:numPr>
        <w:spacing w:lineRule="auto"/>
      </w:pPr>
      <w:r>
        <w:rPr/>
        <w:t xml:space="preserve">On notera </w:t>
      </w:r>
      <m:oMath>
        <m:sSub>
          <m:sSubPr/>
          <m:e>
            <m:r>
              <m:rPr>
                <m:sty m:val="i"/>
              </m:rPr>
              <m:t>n</m:t>
            </m:r>
          </m:e>
          <m:sub>
            <m:sSub>
              <m:sSubPr/>
              <m:e>
                <m:r>
                  <m:rPr>
                    <m:sty m:val="p"/>
                  </m:rPr>
                  <m:t>CO</m:t>
                </m:r>
              </m:e>
              <m:sub>
                <m:r>
                  <m:rPr>
                    <m:sty m:val="p"/>
                  </m:rPr>
                  <m:t>2</m:t>
                </m:r>
                <m:r>
                  <m:rPr>
                    <m:sty m:val="p"/>
                  </m:rPr>
                  <m:t>gaz</m:t>
                </m:r>
              </m:sub>
            </m:sSub>
          </m:sub>
        </m:sSub>
        <m:r>
          <m:rPr>
            <m:sty m:val="p"/>
          </m:rPr>
          <m:t>,</m:t>
        </m:r>
        <m:sSub>
          <m:sSubPr/>
          <m:e>
            <m:r>
              <m:rPr>
                <m:sty m:val="i"/>
              </m:rPr>
              <m:t>n</m:t>
            </m:r>
          </m:e>
          <m:sub>
            <m:sSub>
              <m:sSubPr/>
              <m:e>
                <m:r>
                  <m:rPr>
                    <m:sty m:val="p"/>
                  </m:rPr>
                  <m:t>CO</m:t>
                </m:r>
              </m:e>
              <m:sub>
                <m:r>
                  <m:rPr>
                    <m:sty m:val="p"/>
                  </m:rPr>
                  <m:t>2</m:t>
                </m:r>
              </m:sub>
            </m:sSub>
          </m:sub>
        </m:sSub>
        <m:r>
          <m:rPr>
            <m:sty m:val="p"/>
          </m:rPr>
          <m:t>,</m:t>
        </m:r>
        <m:sSub>
          <m:sSubPr/>
          <m:e>
            <m:r>
              <m:rPr>
                <m:sty m:val="i"/>
              </m:rPr>
              <m:t>n</m:t>
            </m:r>
          </m:e>
          <m:sub>
            <m:sSubSup>
              <m:sSubSupPr/>
              <m:e>
                <m:r>
                  <m:rPr>
                    <m:sty m:val="p"/>
                  </m:rPr>
                  <m:t>HCO</m:t>
                </m:r>
              </m:e>
              <m:sub>
                <m:r>
                  <m:rPr>
                    <m:sty m:val="p"/>
                  </m:rPr>
                  <m:t>3</m:t>
                </m:r>
              </m:sub>
              <m:sup>
                <m:r>
                  <m:rPr>
                    <m:sty m:val="p"/>
                  </m:rPr>
                  <m:t>−</m:t>
                </m:r>
              </m:sup>
            </m:sSubSup>
          </m:sub>
        </m:sSub>
      </m:oMath>
      <w:r>
        <w:rPr/>
        <w:t xml:space="preserve">et </w:t>
      </w:r>
      <m:oMath>
        <m:sSub>
          <m:sSubPr/>
          <m:e>
            <m:r>
              <m:rPr>
                <m:sty m:val="i"/>
              </m:rPr>
              <m:t>n</m:t>
            </m:r>
          </m:e>
          <m:sub>
            <m:sSubSup>
              <m:sSubSupPr/>
              <m:e>
                <m:r>
                  <m:rPr>
                    <m:sty m:val="p"/>
                  </m:rPr>
                  <m:t>CO</m:t>
                </m:r>
              </m:e>
              <m:sub>
                <m:r>
                  <m:rPr>
                    <m:sty m:val="p"/>
                  </m:rPr>
                  <m:t>3</m:t>
                </m:r>
              </m:sub>
              <m:sup>
                <m:r>
                  <m:rPr>
                    <m:sty m:val="p"/>
                  </m:rPr>
                  <m:t>2</m:t>
                </m:r>
                <m:r>
                  <m:rPr>
                    <m:sty m:val="p"/>
                  </m:rPr>
                  <m:t>−</m:t>
                </m:r>
              </m:sup>
            </m:sSubSup>
          </m:sub>
        </m:sSub>
      </m:oMath>
      <w:r>
        <w:rPr>
          <w:rFonts w:eastAsia="Georgia" w:cs="Georgia" w:ascii="Georgia" w:hAnsi="Georgia"/>
        </w:rPr>
        <w:t xml:space="preserve"> respectivement les quantités de matière de </w:t>
      </w:r>
      <m:oMath>
        <m:sSubSup>
          <m:sSubSupPr/>
          <m:e>
            <m:r>
              <m:rPr>
                <m:sty m:val="p"/>
              </m:rPr>
              <m:t>CO</m:t>
            </m:r>
          </m:e>
          <m:sub>
            <m:r>
              <m:rPr>
                <m:sty m:val="p"/>
              </m:rPr>
              <m:t>2</m:t>
            </m:r>
          </m:sub>
          <m:sup>
            <m:r>
              <m:rPr>
                <m:sty m:val="p"/>
              </m:rPr>
              <m:t>2</m:t>
            </m:r>
            <m:r>
              <m:rPr>
                <m:sty m:val="p"/>
              </m:rPr>
              <m:t>ga</m:t>
            </m:r>
            <m:r>
              <m:rPr>
                <m:sty m:val="i"/>
              </m:rPr>
              <m:t>z</m:t>
            </m:r>
          </m:sup>
        </m:sSubSup>
      </m:oMath>
      <w:r>
        <w:rPr/>
        <w:t xml:space="preserve"> gazeux, </w:t>
      </w:r>
      <m:oMath>
        <m:sSub>
          <m:sSubPr/>
          <m:e>
            <m:r>
              <m:rPr>
                <m:sty m:val="p"/>
              </m:rPr>
              <m:t>CO</m:t>
            </m:r>
          </m:e>
          <m:sub>
            <m:r>
              <m:rPr>
                <m:sty m:val="p"/>
              </m:rPr>
              <m:t>2</m:t>
            </m:r>
          </m:sub>
        </m:sSub>
      </m:oMath>
      <w:r>
        <w:rPr/>
        <w:t xml:space="preserve"> aqueux, </w:t>
      </w:r>
      <m:oMath>
        <m:sSubSup>
          <m:sSubSupPr/>
          <m:e>
            <m:r>
              <m:rPr>
                <m:sty m:val="p"/>
              </m:rPr>
              <m:t>HCO</m:t>
            </m:r>
          </m:e>
          <m:sub>
            <m:r>
              <m:rPr>
                <m:sty m:val="p"/>
              </m:rPr>
              <m:t>3</m:t>
            </m:r>
          </m:sub>
          <m:sup>
            <m:r>
              <m:rPr>
                <m:sty m:val="p"/>
              </m:rPr>
              <m:t>−</m:t>
            </m:r>
          </m:sup>
        </m:sSubSup>
      </m:oMath>
      <w:r>
        <w:rPr/>
        <w:t xml:space="preserve">aqueux et </w:t>
      </w:r>
      <m:oMath>
        <m:sSubSup>
          <m:sSubSupPr/>
          <m:e>
            <m:r>
              <m:rPr>
                <m:sty m:val="p"/>
              </m:rPr>
              <m:t>CO</m:t>
            </m:r>
          </m:e>
          <m:sub>
            <m:r>
              <m:rPr>
                <m:sty m:val="p"/>
              </m:rPr>
              <m:t>3</m:t>
            </m:r>
          </m:sub>
          <m:sup>
            <m:r>
              <m:rPr>
                <m:sty m:val="p"/>
              </m:rPr>
              <m:t>2</m:t>
            </m:r>
            <m:r>
              <m:rPr>
                <m:sty m:val="p"/>
              </m:rPr>
              <m:t>−</m:t>
            </m:r>
          </m:sup>
        </m:sSubSup>
      </m:oMath>
      <w:r>
        <w:rPr>
          <w:rFonts w:eastAsia="Georgia" w:cs="Georgia" w:ascii="Georgia" w:hAnsi="Georgia"/>
        </w:rPr>
        <w:t xml:space="preserve"> aqueux à l'équilibre. On pourra noter </w:t>
      </w:r>
      <m:oMath>
        <m:r>
          <m:rPr>
            <m:sty m:val="i"/>
          </m:rPr>
          <m:t>h</m:t>
        </m:r>
      </m:oMath>
      <w:r>
        <w:rPr>
          <w:rFonts w:eastAsia="Georgia" w:cs="Georgia" w:ascii="Georgia" w:hAnsi="Georgia"/>
        </w:rPr>
        <w:t xml:space="preserve"> l'activité de </w:t>
      </w:r>
      <m:oMath>
        <m:sSub>
          <m:sSubPr/>
          <m:e>
            <m:r>
              <m:rPr>
                <m:sty m:val="p"/>
              </m:rPr>
              <m:t>H</m:t>
            </m:r>
          </m:e>
          <m:sub>
            <m:r>
              <m:rPr>
                <m:sty m:val="p"/>
              </m:rPr>
              <m:t>3</m:t>
            </m:r>
          </m:sub>
        </m:sSub>
        <m:sSup>
          <m:sSupPr/>
          <m:e>
            <m:r>
              <m:rPr>
                <m:sty m:val="p"/>
              </m:rPr>
              <m:t>O</m:t>
            </m:r>
          </m:e>
          <m:sup>
            <m:r>
              <m:rPr>
                <m:sty m:val="p"/>
              </m:rPr>
              <m:t>+</m:t>
            </m:r>
          </m:sup>
        </m:sSup>
      </m:oMath>
      <w:r>
        <w:rPr/>
        <w:t xml:space="preserve">.</w:t>
      </w:r>
    </w:p>
    <w:p>
      <w:pPr>
        <w:numPr>
          <w:ilvl w:val="0"/>
          <w:numId w:val="4"/>
        </w:numPr>
        <w:spacing w:lineRule="auto"/>
      </w:pPr>
      <w:r>
        <w:rPr>
          <w:rFonts w:eastAsia="Georgia" w:cs="Georgia" w:ascii="Georgia" w:hAnsi="Georgia"/>
        </w:rPr>
        <w:t xml:space="preserve">On prend, au départ, le même mélange gazeux qu'à la question VI.A.</w:t>
      </w:r>
    </w:p>
    <w:p>
      <w:pPr>
        <w:numPr>
          <w:ilvl w:val="0"/>
          <w:numId w:val="4"/>
        </w:numPr>
        <w:spacing w:lineRule="auto"/>
      </w:pPr>
      <w:r>
        <w:rPr/>
        <w:t xml:space="preserve">On note </w:t>
      </w:r>
      <m:oMath>
        <m:sSup>
          <m:sSupPr/>
          <m:e>
            <m:r>
              <m:rPr>
                <m:sty m:val="i"/>
              </m:rPr>
              <m:t>p</m:t>
            </m:r>
          </m:e>
          <m:sup>
            <m:r>
              <m:rPr>
                <m:sty m:val="p"/>
              </m:rPr>
              <m:t>∘</m:t>
            </m:r>
          </m:sup>
        </m:sSup>
        <m:r>
          <m:rPr>
            <m:sty m:val="p"/>
          </m:rPr>
          <m:t>=</m:t>
        </m:r>
        <m:r>
          <m:rPr>
            <m:sty m:val="p"/>
          </m:rPr>
          <m:t>1</m:t>
        </m:r>
      </m:oMath>
      <w:r>
        <w:rPr/>
        <w:t xml:space="preserve"> bar la pression standard et </w:t>
      </w:r>
      <m:oMath>
        <m:sSup>
          <m:sSupPr/>
          <m:e>
            <m:r>
              <m:rPr>
                <m:sty m:val="i"/>
              </m:rPr>
              <m:t>c</m:t>
            </m:r>
          </m:e>
          <m:sup>
            <m:r>
              <m:rPr>
                <m:sty m:val="p"/>
              </m:rPr>
              <m:t>∘</m:t>
            </m:r>
          </m:sup>
        </m:sSup>
        <m:r>
          <m:rPr>
            <m:sty m:val="p"/>
          </m:rPr>
          <m:t>=</m:t>
        </m:r>
        <m:r>
          <m:rPr>
            <m:sty m:val="p"/>
          </m:rPr>
          <m:t>1</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 la concentration standard.</w:t>
      </w:r>
      <w:r>
        <w:rPr/>
        <w:br w:type="textWrapping"/>
      </w:r>
      <w:r>
        <w:rPr>
          <w:rFonts w:eastAsia="Georgia" w:cs="Georgia" w:ascii="Georgia" w:hAnsi="Georgia"/>
        </w:rPr>
        <w:t xml:space="preserve">VI.B.1) Établir la relation de conservation de la quantité de matière en carbone.</w:t>
      </w:r>
      <w:r>
        <w:rPr/>
        <w:br w:type="textWrapping"/>
      </w:r>
      <w:r>
        <w:rPr>
          <w:rFonts w:eastAsia="Georgia" w:cs="Georgia" w:ascii="Georgia" w:hAnsi="Georgia"/>
        </w:rPr>
        <w:t xml:space="preserve">VI.B.2) Exprimer l'activité de </w:t>
      </w:r>
      <m:oMath>
        <m:sSub>
          <m:sSubPr/>
          <m:e>
            <m:r>
              <m:rPr>
                <m:sty m:val="p"/>
              </m:rPr>
              <m:t>CO</m:t>
            </m:r>
          </m:e>
          <m:sub>
            <m:r>
              <m:rPr>
                <m:sty m:val="p"/>
              </m:rPr>
              <m:t>2</m:t>
            </m:r>
          </m:sub>
        </m:sSub>
      </m:oMath>
      <w:r>
        <w:rPr>
          <w:rFonts w:eastAsia="Georgia" w:cs="Georgia" w:ascii="Georgia" w:hAnsi="Georgia"/>
        </w:rPr>
        <w:t xml:space="preserve"> gazeux à l'équilibre en fonction de </w:t>
      </w:r>
      <m:oMath>
        <m:sSub>
          <m:sSubPr/>
          <m:e>
            <m:r>
              <m:rPr>
                <m:sty m:val="i"/>
              </m:rPr>
              <m:t>n</m:t>
            </m:r>
          </m:e>
          <m:sub>
            <m:sSub>
              <m:sSubPr/>
              <m:e>
                <m:r>
                  <m:rPr>
                    <m:sty m:val="p"/>
                  </m:rPr>
                  <m:t>CO</m:t>
                </m:r>
              </m:e>
              <m:sub>
                <m:r>
                  <m:rPr>
                    <m:sty m:val="p"/>
                  </m:rPr>
                  <m:t>2</m:t>
                </m:r>
                <m:r>
                  <m:rPr>
                    <m:sty m:val="p"/>
                  </m:rPr>
                  <m:t>gaz</m:t>
                </m:r>
              </m:sub>
            </m:sSub>
          </m:sub>
        </m:sSub>
      </m:oMath>
      <w:r>
        <w:rPr/>
        <w:t xml:space="preserve">, </w:t>
      </w:r>
      <m:oMath>
        <m:sSub>
          <m:sSubPr/>
          <m:e>
            <m:r>
              <m:rPr>
                <m:sty m:val="i"/>
              </m:rPr>
              <m:t>p</m:t>
            </m:r>
          </m:e>
          <m:sub>
            <m:r>
              <m:rPr>
                <m:sty m:val="p"/>
              </m:rPr>
              <m:t>1</m:t>
            </m:r>
          </m:sub>
        </m:sSub>
        <m:r>
          <m:rPr>
            <m:sty m:val="p"/>
          </m:rPr>
          <m:t>,</m:t>
        </m:r>
        <m:sSub>
          <m:sSubPr/>
          <m:e>
            <m:r>
              <m:rPr>
                <m:sty m:val="i"/>
              </m:rPr>
              <m:t>n</m:t>
            </m:r>
          </m:e>
          <m:sub>
            <m:r>
              <m:rPr>
                <m:sty m:val="p"/>
              </m:rPr>
              <m:t>0</m:t>
            </m:r>
          </m:sub>
        </m:sSub>
      </m:oMath>
      <w:r>
        <w:rPr/>
        <w:t xml:space="preserve"> et </w:t>
      </w:r>
      <m:oMath>
        <m:sSup>
          <m:sSupPr/>
          <m:e>
            <m:r>
              <m:rPr>
                <m:sty m:val="i"/>
              </m:rPr>
              <m:t>p</m:t>
            </m:r>
          </m:e>
          <m:sup>
            <m:r>
              <m:rPr>
                <m:sty m:val="p"/>
              </m:rPr>
              <m:t>∘</m:t>
            </m:r>
          </m:sup>
        </m:sSup>
      </m:oMath>
      <w:r>
        <w:rPr/>
        <w:t xml:space="preserve">.</w:t>
      </w:r>
      <w:r>
        <w:rPr/>
        <w:br w:type="textWrapping"/>
      </w:r>
      <w:r>
        <w:rPr/>
        <w:t xml:space="preserve">VI.B.3)</w:t>
      </w:r>
      <w:r>
        <w:rPr/>
        <w:br w:type="textWrapping"/>
      </w:r>
      <w:r>
        <w:rPr>
          <w:rFonts w:eastAsia="Georgia" w:cs="Georgia" w:ascii="Georgia" w:hAnsi="Georgia"/>
        </w:rPr>
        <w:t xml:space="preserve">a) Montrer que l'on peut écrire à l'équilibre : </w:t>
      </w:r>
      <m:oMath>
        <m:sSub>
          <m:sSubPr/>
          <m:e>
            <m:r>
              <m:rPr>
                <m:sty m:val="i"/>
              </m:rPr>
              <m:t>n</m:t>
            </m:r>
          </m:e>
          <m:sub>
            <m:sSub>
              <m:sSubPr/>
              <m:e>
                <m:r>
                  <m:rPr>
                    <m:sty m:val="p"/>
                  </m:rPr>
                  <m:t>CO</m:t>
                </m:r>
              </m:e>
              <m:sub>
                <m:r>
                  <m:rPr>
                    <m:sty m:val="p"/>
                  </m:rPr>
                  <m:t>2</m:t>
                </m:r>
              </m:sub>
            </m:sSub>
          </m:sub>
        </m:sSub>
        <m:r>
          <m:rPr>
            <m:sty m:val="p"/>
          </m:rPr>
          <m:t>=</m:t>
        </m:r>
        <m:r>
          <m:rPr>
            <m:sty m:val="i"/>
          </m:rPr>
          <m:t>α</m:t>
        </m:r>
        <m:sSub>
          <m:sSubPr/>
          <m:e>
            <m:r>
              <m:rPr>
                <m:sty m:val="i"/>
              </m:rPr>
              <m:t>n</m:t>
            </m:r>
          </m:e>
          <m:sub>
            <m:sSub>
              <m:sSubPr/>
              <m:e>
                <m:r>
                  <m:rPr>
                    <m:sty m:val="p"/>
                  </m:rPr>
                  <m:t>CO</m:t>
                </m:r>
              </m:e>
              <m:sub>
                <m:r>
                  <m:rPr>
                    <m:sty m:val="p"/>
                  </m:rPr>
                  <m:t>2</m:t>
                </m:r>
              </m:sub>
            </m:sSub>
            <m:r>
              <m:rPr>
                <m:sty m:val="p"/>
              </m:rPr>
              <m:t>gaz</m:t>
            </m:r>
          </m:sub>
        </m:sSub>
      </m:oMath>
      <w:r>
        <w:rPr/>
        <w:t xml:space="preserve"> avec </w:t>
      </w:r>
      <m:oMath>
        <m:r>
          <m:rPr>
            <m:sty m:val="i"/>
          </m:rPr>
          <m:t>α</m:t>
        </m:r>
      </m:oMath>
      <w:r>
        <w:rPr/>
        <w:t xml:space="preserve"> une constante que l'on exprimera en fonction de </w:t>
      </w:r>
      <m:oMath>
        <m:sSub>
          <m:sSubPr/>
          <m:e>
            <m:r>
              <m:rPr>
                <m:sty m:val="i"/>
              </m:rPr>
              <m:t>k</m:t>
            </m:r>
          </m:e>
          <m:sub>
            <m:r>
              <m:rPr>
                <m:sty m:val="i"/>
              </m:rPr>
              <m:t>C</m:t>
            </m:r>
            <m:r>
              <m:rPr>
                <m:sty m:val="i"/>
              </m:rPr>
              <m:t>O</m:t>
            </m:r>
            <m:r>
              <m:rPr>
                <m:sty m:val="p"/>
              </m:rPr>
              <m:t>2</m:t>
            </m:r>
          </m:sub>
        </m:sSub>
        <m:r>
          <m:rPr>
            <m:sty m:val="p"/>
          </m:rPr>
          <m:t>,</m:t>
        </m:r>
        <m:sSub>
          <m:sSubPr/>
          <m:e>
            <m:r>
              <m:rPr>
                <m:sty m:val="i"/>
              </m:rPr>
              <m:t>V</m:t>
            </m:r>
          </m:e>
          <m:sub>
            <m:r>
              <m:rPr>
                <m:sty m:val="p"/>
              </m:rPr>
              <m:t>0</m:t>
            </m:r>
          </m:sub>
        </m:sSub>
        <m:r>
          <m:rPr>
            <m:sty m:val="p"/>
          </m:rPr>
          <m:t>,</m:t>
        </m:r>
        <m:sSup>
          <m:sSupPr/>
          <m:e>
            <m:r>
              <m:rPr>
                <m:sty m:val="i"/>
              </m:rPr>
              <m:t>c</m:t>
            </m:r>
          </m:e>
          <m:sup>
            <m:r>
              <m:rPr>
                <m:sty m:val="p"/>
              </m:rPr>
              <m:t>∘</m:t>
            </m:r>
          </m:sup>
        </m:sSup>
        <m:r>
          <m:rPr>
            <m:sty m:val="p"/>
          </m:rPr>
          <m:t>,</m:t>
        </m:r>
        <m:sSub>
          <m:sSubPr/>
          <m:e>
            <m:r>
              <m:rPr>
                <m:sty m:val="i"/>
              </m:rPr>
              <m:t>n</m:t>
            </m:r>
          </m:e>
          <m:sub>
            <m:r>
              <m:rPr>
                <m:sty m:val="p"/>
              </m:rPr>
              <m:t>0</m:t>
            </m:r>
          </m:sub>
        </m:sSub>
        <m:r>
          <m:rPr>
            <m:sty m:val="p"/>
          </m:rPr>
          <m:t>,</m:t>
        </m:r>
        <m:sSub>
          <m:sSubPr/>
          <m:e>
            <m:r>
              <m:rPr>
                <m:sty m:val="i"/>
              </m:rPr>
              <m:t>p</m:t>
            </m:r>
          </m:e>
          <m:sub>
            <m:r>
              <m:rPr>
                <m:sty m:val="p"/>
              </m:rPr>
              <m:t>1</m:t>
            </m:r>
          </m:sub>
        </m:sSub>
      </m:oMath>
      <w:r>
        <w:rPr/>
        <w:t xml:space="preserve"> et </w:t>
      </w:r>
      <m:oMath>
        <m:sSup>
          <m:sSupPr/>
          <m:e>
            <m:r>
              <m:rPr>
                <m:sty m:val="i"/>
              </m:rPr>
              <m:t>p</m:t>
            </m:r>
          </m:e>
          <m:sup>
            <m:r>
              <m:rPr>
                <m:sty m:val="p"/>
              </m:rPr>
              <m:t>∘</m:t>
            </m:r>
          </m:sup>
        </m:sSup>
      </m:oMath>
      <w:r>
        <w:rPr/>
        <w:t xml:space="preserve">.</w:t>
      </w:r>
      <w:r>
        <w:rPr/>
        <w:br w:type="textWrapping"/>
      </w:r>
      <w:r>
        <w:rPr/>
        <w:t xml:space="preserve">b) Exprimer </w:t>
      </w:r>
      <m:oMath>
        <m:sSub>
          <m:sSubPr/>
          <m:e>
            <m:r>
              <m:rPr>
                <m:sty m:val="i"/>
              </m:rPr>
              <m:t>n</m:t>
            </m:r>
          </m:e>
          <m:sub>
            <m:sSubSup>
              <m:sSubSupPr/>
              <m:e>
                <m:r>
                  <m:rPr>
                    <m:sty m:val="p"/>
                  </m:rPr>
                  <m:t>HCO</m:t>
                </m:r>
              </m:e>
              <m:sub>
                <m:r>
                  <m:rPr>
                    <m:sty m:val="p"/>
                  </m:rPr>
                  <m:t>3</m:t>
                </m:r>
              </m:sub>
              <m:sup>
                <m:r>
                  <m:rPr>
                    <m:sty m:val="p"/>
                  </m:rPr>
                  <m:t>−</m:t>
                </m:r>
              </m:sup>
            </m:sSubSup>
          </m:sub>
        </m:sSub>
      </m:oMath>
      <w:r>
        <w:rPr/>
        <w:t xml:space="preserve">sous la forme </w:t>
      </w:r>
      <m:oMath>
        <m:sSub>
          <m:sSubPr/>
          <m:e>
            <m:r>
              <m:rPr>
                <m:sty m:val="i"/>
              </m:rPr>
              <m:t>n</m:t>
            </m:r>
          </m:e>
          <m:sub>
            <m:sSubSup>
              <m:sSubSupPr/>
              <m:e>
                <m:r>
                  <m:rPr>
                    <m:sty m:val="p"/>
                  </m:rPr>
                  <m:t>HCO</m:t>
                </m:r>
              </m:e>
              <m:sub>
                <m:r>
                  <m:rPr>
                    <m:sty m:val="p"/>
                  </m:rPr>
                  <m:t>3</m:t>
                </m:r>
              </m:sub>
              <m:sup>
                <m:r>
                  <m:rPr>
                    <m:sty m:val="p"/>
                  </m:rPr>
                  <m:t>−</m:t>
                </m:r>
              </m:sup>
            </m:sSubSup>
          </m:sub>
        </m:sSub>
        <m:r>
          <m:rPr>
            <m:sty m:val="p"/>
          </m:rPr>
          <m:t>=</m:t>
        </m:r>
        <m:r>
          <m:rPr>
            <m:sty m:val="i"/>
          </m:rPr>
          <m:t>β</m:t>
        </m:r>
        <m:sSub>
          <m:sSubPr/>
          <m:e>
            <m:r>
              <m:rPr>
                <m:sty m:val="i"/>
              </m:rPr>
              <m:t>n</m:t>
            </m:r>
          </m:e>
          <m:sub>
            <m:sSub>
              <m:sSubPr/>
              <m:e>
                <m:r>
                  <m:rPr>
                    <m:sty m:val="p"/>
                  </m:rPr>
                  <m:t>CO</m:t>
                </m:r>
              </m:e>
              <m:sub>
                <m:r>
                  <m:rPr>
                    <m:sty m:val="p"/>
                  </m:rPr>
                  <m:t>2</m:t>
                </m:r>
              </m:sub>
            </m:sSub>
            <m:r>
              <m:rPr>
                <m:nor/>
              </m:rPr>
              <m:t> gaz </m:t>
            </m:r>
          </m:sub>
        </m:sSub>
      </m:oMath>
      <w:r>
        <w:rPr>
          <w:rFonts w:eastAsia="Georgia" w:cs="Georgia" w:ascii="Georgia" w:hAnsi="Georgia"/>
        </w:rPr>
        <w:t xml:space="preserve"> où </w:t>
      </w:r>
      <m:oMath>
        <m:r>
          <m:rPr>
            <m:sty m:val="i"/>
          </m:rPr>
          <m:t>β</m:t>
        </m:r>
      </m:oMath>
      <w:r>
        <w:rPr/>
        <w:t xml:space="preserve"> s'exprime en fonction de </w:t>
      </w:r>
      <m:oMath>
        <m:r>
          <m:rPr>
            <m:sty m:val="i"/>
          </m:rPr>
          <m:t>α</m:t>
        </m:r>
        <m:r>
          <m:rPr>
            <m:sty m:val="p"/>
          </m:rPr>
          <m:t>,</m:t>
        </m:r>
        <m:sSub>
          <m:sSubPr/>
          <m:e>
            <m:r>
              <m:rPr>
                <m:sty m:val="i"/>
              </m:rPr>
              <m:t>K</m:t>
            </m:r>
          </m:e>
          <m:sub>
            <m:r>
              <m:rPr>
                <m:sty m:val="i"/>
              </m:rPr>
              <m:t>a</m:t>
            </m:r>
            <m:r>
              <m:rPr>
                <m:sty m:val="p"/>
              </m:rPr>
              <m:t>1</m:t>
            </m:r>
          </m:sub>
        </m:sSub>
      </m:oMath>
      <w:r>
        <w:rPr/>
        <w:t xml:space="preserve">, et </w:t>
      </w:r>
      <m:oMath>
        <m:r>
          <m:rPr>
            <m:sty m:val="i"/>
          </m:rPr>
          <m:t>h</m:t>
        </m:r>
      </m:oMath>
      <w:r>
        <w:rPr/>
        <w:t xml:space="preserve">.</w:t>
      </w:r>
      <w:r>
        <w:rPr/>
        <w:br w:type="textWrapping"/>
      </w:r>
      <w:r>
        <w:rPr>
          <w:rFonts w:eastAsia="Georgia" w:cs="Georgia" w:ascii="Georgia" w:hAnsi="Georgia"/>
        </w:rPr>
        <w:t xml:space="preserve">c) De même, exprimer </w:t>
      </w:r>
      <m:oMath>
        <m:sSub>
          <m:sSubPr/>
          <m:e>
            <m:r>
              <m:rPr>
                <m:sty m:val="i"/>
              </m:rPr>
              <m:t>n</m:t>
            </m:r>
          </m:e>
          <m:sub>
            <m:r>
              <m:rPr>
                <m:sty m:val="i"/>
              </m:rPr>
              <m:t>C</m:t>
            </m:r>
            <m:sSubSup>
              <m:sSubSupPr/>
              <m:e>
                <m:r>
                  <m:rPr>
                    <m:sty m:val="i"/>
                  </m:rPr>
                  <m:t>O</m:t>
                </m:r>
              </m:e>
              <m:sub>
                <m:r>
                  <m:rPr>
                    <m:sty m:val="p"/>
                  </m:rPr>
                  <m:t>3</m:t>
                </m:r>
              </m:sub>
              <m:sup>
                <m:r>
                  <m:rPr>
                    <m:sty m:val="p"/>
                  </m:rPr>
                  <m:t>2</m:t>
                </m:r>
                <m:r>
                  <m:rPr>
                    <m:sty m:val="p"/>
                  </m:rPr>
                  <m:t>−</m:t>
                </m:r>
              </m:sup>
            </m:sSubSup>
          </m:sub>
        </m:sSub>
      </m:oMath>
      <w:r>
        <w:rPr/>
        <w:t xml:space="preserve"> sous la forme </w:t>
      </w:r>
      <m:oMath>
        <m:sSub>
          <m:sSubPr/>
          <m:e>
            <m:r>
              <m:rPr>
                <m:sty m:val="i"/>
              </m:rPr>
              <m:t>n</m:t>
            </m:r>
          </m:e>
          <m:sub>
            <m:r>
              <m:rPr>
                <m:sty m:val="i"/>
              </m:rPr>
              <m:t>C</m:t>
            </m:r>
            <m:sSubSup>
              <m:sSubSupPr/>
              <m:e>
                <m:r>
                  <m:rPr>
                    <m:sty m:val="i"/>
                  </m:rPr>
                  <m:t>O</m:t>
                </m:r>
              </m:e>
              <m:sub>
                <m:r>
                  <m:rPr>
                    <m:sty m:val="p"/>
                  </m:rPr>
                  <m:t>3</m:t>
                </m:r>
              </m:sub>
              <m:sup>
                <m:r>
                  <m:rPr>
                    <m:sty m:val="p"/>
                  </m:rPr>
                  <m:t>2</m:t>
                </m:r>
                <m:r>
                  <m:rPr>
                    <m:sty m:val="p"/>
                  </m:rPr>
                  <m:t>−</m:t>
                </m:r>
              </m:sup>
            </m:sSubSup>
          </m:sub>
        </m:sSub>
        <m:r>
          <m:rPr>
            <m:sty m:val="p"/>
          </m:rPr>
          <m:t>=</m:t>
        </m:r>
        <m:r>
          <m:rPr>
            <m:sty m:val="i"/>
          </m:rPr>
          <m:t>γ</m:t>
        </m:r>
        <m:sSub>
          <m:sSubPr/>
          <m:e>
            <m:r>
              <m:rPr>
                <m:sty m:val="i"/>
              </m:rPr>
              <m:t>n</m:t>
            </m:r>
          </m:e>
          <m:sub>
            <m:r>
              <m:rPr>
                <m:sty m:val="i"/>
              </m:rPr>
              <m:t>C</m:t>
            </m:r>
            <m:sSub>
              <m:sSubPr/>
              <m:e>
                <m:r>
                  <m:rPr>
                    <m:sty m:val="i"/>
                  </m:rPr>
                  <m:t>O</m:t>
                </m:r>
              </m:e>
              <m:sub>
                <m:r>
                  <m:rPr>
                    <m:sty m:val="p"/>
                  </m:rPr>
                  <m:t>2</m:t>
                </m:r>
              </m:sub>
            </m:sSub>
            <m:r>
              <m:rPr>
                <m:nor/>
              </m:rPr>
              <m:t> gaz </m:t>
            </m:r>
          </m:sub>
        </m:sSub>
      </m:oMath>
      <w:r>
        <w:rPr>
          <w:rFonts w:eastAsia="Georgia" w:cs="Georgia" w:ascii="Georgia" w:hAnsi="Georgia"/>
        </w:rPr>
        <w:t xml:space="preserve"> où </w:t>
      </w:r>
      <m:oMath>
        <m:r>
          <m:rPr>
            <m:sty m:val="i"/>
          </m:rPr>
          <m:t>γ</m:t>
        </m:r>
      </m:oMath>
      <w:r>
        <w:rPr/>
        <w:t xml:space="preserve"> s'exprime en fonction de </w:t>
      </w:r>
      <m:oMath>
        <m:r>
          <m:rPr>
            <m:sty m:val="i"/>
          </m:rPr>
          <m:t>α</m:t>
        </m:r>
        <m:r>
          <m:rPr>
            <m:sty m:val="p"/>
          </m:rPr>
          <m:t>,</m:t>
        </m:r>
        <m:sSub>
          <m:sSubPr/>
          <m:e>
            <m:r>
              <m:rPr>
                <m:sty m:val="i"/>
              </m:rPr>
              <m:t>K</m:t>
            </m:r>
          </m:e>
          <m:sub>
            <m:r>
              <m:rPr>
                <m:sty m:val="i"/>
              </m:rPr>
              <m:t>a</m:t>
            </m:r>
            <m:r>
              <m:rPr>
                <m:sty m:val="p"/>
              </m:rPr>
              <m:t>1</m:t>
            </m:r>
          </m:sub>
        </m:sSub>
        <m:r>
          <m:rPr>
            <m:sty m:val="p"/>
          </m:rPr>
          <m:t>,</m:t>
        </m:r>
        <m:sSub>
          <m:sSubPr/>
          <m:e>
            <m:r>
              <m:rPr>
                <m:sty m:val="i"/>
              </m:rPr>
              <m:t>K</m:t>
            </m:r>
          </m:e>
          <m:sub>
            <m:r>
              <m:rPr>
                <m:sty m:val="i"/>
              </m:rPr>
              <m:t>a</m:t>
            </m:r>
            <m:r>
              <m:rPr>
                <m:sty m:val="p"/>
              </m:rPr>
              <m:t>2</m:t>
            </m:r>
          </m:sub>
        </m:sSub>
        <m:r>
          <m:rPr>
            <m:sty m:val="p"/>
          </m:rPr>
          <m:t>,</m:t>
        </m:r>
        <m:r>
          <m:rPr>
            <m:sty m:val="i"/>
          </m:rPr>
          <m:t>h</m:t>
        </m:r>
      </m:oMath>
      <w:r>
        <w:rPr/>
        <w:t xml:space="preserve"> et </w:t>
      </w:r>
      <m:oMath>
        <m:sSub>
          <m:sSubPr/>
          <m:e>
            <m:r>
              <m:rPr>
                <m:sty m:val="i"/>
              </m:rPr>
              <m:t>n</m:t>
            </m:r>
          </m:e>
          <m:sub>
            <m:r>
              <m:rPr>
                <m:sty m:val="i"/>
              </m:rPr>
              <m:t>C</m:t>
            </m:r>
            <m:sSub>
              <m:sSubPr/>
              <m:e>
                <m:r>
                  <m:rPr>
                    <m:sty m:val="i"/>
                  </m:rPr>
                  <m:t>O</m:t>
                </m:r>
              </m:e>
              <m:sub>
                <m:r>
                  <m:rPr>
                    <m:sty m:val="p"/>
                  </m:rPr>
                  <m:t>2</m:t>
                </m:r>
                <m:r>
                  <m:rPr>
                    <m:sty m:val="p"/>
                  </m:rPr>
                  <m:t>gaz</m:t>
                </m:r>
              </m:sub>
            </m:sSub>
          </m:sub>
        </m:sSub>
      </m:oMath>
      <w:r>
        <w:rPr/>
        <w:t xml:space="preserve">.</w:t>
      </w:r>
      <w:r>
        <w:rPr/>
        <w:br w:type="textWrapping"/>
      </w:r>
      <w:r>
        <w:rPr/>
        <w:t xml:space="preserve">VI.B.4)</w:t>
      </w:r>
      <w:r>
        <w:rPr/>
        <w:br w:type="textWrapping"/>
      </w:r>
      <w:r>
        <w:rPr>
          <w:rFonts w:eastAsia="Georgia" w:cs="Georgia" w:ascii="Georgia" w:hAnsi="Georgia"/>
        </w:rPr>
        <w:t xml:space="preserve">a) Déduire de tout ce qui précède la quantité </w:t>
      </w:r>
      <m:oMath>
        <m:sSub>
          <m:sSubPr/>
          <m:e>
            <m:r>
              <m:rPr>
                <m:sty m:val="i"/>
              </m:rPr>
              <m:t>n</m:t>
            </m:r>
          </m:e>
          <m:sub>
            <m:sSub>
              <m:sSubPr/>
              <m:e>
                <m:r>
                  <m:rPr>
                    <m:sty m:val="p"/>
                  </m:rPr>
                  <m:t>CO</m:t>
                </m:r>
              </m:e>
              <m:sub>
                <m:r>
                  <m:rPr>
                    <m:sty m:val="p"/>
                  </m:rPr>
                  <m:t>2</m:t>
                </m:r>
                <m:r>
                  <m:rPr>
                    <m:sty m:val="p"/>
                  </m:rPr>
                  <m:t>gaz</m:t>
                </m:r>
              </m:sub>
            </m:sSub>
          </m:sub>
        </m:sSub>
      </m:oMath>
      <w:r>
        <w:rPr/>
        <w:t xml:space="preserve"> de </w:t>
      </w:r>
      <m:oMath>
        <m:sSub>
          <m:sSubPr/>
          <m:e>
            <m:r>
              <m:rPr>
                <m:sty m:val="p"/>
              </m:rPr>
              <m:t>CO</m:t>
            </m:r>
          </m:e>
          <m:sub>
            <m:r>
              <m:rPr>
                <m:sty m:val="p"/>
              </m:rPr>
              <m:t>2</m:t>
            </m:r>
          </m:sub>
        </m:sSub>
      </m:oMath>
      <w:r>
        <w:rPr/>
        <w:t xml:space="preserve"> restant dans la phase gazeuse en fonction de </w:t>
      </w:r>
      <m:oMath>
        <m:r>
          <m:rPr>
            <m:sty m:val="i"/>
          </m:rPr>
          <m:t>α</m:t>
        </m:r>
        <m:r>
          <m:rPr>
            <m:sty m:val="p"/>
          </m:rPr>
          <m:t>,</m:t>
        </m:r>
        <m:r>
          <m:rPr>
            <m:sty m:val="i"/>
          </m:rPr>
          <m:t>β</m:t>
        </m:r>
        <m:r>
          <m:rPr>
            <m:sty m:val="p"/>
          </m:rPr>
          <m:t>,</m:t>
        </m:r>
        <m:r>
          <m:rPr>
            <m:sty m:val="i"/>
          </m:rPr>
          <m:t>γ</m:t>
        </m:r>
      </m:oMath>
      <w:r>
        <w:rPr/>
        <w:t xml:space="preserve"> et </w:t>
      </w:r>
      <m:oMath>
        <m:sSub>
          <m:sSubPr/>
          <m:e>
            <m:r>
              <m:rPr>
                <m:sty m:val="i"/>
              </m:rPr>
              <m:t>n</m:t>
            </m:r>
          </m:e>
          <m:sub>
            <m:r>
              <m:rPr>
                <m:sty m:val="p"/>
              </m:rPr>
              <m:t>0</m:t>
            </m:r>
          </m:sub>
        </m:sSub>
      </m:oMath>
      <w:r>
        <w:rPr/>
        <w:t xml:space="preserve">.</w:t>
      </w:r>
      <w:r>
        <w:rPr/>
        <w:br w:type="textWrapping"/>
      </w:r>
      <w:r>
        <w:rPr>
          <w:rFonts w:eastAsia="Georgia" w:cs="Georgia" w:ascii="Georgia" w:hAnsi="Georgia"/>
        </w:rPr>
        <w:t xml:space="preserve">b) Applications numériques: calculer </w:t>
      </w:r>
      <m:oMath>
        <m:r>
          <m:rPr>
            <m:sty m:val="i"/>
          </m:rPr>
          <m:t>α</m:t>
        </m:r>
        <m:r>
          <m:rPr>
            <m:sty m:val="p"/>
          </m:rPr>
          <m:t>,</m:t>
        </m:r>
        <m:r>
          <m:rPr>
            <m:sty m:val="i"/>
          </m:rPr>
          <m:t>β</m:t>
        </m:r>
      </m:oMath>
      <w:r>
        <w:rPr/>
        <w:t xml:space="preserve"> et </w:t>
      </w:r>
      <m:oMath>
        <m:r>
          <m:rPr>
            <m:sty m:val="i"/>
          </m:rPr>
          <m:t>γ</m:t>
        </m:r>
      </m:oMath>
      <w:r>
        <w:rPr>
          <w:rFonts w:eastAsia="Georgia" w:cs="Georgia" w:ascii="Georgia" w:hAnsi="Georgia"/>
        </w:rPr>
        <w:t xml:space="preserve">. Que remarque-t-on? Était-ce prévisible?</w:t>
      </w:r>
      <w:r>
        <w:rPr/>
        <w:br w:type="textWrapping"/>
      </w:r>
      <w:r>
        <w:rPr>
          <w:rFonts w:eastAsia="Georgia" w:cs="Georgia" w:ascii="Georgia" w:hAnsi="Georgia"/>
        </w:rPr>
        <w:t xml:space="preserve">c) Calculer finalement la quantité restante de </w:t>
      </w:r>
      <m:oMath>
        <m:sSub>
          <m:sSubPr/>
          <m:e>
            <m:r>
              <m:rPr>
                <m:sty m:val="p"/>
              </m:rPr>
              <m:t>CO</m:t>
            </m:r>
          </m:e>
          <m:sub>
            <m:r>
              <m:rPr>
                <m:sty m:val="p"/>
              </m:rPr>
              <m:t>2</m:t>
            </m:r>
          </m:sub>
        </m:sSub>
      </m:oMath>
      <w:r>
        <w:rPr/>
        <w:t xml:space="preserve"> gazeux ainsi que la composition de la solution.</w:t>
      </w:r>
      <w:r>
        <w:rPr/>
        <w:br w:type="textWrapping"/>
      </w:r>
      <w:r>
        <w:rPr>
          <w:rFonts w:eastAsia="Georgia" w:cs="Georgia" w:ascii="Georgia" w:hAnsi="Georgia"/>
        </w:rPr>
        <w:t xml:space="preserve">d) Quel est le taux d'élimination du </w:t>
      </w:r>
      <m:oMath>
        <m:sSub>
          <m:sSubPr/>
          <m:e>
            <m:r>
              <m:rPr>
                <m:sty m:val="p"/>
              </m:rPr>
              <m:t>CO</m:t>
            </m:r>
          </m:e>
          <m:sub>
            <m:r>
              <m:rPr>
                <m:sty m:val="p"/>
              </m:rPr>
              <m:t>2</m:t>
            </m:r>
          </m:sub>
        </m:sSub>
      </m:oMath>
      <w:r>
        <w:rPr>
          <w:rFonts w:eastAsia="Georgia" w:cs="Georgia" w:ascii="Georgia" w:hAnsi="Georgia"/>
        </w:rPr>
        <w:t xml:space="preserve"> gazeux par la solution considérée ? Comparer avec le résultat obtenu en III.A et conclure quant à l'efficacité de ce procédé.</w:t>
      </w:r>
    </w:p>
    <w:p>
      <w:pPr>
        <w:spacing w:after="220" w:lineRule="auto"/>
      </w:pPr>
      <w:r>
        <w:rPr>
          <w:rFonts w:eastAsia="Georgia" w:cs="Georgia" w:ascii="Georgia" w:hAnsi="Georgia"/>
        </w:rPr>
        <w:t xml:space="preserve">Données : à 298 K</w:t>
      </w:r>
    </w:p>
    <w:p>
      <w:pPr>
        <w:spacing w:after="220" w:lineRule="auto"/>
      </w:pPr>
      <w:r>
        <w:rPr/>
        <w:t xml:space="preserve">Constante des gaz parfaits : </w:t>
      </w:r>
      <m:oMath>
        <m:r>
          <m:rPr>
            <m:sty m:val="i"/>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sty m:val="p"/>
              </m:rPr>
              <m:t>K</m:t>
            </m:r>
          </m:e>
          <m:sup>
            <m:r>
              <m:rPr>
                <m:sty m:val="p"/>
              </m:rPr>
              <m:t>−</m:t>
            </m:r>
            <m:r>
              <m:rPr>
                <m:sty m:val="p"/>
              </m:rPr>
              <m:t>1</m:t>
            </m:r>
          </m:sup>
        </m:sSup>
        <m:r>
          <m:rPr>
            <m:sty m:val="p"/>
          </m:rPr>
          <m:t>.</m:t>
        </m:r>
        <m:sSup>
          <m:sSupPr/>
          <m:e>
            <m:r>
              <m:rPr>
                <m:sty m:val="p"/>
              </m:rPr>
              <m:t>mol</m:t>
            </m:r>
          </m:e>
          <m:sup>
            <m:r>
              <m:rPr>
                <m:sty m:val="p"/>
              </m:rPr>
              <m:t>−</m:t>
            </m:r>
            <m:r>
              <m:rPr>
                <m:sty m:val="p"/>
              </m:rPr>
              <m:t>1</m:t>
            </m:r>
          </m:sup>
        </m:sSup>
      </m:oMath>
      <w:r>
        <w:rPr/>
        <w:br w:type="textWrapping"/>
      </w:r>
      <w:r>
        <w:rPr>
          <w:rFonts w:eastAsia="Georgia" w:cs="Georgia" w:ascii="Georgia" w:hAnsi="Georgia"/>
        </w:rPr>
        <w:t xml:space="preserve">Numéros atomiques : </w:t>
      </w:r>
      <m:oMath>
        <m:r>
          <m:rPr>
            <m:sty m:val="i"/>
          </m:rPr>
          <m:t>C</m:t>
        </m:r>
        <m:r>
          <m:rPr>
            <m:sty m:val="p"/>
          </m:rPr>
          <m:t>=</m:t>
        </m:r>
        <m:r>
          <m:rPr>
            <m:sty m:val="p"/>
          </m:rPr>
          <m:t>6</m:t>
        </m:r>
        <m:r>
          <m:rPr>
            <m:sty m:val="p"/>
          </m:rPr>
          <m:t>;</m:t>
        </m:r>
        <m:r>
          <m:rPr>
            <m:sty m:val="i"/>
          </m:rPr>
          <m:t>O</m:t>
        </m:r>
        <m:r>
          <m:rPr>
            <m:sty m:val="p"/>
          </m:rPr>
          <m:t>=</m:t>
        </m:r>
        <m:r>
          <m:rPr>
            <m:sty m:val="p"/>
          </m:rPr>
          <m:t>8</m:t>
        </m:r>
      </m:oMath>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Variété de carbone</w:t>
            </w:r>
          </w:p>
        </w:tc>
        <w:tc>
          <w:tcPr>
            <w:tcBorders>
              <w:top w:val="single" w:sz="8" w:space="0" w:color="000000"/>
              <w:bottom w:val="single" w:sz="8" w:space="0" w:color="000000"/>
              <w:right w:val="single" w:sz="8" w:space="0" w:color="000000"/>
            </w:tcBorders>
            <w:vAlign w:val="center"/>
          </w:tcPr>
          <w:p>
            <w:pPr>
              <w:spacing w:lineRule="auto"/>
              <w:jc w:val="left"/>
            </w:pPr>
            <w:r>
              <w:rPr/>
              <w:t xml:space="preserve">Graphite</w:t>
            </w:r>
          </w:p>
        </w:tc>
        <w:tc>
          <w:tcPr>
            <w:tcBorders>
              <w:top w:val="single" w:sz="8" w:space="0" w:color="000000"/>
              <w:bottom w:val="single" w:sz="8" w:space="0" w:color="000000"/>
              <w:right w:val="single" w:sz="8" w:space="0" w:color="000000"/>
            </w:tcBorders>
            <w:vAlign w:val="center"/>
          </w:tcPr>
          <w:p>
            <w:pPr>
              <w:spacing w:lineRule="auto"/>
              <w:jc w:val="left"/>
            </w:pPr>
            <w:r>
              <w:rPr/>
              <w:t xml:space="preserve">Diamant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i"/>
                      </m:rPr>
                      <m:t>μ</m:t>
                    </m:r>
                  </m:e>
                  <m:sup>
                    <m:r>
                      <m:rPr>
                        <m:sty m:val="p"/>
                      </m:rPr>
                      <m:t>∘</m:t>
                    </m:r>
                  </m:sup>
                </m:sSup>
                <m:d>
                  <m:dPr>
                    <m:begChr m:val="("/>
                    <m:endChr m:val=")"/>
                    <m:ctrlPr>
                      <w:rPr>
                        <w:rFonts w:ascii="Cambria Math" w:hAnsi="Cambria Math"/>
                      </w:rPr>
                    </m:ctrlPr>
                  </m:dPr>
                  <m:e>
                    <m:r>
                      <m:rPr>
                        <m:sty m:val="p"/>
                      </m:rPr>
                      <m:t>kJ</m:t>
                    </m:r>
                    <m:r>
                      <m:rPr>
                        <m:sty m:val="p"/>
                      </m:rPr>
                      <m:t>⋅</m:t>
                    </m:r>
                    <m:sSup>
                      <m:sSupPr/>
                      <m:e>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2,85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Volume molaire </w:t>
            </w:r>
            <m:oMath>
              <m:d>
                <m:dPr>
                  <m:begChr m:val="("/>
                  <m:endChr m:val=")"/>
                  <m:ctrlPr>
                    <w:rPr>
                      <w:rFonts w:ascii="Cambria Math" w:hAnsi="Cambria Math"/>
                    </w:rPr>
                  </m:ctrlPr>
                </m:dPr>
                <m:e>
                  <m:sSup>
                    <m:sSupPr/>
                    <m:e>
                      <m:r>
                        <m:rPr>
                          <m:sty m:val="p"/>
                        </m:rPr>
                        <m:t>cm</m:t>
                      </m:r>
                    </m:e>
                    <m:sup>
                      <m:r>
                        <m:rPr>
                          <m:sty m:val="p"/>
                        </m:rPr>
                        <m:t>3</m:t>
                      </m:r>
                    </m:sup>
                  </m:sSup>
                  <m:r>
                    <m:rPr>
                      <m:sty m:val="p"/>
                    </m:rPr>
                    <m:t>⋅</m:t>
                  </m:r>
                  <m:sSup>
                    <m:sSupPr/>
                    <m:e>
                      <m:r>
                        <m:rPr>
                          <m:nor/>
                        </m:rPr>
                        <m:t xml:space="preserve"> </m:t>
                      </m:r>
                      <m:r>
                        <m:rPr>
                          <m:sty m:val="p"/>
                        </m:rPr>
                        <m:t>mol</m:t>
                      </m:r>
                    </m:e>
                    <m:sup>
                      <m:r>
                        <m:rPr>
                          <m:sty m:val="p"/>
                        </m:rPr>
                        <m:t>−</m:t>
                      </m:r>
                      <m:r>
                        <m:rPr>
                          <m:sty m:val="p"/>
                        </m:rPr>
                        <m:t>1</m:t>
                      </m:r>
                    </m:sup>
                  </m:sSup>
                </m:e>
              </m:d>
            </m:oMath>
          </w:p>
        </w:tc>
        <w:tc>
          <w:tcPr>
            <w:tcBorders>
              <w:bottom w:val="single" w:sz="8" w:space="0" w:color="000000"/>
              <w:right w:val="single" w:sz="8" w:space="0" w:color="000000"/>
            </w:tcBorders>
            <w:vAlign w:val="center"/>
          </w:tcPr>
          <w:p>
            <w:pPr>
              <w:spacing w:lineRule="auto"/>
              <w:jc w:val="left"/>
            </w:pPr>
            <w:r>
              <w:rPr/>
              <w:t xml:space="preserve">5,21</w:t>
            </w:r>
          </w:p>
        </w:tc>
        <w:tc>
          <w:tcPr>
            <w:tcBorders>
              <w:bottom w:val="single" w:sz="8" w:space="0" w:color="000000"/>
              <w:right w:val="single" w:sz="8" w:space="0" w:color="000000"/>
            </w:tcBorders>
            <w:vAlign w:val="center"/>
          </w:tcPr>
          <w:p>
            <w:pPr>
              <w:spacing w:lineRule="auto"/>
              <w:jc w:val="left"/>
            </w:pPr>
            <w:r>
              <w:rPr/>
              <w:t xml:space="preserve">3,38</w:t>
            </w:r>
          </w:p>
        </w:tc>
      </w:tr>
    </w:tbl>
    <w:p>
      <w:pPr>
        <w:spacing w:lineRule="auto"/>
      </w:pPr>
    </w:p>
    <w:p>
      <w:pPr>
        <w:spacing w:after="220" w:lineRule="auto"/>
      </w:pPr>
      <w:r>
        <w:rPr/>
        <w:t xml:space="preserve">Grandeurs thermodynamiques</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Espèce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C</m:t>
                </m:r>
                <m:r>
                  <m:rPr>
                    <m:sty m:val="p"/>
                  </m:rPr>
                  <m:t>(</m:t>
                </m:r>
                <m:r>
                  <m:rPr>
                    <m:sty m:val="p"/>
                  </m:rPr>
                  <m:t>s</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CO</m:t>
                </m:r>
                <m:r>
                  <m:rPr>
                    <m:sty m:val="p"/>
                  </m:rPr>
                  <m:t>(</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CO</m:t>
                    </m:r>
                  </m:e>
                  <m:sub>
                    <m:r>
                      <m:rPr>
                        <m:sty m:val="p"/>
                      </m:rPr>
                      <m:t>2</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O</m:t>
                    </m:r>
                  </m:e>
                  <m:sub>
                    <m:r>
                      <m:rPr>
                        <m:sty m:val="p"/>
                      </m:rPr>
                      <m:t>2</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2</m:t>
                    </m:r>
                  </m:sub>
                </m:sSub>
                <m:r>
                  <m:rPr>
                    <m:sty m:val="p"/>
                  </m:rPr>
                  <m:t>O</m:t>
                </m:r>
                <m:r>
                  <m:rPr>
                    <m:sty m:val="p"/>
                  </m:rPr>
                  <m:t>(</m:t>
                </m:r>
                <m:r>
                  <m:rPr>
                    <m:sty m:val="p"/>
                  </m:rPr>
                  <m:t>g</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Δ</m:t>
                    </m:r>
                  </m:e>
                  <m:sub>
                    <m:r>
                      <m:rPr>
                        <m:sty m:val="i"/>
                      </m:rPr>
                      <m:t>f</m:t>
                    </m:r>
                  </m:sub>
                </m:sSub>
                <m:sSup>
                  <m:sSupPr/>
                  <m:e>
                    <m:r>
                      <m:rPr>
                        <m:sty m:val="i"/>
                      </m:rPr>
                      <m:t>H</m:t>
                    </m:r>
                  </m:e>
                  <m:sup>
                    <m:r>
                      <m:rPr>
                        <m:sty m:val="p"/>
                      </m:rPr>
                      <m:t>∘</m:t>
                    </m:r>
                  </m:sup>
                </m:sSup>
                <m:d>
                  <m:dPr>
                    <m:begChr m:val="("/>
                    <m:endChr m:val=")"/>
                    <m:ctrlPr>
                      <w:rPr>
                        <w:rFonts w:ascii="Cambria Math" w:hAnsi="Cambria Math"/>
                      </w:rPr>
                    </m:ctrlPr>
                  </m:dPr>
                  <m:e>
                    <m:r>
                      <m:rPr>
                        <m:sty m:val="p"/>
                      </m:rPr>
                      <m:t>kJ</m:t>
                    </m:r>
                    <m:r>
                      <m:rPr>
                        <m:sty m:val="p"/>
                      </m:rPr>
                      <m:t>⋅</m:t>
                    </m:r>
                    <m:sSup>
                      <m:sSupPr/>
                      <m:e>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110</m:t>
                </m:r>
                <m:r>
                  <m:rPr>
                    <m:sty m:val="p"/>
                  </m:rPr>
                  <m:t>,</m:t>
                </m:r>
                <m:r>
                  <m:rPr>
                    <m:sty m:val="p"/>
                  </m:rPr>
                  <m:t>4</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393</m:t>
                </m:r>
                <m:r>
                  <m:rPr>
                    <m:sty m:val="p"/>
                  </m:rPr>
                  <m:t>,</m:t>
                </m:r>
                <m:r>
                  <m:rPr>
                    <m:sty m:val="p"/>
                  </m:rPr>
                  <m:t>1</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241</m:t>
                </m:r>
                <m:r>
                  <m:rPr>
                    <m:sty m:val="p"/>
                  </m:rPr>
                  <m:t>,</m:t>
                </m:r>
                <m:r>
                  <m:rPr>
                    <m:sty m:val="p"/>
                  </m:rPr>
                  <m:t>8</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i"/>
                      </m:rPr>
                      <m:t>S</m:t>
                    </m:r>
                  </m:e>
                  <m:sup>
                    <m:r>
                      <m:rPr>
                        <m:sty m:val="p"/>
                      </m:rPr>
                      <m:t>∘</m:t>
                    </m:r>
                  </m:sup>
                </m:sSup>
                <m:d>
                  <m:dPr>
                    <m:begChr m:val="("/>
                    <m:endChr m:val=")"/>
                    <m:ctrlPr>
                      <w:rPr>
                        <w:rFonts w:ascii="Cambria Math" w:hAnsi="Cambria Math"/>
                      </w:rPr>
                    </m:ctrlPr>
                  </m:dPr>
                  <m:e>
                    <m:r>
                      <m:rPr>
                        <m:sty m:val="p"/>
                      </m:rPr>
                      <m:t>J</m:t>
                    </m:r>
                    <m:r>
                      <m:rPr>
                        <m:sty m:val="p"/>
                      </m:rPr>
                      <m:t>⋅</m:t>
                    </m:r>
                    <m:sSup>
                      <m:sSupPr/>
                      <m:e>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left"/>
            </w:pPr>
            <w:r>
              <w:rPr/>
              <w:t xml:space="preserve">5,7</w:t>
            </w:r>
          </w:p>
        </w:tc>
        <w:tc>
          <w:tcPr>
            <w:tcBorders>
              <w:bottom w:val="single" w:sz="8" w:space="0" w:color="000000"/>
              <w:right w:val="single" w:sz="8" w:space="0" w:color="000000"/>
            </w:tcBorders>
            <w:vAlign w:val="center"/>
          </w:tcPr>
          <w:p>
            <w:pPr>
              <w:spacing w:lineRule="auto"/>
              <w:jc w:val="left"/>
            </w:pPr>
            <w:r>
              <w:rPr/>
              <w:t xml:space="preserve">197,6</w:t>
            </w:r>
          </w:p>
        </w:tc>
        <w:tc>
          <w:tcPr>
            <w:tcBorders>
              <w:bottom w:val="single" w:sz="8" w:space="0" w:color="000000"/>
              <w:right w:val="single" w:sz="8" w:space="0" w:color="000000"/>
            </w:tcBorders>
            <w:vAlign w:val="center"/>
          </w:tcPr>
          <w:p>
            <w:pPr>
              <w:spacing w:lineRule="auto"/>
              <w:jc w:val="left"/>
            </w:pPr>
            <w:r>
              <w:rPr/>
              <w:t xml:space="preserve">213,7</w:t>
            </w:r>
          </w:p>
        </w:tc>
        <w:tc>
          <w:tcPr>
            <w:tcBorders>
              <w:bottom w:val="single" w:sz="8" w:space="0" w:color="000000"/>
              <w:right w:val="single" w:sz="8" w:space="0" w:color="000000"/>
            </w:tcBorders>
            <w:vAlign w:val="center"/>
          </w:tcPr>
          <w:p>
            <w:pPr>
              <w:spacing w:lineRule="auto"/>
              <w:jc w:val="left"/>
            </w:pPr>
            <w:r>
              <w:rPr/>
              <w:t xml:space="preserve">205,0</w:t>
            </w:r>
          </w:p>
        </w:tc>
        <w:tc>
          <w:tcPr>
            <w:tcBorders>
              <w:bottom w:val="single" w:sz="8" w:space="0" w:color="000000"/>
              <w:right w:val="single" w:sz="8" w:space="0" w:color="000000"/>
            </w:tcBorders>
            <w:vAlign w:val="center"/>
          </w:tcPr>
          <w:p>
            <w:pPr>
              <w:spacing w:lineRule="auto"/>
              <w:jc w:val="left"/>
            </w:pPr>
            <w:r>
              <w:rPr/>
              <w:t xml:space="preserve">188,5</w:t>
            </w:r>
          </w:p>
        </w:tc>
      </w:tr>
    </w:tbl>
    <w:p>
      <w:pPr>
        <w:spacing w:lineRule="auto"/>
      </w:pPr>
    </w:p>
    <w:p>
      <w:pPr>
        <w:spacing w:after="220" w:lineRule="auto"/>
      </w:pPr>
      <w:r>
        <w:rPr/>
        <w:t xml:space="preserve">Constante de dissolution du dioxyde de carbone :</w:t>
      </w:r>
    </w:p>
    <w:p>
      <w:pPr>
        <w:spacing w:after="220" w:lineRule="auto"/>
      </w:pPr>
      <m:oMathPara>
        <m:oMath>
          <m:sSub>
            <m:sSubPr/>
            <m:e>
              <m:r>
                <m:rPr>
                  <m:sty m:val="p"/>
                </m:rPr>
                <m:t>CO</m:t>
              </m:r>
            </m:e>
            <m:sub>
              <m:r>
                <m:rPr>
                  <m:sty m:val="p"/>
                </m:rPr>
                <m:t>2</m:t>
              </m:r>
              <m:r>
                <m:rPr>
                  <m:sty m:val="p"/>
                </m:rPr>
                <m:t>(</m:t>
              </m:r>
              <m:r>
                <m:rPr>
                  <m:sty m:val="p"/>
                </m:rPr>
                <m:t>gaz</m:t>
              </m:r>
              <m:r>
                <m:rPr>
                  <m:sty m:val="p"/>
                </m:rPr>
                <m:t>)</m:t>
              </m:r>
            </m:sub>
          </m:sSub>
          <m:r>
            <m:rPr>
              <m:sty m:val="p"/>
            </m:rPr>
            <m:t>⇄</m:t>
          </m:r>
          <m:sSub>
            <m:sSubPr/>
            <m:e>
              <m:r>
                <m:rPr>
                  <m:sty m:val="p"/>
                </m:rPr>
                <m:t>CO</m:t>
              </m:r>
            </m:e>
            <m:sub>
              <m:r>
                <m:rPr>
                  <m:sty m:val="p"/>
                </m:rPr>
                <m:t>2</m:t>
              </m:r>
              <m:r>
                <m:rPr>
                  <m:sty m:val="p"/>
                </m:rPr>
                <m:t>(</m:t>
              </m:r>
              <m:r>
                <m:rPr>
                  <m:nor/>
                </m:rPr>
                <m:t> aqueux </m:t>
              </m:r>
              <m:r>
                <m:rPr>
                  <m:sty m:val="p"/>
                </m:rPr>
                <m:t>)</m:t>
              </m:r>
            </m:sub>
          </m:sSub>
          <m:r>
            <m:rPr>
              <m:sty m:val="p"/>
            </m:rPr>
            <m:t xml:space="preserve"> </m:t>
          </m:r>
          <m:sSub>
            <m:sSubPr/>
            <m:e>
              <m:r>
                <m:rPr>
                  <m:sty m:val="i"/>
                </m:rPr>
                <m:t>k</m:t>
              </m:r>
            </m:e>
            <m:sub>
              <m:sSub>
                <m:sSubPr/>
                <m:e>
                  <m:r>
                    <m:rPr>
                      <m:sty m:val="p"/>
                    </m:rPr>
                    <m:t>CO</m:t>
                  </m:r>
                </m:e>
                <m:sub>
                  <m:r>
                    <m:rPr>
                      <m:sty m:val="p"/>
                    </m:rPr>
                    <m:t>2</m:t>
                  </m:r>
                </m:sub>
              </m:sSub>
            </m:sub>
          </m:sSub>
          <m:r>
            <m:rPr>
              <m:sty m:val="p"/>
            </m:rPr>
            <m:t>=</m:t>
          </m:r>
          <m:r>
            <m:rPr>
              <m:sty m:val="p"/>
            </m:rPr>
            <m:t>3</m:t>
          </m:r>
          <m:r>
            <m:rPr>
              <m:sty m:val="p"/>
            </m:rPr>
            <m:t>,</m:t>
          </m:r>
          <m:r>
            <m:rPr>
              <m:sty m:val="p"/>
            </m:rPr>
            <m:t>33</m:t>
          </m:r>
          <m:r>
            <m:rPr>
              <m:sty m:val="p"/>
            </m:rPr>
            <m:t>⋅</m:t>
          </m:r>
          <m:sSup>
            <m:sSupPr/>
            <m:e>
              <m:r>
                <m:rPr>
                  <m:sty m:val="p"/>
                </m:rPr>
                <m:t>10</m:t>
              </m:r>
            </m:e>
            <m:sup>
              <m:r>
                <m:rPr>
                  <m:sty m:val="p"/>
                </m:rPr>
                <m:t>−</m:t>
              </m:r>
              <m:r>
                <m:rPr>
                  <m:sty m:val="p"/>
                </m:rPr>
                <m:t>2</m:t>
              </m:r>
            </m:sup>
          </m:sSup>
        </m:oMath>
      </m:oMathPara>
    </w:p>
    <w:p>
      <w:pPr>
        <w:spacing w:after="220" w:lineRule="auto"/>
      </w:pPr>
      <m:oMath>
        <m:r>
          <m:rPr>
            <m:sty m:val="i"/>
          </m:rPr>
          <m:t>p</m:t>
        </m:r>
        <m:sSub>
          <m:sSubPr/>
          <m:e>
            <m:r>
              <m:rPr>
                <m:sty m:val="i"/>
              </m:rPr>
              <m:t>K</m:t>
            </m:r>
          </m:e>
          <m:sub>
            <m:r>
              <m:rPr>
                <m:sty m:val="i"/>
              </m:rPr>
              <m:t>a</m:t>
            </m:r>
          </m:sub>
        </m:sSub>
      </m:oMath>
      <w:r>
        <w:rPr/>
        <w:t xml:space="preserve"> des couples du </w:t>
      </w:r>
      <m:oMath>
        <m:sSub>
          <m:sSubPr/>
          <m:e>
            <m:r>
              <m:rPr>
                <m:sty m:val="p"/>
              </m:rPr>
              <m:t>CO</m:t>
            </m:r>
          </m:e>
          <m:sub>
            <m:r>
              <m:rPr>
                <m:sty m:val="p"/>
              </m:rPr>
              <m:t>2</m:t>
            </m:r>
          </m:sub>
        </m:sSub>
      </m:oMath>
      <w:r>
        <w:rPr/>
        <w:t xml:space="preserve"> :</w:t>
      </w:r>
    </w:p>
    <w:p>
      <w:pPr>
        <w:spacing w:after="220" w:lineRule="auto"/>
      </w:pPr>
      <m:oMathPara>
        <m:oMath>
          <m:m>
            <m:mPr>
              <m:plcHide m:val="1"/>
              <m:cGpRule m:val="0"/>
              <m:mcs>
                <m:mc>
                  <m:mcPr>
                    <m:count m:val="1"/>
                    <m:mcJc m:val="left"/>
                  </m:mcPr>
                </m:mc>
                <m:mc>
                  <m:mcPr>
                    <m:count m:val="1"/>
                    <m:mcJc m:val="left"/>
                  </m:mcPr>
                </m:mc>
              </m:mcs>
              <m:ctrlPr>
                <w:rPr>
                  <w:rFonts w:ascii="Cambria Math" w:hAnsi="Cambria Math"/>
                  <w:i/>
                </w:rPr>
              </m:ctrlPr>
            </m:mPr>
            <m:mr>
              <m:e>
                <m:sSub>
                  <m:sSubPr/>
                  <m:e>
                    <m:r>
                      <m:rPr>
                        <m:sty m:val="p"/>
                      </m:rPr>
                      <m:t>CO</m:t>
                    </m:r>
                  </m:e>
                  <m:sub>
                    <m:r>
                      <m:rPr>
                        <m:sty m:val="p"/>
                      </m:rPr>
                      <m:t>2</m:t>
                    </m:r>
                    <m:r>
                      <m:rPr>
                        <m:sty m:val="i"/>
                      </m:rPr>
                      <m:t>a</m:t>
                    </m:r>
                    <m:r>
                      <m:rPr>
                        <m:sty m:val="i"/>
                      </m:rPr>
                      <m:t>q</m:t>
                    </m:r>
                  </m:sub>
                </m:sSub>
                <m:r>
                  <m:rPr>
                    <m:sty m:val="p"/>
                  </m:rPr>
                  <m:t>/</m:t>
                </m:r>
                <m:sSubSup>
                  <m:sSubSupPr/>
                  <m:e>
                    <m:r>
                      <m:rPr>
                        <m:sty m:val="p"/>
                      </m:rPr>
                      <m:t>HCO</m:t>
                    </m:r>
                  </m:e>
                  <m:sub>
                    <m:r>
                      <m:rPr>
                        <m:sty m:val="p"/>
                      </m:rPr>
                      <m:t>3</m:t>
                    </m:r>
                  </m:sub>
                  <m:sup>
                    <m:r>
                      <m:rPr>
                        <m:sty m:val="p"/>
                      </m:rPr>
                      <m:t>−</m:t>
                    </m:r>
                  </m:sup>
                </m:sSubSup>
              </m:e>
              <m:e>
                <m:r>
                  <m:rPr>
                    <m:sty m:val="i"/>
                  </m:rPr>
                  <m:t>p</m:t>
                </m:r>
                <m:sSub>
                  <m:sSubPr/>
                  <m:e>
                    <m:r>
                      <m:rPr>
                        <m:sty m:val="i"/>
                      </m:rPr>
                      <m:t>K</m:t>
                    </m:r>
                  </m:e>
                  <m:sub>
                    <m:r>
                      <m:rPr>
                        <m:sty m:val="i"/>
                      </m:rPr>
                      <m:t>a</m:t>
                    </m:r>
                    <m:r>
                      <m:rPr>
                        <m:sty m:val="p"/>
                      </m:rPr>
                      <m:t>1</m:t>
                    </m:r>
                  </m:sub>
                </m:sSub>
                <m:r>
                  <m:rPr>
                    <m:sty m:val="p"/>
                  </m:rPr>
                  <m:t>=</m:t>
                </m:r>
                <m:r>
                  <m:rPr>
                    <m:sty m:val="p"/>
                  </m:rPr>
                  <m:t>6</m:t>
                </m:r>
                <m:r>
                  <m:rPr>
                    <m:sty m:val="p"/>
                  </m:rPr>
                  <m:t>,</m:t>
                </m:r>
                <m:r>
                  <m:rPr>
                    <m:sty m:val="p"/>
                  </m:rPr>
                  <m:t>3</m:t>
                </m:r>
              </m:e>
            </m:mr>
            <m:mr>
              <m:e>
                <m:sSubSup>
                  <m:sSubSupPr/>
                  <m:e>
                    <m:r>
                      <m:rPr>
                        <m:sty m:val="p"/>
                      </m:rPr>
                      <m:t>HCO</m:t>
                    </m:r>
                  </m:e>
                  <m:sub>
                    <m:r>
                      <m:rPr>
                        <m:sty m:val="p"/>
                      </m:rPr>
                      <m:t>3</m:t>
                    </m:r>
                  </m:sub>
                  <m:sup>
                    <m:r>
                      <m:rPr>
                        <m:sty m:val="p"/>
                      </m:rPr>
                      <m:t>−</m:t>
                    </m:r>
                  </m:sup>
                </m:sSubSup>
                <m:r>
                  <m:rPr>
                    <m:sty m:val="p"/>
                  </m:rPr>
                  <m:t>/</m:t>
                </m:r>
                <m:sSub>
                  <m:sSubPr/>
                  <m:e>
                    <m:r>
                      <m:rPr>
                        <m:sty m:val="p"/>
                      </m:rPr>
                      <m:t>CO</m:t>
                    </m:r>
                  </m:e>
                  <m:sub>
                    <m:r>
                      <m:rPr>
                        <m:sty m:val="p"/>
                      </m:rPr>
                      <m:t>3</m:t>
                    </m:r>
                  </m:sub>
                </m:sSub>
                <m:sSup>
                  <m:sSupPr/>
                  <m:e>
                    <m:r>
                      <m:t xml:space="preserve"> </m:t>
                    </m:r>
                  </m:e>
                  <m:sup>
                    <m:r>
                      <m:rPr>
                        <m:sty m:val="p"/>
                      </m:rPr>
                      <m:t>2</m:t>
                    </m:r>
                    <m:r>
                      <m:rPr>
                        <m:sty m:val="p"/>
                      </m:rPr>
                      <m:t>−</m:t>
                    </m:r>
                  </m:sup>
                </m:sSup>
              </m:e>
              <m:e>
                <m:r>
                  <m:rPr>
                    <m:sty m:val="i"/>
                  </m:rPr>
                  <m:t>p</m:t>
                </m:r>
                <m:sSub>
                  <m:sSubPr/>
                  <m:e>
                    <m:r>
                      <m:rPr>
                        <m:sty m:val="i"/>
                      </m:rPr>
                      <m:t>K</m:t>
                    </m:r>
                  </m:e>
                  <m:sub>
                    <m:r>
                      <m:rPr>
                        <m:sty m:val="i"/>
                      </m:rPr>
                      <m:t>a</m:t>
                    </m:r>
                    <m:r>
                      <m:rPr>
                        <m:sty m:val="p"/>
                      </m:rPr>
                      <m:t>2</m:t>
                    </m:r>
                  </m:sub>
                </m:sSub>
                <m:r>
                  <m:rPr>
                    <m:sty m:val="p"/>
                  </m:rPr>
                  <m:t>=</m:t>
                </m:r>
                <m:r>
                  <m:rPr>
                    <m:sty m:val="p"/>
                  </m:rPr>
                  <m:t>10</m:t>
                </m:r>
                <m:r>
                  <m:rPr>
                    <m:sty m:val="p"/>
                  </m:rPr>
                  <m:t>,</m:t>
                </m:r>
                <m:r>
                  <m:rPr>
                    <m:sty m:val="p"/>
                  </m:rPr>
                  <m:t>3</m:t>
                </m:r>
                <m:r>
                  <m:rPr>
                    <m:sty m:val="p"/>
                  </m:rPr>
                  <m:t>.</m:t>
                </m:r>
              </m:e>
            </m:mr>
          </m:m>
        </m:oMath>
      </m:oMathPara>
    </w:p>
    <w:p>
      <w:pPr>
        <w:spacing w:line="271" w:before="330" w:lineRule="auto"/>
      </w:pPr>
      <w:r>
        <w:rPr>
          <w:b/>
          <w:sz w:val="42"/>
        </w:rPr>
        <w:t xml:space="preserve">Annexe du sujet de Physique-Chimie</w:t>
      </w:r>
    </w:p>
    <w:p>
      <w:pPr>
        <w:spacing w:lineRule="auto"/>
        <w:jc w:val="center"/>
      </w:pPr>
      <w:r>
        <w:rPr/>
        <w:drawing>
          <wp:inline distB="0" distL="0" distR="0" distT="0">
            <wp:extent cx="5486400" cy="6566818"/>
            <wp:effectExtent b="0" l="0" r="0" t="0"/>
            <wp:docPr id="10" name="image-404e73d97e0bec2ba7df640b1b48fb2be2fde939.jpg"/>
            <a:graphic>
              <a:graphicData uri="http://schemas.openxmlformats.org/drawingml/2006/picture">
                <pic:pic>
                  <pic:nvPicPr>
                    <pic:cNvPr id="10" name="image-404e73d97e0bec2ba7df640b1b48fb2be2fde939.jpg" descr=""/>
                    <pic:cNvPicPr/>
                  </pic:nvPicPr>
                  <pic:blipFill>
                    <a:blip r:embed="rId14" cstate="print"/>
                    <a:srcRect b="0" l="0" r="0" t="0"/>
                    <a:stretch>
                      <a:fillRect/>
                    </a:stretch>
                  </pic:blipFill>
                  <pic:spPr>
                    <a:xfrm>
                      <a:off x="0" y="0"/>
                      <a:ext cx="5486400" cy="6566818"/>
                    </a:xfrm>
                    <a:prstGeom prst="rect"/>
                  </pic:spPr>
                </pic:pic>
              </a:graphicData>
            </a:graphic>
          </wp:inline>
        </w:drawing>
      </w:r>
    </w:p>
    <w:p>
      <w:pPr>
        <w:spacing w:line="271" w:before="330" w:lineRule="auto"/>
      </w:pPr>
      <w:r>
        <w:rPr>
          <w:rFonts w:eastAsia="Georgia" w:cs="Georgia" w:ascii="Georgia" w:hAnsi="Georgia"/>
          <w:b/>
          <w:sz w:val="42"/>
        </w:rPr>
        <w:t xml:space="preserve">Filière MP</w:t>
      </w:r>
    </w:p>
    <w:p>
      <w:pPr>
        <w:spacing w:line="271" w:before="330" w:lineRule="auto"/>
      </w:pPr>
      <w:r>
        <w:rPr>
          <w:rFonts w:eastAsia="Georgia" w:cs="Georgia" w:ascii="Georgia" w:hAnsi="Georgia"/>
          <w:b/>
          <w:sz w:val="42"/>
        </w:rPr>
        <w:t xml:space="preserve">Réponse </w:t>
      </w:r>
      <m:oMath>
        <m:sSup>
          <m:sSupPr>
            <m:ctrlPr>
              <w:rPr>
                <w:rFonts w:ascii="Cambria Math" w:hAnsi="Cambria Math"/>
                <w:sz w:val="42"/>
              </w:rPr>
            </m:ctrlPr>
          </m:sSupPr>
          <m:e>
            <m:r>
              <m:rPr>
                <m:sty m:val="b"/>
              </m:rPr>
              <w:rPr>
                <w:sz w:val="42"/>
              </w:rPr>
              <m:t>n</m:t>
            </m:r>
          </m:e>
          <m:sup>
            <m:r>
              <m:rPr>
                <m:sty m:val="p"/>
              </m:rPr>
              <w:rPr>
                <w:sz w:val="42"/>
              </w:rPr>
              <m:t>∘</m:t>
            </m:r>
          </m:sup>
        </m:sSup>
        <m:r>
          <m:rPr>
            <m:sty m:val="b"/>
          </m:rPr>
          <w:rPr>
            <w:sz w:val="42"/>
          </w:rPr>
          <m:t>2</m:t>
        </m:r>
      </m:oMath>
      <w:r>
        <w:rPr>
          <w:b/>
          <w:sz w:val="42"/>
        </w:rPr>
        <w:t xml:space="preserve"> papier log log</w:t>
      </w:r>
    </w:p>
    <w:p>
      <w:pPr>
        <w:spacing w:lineRule="auto"/>
        <w:jc w:val="center"/>
      </w:pPr>
      <w:r>
        <w:rPr/>
        <w:drawing>
          <wp:inline distB="0" distL="0" distR="0" distT="0">
            <wp:extent cx="5486400" cy="7721456"/>
            <wp:effectExtent b="0" l="0" r="0" t="0"/>
            <wp:docPr id="11" name="image-6f755c6bce6ad8a179afb020ac71a8e72376e73b.jpg"/>
            <a:graphic>
              <a:graphicData uri="http://schemas.openxmlformats.org/drawingml/2006/picture">
                <pic:pic>
                  <pic:nvPicPr>
                    <pic:cNvPr id="11" name="image-6f755c6bce6ad8a179afb020ac71a8e72376e73b.jpg" descr=""/>
                    <pic:cNvPicPr/>
                  </pic:nvPicPr>
                  <pic:blipFill>
                    <a:blip r:embed="rId15" cstate="print"/>
                    <a:srcRect b="0" l="0" r="0" t="0"/>
                    <a:stretch>
                      <a:fillRect/>
                    </a:stretch>
                  </pic:blipFill>
                  <pic:spPr>
                    <a:xfrm>
                      <a:off x="0" y="0"/>
                      <a:ext cx="5486400" cy="7721456"/>
                    </a:xfrm>
                    <a:prstGeom prst="rect"/>
                  </pic:spPr>
                </pic:pic>
              </a:graphicData>
            </a:graphic>
          </wp:inline>
        </w:drawing>
      </w:r>
    </w:p>
    <w:p>
      <w:pPr>
        <w:spacing w:line="271" w:before="330" w:lineRule="auto"/>
      </w:pPr>
      <w:r>
        <w:rPr>
          <w:rFonts w:eastAsia="Georgia" w:cs="Georgia" w:ascii="Georgia" w:hAnsi="Georgia"/>
          <w:b/>
          <w:sz w:val="42"/>
        </w:rPr>
        <w:t xml:space="preserve">Réponse 3 Diagramme d'Ellingham</w:t>
      </w:r>
    </w:p>
    <w:p>
      <w:pPr>
        <w:spacing w:lineRule="auto"/>
        <w:jc w:val="center"/>
      </w:pPr>
      <w:r>
        <w:rPr/>
        <w:drawing>
          <wp:inline distB="0" distL="0" distR="0" distT="0">
            <wp:extent cx="5486400" cy="3309356"/>
            <wp:effectExtent b="0" l="0" r="0" t="0"/>
            <wp:docPr id="12" name="image-2a2066cca6e3d3f8cbf20023b7c1f9daae35c083.jpg"/>
            <a:graphic>
              <a:graphicData uri="http://schemas.openxmlformats.org/drawingml/2006/picture">
                <pic:pic>
                  <pic:nvPicPr>
                    <pic:cNvPr id="12" name="image-2a2066cca6e3d3f8cbf20023b7c1f9daae35c083.jpg" descr=""/>
                    <pic:cNvPicPr/>
                  </pic:nvPicPr>
                  <pic:blipFill>
                    <a:blip r:embed="rId16" cstate="print"/>
                    <a:srcRect b="0" l="0" r="0" t="0"/>
                    <a:stretch>
                      <a:fillRect/>
                    </a:stretch>
                  </pic:blipFill>
                  <pic:spPr>
                    <a:xfrm>
                      <a:off x="0" y="0"/>
                      <a:ext cx="5486400" cy="3309356"/>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98a8983626db1699a533ad55096c0709b8b62358.jpg" TargetMode="Internal"/><Relationship Id="rId6" Type="http://schemas.openxmlformats.org/officeDocument/2006/relationships/image" Target="media/image-e2e9bd74c8b0d39af676eb2dd9d66c08528863ad.jpg" TargetMode="Internal"/><Relationship Id="rId7" Type="http://schemas.openxmlformats.org/officeDocument/2006/relationships/image" Target="media/image-51e35452cd3802414a0287a68f277fc9594ec701.jpg" TargetMode="Internal"/><Relationship Id="rId8" Type="http://schemas.openxmlformats.org/officeDocument/2006/relationships/image" Target="media/image-04f4c6a0e7a8c901be9312eaf77df0ac2438826b.jpg" TargetMode="Internal"/><Relationship Id="rId9" Type="http://schemas.openxmlformats.org/officeDocument/2006/relationships/image" Target="media/image-90cefb424e3657ad4cd67771642f2a80202c97ce.jpg" TargetMode="Internal"/><Relationship Id="rId10" Type="http://schemas.openxmlformats.org/officeDocument/2006/relationships/image" Target="media/image-e96d8d8e75345ef63c0dbd7f23e11b45c50318db.jpg" TargetMode="Internal"/><Relationship Id="rId11" Type="http://schemas.openxmlformats.org/officeDocument/2006/relationships/image" Target="media/image-e5e5c69949427e685b3e550c12e86cae6ef75e4a.jpg" TargetMode="Internal"/><Relationship Id="rId12" Type="http://schemas.openxmlformats.org/officeDocument/2006/relationships/image" Target="media/image-1d5d46131755107bcfc5f132be1ab6a51e3d4a91.jpg" TargetMode="Internal"/><Relationship Id="rId13" Type="http://schemas.openxmlformats.org/officeDocument/2006/relationships/image" Target="media/image-9116b161e5b3a5b3dbe0d52818257951cd5796ee.jpg" TargetMode="Internal"/><Relationship Id="rId14" Type="http://schemas.openxmlformats.org/officeDocument/2006/relationships/image" Target="media/image-404e73d97e0bec2ba7df640b1b48fb2be2fde939.jpg" TargetMode="Internal"/><Relationship Id="rId15" Type="http://schemas.openxmlformats.org/officeDocument/2006/relationships/image" Target="media/image-6f755c6bce6ad8a179afb020ac71a8e72376e73b.jpg" TargetMode="Internal"/><Relationship Id="rId16" Type="http://schemas.openxmlformats.org/officeDocument/2006/relationships/image" Target="media/image-2a2066cca6e3d3f8cbf20023b7c1f9daae35c083.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2025-09-04T19:55:28.452Z</dcterms:created>
  <dcterms:modified xsi:type="dcterms:W3CDTF">2025-09-04T19:55:28.452Z</dcterms:modified>
</cp:coreProperties>
</file>