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Centres de données</w:t>
      </w:r>
    </w:p>
    <w:p>
      <w:pPr>
        <w:spacing w:after="220" w:lineRule="auto"/>
      </w:pPr>
      <w:r>
        <w:rPr>
          <w:rFonts w:eastAsia="Georgia" w:cs="Georgia" w:ascii="Georgia" w:hAnsi="Georgia"/>
        </w:rPr>
        <w:t xml:space="preserve">Un centre de données - data center en anglais - est un lieu regroupant des installations informatiques chargées de stocker et de distribuer des données (data). Ces dernières années, l'expansion des services en ligne a entrainé une croissance exponentielle du nombre de centres de données, dégageant de grandes quantités de chaleur. La régulation en température de ces lieux est donc devenue un enjeu environnemental majeur.</w:t>
      </w:r>
      <w:r>
        <w:rPr/>
        <w:br w:type="textWrapping"/>
      </w:r>
      <w:r>
        <w:rPr>
          <w:rFonts w:eastAsia="Georgia" w:cs="Georgia" w:ascii="Georgia" w:hAnsi="Georgia"/>
        </w:rPr>
        <w:t xml:space="preserve">Ce problème est composé de deux parties, elles-mêmes divisées en différentes sous-parties, totalement indépendantes. La première partie propose une étude thermodynamique et thermique de dispositifs utilisables pour le refroidissement d'un centre de données. La deuxième partie porte sur le projet de délocalisation des centres de données dans l'espace.</w:t>
      </w:r>
      <w:r>
        <w:rPr/>
        <w:br w:type="textWrapping"/>
      </w:r>
      <w:r>
        <w:rPr>
          <w:rFonts w:eastAsia="Georgia" w:cs="Georgia" w:ascii="Georgia" w:hAnsi="Georgia"/>
        </w:rPr>
        <w:t xml:space="preserve">Certaines questions, peu ou pas guidées, demandent de l'initiative de la part du candidat. Leur énoncé est repéré par une barre en marge. Il est alors demandé d'expliciter clairement la démarche, les choix et de les illustrer, le cas échéant, par un schéma. Le barème valorise la prise d'initiative et tient compte du temps nécessaire à la résolution de ces questions.</w:t>
      </w:r>
      <w:r>
        <w:rPr/>
        <w:br w:type="textWrapping"/>
      </w:r>
      <w:r>
        <w:rPr>
          <w:rFonts w:eastAsia="Georgia" w:cs="Georgia" w:ascii="Georgia" w:hAnsi="Georgia"/>
        </w:rPr>
        <w:t xml:space="preserve">Certaines données numériques sont regroupées en fin d'énoncé ; d'autres relèvent de l'initiative du candidat.</w:t>
      </w:r>
    </w:p>
    <w:p>
      <w:pPr>
        <w:spacing w:line="271" w:before="330" w:lineRule="auto"/>
      </w:pPr>
      <w:r>
        <w:rPr>
          <w:rFonts w:eastAsia="Georgia" w:cs="Georgia" w:ascii="Georgia" w:hAnsi="Georgia"/>
          <w:b/>
          <w:sz w:val="42"/>
        </w:rPr>
        <w:t xml:space="preserve">I Refroidir les centres de données, quelques solutions techniques contemporaines</w:t>
      </w:r>
    </w:p>
    <w:p>
      <w:pPr>
        <w:spacing w:line="271" w:before="330" w:lineRule="auto"/>
      </w:pPr>
      <w:r>
        <w:rPr>
          <w:rFonts w:eastAsia="Georgia" w:cs="Georgia" w:ascii="Georgia" w:hAnsi="Georgia"/>
          <w:b/>
          <w:sz w:val="42"/>
        </w:rPr>
        <w:t xml:space="preserve">I.A - À l'échelle des composants</w:t>
      </w:r>
    </w:p>
    <w:p>
      <w:pPr>
        <w:spacing w:after="220" w:lineRule="auto"/>
      </w:pPr>
      <w:r>
        <w:rPr>
          <w:rFonts w:eastAsia="Georgia" w:cs="Georgia" w:ascii="Georgia" w:hAnsi="Georgia"/>
        </w:rPr>
        <w:t xml:space="preserve">À l'échelle des composants, il est nécessaire d'évacuer la chaleur dégagée, par les transistors des microprocesseurs notamment. Pour ce faire, des ventilateurs sont installés afin de renouveler en permanence l'air au contact des composants. De plus, des ailettes de refroidissement sont assemblées directement sur la surface des composants afin de pouvoir dissiper le plus possible de chaleur vers l'extérieur par transfert conducto-convectif.</w:t>
      </w:r>
      <w:r>
        <w:rPr/>
        <w:br w:type="textWrapping"/>
      </w:r>
      <w:r>
        <w:rPr>
          <w:rFonts w:eastAsia="Georgia" w:cs="Georgia" w:ascii="Georgia" w:hAnsi="Georgia"/>
        </w:rPr>
        <w:t xml:space="preserve">On modélise une de ces ailettes par un cylindre d'axe ( </w:t>
      </w:r>
      <m:oMath>
        <m:r>
          <m:rPr>
            <m:sty m:val="i"/>
          </m:rPr>
          <m:t>O</m:t>
        </m:r>
        <m:r>
          <m:rPr>
            <m:sty m:val="i"/>
          </m:rPr>
          <m:t>x</m:t>
        </m:r>
      </m:oMath>
      <w:r>
        <w:rPr/>
        <w:t xml:space="preserve"> ), de rayon </w:t>
      </w:r>
      <m:oMath>
        <m:r>
          <m:rPr>
            <m:sty m:val="i"/>
          </m:rPr>
          <m:t>a</m:t>
        </m:r>
      </m:oMath>
      <w:r>
        <w:rPr/>
        <w:t xml:space="preserve">, de longueur </w:t>
      </w:r>
      <m:oMath>
        <m:r>
          <m:rPr>
            <m:sty m:val="i"/>
          </m:rPr>
          <m:t>b</m:t>
        </m:r>
        <m:r>
          <m:rPr>
            <m:sty m:val="p"/>
          </m:rPr>
          <m:t>≫</m:t>
        </m:r>
        <m:r>
          <m:rPr>
            <m:sty m:val="i"/>
          </m:rPr>
          <m:t>a</m:t>
        </m:r>
      </m:oMath>
      <w:r>
        <w:rPr>
          <w:rFonts w:eastAsia="Georgia" w:cs="Georgia" w:ascii="Georgia" w:hAnsi="Georgia"/>
        </w:rPr>
        <w:t xml:space="preserve"> et de conductivité thermique </w:t>
      </w:r>
      <m:oMath>
        <m:r>
          <m:rPr>
            <m:sty m:val="i"/>
          </m:rPr>
          <m:t>λ</m:t>
        </m:r>
      </m:oMath>
      <w:r>
        <w:rPr>
          <w:rFonts w:eastAsia="Georgia" w:cs="Georgia" w:ascii="Georgia" w:hAnsi="Georgia"/>
        </w:rPr>
        <w:t xml:space="preserve">. Elle est accolée en </w:t>
      </w:r>
      <m:oMath>
        <m:r>
          <m:rPr>
            <m:sty m:val="i"/>
          </m:rPr>
          <m:t>x</m:t>
        </m:r>
        <m:r>
          <m:rPr>
            <m:sty m:val="p"/>
          </m:rPr>
          <m:t>=</m:t>
        </m:r>
        <m:r>
          <m:rPr>
            <m:sty m:val="p"/>
          </m:rPr>
          <m:t>0</m:t>
        </m:r>
      </m:oMath>
      <w:r>
        <w:rPr>
          <w:rFonts w:eastAsia="Georgia" w:cs="Georgia" w:ascii="Georgia" w:hAnsi="Georgia"/>
        </w:rPr>
        <w:t xml:space="preserve"> au composant de température </w:t>
      </w:r>
      <m:oMath>
        <m:sSub>
          <m:sSubPr/>
          <m:e>
            <m:r>
              <m:rPr>
                <m:sty m:val="i"/>
              </m:rPr>
              <m:t>T</m:t>
            </m:r>
          </m:e>
          <m:sub>
            <m:r>
              <m:rPr>
                <m:sty m:val="i"/>
              </m:rPr>
              <m:t>d</m:t>
            </m:r>
          </m:sub>
        </m:sSub>
      </m:oMath>
      <w:r>
        <w:rPr/>
        <w:t xml:space="preserve">; le contact thermique en </w:t>
      </w:r>
      <m:oMath>
        <m:r>
          <m:rPr>
            <m:sty m:val="i"/>
          </m:rPr>
          <m:t>x</m:t>
        </m:r>
        <m:r>
          <m:rPr>
            <m:sty m:val="p"/>
          </m:rPr>
          <m:t>=</m:t>
        </m:r>
        <m:r>
          <m:rPr>
            <m:sty m:val="p"/>
          </m:rPr>
          <m:t>0</m:t>
        </m:r>
      </m:oMath>
      <w:r>
        <w:rPr>
          <w:rFonts w:eastAsia="Georgia" w:cs="Georgia" w:ascii="Georgia" w:hAnsi="Georgia"/>
        </w:rPr>
        <w:t xml:space="preserve"> est supposé parfait. Le reste de l'ailette est au contact de l'air que l'on suppose de température </w:t>
      </w:r>
      <m:oMath>
        <m:sSub>
          <m:sSubPr/>
          <m:e>
            <m:r>
              <m:rPr>
                <m:sty m:val="i"/>
              </m:rPr>
              <m:t>T</m:t>
            </m:r>
          </m:e>
          <m:sub>
            <m:r>
              <m:rPr>
                <m:sty m:val="i"/>
              </m:rPr>
              <m:t>a</m:t>
            </m:r>
          </m:sub>
        </m:sSub>
      </m:oMath>
      <w:r>
        <w:rPr/>
        <w:t xml:space="preserve"> uniforme.</w:t>
      </w:r>
    </w:p>
    <w:p>
      <w:pPr>
        <w:spacing w:lineRule="auto"/>
        <w:jc w:val="center"/>
      </w:pPr>
      <w:r>
        <w:rPr/>
        <w:drawing>
          <wp:inline distB="0" distL="0" distR="0" distT="0">
            <wp:extent cx="5486400" cy="3496910"/>
            <wp:effectExtent b="0" l="0" r="0" t="0"/>
            <wp:docPr id="1" name="image-51afb38a8a5ca94aeedf8cbb819db63fb60ea88c.jpg"/>
            <a:graphic>
              <a:graphicData uri="http://schemas.openxmlformats.org/drawingml/2006/picture">
                <pic:pic>
                  <pic:nvPicPr>
                    <pic:cNvPr id="1" name="image-51afb38a8a5ca94aeedf8cbb819db63fb60ea88c.jpg" descr=""/>
                    <pic:cNvPicPr/>
                  </pic:nvPicPr>
                  <pic:blipFill>
                    <a:blip r:embed="rId5" cstate="print"/>
                    <a:srcRect b="0" l="0" r="0" t="0"/>
                    <a:stretch>
                      <a:fillRect/>
                    </a:stretch>
                  </pic:blipFill>
                  <pic:spPr>
                    <a:xfrm>
                      <a:off x="0" y="0"/>
                      <a:ext cx="5486400" cy="3496910"/>
                    </a:xfrm>
                    <a:prstGeom prst="rect"/>
                  </pic:spPr>
                </pic:pic>
              </a:graphicData>
            </a:graphic>
          </wp:inline>
        </w:drawing>
      </w:r>
    </w:p>
    <w:p>
      <w:pPr>
        <w:spacing w:lineRule="auto"/>
      </w:pPr>
      <w:r>
        <w:rPr>
          <w:rFonts w:eastAsia="Georgia" w:cs="Georgia" w:ascii="Georgia" w:hAnsi="Georgia"/>
        </w:rPr>
        <w:t xml:space="preserve">Figure 1 Modélisation de l'ailette</w:t>
      </w:r>
    </w:p>
    <w:p>
      <w:pPr>
        <w:spacing w:after="220" w:lineRule="auto"/>
      </w:pPr>
      <w:r>
        <w:rPr>
          <w:rFonts w:eastAsia="Georgia" w:cs="Georgia" w:ascii="Georgia" w:hAnsi="Georgia"/>
        </w:rPr>
        <w:t xml:space="preserve">En régime stationnaire, supposé atteint dans toute cette sous-partie, la température </w:t>
      </w:r>
      <m:oMath>
        <m:r>
          <m:rPr>
            <m:sty m:val="i"/>
          </m:rPr>
          <m:t>T</m:t>
        </m:r>
        <m:r>
          <m:rPr>
            <m:sty m:val="p"/>
          </m:rPr>
          <m:t>(</m:t>
        </m:r>
        <m:r>
          <m:rPr>
            <m:sty m:val="i"/>
          </m:rPr>
          <m:t>x</m:t>
        </m:r>
        <m:r>
          <m:rPr>
            <m:sty m:val="p"/>
          </m:rPr>
          <m:t>)</m:t>
        </m:r>
      </m:oMath>
      <w:r>
        <w:rPr>
          <w:rFonts w:eastAsia="Georgia" w:cs="Georgia" w:ascii="Georgia" w:hAnsi="Georgia"/>
        </w:rPr>
        <w:t xml:space="preserve"> est considérée comme uniforme sur la section droite de l'ailette située à l'abscisse </w:t>
      </w:r>
      <m:oMath>
        <m:r>
          <m:rPr>
            <m:sty m:val="i"/>
          </m:rPr>
          <m:t>x</m:t>
        </m:r>
      </m:oMath>
      <w:r>
        <w:rPr/>
        <w:t xml:space="preserve"> pour tout </w:t>
      </w:r>
      <m:oMath>
        <m:r>
          <m:rPr>
            <m:sty m:val="i"/>
          </m:rPr>
          <m:t>x</m:t>
        </m:r>
        <m:r>
          <m:rPr>
            <m:sty m:val="p"/>
          </m:rPr>
          <m:t>∈</m:t>
        </m:r>
        <m:r>
          <m:rPr>
            <m:sty m:val="p"/>
          </m:rPr>
          <m:t>[</m:t>
        </m:r>
        <m:r>
          <m:rPr>
            <m:sty m:val="p"/>
          </m:rPr>
          <m:t>0</m:t>
        </m:r>
        <m:r>
          <m:rPr>
            <m:sty m:val="p"/>
          </m:rPr>
          <m:t>,</m:t>
        </m:r>
        <m:r>
          <m:rPr>
            <m:sty m:val="i"/>
          </m:rPr>
          <m:t>b</m:t>
        </m:r>
        <m:r>
          <m:rPr>
            <m:sty m:val="p"/>
          </m:rPr>
          <m:t>]</m:t>
        </m:r>
      </m:oMath>
      <w:r>
        <w:rPr/>
        <w:t xml:space="preserve">.</w:t>
      </w:r>
      <w:r>
        <w:rPr/>
        <w:br w:type="textWrapping"/>
      </w:r>
      <w:r>
        <w:rPr>
          <w:rFonts w:eastAsia="Georgia" w:cs="Georgia" w:ascii="Georgia" w:hAnsi="Georgia"/>
        </w:rPr>
        <w:t xml:space="preserve">Q 1. Énoncer la loi de Fourier relative au vecteur densité de flux thermique </w:t>
      </w:r>
      <m:oMath>
        <m:sSub>
          <m:sSubPr/>
          <m:e>
            <m:acc>
              <m:accPr>
                <m:chr m:val="⃗"/>
              </m:accPr>
              <m:e>
                <m:r>
                  <m:rPr>
                    <m:sty m:val="i"/>
                  </m:rPr>
                  <m:t>ȷ</m:t>
                </m:r>
              </m:e>
            </m:acc>
          </m:e>
          <m:sub>
            <m:r>
              <m:rPr>
                <m:sty m:val="i"/>
              </m:rPr>
              <m:t>Q</m:t>
            </m:r>
          </m:sub>
        </m:sSub>
      </m:oMath>
      <w:r>
        <w:rPr>
          <w:rFonts w:eastAsia="Georgia" w:cs="Georgia" w:ascii="Georgia" w:hAnsi="Georgia"/>
        </w:rPr>
        <w:t xml:space="preserve"> qui caractérise le phénomène de conduction thermique le long de l'axe de l'ailette.</w:t>
      </w:r>
      <w:r>
        <w:rPr/>
        <w:br w:type="textWrapping"/>
      </w:r>
      <w:r>
        <w:rPr>
          <w:rFonts w:eastAsia="Georgia" w:cs="Georgia" w:ascii="Georgia" w:hAnsi="Georgia"/>
        </w:rPr>
        <w:t xml:space="preserve">L'air qui entoure le solide, constamment renouvelé et de température uniforme </w:t>
      </w:r>
      <m:oMath>
        <m:sSub>
          <m:sSubPr/>
          <m:e>
            <m:r>
              <m:rPr>
                <m:sty m:val="i"/>
              </m:rPr>
              <m:t>T</m:t>
            </m:r>
          </m:e>
          <m:sub>
            <m:r>
              <m:rPr>
                <m:sty m:val="i"/>
              </m:rPr>
              <m:t>a</m:t>
            </m:r>
          </m:sub>
        </m:sSub>
      </m:oMath>
      <w:r>
        <w:rPr>
          <w:rFonts w:eastAsia="Georgia" w:cs="Georgia" w:ascii="Georgia" w:hAnsi="Georgia"/>
        </w:rPr>
        <w:t xml:space="preserve">, échange avec l'ailette un transfert conducto-convectif. Dans une fine couche de fluide au contact de la surface du solide, ce transfert latéral peut-être modélisé par la loi de Newton :</w:t>
      </w:r>
    </w:p>
    <w:p>
      <w:pPr>
        <w:spacing w:after="220" w:lineRule="auto"/>
      </w:pPr>
      <m:oMathPara>
        <m:oMath>
          <m:sSub>
            <m:sSubPr/>
            <m:e>
              <m:acc>
                <m:accPr>
                  <m:chr m:val="⃗"/>
                </m:accPr>
                <m:e>
                  <m:r>
                    <m:rPr>
                      <m:sty m:val="i"/>
                    </m:rPr>
                    <m:t>ȷ</m:t>
                  </m:r>
                </m:e>
              </m:acc>
            </m:e>
            <m:sub>
              <m:r>
                <m:rPr>
                  <m:sty m:val="p"/>
                </m:rPr>
                <m:t>cc</m:t>
              </m:r>
            </m:sub>
          </m:sSub>
          <m:r>
            <m:rPr>
              <m:sty m:val="p"/>
            </m:rPr>
            <m:t>(</m:t>
          </m:r>
          <m:r>
            <m:rPr>
              <m:sty m:val="i"/>
            </m:rPr>
            <m:t>x</m:t>
          </m:r>
          <m:r>
            <m:rPr>
              <m:sty m:val="p"/>
            </m:rPr>
            <m:t>)</m:t>
          </m:r>
          <m:r>
            <m:rPr>
              <m:sty m:val="p"/>
            </m:rPr>
            <m:t>=</m:t>
          </m:r>
          <m:r>
            <m:rPr>
              <m:sty m:val="i"/>
            </m:rPr>
            <m:t>h</m:t>
          </m:r>
          <m:d>
            <m:dPr>
              <m:begChr m:val="("/>
              <m:endChr m:val=")"/>
              <m:ctrlPr>
                <w:rPr>
                  <w:rFonts w:ascii="Cambria Math" w:hAnsi="Cambria Math"/>
                </w:rPr>
              </m:ctrlPr>
            </m:dPr>
            <m:e>
              <m:r>
                <m:rPr>
                  <m:sty m:val="i"/>
                </m:rPr>
                <m:t>T</m:t>
              </m:r>
              <m:r>
                <m:rPr>
                  <m:sty m:val="p"/>
                </m:rPr>
                <m:t>(</m:t>
              </m:r>
              <m:r>
                <m:rPr>
                  <m:sty m:val="i"/>
                </m:rPr>
                <m:t>x</m:t>
              </m:r>
              <m:r>
                <m:rPr>
                  <m:sty m:val="p"/>
                </m:rPr>
                <m:t>)</m:t>
              </m:r>
              <m:r>
                <m:rPr>
                  <m:sty m:val="p"/>
                </m:rPr>
                <m:t>−</m:t>
              </m:r>
              <m:sSub>
                <m:sSubPr/>
                <m:e>
                  <m:r>
                    <m:rPr>
                      <m:sty m:val="i"/>
                    </m:rPr>
                    <m:t>T</m:t>
                  </m:r>
                </m:e>
                <m:sub>
                  <m:r>
                    <m:rPr>
                      <m:sty m:val="i"/>
                    </m:rPr>
                    <m:t>a</m:t>
                  </m:r>
                </m:sub>
              </m:sSub>
            </m:e>
          </m:d>
          <m:acc>
            <m:accPr>
              <m:chr m:val="⃗"/>
            </m:accPr>
            <m:e>
              <m:r>
                <m:rPr>
                  <m:sty m:val="i"/>
                </m:rPr>
                <m:t>n</m:t>
              </m:r>
            </m:e>
          </m:acc>
        </m:oMath>
      </m:oMathPara>
    </w:p>
    <w:p>
      <w:pPr>
        <w:spacing w:after="220" w:lineRule="auto"/>
      </w:pPr>
      <w:r>
        <w:rPr>
          <w:rFonts w:eastAsia="Georgia" w:cs="Georgia" w:ascii="Georgia" w:hAnsi="Georgia"/>
        </w:rPr>
        <w:t xml:space="preserve">où </w:t>
      </w:r>
      <m:oMath>
        <m:sSub>
          <m:sSubPr/>
          <m:e>
            <m:acc>
              <m:accPr>
                <m:chr m:val="⃗"/>
              </m:accPr>
              <m:e>
                <m:r>
                  <m:rPr>
                    <m:sty m:val="i"/>
                  </m:rPr>
                  <m:t>ȷ</m:t>
                </m:r>
              </m:e>
            </m:acc>
          </m:e>
          <m:sub>
            <m:r>
              <m:rPr>
                <m:sty m:val="p"/>
              </m:rPr>
              <m:t>cc</m:t>
            </m:r>
          </m:sub>
        </m:sSub>
      </m:oMath>
      <w:r>
        <w:rPr>
          <w:rFonts w:eastAsia="Georgia" w:cs="Georgia" w:ascii="Georgia" w:hAnsi="Georgia"/>
        </w:rPr>
        <w:t xml:space="preserve"> correspond à la densité de flux conducto-convectif et </w:t>
      </w:r>
      <m:oMath>
        <m:acc>
          <m:accPr>
            <m:chr m:val="⃗"/>
          </m:accPr>
          <m:e>
            <m:r>
              <m:rPr>
                <m:sty m:val="i"/>
              </m:rPr>
              <m:t>n</m:t>
            </m:r>
          </m:e>
        </m:acc>
      </m:oMath>
      <w:r>
        <w:rPr>
          <w:rFonts w:eastAsia="Georgia" w:cs="Georgia" w:ascii="Georgia" w:hAnsi="Georgia"/>
        </w:rPr>
        <w:t xml:space="preserve"> est un vecteur unitaire, normal à la surface d'échange et orienté du solide vers l'air. Le coefficient </w:t>
      </w:r>
      <m:oMath>
        <m:r>
          <m:rPr>
            <m:sty m:val="i"/>
          </m:rPr>
          <m:t>h</m:t>
        </m:r>
      </m:oMath>
      <w:r>
        <w:rPr>
          <w:rFonts w:eastAsia="Georgia" w:cs="Georgia" w:ascii="Georgia" w:hAnsi="Georgia"/>
        </w:rPr>
        <w:t xml:space="preserve">, dont certaines valeurs numériques sont disponibles en fin d'énoncé, est appelé coefficient de transfert thermique de surface.</w:t>
      </w:r>
    </w:p>
    <w:p>
      <w:pPr>
        <w:spacing w:after="220" w:lineRule="auto"/>
      </w:pPr>
      <w:r>
        <w:rPr>
          <w:rFonts w:eastAsia="Georgia" w:cs="Georgia" w:ascii="Georgia" w:hAnsi="Georgia"/>
        </w:rPr>
        <w:t xml:space="preserve">Q 2. En réalisant un bilan de puissance thermique sur une tranche de longueur d </w:t>
      </w:r>
      <m:oMath>
        <m:r>
          <m:rPr>
            <m:sty m:val="i"/>
          </m:rPr>
          <m:t>x</m:t>
        </m:r>
      </m:oMath>
      <w:r>
        <w:rPr>
          <w:rFonts w:eastAsia="Georgia" w:cs="Georgia" w:ascii="Georgia" w:hAnsi="Georgia"/>
        </w:rPr>
        <w:t xml:space="preserve"> de l'ailette, montrer que la température suit l'équation différentielle</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T</m:t>
              </m:r>
            </m:num>
            <m:den>
              <m:r>
                <m:rPr>
                  <m:nor/>
                </m:rPr>
                <m:t xml:space="preserve"> </m:t>
              </m:r>
              <m:r>
                <m:rPr>
                  <m:sty m:val="p"/>
                </m:rPr>
                <m:t>d</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sSup>
                <m:sSupPr/>
                <m:e>
                  <m:r>
                    <m:rPr>
                      <m:sty m:val="i"/>
                    </m:rPr>
                    <m:t>δ</m:t>
                  </m:r>
                </m:e>
                <m:sup>
                  <m:r>
                    <m:rPr>
                      <m:sty m:val="p"/>
                    </m:rPr>
                    <m:t>2</m:t>
                  </m:r>
                </m:sup>
              </m:sSup>
            </m:den>
          </m:f>
          <m:r>
            <m:rPr>
              <m:sty m:val="i"/>
            </m:rPr>
            <m:t>T</m:t>
          </m:r>
          <m:r>
            <m:rPr>
              <m:sty m:val="p"/>
            </m:rPr>
            <m:t>=</m:t>
          </m:r>
          <m:r>
            <m:rPr>
              <m:sty m:val="p"/>
            </m:rPr>
            <m:t>−</m:t>
          </m:r>
          <m:f>
            <m:fPr>
              <m:ctrlPr>
                <w:rPr>
                  <w:rFonts w:ascii="Cambria Math" w:hAnsi="Cambria Math"/>
                </w:rPr>
              </m:ctrlPr>
            </m:fPr>
            <m:num>
              <m:r>
                <m:rPr>
                  <m:sty m:val="p"/>
                </m:rPr>
                <m:t>1</m:t>
              </m:r>
            </m:num>
            <m:den>
              <m:sSup>
                <m:sSupPr/>
                <m:e>
                  <m:r>
                    <m:rPr>
                      <m:sty m:val="i"/>
                    </m:rPr>
                    <m:t>δ</m:t>
                  </m:r>
                </m:e>
                <m:sup>
                  <m:r>
                    <m:rPr>
                      <m:sty m:val="p"/>
                    </m:rPr>
                    <m:t>2</m:t>
                  </m:r>
                </m:sup>
              </m:sSup>
            </m:den>
          </m:f>
          <m:sSub>
            <m:sSubPr/>
            <m:e>
              <m:r>
                <m:rPr>
                  <m:sty m:val="i"/>
                </m:rPr>
                <m:t>T</m:t>
              </m:r>
            </m:e>
            <m:sub>
              <m:r>
                <m:rPr>
                  <m:sty m:val="i"/>
                </m:rPr>
                <m:t>a</m:t>
              </m:r>
            </m:sub>
          </m:sSub>
          <m:r>
            <m:rPr>
              <m:sty m:val="p"/>
            </m:rPr>
            <m:t xml:space="preserve"> </m:t>
          </m:r>
          <m:r>
            <m:rPr>
              <m:nor/>
            </m:rPr>
            <m:t> avec </m:t>
          </m:r>
          <m:r>
            <m:rPr>
              <m:sty m:val="p"/>
            </m:rPr>
            <m:t xml:space="preserve"> </m:t>
          </m:r>
          <m:r>
            <m:rPr>
              <m:sty m:val="i"/>
            </m:rPr>
            <m:t>δ</m:t>
          </m:r>
          <m:r>
            <m:rPr>
              <m:sty m:val="p"/>
            </m:rPr>
            <m:t>=</m:t>
          </m:r>
          <m:rad>
            <m:radPr>
              <m:degHide m:val="1"/>
              <m:ctrlPr>
                <w:rPr>
                  <w:rFonts w:ascii="Cambria Math" w:hAnsi="Cambria Math"/>
                </w:rPr>
              </m:ctrlPr>
            </m:radPr>
            <m:deg/>
            <m:e>
              <m:f>
                <m:fPr>
                  <m:ctrlPr>
                    <w:rPr>
                      <w:rFonts w:ascii="Cambria Math" w:hAnsi="Cambria Math"/>
                    </w:rPr>
                  </m:ctrlPr>
                </m:fPr>
                <m:num>
                  <m:r>
                    <m:rPr>
                      <m:sty m:val="i"/>
                    </m:rPr>
                    <m:t>λ</m:t>
                  </m:r>
                  <m:r>
                    <m:rPr>
                      <m:sty m:val="i"/>
                    </m:rPr>
                    <m:t>a</m:t>
                  </m:r>
                </m:num>
                <m:den>
                  <m:r>
                    <m:rPr>
                      <m:sty m:val="p"/>
                    </m:rPr>
                    <m:t>2</m:t>
                  </m:r>
                  <m:r>
                    <m:rPr>
                      <m:sty m:val="i"/>
                    </m:rPr>
                    <m:t>h</m:t>
                  </m:r>
                </m:den>
              </m:f>
            </m:e>
          </m:rad>
          <m:r>
            <m:rPr>
              <m:sty m:val="p"/>
            </m:rPr>
            <m:t>.</m:t>
          </m:r>
        </m:oMath>
      </m:oMathPara>
    </w:p>
    <w:p>
      <w:pPr>
        <w:spacing w:after="220" w:lineRule="auto"/>
      </w:pPr>
      <w:r>
        <w:rPr>
          <w:rFonts w:eastAsia="Georgia" w:cs="Georgia" w:ascii="Georgia" w:hAnsi="Georgia"/>
        </w:rPr>
        <w:t xml:space="preserve">Q 3. Vérifier l'homogénéité de l'expression du paramètre </w:t>
      </w:r>
      <m:oMath>
        <m:r>
          <m:rPr>
            <m:sty m:val="i"/>
          </m:rPr>
          <m:t>δ</m:t>
        </m:r>
      </m:oMath>
      <w:r>
        <w:rPr>
          <w:rFonts w:eastAsia="Georgia" w:cs="Georgia" w:ascii="Georgia" w:hAnsi="Georgia"/>
        </w:rPr>
        <w:t xml:space="preserve"> introduit dans la question précédente. Estimer sa valeur numérique dans le cas d'une ailette en silicium de rayon </w:t>
      </w:r>
      <m:oMath>
        <m:r>
          <m:rPr>
            <m:sty m:val="i"/>
          </m:rPr>
          <m:t>a</m:t>
        </m:r>
        <m:r>
          <m:rPr>
            <m:sty m:val="p"/>
          </m:rPr>
          <m:t>=</m:t>
        </m:r>
        <m:r>
          <m:rPr>
            <m:sty m:val="p"/>
          </m:rPr>
          <m:t>1</m:t>
        </m:r>
        <m:r>
          <m:rPr>
            <m:nor/>
          </m:rPr>
          <m:t xml:space="preserve"> </m:t>
        </m:r>
        <m:r>
          <m:rPr>
            <m:sty m:val="p"/>
          </m:rPr>
          <m:t>mm</m:t>
        </m:r>
      </m:oMath>
      <w:r>
        <w:rPr/>
        <w:t xml:space="preserve">.</w:t>
      </w:r>
      <w:r>
        <w:rPr/>
        <w:br w:type="textWrapping"/>
      </w:r>
      <w:r>
        <w:rPr>
          <w:rFonts w:eastAsia="Georgia" w:cs="Georgia" w:ascii="Georgia" w:hAnsi="Georgia"/>
        </w:rPr>
        <w:t xml:space="preserve">Q 4. Expliciter les conditions aux limites que doit vérifier le champ de température </w:t>
      </w:r>
      <m:oMath>
        <m:r>
          <m:rPr>
            <m:sty m:val="i"/>
          </m:rPr>
          <m:t>T</m:t>
        </m:r>
        <m:r>
          <m:rPr>
            <m:sty m:val="p"/>
          </m:rPr>
          <m:t>(</m:t>
        </m:r>
        <m:r>
          <m:rPr>
            <m:sty m:val="i"/>
          </m:rPr>
          <m:t>x</m:t>
        </m:r>
        <m:r>
          <m:rPr>
            <m:sty m:val="p"/>
          </m:rPr>
          <m:t>)</m:t>
        </m:r>
      </m:oMath>
      <w:r>
        <w:rPr/>
        <w:t xml:space="preserve"> en </w:t>
      </w:r>
      <m:oMath>
        <m:r>
          <m:rPr>
            <m:sty m:val="i"/>
          </m:rPr>
          <m:t>x</m:t>
        </m:r>
        <m:r>
          <m:rPr>
            <m:sty m:val="p"/>
          </m:rPr>
          <m:t>=</m:t>
        </m:r>
        <m:r>
          <m:rPr>
            <m:sty m:val="p"/>
          </m:rPr>
          <m:t>0</m:t>
        </m:r>
      </m:oMath>
      <w:r>
        <w:rPr/>
        <w:t xml:space="preserve"> et en </w:t>
      </w:r>
      <m:oMath>
        <m:r>
          <m:rPr>
            <m:sty m:val="i"/>
          </m:rPr>
          <m:t>x</m:t>
        </m:r>
        <m:r>
          <m:rPr>
            <m:sty m:val="p"/>
          </m:rPr>
          <m:t>=</m:t>
        </m:r>
        <m:r>
          <m:rPr>
            <m:sty m:val="i"/>
          </m:rPr>
          <m:t>b</m:t>
        </m:r>
      </m:oMath>
      <w:r>
        <w:rPr/>
        <w:t xml:space="preserve">.</w:t>
      </w:r>
      <w:r>
        <w:rPr/>
        <w:br w:type="textWrapping"/>
      </w:r>
      <w:r>
        <w:rPr>
          <w:rFonts w:eastAsia="Georgia" w:cs="Georgia" w:ascii="Georgia" w:hAnsi="Georgia"/>
        </w:rPr>
        <w:t xml:space="preserve">Sur la figure 2 est représentée la solution «normalisée» de l'équation (I.1), définie par </w:t>
      </w:r>
      <m:oMath>
        <m:f>
          <m:fPr>
            <m:ctrlPr>
              <w:rPr>
                <w:rFonts w:ascii="Cambria Math" w:hAnsi="Cambria Math"/>
              </w:rPr>
            </m:ctrlPr>
          </m:fPr>
          <m:num>
            <m:r>
              <m:rPr>
                <m:sty m:val="i"/>
              </m:rPr>
              <m:t>T</m:t>
            </m:r>
            <m:r>
              <m:rPr>
                <m:sty m:val="p"/>
              </m:rPr>
              <m:t>(</m:t>
            </m:r>
            <m:r>
              <m:rPr>
                <m:sty m:val="i"/>
              </m:rPr>
              <m:t>x</m:t>
            </m:r>
            <m:r>
              <m:rPr>
                <m:sty m:val="p"/>
              </m:rPr>
              <m:t>)</m:t>
            </m:r>
            <m:r>
              <m:rPr>
                <m:sty m:val="p"/>
              </m:rPr>
              <m:t>−</m:t>
            </m:r>
            <m:sSub>
              <m:sSubPr/>
              <m:e>
                <m:r>
                  <m:rPr>
                    <m:sty m:val="i"/>
                  </m:rPr>
                  <m:t>T</m:t>
                </m:r>
              </m:e>
              <m:sub>
                <m:r>
                  <m:rPr>
                    <m:sty m:val="i"/>
                  </m:rPr>
                  <m:t>a</m:t>
                </m:r>
              </m:sub>
            </m:sSub>
          </m:num>
          <m:den>
            <m:sSub>
              <m:sSubPr/>
              <m:e>
                <m:r>
                  <m:rPr>
                    <m:sty m:val="i"/>
                  </m:rPr>
                  <m:t>T</m:t>
                </m:r>
              </m:e>
              <m:sub>
                <m:r>
                  <m:rPr>
                    <m:sty m:val="i"/>
                  </m:rPr>
                  <m:t>d</m:t>
                </m:r>
              </m:sub>
            </m:sSub>
            <m:r>
              <m:rPr>
                <m:sty m:val="p"/>
              </m:rPr>
              <m:t>−</m:t>
            </m:r>
            <m:sSub>
              <m:sSubPr/>
              <m:e>
                <m:r>
                  <m:rPr>
                    <m:sty m:val="i"/>
                  </m:rPr>
                  <m:t>T</m:t>
                </m:r>
              </m:e>
              <m:sub>
                <m:r>
                  <m:rPr>
                    <m:sty m:val="i"/>
                  </m:rPr>
                  <m:t>a</m:t>
                </m:r>
              </m:sub>
            </m:sSub>
          </m:den>
        </m:f>
      </m:oMath>
      <w:r>
        <w:rPr>
          <w:rFonts w:eastAsia="Georgia" w:cs="Georgia" w:ascii="Georgia" w:hAnsi="Georgia"/>
        </w:rPr>
        <w:t xml:space="preserve">, en fonction de l'abscisse adimensionnée </w:t>
      </w:r>
      <m:oMath>
        <m:r>
          <m:rPr>
            <m:sty m:val="i"/>
          </m:rPr>
          <m:t>x</m:t>
        </m:r>
        <m:r>
          <m:rPr>
            <m:sty m:val="p"/>
          </m:rPr>
          <m:t>/</m:t>
        </m:r>
        <m:r>
          <m:rPr>
            <m:sty m:val="i"/>
          </m:rPr>
          <m:t>b</m:t>
        </m:r>
      </m:oMath>
      <w:r>
        <w:rPr>
          <w:rFonts w:eastAsia="Georgia" w:cs="Georgia" w:ascii="Georgia" w:hAnsi="Georgia"/>
        </w:rPr>
        <w:t xml:space="preserve">, pour différentes valeurs du rapport </w:t>
      </w:r>
      <m:oMath>
        <m:r>
          <m:rPr>
            <m:sty m:val="i"/>
          </m:rPr>
          <m:t>b</m:t>
        </m:r>
        <m:r>
          <m:rPr>
            <m:sty m:val="p"/>
          </m:rPr>
          <m:t>/</m:t>
        </m:r>
        <m:r>
          <m:rPr>
            <m:sty m:val="i"/>
          </m:rPr>
          <m:t>δ</m:t>
        </m:r>
      </m:oMath>
      <w:r>
        <w:rPr/>
        <w:t xml:space="preserve">.</w:t>
      </w:r>
    </w:p>
    <w:p>
      <w:pPr>
        <w:spacing w:lineRule="auto"/>
        <w:jc w:val="center"/>
      </w:pPr>
      <w:r>
        <w:rPr/>
        <w:drawing>
          <wp:inline distB="0" distL="0" distR="0" distT="0">
            <wp:extent cx="5486400" cy="4042859"/>
            <wp:effectExtent b="0" l="0" r="0" t="0"/>
            <wp:docPr id="2" name="image-bad8e6585bdb104e61cab19ab8257ed856280ddf.jpg"/>
            <a:graphic>
              <a:graphicData uri="http://schemas.openxmlformats.org/drawingml/2006/picture">
                <pic:pic>
                  <pic:nvPicPr>
                    <pic:cNvPr id="2" name="image-bad8e6585bdb104e61cab19ab8257ed856280ddf.jpg" descr=""/>
                    <pic:cNvPicPr/>
                  </pic:nvPicPr>
                  <pic:blipFill>
                    <a:blip r:embed="rId6" cstate="print"/>
                    <a:srcRect b="0" l="0" r="0" t="0"/>
                    <a:stretch>
                      <a:fillRect/>
                    </a:stretch>
                  </pic:blipFill>
                  <pic:spPr>
                    <a:xfrm>
                      <a:off x="0" y="0"/>
                      <a:ext cx="5486400" cy="4042859"/>
                    </a:xfrm>
                    <a:prstGeom prst="rect"/>
                  </pic:spPr>
                </pic:pic>
              </a:graphicData>
            </a:graphic>
          </wp:inline>
        </w:drawing>
      </w:r>
    </w:p>
    <w:p>
      <w:pPr>
        <w:spacing w:lineRule="auto"/>
      </w:pPr>
      <w:r>
        <w:rPr>
          <w:rFonts w:eastAsia="Georgia" w:cs="Georgia" w:ascii="Georgia" w:hAnsi="Georgia"/>
        </w:rPr>
        <w:t xml:space="preserve">Figure 2 Représentation graphique du champ de température dans une ailette en silicium (solution de l'équation (I.1)) pour différentes valeurs du rapport </w:t>
      </w:r>
      <m:oMath>
        <m:r>
          <m:rPr>
            <m:sty m:val="i"/>
          </m:rPr>
          <m:t>b</m:t>
        </m:r>
        <m:r>
          <m:rPr>
            <m:sty m:val="p"/>
          </m:rPr>
          <m:t>/</m:t>
        </m:r>
        <m:r>
          <m:rPr>
            <m:sty m:val="i"/>
          </m:rPr>
          <m:t>δ</m:t>
        </m:r>
      </m:oMath>
    </w:p>
    <w:p>
      <w:pPr>
        <w:spacing w:after="220" w:lineRule="auto"/>
      </w:pPr>
      <w:r>
        <w:rPr>
          <w:rFonts w:eastAsia="Georgia" w:cs="Georgia" w:ascii="Georgia" w:hAnsi="Georgia"/>
        </w:rPr>
        <w:t xml:space="preserve">Q 5. En précisant les approximations effectuées, obtenir une expression analytique approchée de </w:t>
      </w:r>
      <m:oMath>
        <m:r>
          <m:rPr>
            <m:sty m:val="i"/>
          </m:rPr>
          <m:t>T</m:t>
        </m:r>
        <m:r>
          <m:rPr>
            <m:sty m:val="p"/>
          </m:rPr>
          <m:t>(</m:t>
        </m:r>
        <m:r>
          <m:rPr>
            <m:sty m:val="i"/>
          </m:rPr>
          <m:t>x</m:t>
        </m:r>
        <m:r>
          <m:rPr>
            <m:sty m:val="p"/>
          </m:rPr>
          <m:t>)</m:t>
        </m:r>
      </m:oMath>
      <w:r>
        <w:rPr>
          <w:rFonts w:eastAsia="Georgia" w:cs="Georgia" w:ascii="Georgia" w:hAnsi="Georgia"/>
        </w:rPr>
        <w:t xml:space="preserve"> dans le cas où </w:t>
      </w:r>
      <m:oMath>
        <m:r>
          <m:rPr>
            <m:sty m:val="i"/>
          </m:rPr>
          <m:t>b</m:t>
        </m:r>
        <m:r>
          <m:rPr>
            <m:sty m:val="p"/>
          </m:rPr>
          <m:t>≫</m:t>
        </m:r>
        <m:r>
          <m:rPr>
            <m:sty m:val="i"/>
          </m:rPr>
          <m:t>δ</m:t>
        </m:r>
      </m:oMath>
      <w:r>
        <w:rPr>
          <w:rFonts w:eastAsia="Georgia" w:cs="Georgia" w:ascii="Georgia" w:hAnsi="Georgia"/>
        </w:rPr>
        <w:t xml:space="preserve">. Vérifier la cohérence de cette expression avec la figure 2 .</w:t>
      </w:r>
      <w:r>
        <w:rPr/>
        <w:br w:type="textWrapping"/>
      </w:r>
      <w:r>
        <w:rPr>
          <w:rFonts w:eastAsia="Georgia" w:cs="Georgia" w:ascii="Georgia" w:hAnsi="Georgia"/>
        </w:rPr>
        <w:t xml:space="preserve">On définit la résistance thermique </w:t>
      </w:r>
      <m:oMath>
        <m:sSub>
          <m:sSubPr/>
          <m:e>
            <m:r>
              <m:rPr>
                <m:sty m:val="i"/>
              </m:rPr>
              <m:t>R</m:t>
            </m:r>
          </m:e>
          <m:sub>
            <m:r>
              <m:rPr>
                <m:sty m:val="p"/>
              </m:rPr>
              <m:t>th</m:t>
            </m:r>
          </m:sub>
        </m:sSub>
      </m:oMath>
      <w:r>
        <w:rPr/>
        <w:t xml:space="preserve"> de l'ailette de refroidissement par </w:t>
      </w:r>
      <m:oMath>
        <m:sSub>
          <m:sSubPr/>
          <m:e>
            <m:r>
              <m:rPr>
                <m:sty m:val="i"/>
              </m:rPr>
              <m:t>R</m:t>
            </m:r>
          </m:e>
          <m:sub>
            <m:r>
              <m:rPr>
                <m:sty m:val="p"/>
              </m:rPr>
              <m:t>th</m:t>
            </m:r>
          </m:sub>
        </m:sSub>
        <m:r>
          <m:rPr>
            <m:sty m:val="p"/>
          </m:rPr>
          <m:t>=</m:t>
        </m:r>
        <m:f>
          <m:fPr>
            <m:ctrlPr>
              <w:rPr>
                <w:rFonts w:ascii="Cambria Math" w:hAnsi="Cambria Math"/>
              </w:rPr>
            </m:ctrlPr>
          </m:fPr>
          <m:num>
            <m:sSub>
              <m:sSubPr/>
              <m:e>
                <m:r>
                  <m:rPr>
                    <m:sty m:val="i"/>
                  </m:rPr>
                  <m:t>T</m:t>
                </m:r>
              </m:e>
              <m:sub>
                <m:r>
                  <m:rPr>
                    <m:sty m:val="i"/>
                  </m:rPr>
                  <m:t>d</m:t>
                </m:r>
              </m:sub>
            </m:sSub>
            <m:r>
              <m:rPr>
                <m:sty m:val="p"/>
              </m:rPr>
              <m:t>−</m:t>
            </m:r>
            <m:sSub>
              <m:sSubPr/>
              <m:e>
                <m:r>
                  <m:rPr>
                    <m:sty m:val="i"/>
                  </m:rPr>
                  <m:t>T</m:t>
                </m:r>
              </m:e>
              <m:sub>
                <m:r>
                  <m:rPr>
                    <m:sty m:val="i"/>
                  </m:rPr>
                  <m:t>a</m:t>
                </m:r>
              </m:sub>
            </m:sSub>
          </m:num>
          <m:den>
            <m:r>
              <m:rPr>
                <m:scr m:val="script"/>
              </m:rPr>
              <m:t>P</m:t>
            </m:r>
          </m:den>
        </m:f>
      </m:oMath>
      <w:r>
        <w:rPr>
          <w:rFonts w:eastAsia="Georgia" w:cs="Georgia" w:ascii="Georgia" w:hAnsi="Georgia"/>
        </w:rPr>
        <w:t xml:space="preserve">, où </w:t>
      </w:r>
      <m:oMath>
        <m:r>
          <m:rPr>
            <m:scr m:val="script"/>
          </m:rPr>
          <m:t>P</m:t>
        </m:r>
      </m:oMath>
      <w:r>
        <w:rPr>
          <w:rFonts w:eastAsia="Georgia" w:cs="Georgia" w:ascii="Georgia" w:hAnsi="Georgia"/>
        </w:rPr>
        <w:t xml:space="preserve"> désigne la puissance thermique totale évacuée par l'ailette dans l'air.</w:t>
      </w:r>
      <w:r>
        <w:rPr/>
        <w:br w:type="textWrapping"/>
      </w:r>
      <w:r>
        <w:rPr>
          <w:rFonts w:eastAsia="Georgia" w:cs="Georgia" w:ascii="Georgia" w:hAnsi="Georgia"/>
        </w:rPr>
        <w:t xml:space="preserve">Q 6. La figure 3 donne une représentation graphique de l'évolution de la résistance thermique d'une ailette cylindrique en fonction du rapport </w:t>
      </w:r>
      <m:oMath>
        <m:r>
          <m:rPr>
            <m:sty m:val="i"/>
          </m:rPr>
          <m:t>b</m:t>
        </m:r>
        <m:r>
          <m:rPr>
            <m:sty m:val="p"/>
          </m:rPr>
          <m:t>/</m:t>
        </m:r>
        <m:r>
          <m:rPr>
            <m:sty m:val="i"/>
          </m:rPr>
          <m:t>δ</m:t>
        </m:r>
      </m:oMath>
      <w:r>
        <w:rPr>
          <w:rFonts w:eastAsia="Georgia" w:cs="Georgia" w:ascii="Georgia" w:hAnsi="Georgia"/>
        </w:rPr>
        <w:t xml:space="preserve">, pour différents matériaux. Interpréter physiquement l'existence d'une valeur asymptotique de </w:t>
      </w:r>
      <m:oMath>
        <m:sSub>
          <m:sSubPr/>
          <m:e>
            <m:r>
              <m:rPr>
                <m:sty m:val="i"/>
              </m:rPr>
              <m:t>R</m:t>
            </m:r>
          </m:e>
          <m:sub>
            <m:r>
              <m:rPr>
                <m:sty m:val="p"/>
              </m:rPr>
              <m:t>th</m:t>
            </m:r>
          </m:sub>
        </m:sSub>
      </m:oMath>
      <w:r>
        <w:rPr>
          <w:rFonts w:eastAsia="Georgia" w:cs="Georgia" w:ascii="Georgia" w:hAnsi="Georgia"/>
        </w:rPr>
        <w:t xml:space="preserve"> commune aux différents matériaux lorsque </w:t>
      </w:r>
      <m:oMath>
        <m:r>
          <m:rPr>
            <m:sty m:val="i"/>
          </m:rPr>
          <m:t>b</m:t>
        </m:r>
        <m:r>
          <m:rPr>
            <m:sty m:val="p"/>
          </m:rPr>
          <m:t>≪</m:t>
        </m:r>
        <m:r>
          <m:rPr>
            <m:sty m:val="i"/>
          </m:rPr>
          <m:t>δ</m:t>
        </m:r>
      </m:oMath>
      <w:r>
        <w:rPr>
          <w:rFonts w:eastAsia="Georgia" w:cs="Georgia" w:ascii="Georgia" w:hAnsi="Georgia"/>
        </w:rPr>
        <w:t xml:space="preserve">; justifier sa valeur numérique.</w:t>
      </w:r>
      <w:r>
        <w:rPr/>
        <w:br w:type="textWrapping"/>
      </w:r>
      <w:r>
        <w:rPr>
          <w:rFonts w:eastAsia="Georgia" w:cs="Georgia" w:ascii="Georgia" w:hAnsi="Georgia"/>
        </w:rPr>
        <w:t xml:space="preserve">Q 7. Retrouver, par le calcul, la valeur asymptotique de la résistance thermique </w:t>
      </w:r>
      <m:oMath>
        <m:sSub>
          <m:sSubPr/>
          <m:e>
            <m:r>
              <m:rPr>
                <m:sty m:val="i"/>
              </m:rPr>
              <m:t>R</m:t>
            </m:r>
          </m:e>
          <m:sub>
            <m:r>
              <m:rPr>
                <m:sty m:val="p"/>
              </m:rPr>
              <m:t>th</m:t>
            </m:r>
          </m:sub>
        </m:sSub>
      </m:oMath>
      <w:r>
        <w:rPr>
          <w:rFonts w:eastAsia="Georgia" w:cs="Georgia" w:ascii="Georgia" w:hAnsi="Georgia"/>
        </w:rPr>
        <w:t xml:space="preserve"> de l'ailette en silicium dans le cas où </w:t>
      </w:r>
      <m:oMath>
        <m:r>
          <m:rPr>
            <m:sty m:val="i"/>
          </m:rPr>
          <m:t>b</m:t>
        </m:r>
        <m:r>
          <m:rPr>
            <m:sty m:val="p"/>
          </m:rPr>
          <m:t>≫</m:t>
        </m:r>
        <m:r>
          <m:rPr>
            <m:sty m:val="i"/>
          </m:rPr>
          <m:t>δ</m:t>
        </m:r>
      </m:oMath>
      <w:r>
        <w:rPr/>
        <w:t xml:space="preserve">.</w:t>
      </w:r>
      <w:r>
        <w:rPr/>
        <w:br w:type="textWrapping"/>
      </w:r>
      <w:r>
        <w:rPr>
          <w:rFonts w:eastAsia="Georgia" w:cs="Georgia" w:ascii="Georgia" w:hAnsi="Georgia"/>
        </w:rPr>
        <w:t xml:space="preserve">Q 8. En pratique, les ailettes sont réalisées en aluminium et leur longueur est fixée à </w:t>
      </w:r>
      <m:oMath>
        <m:r>
          <m:rPr>
            <m:sty m:val="i"/>
          </m:rPr>
          <m:t>b</m:t>
        </m:r>
        <m:r>
          <m:rPr>
            <m:sty m:val="p"/>
          </m:rPr>
          <m:t>=</m:t>
        </m:r>
        <m:r>
          <m:rPr>
            <m:sty m:val="p"/>
          </m:rPr>
          <m:t>2</m:t>
        </m:r>
        <m:r>
          <m:rPr>
            <m:nor/>
          </m:rPr>
          <m:t xml:space="preserve"> </m:t>
        </m:r>
        <m:r>
          <m:rPr>
            <m:sty m:val="p"/>
          </m:rPr>
          <m:t>cm</m:t>
        </m:r>
      </m:oMath>
      <w:r>
        <w:rPr/>
        <w:t xml:space="preserve">. En vous appuyant sur la figure 3, justifier ces choix, puis estimer le nombre d'ailettes (de rayon </w:t>
      </w:r>
      <m:oMath>
        <m:r>
          <m:rPr>
            <m:sty m:val="i"/>
          </m:rPr>
          <m:t>a</m:t>
        </m:r>
        <m:r>
          <m:rPr>
            <m:sty m:val="p"/>
          </m:rPr>
          <m:t>=</m:t>
        </m:r>
        <m:r>
          <m:rPr>
            <m:sty m:val="p"/>
          </m:rPr>
          <m:t>1</m:t>
        </m:r>
        <m:r>
          <m:rPr>
            <m:nor/>
          </m:rPr>
          <m:t xml:space="preserve"> </m:t>
        </m:r>
        <m:r>
          <m:rPr>
            <m:sty m:val="p"/>
          </m:rPr>
          <m:t>mm</m:t>
        </m:r>
      </m:oMath>
      <w:r>
        <w:rPr>
          <w:rFonts w:eastAsia="Georgia" w:cs="Georgia" w:ascii="Georgia" w:hAnsi="Georgia"/>
        </w:rPr>
        <w:t xml:space="preserve"> ) à associer à un microprocesseur dissipant une puissance thermique de 200 W pour que la température de ce dernier n'excède par </w:t>
      </w:r>
      <m:oMath>
        <m:sSup>
          <m:sSupPr/>
          <m:e>
            <m:r>
              <m:rPr>
                <m:sty m:val="p"/>
              </m:rPr>
              <m:t>60</m:t>
            </m:r>
          </m:e>
          <m:sup>
            <m:r>
              <m:rPr>
                <m:sty m:val="p"/>
              </m:rPr>
              <m:t>∘</m:t>
            </m:r>
          </m:sup>
        </m:sSup>
        <m:r>
          <m:rPr>
            <m:sty m:val="p"/>
          </m:rPr>
          <m:t>C</m:t>
        </m:r>
      </m:oMath>
      <w:r>
        <w:rPr>
          <w:rFonts w:eastAsia="Georgia" w:cs="Georgia" w:ascii="Georgia" w:hAnsi="Georgia"/>
        </w:rPr>
        <w:t xml:space="preserve"> en régime stationnaire de fonctionnement. Commenter.</w:t>
      </w:r>
    </w:p>
    <w:p>
      <w:pPr>
        <w:spacing w:line="271" w:before="330" w:lineRule="auto"/>
      </w:pPr>
      <w:r>
        <w:rPr>
          <w:rFonts w:eastAsia="Georgia" w:cs="Georgia" w:ascii="Georgia" w:hAnsi="Georgia"/>
          <w:b/>
          <w:sz w:val="42"/>
        </w:rPr>
        <w:t xml:space="preserve">I.B - À l'échelle des locaux</w:t>
      </w:r>
    </w:p>
    <w:p>
      <w:pPr>
        <w:spacing w:after="220" w:lineRule="auto"/>
      </w:pPr>
      <w:r>
        <w:rPr>
          <w:rFonts w:eastAsia="Georgia" w:cs="Georgia" w:ascii="Georgia" w:hAnsi="Georgia"/>
        </w:rPr>
        <w:t xml:space="preserve">Dans toute cette sous-partie, on s'intéresse au système de refroidissement d'une salle informatique de </w:t>
      </w:r>
      <m:oMath>
        <m:r>
          <m:rPr>
            <m:sty m:val="p"/>
          </m:rPr>
          <m:t>25</m:t>
        </m:r>
        <m:sSup>
          <m:sSupPr/>
          <m:e>
            <m:r>
              <m:rPr>
                <m:nor/>
              </m:rPr>
              <m:t xml:space="preserve"> </m:t>
            </m:r>
            <m:r>
              <m:rPr>
                <m:sty m:val="p"/>
              </m:rPr>
              <m:t>m</m:t>
            </m:r>
          </m:e>
          <m:sup>
            <m:r>
              <m:rPr>
                <m:sty m:val="p"/>
              </m:rPr>
              <m:t>3</m:t>
            </m:r>
          </m:sup>
        </m:sSup>
      </m:oMath>
      <w:r>
        <w:rPr>
          <w:rFonts w:eastAsia="Georgia" w:cs="Georgia" w:ascii="Georgia" w:hAnsi="Georgia"/>
        </w:rPr>
        <w:t xml:space="preserve">, située dans le sud de la France, dans laquelle sont placés plusieurs serveurs de données. L'objectif est de maintenir la température de la salle à une valeur inférieure ou égale à </w:t>
      </w:r>
      <m:oMath>
        <m:sSub>
          <m:sSubPr/>
          <m:e>
            <m:r>
              <m:rPr>
                <m:sty m:val="i"/>
              </m:rPr>
              <m:t>T</m:t>
            </m:r>
          </m:e>
          <m:sub>
            <m:r>
              <m:rPr>
                <m:sty m:val="p"/>
              </m:rPr>
              <m:t>max</m:t>
            </m:r>
          </m:sub>
        </m:sSub>
        <m:r>
          <m:rPr>
            <m:sty m:val="p"/>
          </m:rPr>
          <m:t>=</m:t>
        </m:r>
        <m:sSup>
          <m:sSupPr/>
          <m:e>
            <m:r>
              <m:rPr>
                <m:sty m:val="p"/>
              </m:rPr>
              <m:t>35</m:t>
            </m:r>
          </m:e>
          <m:sup>
            <m:r>
              <m:rPr>
                <m:sty m:val="p"/>
              </m:rPr>
              <m:t>∘</m:t>
            </m:r>
          </m:sup>
        </m:sSup>
        <m:r>
          <m:rPr>
            <m:sty m:val="p"/>
          </m:rPr>
          <m:t>C</m:t>
        </m:r>
      </m:oMath>
      <w:r>
        <w:rPr>
          <w:rFonts w:eastAsia="Georgia" w:cs="Georgia" w:ascii="Georgia" w:hAnsi="Georgia"/>
        </w:rPr>
        <w:t xml:space="preserve">, sachant que les serveurs de données dégagent une énergie thermique de </w:t>
      </w:r>
      <m:oMath>
        <m:r>
          <m:rPr>
            <m:sty m:val="p"/>
          </m:rPr>
          <m:t>100</m:t>
        </m:r>
        <m:r>
          <m:rPr>
            <m:nor/>
          </m:rPr>
          <m:t xml:space="preserve"> </m:t>
        </m:r>
        <m:r>
          <m:rPr>
            <m:sty m:val="p"/>
          </m:rPr>
          <m:t>kW</m:t>
        </m:r>
        <m:r>
          <m:rPr>
            <m:sty m:val="p"/>
          </m:rPr>
          <m:t>⋅</m:t>
        </m:r>
        <m:r>
          <m:rPr>
            <m:nor/>
          </m:rPr>
          <m:t xml:space="preserve"> </m:t>
        </m:r>
        <m:r>
          <m:rPr>
            <m:sty m:val="p"/>
          </m:rPr>
          <m:t>h</m:t>
        </m:r>
      </m:oMath>
      <w:r>
        <w:rPr/>
        <w:t xml:space="preserve"> chaque jour.</w:t>
      </w:r>
      <w:r>
        <w:rPr/>
        <w:br w:type="textWrapping"/>
      </w:r>
      <w:r>
        <w:rPr>
          <w:rFonts w:eastAsia="Georgia" w:cs="Georgia" w:ascii="Georgia" w:hAnsi="Georgia"/>
        </w:rPr>
        <w:t xml:space="preserve">Q 9. La solution première de refroidissement de la salle repose sur l'utilisation d'un système de conditionnement d'air (parfois désigné «climatiseur» par abus de langage). Estimer le coût annuel, en euros, de cette solution en considérant que le système de conditionnement d'air fonctionne en permanence et que son efficacité - ou COP (Coefficient de Performance) - est égale à 3.</w:t>
      </w:r>
    </w:p>
    <w:p>
      <w:pPr>
        <w:spacing w:lineRule="auto"/>
        <w:jc w:val="center"/>
      </w:pPr>
      <w:r>
        <w:rPr/>
        <w:drawing>
          <wp:inline distB="0" distL="0" distR="0" distT="0">
            <wp:extent cx="5486400" cy="4054957"/>
            <wp:effectExtent b="0" l="0" r="0" t="0"/>
            <wp:docPr id="3" name="image-909ef8de876786e7445b0da8a09ba7db922613f1.jpg"/>
            <a:graphic>
              <a:graphicData uri="http://schemas.openxmlformats.org/drawingml/2006/picture">
                <pic:pic>
                  <pic:nvPicPr>
                    <pic:cNvPr id="3" name="image-909ef8de876786e7445b0da8a09ba7db922613f1.jpg" descr=""/>
                    <pic:cNvPicPr/>
                  </pic:nvPicPr>
                  <pic:blipFill>
                    <a:blip r:embed="rId7" cstate="print"/>
                    <a:srcRect b="0" l="0" r="0" t="0"/>
                    <a:stretch>
                      <a:fillRect/>
                    </a:stretch>
                  </pic:blipFill>
                  <pic:spPr>
                    <a:xfrm>
                      <a:off x="0" y="0"/>
                      <a:ext cx="5486400" cy="4054957"/>
                    </a:xfrm>
                    <a:prstGeom prst="rect"/>
                  </pic:spPr>
                </pic:pic>
              </a:graphicData>
            </a:graphic>
          </wp:inline>
        </w:drawing>
      </w:r>
    </w:p>
    <w:p>
      <w:pPr>
        <w:spacing w:lineRule="auto"/>
      </w:pPr>
      <w:r>
        <w:rPr>
          <w:rFonts w:eastAsia="Georgia" w:cs="Georgia" w:ascii="Georgia" w:hAnsi="Georgia"/>
        </w:rPr>
        <w:t xml:space="preserve">Figure 3 Évolution de la résistance thermique d'une ailette de rayon </w:t>
      </w:r>
      <m:oMath>
        <m:r>
          <m:rPr>
            <m:sty m:val="i"/>
          </m:rPr>
          <m:t>a</m:t>
        </m:r>
        <m:r>
          <m:rPr>
            <m:sty m:val="p"/>
          </m:rPr>
          <m:t>=</m:t>
        </m:r>
        <m:r>
          <m:rPr>
            <m:sty m:val="p"/>
          </m:rPr>
          <m:t>1</m:t>
        </m:r>
        <m:r>
          <m:rPr>
            <m:nor/>
          </m:rPr>
          <m:t xml:space="preserve"> </m:t>
        </m:r>
        <m:r>
          <m:rPr>
            <m:sty m:val="p"/>
          </m:rPr>
          <m:t>mm</m:t>
        </m:r>
      </m:oMath>
      <w:r>
        <w:rPr>
          <w:rFonts w:eastAsia="Georgia" w:cs="Georgia" w:ascii="Georgia" w:hAnsi="Georgia"/>
        </w:rPr>
        <w:t xml:space="preserve">, en présence de ventilation, en fonction du rapport </w:t>
      </w:r>
      <m:oMath>
        <m:r>
          <m:rPr>
            <m:sty m:val="i"/>
          </m:rPr>
          <m:t>b</m:t>
        </m:r>
        <m:r>
          <m:rPr>
            <m:sty m:val="p"/>
          </m:rPr>
          <m:t>/</m:t>
        </m:r>
        <m:r>
          <m:rPr>
            <m:sty m:val="i"/>
          </m:rPr>
          <m:t>δ</m:t>
        </m:r>
      </m:oMath>
    </w:p>
    <w:p>
      <w:pPr>
        <w:spacing w:after="220" w:lineRule="auto"/>
      </w:pPr>
      <w:r>
        <w:rPr>
          <w:rFonts w:eastAsia="Georgia" w:cs="Georgia" w:ascii="Georgia" w:hAnsi="Georgia"/>
        </w:rPr>
        <w:t xml:space="preserve">Afin de réduire les dépenses engagées pour le refroidissement de la salle, une alternative intéressante est celle du free-cooling, qui consiste à ventiler la salle tout en exploitant la fraicheur de l'air extérieur. Pour ce faire, on a recours à l'installation d'un ventilateur pouvant remplacer l'air de la pièce avec le débit de volume </w:t>
      </w:r>
      <m:oMath>
        <m:sSub>
          <m:sSubPr/>
          <m:e>
            <m:r>
              <m:rPr>
                <m:sty m:val="i"/>
              </m:rPr>
              <m:t>D</m:t>
            </m:r>
          </m:e>
          <m:sub>
            <m:r>
              <m:rPr>
                <m:sty m:val="p"/>
              </m:rPr>
              <m:t>v</m:t>
            </m:r>
          </m:sub>
        </m:sSub>
        <m:r>
          <m:rPr>
            <m:sty m:val="p"/>
          </m:rPr>
          <m:t>=</m:t>
        </m:r>
        <m:r>
          <m:rPr>
            <m:sty m:val="p"/>
          </m:rPr>
          <m:t>830</m:t>
        </m:r>
        <m:sSup>
          <m:sSupPr/>
          <m:e>
            <m:r>
              <m:rPr>
                <m:nor/>
              </m:rPr>
              <m:t xml:space="preserve"> </m:t>
            </m:r>
            <m:r>
              <m:rPr>
                <m:sty m:val="p"/>
              </m:rPr>
              <m:t>m</m:t>
            </m:r>
          </m:e>
          <m:sup>
            <m:r>
              <m:rPr>
                <m:sty m:val="p"/>
              </m:rPr>
              <m:t>3</m:t>
            </m:r>
          </m:sup>
        </m:sSup>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La puissance absorbée par le ventilateur est </w:t>
      </w:r>
      <m:oMath>
        <m:sSub>
          <m:sSubPr/>
          <m:e>
            <m:r>
              <m:rPr>
                <m:scr m:val="script"/>
              </m:rPr>
              <m:t>P</m:t>
            </m:r>
          </m:e>
          <m:sub>
            <m:r>
              <m:rPr>
                <m:sty m:val="p"/>
              </m:rPr>
              <m:t>v</m:t>
            </m:r>
          </m:sub>
        </m:sSub>
        <m:r>
          <m:rPr>
            <m:sty m:val="p"/>
          </m:rPr>
          <m:t>=</m:t>
        </m:r>
        <m:r>
          <m:rPr>
            <m:sty m:val="p"/>
          </m:rPr>
          <m:t>60</m:t>
        </m:r>
        <m:r>
          <m:rPr>
            <m:nor/>
          </m:rPr>
          <m:t xml:space="preserve"> </m:t>
        </m:r>
        <m:r>
          <m:rPr>
            <m:sty m:val="p"/>
          </m:rPr>
          <m:t>W</m:t>
        </m:r>
      </m:oMath>
      <w:r>
        <w:rPr/>
        <w:t xml:space="preserve">.</w:t>
      </w:r>
      <w:r>
        <w:rPr/>
        <w:br w:type="textWrapping"/>
      </w:r>
      <w:r>
        <w:rPr>
          <w:rFonts w:eastAsia="Georgia" w:cs="Georgia" w:ascii="Georgia" w:hAnsi="Georgia"/>
        </w:rPr>
        <w:t xml:space="preserve">Q 10. L'air de la pièce est modélisé par un gaz parfait diatomique, à la pression atmosphérique et à la température </w:t>
      </w:r>
      <m:oMath>
        <m:sSub>
          <m:sSubPr/>
          <m:e>
            <m:r>
              <m:rPr>
                <m:sty m:val="i"/>
              </m:rPr>
              <m:t>T</m:t>
            </m:r>
          </m:e>
          <m:sub>
            <m:r>
              <m:rPr>
                <m:nor/>
              </m:rPr>
              <m:t>max </m:t>
            </m:r>
          </m:sub>
        </m:sSub>
      </m:oMath>
      <w:r>
        <w:rPr>
          <w:rFonts w:eastAsia="Georgia" w:cs="Georgia" w:ascii="Georgia" w:hAnsi="Georgia"/>
        </w:rPr>
        <w:t xml:space="preserve">. Exprimer, puis évaluer numériquement, la masse volumique </w:t>
      </w:r>
      <m:oMath>
        <m:sSub>
          <m:sSubPr/>
          <m:e>
            <m:r>
              <m:rPr>
                <m:sty m:val="i"/>
              </m:rPr>
              <m:t>ρ</m:t>
            </m:r>
          </m:e>
          <m:sub>
            <m:r>
              <m:rPr>
                <m:nor/>
              </m:rPr>
              <m:t>air </m:t>
            </m:r>
          </m:sub>
        </m:sSub>
      </m:oMath>
      <w:r>
        <w:rPr>
          <w:rFonts w:eastAsia="Georgia" w:cs="Georgia" w:ascii="Georgia" w:hAnsi="Georgia"/>
        </w:rPr>
        <w:t xml:space="preserve"> de l'air dans ces conditions. En déduire le débit de masse d'air </w:t>
      </w:r>
      <m:oMath>
        <m:sSub>
          <m:sSubPr/>
          <m:e>
            <m:r>
              <m:rPr>
                <m:sty m:val="i"/>
              </m:rPr>
              <m:t>D</m:t>
            </m:r>
          </m:e>
          <m:sub>
            <m:r>
              <m:rPr>
                <m:sty m:val="p"/>
              </m:rPr>
              <m:t>m</m:t>
            </m:r>
          </m:sub>
        </m:sSub>
      </m:oMath>
      <w:r>
        <w:rPr/>
        <w:t xml:space="preserve">, en </w:t>
      </w:r>
      <m:oMath>
        <m:r>
          <m:rPr>
            <m:sty m:val="p"/>
          </m:rPr>
          <m:t>kg</m:t>
        </m:r>
        <m:r>
          <m:rPr>
            <m:sty m:val="p"/>
          </m:rPr>
          <m:t>⋅</m:t>
        </m:r>
        <m:sSup>
          <m:sSupPr/>
          <m:e>
            <m:r>
              <m:rPr>
                <m:sty m:val="p"/>
              </m:rPr>
              <m:t>s</m:t>
            </m:r>
          </m:e>
          <m:sup>
            <m:r>
              <m:rPr>
                <m:sty m:val="p"/>
              </m:rPr>
              <m:t>−</m:t>
            </m:r>
            <m:r>
              <m:rPr>
                <m:sty m:val="p"/>
              </m:rPr>
              <m:t>1</m:t>
            </m:r>
          </m:sup>
        </m:sSup>
      </m:oMath>
      <w:r>
        <w:rPr>
          <w:rFonts w:eastAsia="Georgia" w:cs="Georgia" w:ascii="Georgia" w:hAnsi="Georgia"/>
        </w:rPr>
        <w:t xml:space="preserve">, brassé par le ventilateur dans ces mêmes conditions.</w:t>
      </w:r>
      <w:r>
        <w:rPr/>
        <w:br w:type="textWrapping"/>
      </w:r>
      <w:r>
        <w:rPr>
          <w:rFonts w:eastAsia="Georgia" w:cs="Georgia" w:ascii="Georgia" w:hAnsi="Georgia"/>
        </w:rPr>
        <w:t xml:space="preserve">Les relevés annuels de température à l'extérieur de la salle sont présentés sur la figure 4 .</w:t>
      </w:r>
    </w:p>
    <w:p>
      <w:pPr>
        <w:spacing w:lineRule="auto"/>
        <w:jc w:val="center"/>
      </w:pPr>
      <w:r>
        <w:rPr/>
        <w:drawing>
          <wp:inline distB="0" distL="0" distR="0" distT="0">
            <wp:extent cx="5486400" cy="3012763"/>
            <wp:effectExtent b="0" l="0" r="0" t="0"/>
            <wp:docPr id="4" name="image-dc62490e70d6f7042ab70ac16559ca5ca4c684a7.jpg"/>
            <a:graphic>
              <a:graphicData uri="http://schemas.openxmlformats.org/drawingml/2006/picture">
                <pic:pic>
                  <pic:nvPicPr>
                    <pic:cNvPr id="4" name="image-dc62490e70d6f7042ab70ac16559ca5ca4c684a7.jpg" descr=""/>
                    <pic:cNvPicPr/>
                  </pic:nvPicPr>
                  <pic:blipFill>
                    <a:blip r:embed="rId8" cstate="print"/>
                    <a:srcRect b="0" l="0" r="0" t="0"/>
                    <a:stretch>
                      <a:fillRect/>
                    </a:stretch>
                  </pic:blipFill>
                  <pic:spPr>
                    <a:xfrm>
                      <a:off x="0" y="0"/>
                      <a:ext cx="5486400" cy="3012763"/>
                    </a:xfrm>
                    <a:prstGeom prst="rect"/>
                  </pic:spPr>
                </pic:pic>
              </a:graphicData>
            </a:graphic>
          </wp:inline>
        </w:drawing>
      </w:r>
    </w:p>
    <w:p>
      <w:pPr>
        <w:spacing w:lineRule="auto"/>
      </w:pPr>
      <w:r>
        <w:rPr>
          <w:rFonts w:eastAsia="Georgia" w:cs="Georgia" w:ascii="Georgia" w:hAnsi="Georgia"/>
        </w:rPr>
        <w:t xml:space="preserve">Figure 4 Relevé des températures journalières minimales et maximales à l'extérieur de la salle pour l'année 2021 (source infoclimat.fr)</w:t>
      </w:r>
    </w:p>
    <w:p>
      <w:pPr>
        <w:spacing w:after="220" w:lineRule="auto"/>
      </w:pPr>
      <w:r>
        <w:rPr>
          <w:rFonts w:eastAsia="Georgia" w:cs="Georgia" w:ascii="Georgia" w:hAnsi="Georgia"/>
        </w:rPr>
        <w:t xml:space="preserve">Lorsque le système de free-cooling ne permet pas de maintenir la température de la salle à une température inférieure ou égale à </w:t>
      </w:r>
      <m:oMath>
        <m:sSub>
          <m:sSubPr/>
          <m:e>
            <m:r>
              <m:rPr>
                <m:sty m:val="i"/>
              </m:rPr>
              <m:t>T</m:t>
            </m:r>
          </m:e>
          <m:sub>
            <m:r>
              <m:rPr>
                <m:sty m:val="p"/>
              </m:rPr>
              <m:t>max</m:t>
            </m:r>
          </m:sub>
        </m:sSub>
      </m:oMath>
      <w:r>
        <w:rPr>
          <w:rFonts w:eastAsia="Georgia" w:cs="Georgia" w:ascii="Georgia" w:hAnsi="Georgia"/>
        </w:rPr>
        <w:t xml:space="preserve">, le système de conditionnement d'air prend le relais et le système de free-cooling s'arrête.</w:t>
      </w:r>
      <w:r>
        <w:rPr/>
        <w:br w:type="textWrapping"/>
      </w:r>
      <w:r>
        <w:rPr>
          <w:rFonts w:eastAsia="Georgia" w:cs="Georgia" w:ascii="Georgia" w:hAnsi="Georgia"/>
        </w:rPr>
        <w:t xml:space="preserve">Q 11. À l'aide d'un modèle simple, estimer la période de l'année sur laquelle le système de free-cooling est fonctionnel. En déduire le gain annuel en euros obtenu grâce à l'installation du système de free-cooling dans cette salle informatique.</w:t>
      </w:r>
    </w:p>
    <w:p>
      <w:pPr>
        <w:spacing w:line="271" w:before="330" w:lineRule="auto"/>
      </w:pPr>
      <w:r>
        <w:rPr>
          <w:rFonts w:eastAsia="Georgia" w:cs="Georgia" w:ascii="Georgia" w:hAnsi="Georgia"/>
          <w:b/>
          <w:sz w:val="42"/>
        </w:rPr>
        <w:t xml:space="preserve">II Délocaliser les centres de données, une solution d'avenir?</w:t>
      </w:r>
    </w:p>
    <w:p>
      <w:pPr>
        <w:spacing w:after="220" w:lineRule="auto"/>
      </w:pPr>
      <w:r>
        <w:rPr>
          <w:rFonts w:eastAsia="Georgia" w:cs="Georgia" w:ascii="Georgia" w:hAnsi="Georgia"/>
        </w:rPr>
        <w:t xml:space="preserve">Afin de lutter contre les cyberattaques, mais surtout de profiter d'un refroidissement optimal et «gratuit», une start-up californienne projette de stocker des données dans des satellites en orbite à basse altitude autour de la Terre. Le projet prévoit la mise en orbite de 10 satellites en tout.</w:t>
      </w:r>
    </w:p>
    <w:p>
      <w:pPr>
        <w:spacing w:line="271" w:before="330" w:lineRule="auto"/>
      </w:pPr>
      <w:r>
        <w:rPr>
          <w:rFonts w:eastAsia="Georgia" w:cs="Georgia" w:ascii="Georgia" w:hAnsi="Georgia"/>
          <w:b/>
          <w:sz w:val="42"/>
        </w:rPr>
        <w:t xml:space="preserve">II.A - De la difficulté d'une communication directe</w:t>
      </w:r>
    </w:p>
    <w:p>
      <w:pPr>
        <w:spacing w:after="220" w:lineRule="auto"/>
      </w:pPr>
      <w:r>
        <w:rPr>
          <w:rFonts w:eastAsia="Georgia" w:cs="Georgia" w:ascii="Georgia" w:hAnsi="Georgia"/>
        </w:rPr>
        <w:t xml:space="preserve">Chaque satellite est assimilé à un point matériel </w:t>
      </w:r>
      <m:oMath>
        <m:r>
          <m:rPr>
            <m:sty m:val="i"/>
          </m:rPr>
          <m:t>M</m:t>
        </m:r>
      </m:oMath>
      <w:r>
        <w:rPr/>
        <w:t xml:space="preserve"> de masse </w:t>
      </w:r>
      <m:oMath>
        <m:sSub>
          <m:sSubPr/>
          <m:e>
            <m:r>
              <m:rPr>
                <m:sty m:val="i"/>
              </m:rPr>
              <m:t>m</m:t>
            </m:r>
          </m:e>
          <m:sub>
            <m:r>
              <m:rPr>
                <m:sty m:val="p"/>
              </m:rPr>
              <m:t>S</m:t>
            </m:r>
          </m:sub>
        </m:sSub>
        <m:r>
          <m:rPr>
            <m:sty m:val="p"/>
          </m:rPr>
          <m:t>=</m:t>
        </m:r>
        <m:r>
          <m:rPr>
            <m:sty m:val="p"/>
          </m:rPr>
          <m:t>4</m:t>
        </m:r>
        <m:r>
          <m:rPr>
            <m:sty m:val="p"/>
          </m:rPr>
          <m:t>t</m:t>
        </m:r>
      </m:oMath>
      <w:r>
        <w:rPr>
          <w:rFonts w:eastAsia="Georgia" w:cs="Georgia" w:ascii="Georgia" w:hAnsi="Georgia"/>
        </w:rPr>
        <w:t xml:space="preserve">, en orbite circulaire à l'altitude </w:t>
      </w:r>
      <m:oMath>
        <m:r>
          <m:rPr>
            <m:sty m:val="i"/>
          </m:rPr>
          <m:t>h</m:t>
        </m:r>
        <m:r>
          <m:rPr>
            <m:sty m:val="p"/>
          </m:rPr>
          <m:t>=</m:t>
        </m:r>
      </m:oMath>
      <w:r>
        <w:rPr/>
        <w:t xml:space="preserve"> 650 km autour de la Terre de centre </w:t>
      </w:r>
      <m:oMath>
        <m:r>
          <m:rPr>
            <m:sty m:val="i"/>
          </m:rPr>
          <m:t>O</m:t>
        </m:r>
      </m:oMath>
      <w:r>
        <w:rPr/>
        <w:t xml:space="preserve">, de rayon </w:t>
      </w:r>
      <m:oMath>
        <m:sSub>
          <m:sSubPr/>
          <m:e>
            <m:r>
              <m:rPr>
                <m:sty m:val="i"/>
              </m:rPr>
              <m:t>R</m:t>
            </m:r>
          </m:e>
          <m:sub>
            <m:r>
              <m:rPr>
                <m:sty m:val="p"/>
              </m:rPr>
              <m:t>T</m:t>
            </m:r>
          </m:sub>
        </m:sSub>
      </m:oMath>
      <w:r>
        <w:rPr/>
        <w:t xml:space="preserve"> et de masse </w:t>
      </w:r>
      <m:oMath>
        <m:sSub>
          <m:sSubPr/>
          <m:e>
            <m:r>
              <m:rPr>
                <m:sty m:val="i"/>
              </m:rPr>
              <m:t>M</m:t>
            </m:r>
          </m:e>
          <m:sub>
            <m:r>
              <m:rPr>
                <m:sty m:val="p"/>
              </m:rPr>
              <m:t>T</m:t>
            </m:r>
          </m:sub>
        </m:sSub>
      </m:oMath>
      <w:r>
        <w:rPr>
          <w:rFonts w:eastAsia="Georgia" w:cs="Georgia" w:ascii="Georgia" w:hAnsi="Georgia"/>
        </w:rPr>
        <w:t xml:space="preserve">. On suppose que la Terre est un astre présentant une répartition de masse à symétrie sphérique de centre </w:t>
      </w:r>
      <m:oMath>
        <m:r>
          <m:rPr>
            <m:sty m:val="i"/>
          </m:rPr>
          <m:t>O</m:t>
        </m:r>
      </m:oMath>
      <w:r>
        <w:rPr>
          <w:rFonts w:eastAsia="Georgia" w:cs="Georgia" w:ascii="Georgia" w:hAnsi="Georgia"/>
        </w:rPr>
        <w:t xml:space="preserve">. Les frottements sont négligés; seule la force gravitationnelle exercée par la Terre sur le satellite est à prendre en compte.</w:t>
      </w:r>
      <w:r>
        <w:rPr/>
        <w:br w:type="textWrapping"/>
      </w:r>
      <w:r>
        <w:rPr>
          <w:rFonts w:eastAsia="Georgia" w:cs="Georgia" w:ascii="Georgia" w:hAnsi="Georgia"/>
        </w:rPr>
        <w:t xml:space="preserve">L'étude est réalisée dans le référentiel géocentrique </w:t>
      </w:r>
      <m:oMath>
        <m:sSub>
          <m:sSubPr/>
          <m:e>
            <m:r>
              <m:rPr>
                <m:scr m:val="script"/>
              </m:rPr>
              <m:t>R</m:t>
            </m:r>
          </m:e>
          <m:sub>
            <m:r>
              <m:rPr>
                <m:sty m:val="p"/>
              </m:rPr>
              <m:t>g</m:t>
            </m:r>
          </m:sub>
        </m:sSub>
      </m:oMath>
      <w:r>
        <w:rPr>
          <w:rFonts w:eastAsia="Georgia" w:cs="Georgia" w:ascii="Georgia" w:hAnsi="Georgia"/>
        </w:rPr>
        <w:t xml:space="preserve">, de repère associé ( </w:t>
      </w:r>
      <m:oMath>
        <m:r>
          <m:rPr>
            <m:sty m:val="i"/>
          </m:rPr>
          <m:t>O</m:t>
        </m:r>
        <m:r>
          <m:rPr>
            <m:sty m:val="p"/>
          </m:rPr>
          <m:t>,</m:t>
        </m:r>
        <m:sSub>
          <m:sSubPr/>
          <m:e>
            <m:acc>
              <m:accPr>
                <m:chr m:val="⃗"/>
              </m:accPr>
              <m:e>
                <m:r>
                  <m:rPr>
                    <m:sty m:val="i"/>
                  </m:rPr>
                  <m:t>u</m:t>
                </m:r>
              </m:e>
            </m:acc>
          </m:e>
          <m:sub>
            <m:r>
              <m:rPr>
                <m:sty m:val="i"/>
              </m:rPr>
              <m:t>x</m:t>
            </m:r>
          </m:sub>
        </m:sSub>
        <m:r>
          <m:rPr>
            <m:sty m:val="p"/>
          </m:rPr>
          <m:t>,</m:t>
        </m:r>
        <m:sSub>
          <m:sSubPr/>
          <m:e>
            <m:acc>
              <m:accPr>
                <m:chr m:val="⃗"/>
              </m:accPr>
              <m:e>
                <m:r>
                  <m:rPr>
                    <m:sty m:val="i"/>
                  </m:rPr>
                  <m:t>u</m:t>
                </m:r>
              </m:e>
            </m:acc>
          </m:e>
          <m:sub>
            <m:r>
              <m:rPr>
                <m:sty m:val="i"/>
              </m:rPr>
              <m:t>y</m:t>
            </m:r>
          </m:sub>
        </m:sSub>
        <m:r>
          <m:rPr>
            <m:sty m:val="p"/>
          </m:rPr>
          <m:t>,</m:t>
        </m:r>
        <m:sSub>
          <m:sSubPr/>
          <m:e>
            <m:acc>
              <m:accPr>
                <m:chr m:val="⃗"/>
              </m:accPr>
              <m:e>
                <m:r>
                  <m:rPr>
                    <m:sty m:val="i"/>
                  </m:rPr>
                  <m:t>u</m:t>
                </m:r>
              </m:e>
            </m:acc>
          </m:e>
          <m:sub>
            <m:r>
              <m:rPr>
                <m:sty m:val="i"/>
              </m:rPr>
              <m:t>z</m:t>
            </m:r>
          </m:sub>
        </m:sSub>
      </m:oMath>
      <w:r>
        <w:rPr>
          <w:rFonts w:eastAsia="Georgia" w:cs="Georgia" w:ascii="Georgia" w:hAnsi="Georgia"/>
        </w:rPr>
        <w:t xml:space="preserve"> ), supposé galiléen. L'axe </w:t>
      </w:r>
      <m:oMath>
        <m:r>
          <m:rPr>
            <m:sty m:val="p"/>
          </m:rPr>
          <m:t>(</m:t>
        </m:r>
        <m:r>
          <m:rPr>
            <m:sty m:val="i"/>
          </m:rPr>
          <m:t>O</m:t>
        </m:r>
        <m:r>
          <m:rPr>
            <m:sty m:val="i"/>
          </m:rPr>
          <m:t>z</m:t>
        </m:r>
        <m:r>
          <m:rPr>
            <m:sty m:val="p"/>
          </m:rPr>
          <m:t>)</m:t>
        </m:r>
      </m:oMath>
      <w:r>
        <w:rPr>
          <w:rFonts w:eastAsia="Georgia" w:cs="Georgia" w:ascii="Georgia" w:hAnsi="Georgia"/>
        </w:rPr>
        <w:t xml:space="preserve"> est défini de sorte que la trajectoire du satellite considéré soit contenue dans le plan </w:t>
      </w:r>
      <m:oMath>
        <m:r>
          <m:rPr>
            <m:sty m:val="i"/>
          </m:rPr>
          <m:t>z</m:t>
        </m:r>
        <m:r>
          <m:rPr>
            <m:sty m:val="p"/>
          </m:rPr>
          <m:t>=</m:t>
        </m:r>
        <m:r>
          <m:rPr>
            <m:sty m:val="p"/>
          </m:rPr>
          <m:t>0</m:t>
        </m:r>
      </m:oMath>
      <w:r>
        <w:rPr>
          <w:rFonts w:eastAsia="Georgia" w:cs="Georgia" w:ascii="Georgia" w:hAnsi="Georgia"/>
        </w:rPr>
        <w:t xml:space="preserve">. L'ensemble des grandeurs vectorielles seront exprimées dans la base polaire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oMath>
      <w:r>
        <w:rPr>
          <w:rFonts w:eastAsia="Georgia" w:cs="Georgia" w:ascii="Georgia" w:hAnsi="Georgia"/>
        </w:rPr>
        <w:t xml:space="preserve"> ) associée à ce plan (figure 5).</w:t>
      </w:r>
    </w:p>
    <w:p>
      <w:pPr>
        <w:spacing w:lineRule="auto"/>
        <w:jc w:val="center"/>
      </w:pPr>
      <w:r>
        <w:rPr/>
        <w:drawing>
          <wp:inline distB="0" distL="0" distR="0" distT="0">
            <wp:extent cx="5019675" cy="3543300"/>
            <wp:effectExtent b="0" l="0" r="0" t="0"/>
            <wp:docPr id="5" name="image-7ce6a04df243bb63d940f38482256b5b6d56bfe6.jpg"/>
            <a:graphic>
              <a:graphicData uri="http://schemas.openxmlformats.org/drawingml/2006/picture">
                <pic:pic>
                  <pic:nvPicPr>
                    <pic:cNvPr id="5" name="image-7ce6a04df243bb63d940f38482256b5b6d56bfe6.jpg" descr=""/>
                    <pic:cNvPicPr/>
                  </pic:nvPicPr>
                  <pic:blipFill>
                    <a:blip r:embed="rId9" cstate="print"/>
                    <a:srcRect b="0" l="0" r="0" t="0"/>
                    <a:stretch>
                      <a:fillRect/>
                    </a:stretch>
                  </pic:blipFill>
                  <pic:spPr>
                    <a:xfrm>
                      <a:off x="0" y="0"/>
                      <a:ext cx="5019675" cy="3543300"/>
                    </a:xfrm>
                    <a:prstGeom prst="rect"/>
                  </pic:spPr>
                </pic:pic>
              </a:graphicData>
            </a:graphic>
          </wp:inline>
        </w:drawing>
      </w:r>
    </w:p>
    <w:p>
      <w:pPr>
        <w:spacing w:lineRule="auto"/>
      </w:pPr>
      <w:r>
        <w:rPr/>
        <w:t xml:space="preserve">Figure 5</w:t>
      </w:r>
    </w:p>
    <w:p>
      <w:pPr>
        <w:spacing w:after="220" w:lineRule="auto"/>
      </w:pPr>
      <w:r>
        <w:rPr/>
        <w:t xml:space="preserve">Q 12. Montrer que le mouvement du satellite est uniforme.</w:t>
      </w:r>
      <w:r>
        <w:rPr/>
        <w:br w:type="textWrapping"/>
      </w:r>
      <w:r>
        <w:rPr>
          <w:rFonts w:eastAsia="Georgia" w:cs="Georgia" w:ascii="Georgia" w:hAnsi="Georgia"/>
        </w:rPr>
        <w:t xml:space="preserve">Q 13. Déterminer l'expression de la vitesse orbitale du satellite </w:t>
      </w:r>
      <m:oMath>
        <m:sSub>
          <m:sSubPr/>
          <m:e>
            <m:r>
              <m:rPr>
                <m:sty m:val="i"/>
              </m:rPr>
              <m:t>v</m:t>
            </m:r>
          </m:e>
          <m:sub>
            <m:r>
              <m:rPr>
                <m:sty m:val="p"/>
              </m:rPr>
              <m:t>0</m:t>
            </m:r>
          </m:sub>
        </m:sSub>
      </m:oMath>
      <w:r>
        <w:rPr/>
        <w:t xml:space="preserve"> sur son orbite circulaire en fonction de la constante de gravitation universelle </w:t>
      </w:r>
      <m:oMath>
        <m:r>
          <m:rPr>
            <m:sty m:val="i"/>
          </m:rPr>
          <m:t>G</m:t>
        </m:r>
      </m:oMath>
      <w:r>
        <w:rPr>
          <w:rFonts w:eastAsia="Georgia" w:cs="Georgia" w:ascii="Georgia" w:hAnsi="Georgia"/>
        </w:rPr>
        <w:t xml:space="preserve"> et des paramètres </w:t>
      </w:r>
      <m:oMath>
        <m:sSub>
          <m:sSubPr/>
          <m:e>
            <m:r>
              <m:rPr>
                <m:sty m:val="i"/>
              </m:rPr>
              <m:t>M</m:t>
            </m:r>
          </m:e>
          <m:sub>
            <m:r>
              <m:rPr>
                <m:sty m:val="p"/>
              </m:rPr>
              <m:t>T</m:t>
            </m:r>
          </m:sub>
        </m:sSub>
        <m:r>
          <m:rPr>
            <m:sty m:val="p"/>
          </m:rPr>
          <m:t>,</m:t>
        </m:r>
        <m:sSub>
          <m:sSubPr/>
          <m:e>
            <m:r>
              <m:rPr>
                <m:sty m:val="i"/>
              </m:rPr>
              <m:t>R</m:t>
            </m:r>
          </m:e>
          <m:sub>
            <m:r>
              <m:rPr>
                <m:sty m:val="p"/>
              </m:rPr>
              <m:t>T</m:t>
            </m:r>
          </m:sub>
        </m:sSub>
      </m:oMath>
      <w:r>
        <w:rPr/>
        <w:t xml:space="preserve"> et </w:t>
      </w:r>
      <m:oMath>
        <m:r>
          <m:rPr>
            <m:sty m:val="i"/>
          </m:rPr>
          <m:t>h</m:t>
        </m:r>
      </m:oMath>
      <w:r>
        <w:rPr/>
        <w:t xml:space="preserve">.</w:t>
      </w:r>
      <w:r>
        <w:rPr/>
        <w:br w:type="textWrapping"/>
      </w:r>
      <w:r>
        <w:rPr>
          <w:rFonts w:eastAsia="Georgia" w:cs="Georgia" w:ascii="Georgia" w:hAnsi="Georgia"/>
        </w:rPr>
        <w:t xml:space="preserve">Q 14. Évaluer numériquement la vitesse </w:t>
      </w:r>
      <m:oMath>
        <m:sSub>
          <m:sSubPr/>
          <m:e>
            <m:r>
              <m:rPr>
                <m:sty m:val="i"/>
              </m:rPr>
              <m:t>v</m:t>
            </m:r>
          </m:e>
          <m:sub>
            <m:r>
              <m:rPr>
                <m:sty m:val="p"/>
              </m:rPr>
              <m:t>0</m:t>
            </m:r>
          </m:sub>
        </m:sSub>
      </m:oMath>
      <w:r>
        <w:rPr>
          <w:rFonts w:eastAsia="Georgia" w:cs="Georgia" w:ascii="Georgia" w:hAnsi="Georgia"/>
        </w:rPr>
        <w:t xml:space="preserve">, ainsi que la période de révolution </w:t>
      </w:r>
      <m:oMath>
        <m:sSub>
          <m:sSubPr/>
          <m:e>
            <m:r>
              <m:rPr>
                <m:sty m:val="i"/>
              </m:rPr>
              <m:t>T</m:t>
            </m:r>
          </m:e>
          <m:sub>
            <m:r>
              <m:rPr>
                <m:sty m:val="p"/>
              </m:rPr>
              <m:t>0</m:t>
            </m:r>
          </m:sub>
        </m:sSub>
      </m:oMath>
      <w:r>
        <w:rPr/>
        <w:t xml:space="preserve"> correspondante.</w:t>
      </w:r>
      <w:r>
        <w:rPr/>
        <w:br w:type="textWrapping"/>
      </w:r>
      <w:r>
        <w:rPr>
          <w:rFonts w:eastAsia="Georgia" w:cs="Georgia" w:ascii="Georgia" w:hAnsi="Georgia"/>
        </w:rPr>
        <w:t xml:space="preserve">Pour appréhender la difficulté à communiquer avec les satellites de basse altitude directement depuis la surface de la Terre, on peut se référer à un article publié sur le site Internet du journal Le Monde le 13 janvier 2017, intitulé «Comment communique-t-on en direct avec l'ISS ? ». Dans cet article, publié lors du premier séjour de l'astronaute Thomas Pesquet à bord de la Station Spatiale Internationale (ISS), on peut lire l'extrait suivant.</w:t>
      </w:r>
    </w:p>
    <w:p>
      <w:pPr>
        <w:spacing w:after="220" w:lineRule="auto"/>
        <w:ind w:left="660"/>
      </w:pPr>
      <w:r>
        <w:rPr>
          <w:rFonts w:eastAsia="Georgia" w:cs="Georgia" w:ascii="Georgia" w:hAnsi="Georgia"/>
          <w:color w:val="666666"/>
        </w:rPr>
        <w:t xml:space="preserve">« La Station Spatiale Internationale (ISS) étant sur une orbite basse, elle survole la surface terrestre d'assez près (environ 400 kilomètres). À cette altitude, la vitesse orbitale est très rapide (environ </w:t>
      </w:r>
      <m:oMath>
        <m:r>
          <m:rPr>
            <m:sty m:val="p"/>
          </m:rPr>
          <w:rPr>
            <w:color w:val="666666"/>
          </w:rPr>
          <m:t>27500</m:t>
        </m:r>
        <m:r>
          <m:rPr>
            <m:nor/>
          </m:rPr>
          <w:rPr>
            <w:color w:val="666666"/>
          </w:rPr>
          <m:t xml:space="preserve"> </m:t>
        </m:r>
        <m:r>
          <m:rPr>
            <m:sty m:val="p"/>
          </m:rPr>
          <w:rPr>
            <w:color w:val="666666"/>
          </w:rPr>
          <m:t>km</m:t>
        </m:r>
        <m:r>
          <m:rPr>
            <m:sty m:val="p"/>
          </m:rPr>
          <w:rPr>
            <w:color w:val="666666"/>
          </w:rPr>
          <m:t>/</m:t>
        </m:r>
        <m:r>
          <m:rPr>
            <m:sty m:val="p"/>
          </m:rPr>
          <w:rPr>
            <w:color w:val="666666"/>
          </w:rPr>
          <m:t>h</m:t>
        </m:r>
      </m:oMath>
      <w:r>
        <w:rPr>
          <w:color w:val="666666"/>
        </w:rPr>
        <w:t xml:space="preserve">, soit </w:t>
      </w:r>
      <m:oMath>
        <m:r>
          <m:rPr>
            <m:sty m:val="p"/>
          </m:rPr>
          <w:rPr>
            <w:color w:val="666666"/>
          </w:rPr>
          <m:t>7</m:t>
        </m:r>
        <m:r>
          <m:rPr>
            <m:sty m:val="p"/>
          </m:rPr>
          <w:rPr>
            <w:color w:val="666666"/>
          </w:rPr>
          <m:t>,</m:t>
        </m:r>
        <m:r>
          <m:rPr>
            <m:sty m:val="p"/>
          </m:rPr>
          <w:rPr>
            <w:color w:val="666666"/>
          </w:rPr>
          <m:t>6</m:t>
        </m:r>
        <m:r>
          <m:rPr>
            <m:nor/>
          </m:rPr>
          <w:rPr>
            <w:color w:val="666666"/>
          </w:rPr>
          <m:t xml:space="preserve"> </m:t>
        </m:r>
        <m:r>
          <m:rPr>
            <m:sty m:val="p"/>
          </m:rPr>
          <w:rPr>
            <w:color w:val="666666"/>
          </w:rPr>
          <m:t>km</m:t>
        </m:r>
      </m:oMath>
      <w:r>
        <w:rPr>
          <w:rFonts w:eastAsia="Georgia" w:cs="Georgia" w:ascii="Georgia" w:hAnsi="Georgia"/>
          <w:color w:val="666666"/>
        </w:rPr>
        <w:t xml:space="preserve"> par seconde), rendant toute communication radio directe avec le sol impossible à établir plus d'une minute. La communication avec l'ISS passe donc par des satellites relais positionnés très haut, sur une orbite dite «géostationnaire», à 36000 kilomètres d'altitude, qui permet aux satellites qui y sont de rester au-dessus d'un point de la surface terrestre de façon fixe. [...] Ces satellites servent de relais de communication aussi bien pour des équipages humains que pour de nombreux satellites placés sur une orbite basse qui ont également besoin de communiquer avec les équipes au sol. »</w:t>
      </w:r>
    </w:p>
    <w:p>
      <w:pPr>
        <w:spacing w:after="220" w:lineRule="auto"/>
      </w:pPr>
      <w:r>
        <w:rPr>
          <w:rFonts w:eastAsia="Georgia" w:cs="Georgia" w:ascii="Georgia" w:hAnsi="Georgia"/>
        </w:rPr>
        <w:t xml:space="preserve">Q 15. Discuter quantitativement l'affirmation selon laquelle «la vitesse orbitale [rend] toute communication radio directe avec le sol impossible à établir plus d'une minute ».</w:t>
      </w:r>
    </w:p>
    <w:p>
      <w:pPr>
        <w:spacing w:line="271" w:before="330" w:lineRule="auto"/>
      </w:pPr>
      <w:r>
        <w:rPr>
          <w:b/>
          <w:sz w:val="42"/>
        </w:rPr>
        <w:t xml:space="preserve">II.B - Communication avec les satellites relais</w:t>
      </w:r>
    </w:p>
    <w:p>
      <w:pPr>
        <w:spacing w:after="220" w:lineRule="auto"/>
      </w:pPr>
      <w:r>
        <w:rPr>
          <w:rFonts w:eastAsia="Georgia" w:cs="Georgia" w:ascii="Georgia" w:hAnsi="Georgia"/>
        </w:rPr>
        <w:t xml:space="preserve">Vis-à-vis de la propagation des ondes électromagnétiques, les premières couches de l'atmosphère peuvent être assimilées au vide. À partir de 80 km d'altitude, dans l'ionosphère, il y a présence d'un gaz ionisé, très dilué, appelé plasma. Le vide et le plasma ont pour permittivité diélectrique </w:t>
      </w:r>
      <m:oMath>
        <m:sSub>
          <m:sSubPr/>
          <m:e>
            <m:r>
              <m:rPr>
                <m:sty m:val="i"/>
              </m:rPr>
              <m:t>ε</m:t>
            </m:r>
          </m:e>
          <m:sub>
            <m:r>
              <m:rPr>
                <m:sty m:val="p"/>
              </m:rPr>
              <m:t>0</m:t>
            </m:r>
          </m:sub>
        </m:sSub>
      </m:oMath>
      <w:r>
        <w:rPr>
          <w:rFonts w:eastAsia="Georgia" w:cs="Georgia" w:ascii="Georgia" w:hAnsi="Georgia"/>
        </w:rPr>
        <w:t xml:space="preserve"> et pour perméabilité magnétique </w:t>
      </w:r>
      <m:oMath>
        <m:sSub>
          <m:sSubPr/>
          <m:e>
            <m:r>
              <m:rPr>
                <m:sty m:val="i"/>
              </m:rPr>
              <m:t>μ</m:t>
            </m:r>
          </m:e>
          <m:sub>
            <m:r>
              <m:rPr>
                <m:sty m:val="p"/>
              </m:rPr>
              <m:t>0</m:t>
            </m:r>
          </m:sub>
        </m:sSub>
      </m:oMath>
      <w:r>
        <w:rPr/>
        <w:t xml:space="preserve">.</w:t>
      </w:r>
    </w:p>
    <w:p>
      <w:pPr>
        <w:spacing w:line="271" w:before="330" w:lineRule="auto"/>
      </w:pPr>
      <w:r>
        <w:rPr>
          <w:b/>
          <w:sz w:val="42"/>
        </w:rPr>
        <w:t xml:space="preserve">II.B.1) Propagation dans le vide</w:t>
      </w:r>
    </w:p>
    <w:p>
      <w:pPr>
        <w:spacing w:after="220" w:lineRule="auto"/>
      </w:pPr>
      <w:r>
        <w:rPr>
          <w:rFonts w:eastAsia="Georgia" w:cs="Georgia" w:ascii="Georgia" w:hAnsi="Georgia"/>
        </w:rPr>
        <w:t xml:space="preserve">L'onde de communication envoyée depuis la surface de la Terre vers le satellite est supposée plane, progressive selon l'axe ( </w:t>
      </w:r>
      <m:oMath>
        <m:r>
          <m:rPr>
            <m:sty m:val="i"/>
          </m:rPr>
          <m:t>O</m:t>
        </m:r>
        <m:r>
          <m:rPr>
            <m:sty m:val="i"/>
          </m:rPr>
          <m:t>x</m:t>
        </m:r>
      </m:oMath>
      <w:r>
        <w:rPr/>
        <w:t xml:space="preserve"> ) et harmonique de pulsation </w:t>
      </w:r>
      <m:oMath>
        <m:r>
          <m:rPr>
            <m:sty m:val="i"/>
          </m:rPr>
          <m:t>ω</m:t>
        </m:r>
      </m:oMath>
      <w:r>
        <w:rPr/>
        <w:t xml:space="preserve"> et de vecteur d'onde </w:t>
      </w:r>
      <m:oMath>
        <m:r>
          <m:rPr>
            <m:sty m:val="i"/>
          </m:rPr>
          <m:t>k</m:t>
        </m:r>
        <m:sSub>
          <m:sSubPr/>
          <m:e>
            <m:acc>
              <m:accPr>
                <m:chr m:val="⃗"/>
              </m:accPr>
              <m:e>
                <m:r>
                  <m:rPr>
                    <m:sty m:val="i"/>
                  </m:rPr>
                  <m:t>u</m:t>
                </m:r>
              </m:e>
            </m:acc>
          </m:e>
          <m:sub>
            <m:r>
              <m:rPr>
                <m:sty m:val="i"/>
              </m:rPr>
              <m:t>x</m:t>
            </m:r>
          </m:sub>
        </m:sSub>
      </m:oMath>
      <w:r>
        <w:rPr>
          <w:rFonts w:eastAsia="Georgia" w:cs="Georgia" w:ascii="Georgia" w:hAnsi="Georgia"/>
        </w:rPr>
        <w:t xml:space="preserve">. En notation complexe, son champ électrique s'écrit</w:t>
      </w:r>
    </w:p>
    <w:p>
      <w:pPr>
        <w:spacing w:after="220" w:lineRule="auto"/>
      </w:pPr>
      <m:oMathPara>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k</m:t>
          </m:r>
          <m:r>
            <m:rPr>
              <m:sty m:val="i"/>
            </m:rPr>
            <m:t>x</m:t>
          </m:r>
          <m:r>
            <m:rPr>
              <m:sty m:val="p"/>
            </m:rPr>
            <m:t>)</m:t>
          </m:r>
          <m:r>
            <m:rPr>
              <m:sty m:val="p"/>
            </m:rPr>
            <m:t>)</m:t>
          </m:r>
          <m:sSub>
            <m:sSubPr/>
            <m:e>
              <m:acc>
                <m:accPr>
                  <m:chr m:val="⃗"/>
                </m:accPr>
                <m:e>
                  <m:r>
                    <m:rPr>
                      <m:sty m:val="i"/>
                    </m:rPr>
                    <m:t>u</m:t>
                  </m:r>
                </m:e>
              </m:acc>
            </m:e>
            <m:sub>
              <m:r>
                <m:rPr>
                  <m:sty m:val="i"/>
                </m:rPr>
                <m:t>y</m:t>
              </m:r>
            </m:sub>
          </m:sSub>
        </m:oMath>
      </m:oMathPara>
    </w:p>
    <w:p>
      <w:pPr>
        <w:spacing w:after="220" w:lineRule="auto"/>
      </w:pPr>
      <w:r>
        <w:rPr>
          <w:rFonts w:eastAsia="Georgia" w:cs="Georgia" w:ascii="Georgia" w:hAnsi="Georgia"/>
        </w:rPr>
        <w:t xml:space="preserve">où </w:t>
      </w:r>
      <m:oMath>
        <m:sSup>
          <m:sSupPr/>
          <m:e>
            <m:r>
              <m:rPr>
                <m:sty m:val="i"/>
              </m:rPr>
              <m:t>i</m:t>
            </m:r>
          </m:e>
          <m:sup>
            <m:r>
              <m:rPr>
                <m:sty m:val="p"/>
              </m:rPr>
              <m:t>2</m:t>
            </m:r>
          </m:sup>
        </m:sSup>
        <m:r>
          <m:rPr>
            <m:sty m:val="p"/>
          </m:rPr>
          <m:t>=</m:t>
        </m:r>
        <m:r>
          <m:rPr>
            <m:sty m:val="p"/>
          </m:rPr>
          <m:t>−</m:t>
        </m:r>
        <m:r>
          <m:rPr>
            <m:sty m:val="p"/>
          </m:rPr>
          <m:t>1</m:t>
        </m:r>
      </m:oMath>
      <w:r>
        <w:rPr/>
        <w:t xml:space="preserve"> et </w:t>
      </w:r>
      <m:oMath>
        <m:sSub>
          <m:sSubPr/>
          <m:e>
            <m:r>
              <m:rPr>
                <m:sty m:val="i"/>
              </m:rPr>
              <m:t>E</m:t>
            </m:r>
          </m:e>
          <m:sub>
            <m:r>
              <m:rPr>
                <m:sty m:val="p"/>
              </m:rPr>
              <m:t>0</m:t>
            </m:r>
          </m:sub>
        </m:sSub>
      </m:oMath>
      <w:r>
        <w:rPr>
          <w:rFonts w:eastAsia="Georgia" w:cs="Georgia" w:ascii="Georgia" w:hAnsi="Georgia"/>
        </w:rPr>
        <w:t xml:space="preserve"> est un nombre qui peut être supposé réel grâce à un choix judicieux de l'origine des temps.</w:t>
      </w:r>
      <w:r>
        <w:rPr/>
        <w:br w:type="textWrapping"/>
      </w:r>
      <w:r>
        <w:rPr>
          <w:rFonts w:eastAsia="Georgia" w:cs="Georgia" w:ascii="Georgia" w:hAnsi="Georgia"/>
        </w:rPr>
        <w:t xml:space="preserve">Q 16. Rappeler les équations de Maxwell dans le vide et établir l'équation de propagation du champ électrique dans le vide, en l'absence de charge et de courant.</w:t>
      </w:r>
    </w:p>
    <w:p>
      <w:pPr>
        <w:spacing w:after="220" w:lineRule="auto"/>
      </w:pPr>
      <w:r>
        <w:rPr>
          <w:rFonts w:eastAsia="Georgia" w:cs="Georgia" w:ascii="Georgia" w:hAnsi="Georgia"/>
        </w:rPr>
        <w:t xml:space="preserve">Q 17. Établir la relation de dispersion de l'onde de champ électrique complexe </w:t>
      </w:r>
      <m:oMath>
        <m:bar>
          <m:barPr/>
          <m:e>
            <m:acc>
              <m:accPr>
                <m:chr m:val="⃗"/>
              </m:accPr>
              <m:e>
                <m:r>
                  <m:rPr>
                    <m:sty m:val="i"/>
                  </m:rPr>
                  <m:t>E</m:t>
                </m:r>
              </m:e>
            </m:acc>
          </m:e>
        </m:bar>
        <m:r>
          <m:rPr>
            <m:sty m:val="p"/>
          </m:rPr>
          <m:t>(</m:t>
        </m:r>
        <m:r>
          <m:rPr>
            <m:sty m:val="i"/>
          </m:rPr>
          <m:t>M</m:t>
        </m:r>
        <m:r>
          <m:rPr>
            <m:sty m:val="p"/>
          </m:rPr>
          <m:t>,</m:t>
        </m:r>
        <m:r>
          <m:rPr>
            <m:sty m:val="i"/>
          </m:rPr>
          <m:t>t</m:t>
        </m:r>
        <m:r>
          <m:rPr>
            <m:sty m:val="p"/>
          </m:rPr>
          <m:t>)</m:t>
        </m:r>
      </m:oMath>
      <w:r>
        <w:rPr/>
        <w:t xml:space="preserve"> dans le vide. Le vide est-il un milieu dispersif ?</w:t>
      </w:r>
      <w:r>
        <w:rPr/>
        <w:br w:type="textWrapping"/>
      </w:r>
      <w:r>
        <w:rPr>
          <w:rFonts w:eastAsia="Georgia" w:cs="Georgia" w:ascii="Georgia" w:hAnsi="Georgia"/>
        </w:rPr>
        <w:t xml:space="preserve">Q 18. Déterminer, en notation complexe, le champ magnétique </w:t>
      </w:r>
      <m:oMath>
        <m:bar>
          <m:barPr/>
          <m:e>
            <m:acc>
              <m:accPr>
                <m:chr m:val="⃗"/>
              </m:accPr>
              <m:e>
                <m:r>
                  <m:rPr>
                    <m:sty m:val="i"/>
                  </m:rPr>
                  <m:t>B</m:t>
                </m:r>
              </m:e>
            </m:acc>
          </m:e>
        </m:bar>
        <m:r>
          <m:rPr>
            <m:sty m:val="p"/>
          </m:rPr>
          <m:t>(</m:t>
        </m:r>
        <m:r>
          <m:rPr>
            <m:sty m:val="i"/>
          </m:rPr>
          <m:t>M</m:t>
        </m:r>
        <m:r>
          <m:rPr>
            <m:sty m:val="p"/>
          </m:rPr>
          <m:t>,</m:t>
        </m:r>
        <m:r>
          <m:rPr>
            <m:sty m:val="i"/>
          </m:rPr>
          <m:t>t</m:t>
        </m:r>
        <m:r>
          <m:rPr>
            <m:sty m:val="p"/>
          </m:rPr>
          <m:t>)</m:t>
        </m:r>
      </m:oMath>
      <w:r>
        <w:rPr>
          <w:rFonts w:eastAsia="Georgia" w:cs="Georgia" w:ascii="Georgia" w:hAnsi="Georgia"/>
        </w:rPr>
        <w:t xml:space="preserve"> associé au champ électrique </w:t>
      </w:r>
      <m:oMath>
        <m:bar>
          <m:barPr/>
          <m:e>
            <m:acc>
              <m:accPr>
                <m:chr m:val="⃗"/>
              </m:accPr>
              <m:e>
                <m:r>
                  <m:rPr>
                    <m:sty m:val="i"/>
                  </m:rPr>
                  <m:t>E</m:t>
                </m:r>
              </m:e>
            </m:acc>
          </m:e>
        </m:bar>
        <m:r>
          <m:rPr>
            <m:sty m:val="p"/>
          </m:rPr>
          <m:t>(</m:t>
        </m:r>
        <m:r>
          <m:rPr>
            <m:sty m:val="i"/>
          </m:rPr>
          <m:t>M</m:t>
        </m:r>
        <m:r>
          <m:rPr>
            <m:sty m:val="p"/>
          </m:rPr>
          <m:t>,</m:t>
        </m:r>
        <m:r>
          <m:rPr>
            <m:sty m:val="i"/>
          </m:rPr>
          <m:t>t</m:t>
        </m:r>
        <m:r>
          <m:rPr>
            <m:sty m:val="p"/>
          </m:rPr>
          <m:t>)</m:t>
        </m:r>
      </m:oMath>
      <w:r>
        <w:rPr/>
        <w:t xml:space="preserve">.</w:t>
      </w:r>
    </w:p>
    <w:p>
      <w:pPr>
        <w:spacing w:line="271" w:before="330" w:lineRule="auto"/>
      </w:pPr>
      <w:r>
        <w:rPr>
          <w:b/>
          <w:sz w:val="42"/>
        </w:rPr>
        <w:t xml:space="preserve">II.B.2) Propagation dans le plasma</w:t>
      </w:r>
    </w:p>
    <w:p>
      <w:pPr>
        <w:spacing w:after="220" w:lineRule="auto"/>
      </w:pPr>
      <w:r>
        <w:rPr>
          <w:rFonts w:eastAsia="Georgia" w:cs="Georgia" w:ascii="Georgia" w:hAnsi="Georgia"/>
        </w:rPr>
        <w:t xml:space="preserve">L'onde de communication doit ensuite traverser l'ionosphère. Le plasma ionosphérique se caractérise par une densité volumique d'électrons libres </w:t>
      </w:r>
      <m:oMath>
        <m:sSub>
          <m:sSubPr/>
          <m:e>
            <m:r>
              <m:rPr>
                <m:sty m:val="i"/>
              </m:rPr>
              <m:t>n</m:t>
            </m:r>
          </m:e>
          <m:sub>
            <m:r>
              <m:rPr>
                <m:sty m:val="p"/>
              </m:rPr>
              <m:t>e</m:t>
            </m:r>
          </m:sub>
        </m:sSub>
      </m:oMath>
      <w:r>
        <w:rPr/>
        <w:t xml:space="preserve"> de charge </w:t>
      </w:r>
      <m:oMath>
        <m:r>
          <m:rPr>
            <m:sty m:val="p"/>
          </m:rPr>
          <m:t>−</m:t>
        </m:r>
        <m:r>
          <m:rPr>
            <m:sty m:val="i"/>
          </m:rPr>
          <m:t>e</m:t>
        </m:r>
      </m:oMath>
      <w:r>
        <w:rPr/>
        <w:t xml:space="preserve">, de masse </w:t>
      </w:r>
      <m:oMath>
        <m:sSub>
          <m:sSubPr/>
          <m:e>
            <m:r>
              <m:rPr>
                <m:sty m:val="i"/>
              </m:rPr>
              <m:t>m</m:t>
            </m:r>
          </m:e>
          <m:sub>
            <m:r>
              <m:rPr>
                <m:sty m:val="p"/>
              </m:rPr>
              <m:t>e</m:t>
            </m:r>
          </m:sub>
        </m:sSub>
      </m:oMath>
      <w:r>
        <w:rPr>
          <w:rFonts w:eastAsia="Georgia" w:cs="Georgia" w:ascii="Georgia" w:hAnsi="Georgia"/>
        </w:rPr>
        <w:t xml:space="preserve">, et une densité volumique de cations </w:t>
      </w:r>
      <m:oMath>
        <m:sSub>
          <m:sSubPr/>
          <m:e>
            <m:r>
              <m:rPr>
                <m:sty m:val="i"/>
              </m:rPr>
              <m:t>n</m:t>
            </m:r>
          </m:e>
          <m:sub>
            <m:r>
              <m:rPr>
                <m:sty m:val="p"/>
              </m:rPr>
              <m:t>c</m:t>
            </m:r>
          </m:sub>
        </m:sSub>
        <m:r>
          <m:rPr>
            <m:sty m:val="p"/>
          </m:rPr>
          <m:t>=</m:t>
        </m:r>
        <m:sSub>
          <m:sSubPr/>
          <m:e>
            <m:r>
              <m:rPr>
                <m:sty m:val="i"/>
              </m:rPr>
              <m:t>n</m:t>
            </m:r>
          </m:e>
          <m:sub>
            <m:r>
              <m:rPr>
                <m:sty m:val="p"/>
              </m:rPr>
              <m:t>e</m:t>
            </m:r>
          </m:sub>
        </m:sSub>
      </m:oMath>
      <w:r>
        <w:rPr/>
        <w:t xml:space="preserve"> de charge </w:t>
      </w:r>
      <m:oMath>
        <m:r>
          <m:rPr>
            <m:sty m:val="p"/>
          </m:rPr>
          <m:t>+</m:t>
        </m:r>
        <m:r>
          <m:rPr>
            <m:sty m:val="i"/>
          </m:rPr>
          <m:t>e</m:t>
        </m:r>
      </m:oMath>
      <w:r>
        <w:rPr/>
        <w:t xml:space="preserve">, de masse </w:t>
      </w:r>
      <m:oMath>
        <m:sSub>
          <m:sSubPr/>
          <m:e>
            <m:r>
              <m:rPr>
                <m:sty m:val="i"/>
              </m:rPr>
              <m:t>m</m:t>
            </m:r>
          </m:e>
          <m:sub>
            <m:r>
              <m:rPr>
                <m:sty m:val="p"/>
              </m:rPr>
              <m:t>c</m:t>
            </m:r>
          </m:sub>
        </m:sSub>
      </m:oMath>
      <w:r>
        <w:rPr>
          <w:rFonts w:eastAsia="Georgia" w:cs="Georgia" w:ascii="Georgia" w:hAnsi="Georgia"/>
        </w:rPr>
        <w:t xml:space="preserve">; l'ensemble est donc localement neutre. L'onde étudiée est maintenant notée</w:t>
      </w:r>
    </w:p>
    <w:p>
      <w:pPr>
        <w:spacing w:after="220" w:lineRule="auto"/>
      </w:pPr>
      <m:oMathPara>
        <m:oMath>
          <m:bar>
            <m:barPr/>
            <m:e>
              <m:acc>
                <m:accPr>
                  <m:chr m:val="⃗"/>
                </m:accPr>
                <m:e>
                  <m:r>
                    <m:rPr>
                      <m:sty m:val="i"/>
                    </m:rPr>
                    <m:t>E</m:t>
                  </m:r>
                </m:e>
              </m:acc>
            </m:e>
          </m:bar>
          <m:r>
            <m:rPr>
              <m:sty m:val="p"/>
            </m:rPr>
            <m:t>(</m:t>
          </m:r>
          <m:r>
            <m:rPr>
              <m:sty m:val="i"/>
            </m:rPr>
            <m:t>M</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bar>
            <m:barPr/>
            <m:e>
              <m:r>
                <m:rPr>
                  <m:sty m:val="i"/>
                </m:rPr>
                <m:t>k</m:t>
              </m:r>
            </m:e>
          </m:bar>
          <m:r>
            <m:rPr>
              <m:sty m:val="i"/>
            </m:rPr>
            <m:t>x</m:t>
          </m:r>
          <m:r>
            <m:rPr>
              <m:sty m:val="p"/>
            </m:rPr>
            <m:t>)</m:t>
          </m:r>
          <m:r>
            <m:rPr>
              <m:sty m:val="p"/>
            </m:rPr>
            <m:t>)</m:t>
          </m:r>
          <m:sSub>
            <m:sSubPr/>
            <m:e>
              <m:acc>
                <m:accPr>
                  <m:chr m:val="⃗"/>
                </m:accPr>
                <m:e>
                  <m:r>
                    <m:rPr>
                      <m:sty m:val="i"/>
                    </m:rPr>
                    <m:t>u</m:t>
                  </m:r>
                </m:e>
              </m:acc>
            </m:e>
            <m:sub>
              <m:r>
                <m:rPr>
                  <m:sty m:val="i"/>
                </m:rPr>
                <m:t>y</m:t>
              </m:r>
            </m:sub>
          </m:sSub>
        </m:oMath>
      </m:oMathPara>
    </w:p>
    <w:p>
      <w:pPr>
        <w:spacing w:after="220" w:lineRule="auto"/>
      </w:pPr>
      <w:r>
        <w:rPr>
          <w:rFonts w:eastAsia="Georgia" w:cs="Georgia" w:ascii="Georgia" w:hAnsi="Georgia"/>
        </w:rPr>
        <w:t xml:space="preserve">où on pose </w:t>
      </w:r>
      <m:oMath>
        <m:bar>
          <m:barPr/>
          <m:e>
            <m:r>
              <m:rPr>
                <m:sty m:val="i"/>
              </m:rPr>
              <m:t>k</m:t>
            </m:r>
          </m:e>
        </m:bar>
        <m:r>
          <m:rPr>
            <m:sty m:val="p"/>
          </m:rPr>
          <m:t>=</m:t>
        </m:r>
        <m:sSup>
          <m:sSupPr/>
          <m:e>
            <m:r>
              <m:rPr>
                <m:sty m:val="i"/>
              </m:rPr>
              <m:t>k</m:t>
            </m:r>
          </m:e>
          <m:sup>
            <m:r>
              <m:rPr>
                <m:sty m:val="i"/>
              </m:rPr>
              <m:t>′</m:t>
            </m:r>
          </m:sup>
        </m:sSup>
        <m:r>
          <m:rPr>
            <m:sty m:val="p"/>
          </m:rPr>
          <m:t>+</m:t>
        </m:r>
        <m:r>
          <m:rPr>
            <m:sty m:val="p"/>
          </m:rPr>
          <m:t>i</m:t>
        </m:r>
        <m:sSup>
          <m:sSupPr/>
          <m:e>
            <m:r>
              <m:rPr>
                <m:sty m:val="i"/>
              </m:rPr>
              <m:t>k</m:t>
            </m:r>
          </m:e>
          <m:sup>
            <m:r>
              <m:rPr>
                <m:sty m:val="i"/>
              </m:rPr>
              <m:t>′</m:t>
            </m:r>
            <m:r>
              <m:rPr>
                <m:sty m:val="i"/>
              </m:rPr>
              <m:t>′</m:t>
            </m:r>
          </m:sup>
        </m:sSup>
      </m:oMath>
      <w:r>
        <w:rPr>
          <w:rFonts w:eastAsia="Georgia" w:cs="Georgia" w:ascii="Georgia" w:hAnsi="Georgia"/>
        </w:rPr>
        <w:t xml:space="preserve">. On considère que </w:t>
      </w:r>
      <m:oMath>
        <m:sSub>
          <m:sSubPr/>
          <m:e>
            <m:r>
              <m:rPr>
                <m:sty m:val="i"/>
              </m:rPr>
              <m:t>n</m:t>
            </m:r>
          </m:e>
          <m:sub>
            <m:r>
              <m:rPr>
                <m:sty m:val="i"/>
              </m:rPr>
              <m:t>c</m:t>
            </m:r>
          </m:sub>
        </m:sSub>
        <m:r>
          <m:rPr>
            <m:sty m:val="p"/>
          </m:rPr>
          <m:t>,</m:t>
        </m:r>
        <m:sSub>
          <m:sSubPr/>
          <m:e>
            <m:r>
              <m:rPr>
                <m:sty m:val="i"/>
              </m:rPr>
              <m:t>n</m:t>
            </m:r>
          </m:e>
          <m:sub>
            <m:r>
              <m:rPr>
                <m:sty m:val="i"/>
              </m:rPr>
              <m:t>e</m:t>
            </m:r>
          </m:sub>
        </m:sSub>
        <m:r>
          <m:rPr>
            <m:sty m:val="p"/>
          </m:rPr>
          <m:t>,</m:t>
        </m:r>
        <m:sSub>
          <m:sSubPr/>
          <m:e>
            <m:r>
              <m:rPr>
                <m:sty m:val="i"/>
              </m:rPr>
              <m:t>E</m:t>
            </m:r>
          </m:e>
          <m:sub>
            <m:r>
              <m:rPr>
                <m:sty m:val="p"/>
              </m:rPr>
              <m:t>0</m:t>
            </m:r>
          </m:sub>
        </m:sSub>
        <m:r>
          <m:rPr>
            <m:sty m:val="p"/>
          </m:rPr>
          <m:t>,</m:t>
        </m:r>
        <m:r>
          <m:rPr>
            <m:sty m:val="i"/>
          </m:rPr>
          <m:t>ω</m:t>
        </m:r>
        <m:r>
          <m:rPr>
            <m:sty m:val="p"/>
          </m:rPr>
          <m:t>,</m:t>
        </m:r>
        <m:sSup>
          <m:sSupPr/>
          <m:e>
            <m:r>
              <m:rPr>
                <m:sty m:val="i"/>
              </m:rPr>
              <m:t>k</m:t>
            </m:r>
          </m:e>
          <m:sup>
            <m:r>
              <m:rPr>
                <m:sty m:val="i"/>
              </m:rPr>
              <m:t>′</m:t>
            </m:r>
          </m:sup>
        </m:sSup>
      </m:oMath>
      <w:r>
        <w:rPr/>
        <w:t xml:space="preserve"> et </w:t>
      </w:r>
      <m:oMath>
        <m:sSup>
          <m:sSupPr/>
          <m:e>
            <m:r>
              <m:rPr>
                <m:sty m:val="i"/>
              </m:rPr>
              <m:t>k</m:t>
            </m:r>
          </m:e>
          <m:sup>
            <m:r>
              <m:rPr>
                <m:sty m:val="i"/>
              </m:rPr>
              <m:t>′</m:t>
            </m:r>
            <m:r>
              <m:rPr>
                <m:sty m:val="i"/>
              </m:rPr>
              <m:t>′</m:t>
            </m:r>
          </m:sup>
        </m:sSup>
      </m:oMath>
      <w:r>
        <w:rPr>
          <w:rFonts w:eastAsia="Georgia" w:cs="Georgia" w:ascii="Georgia" w:hAnsi="Georgia"/>
        </w:rPr>
        <w:t xml:space="preserve"> sont réels, uniformes et constants. De plus, on s'intéresse uniquement à la situation où </w:t>
      </w:r>
      <m:oMath>
        <m:sSup>
          <m:sSupPr/>
          <m:e>
            <m:r>
              <m:rPr>
                <m:sty m:val="i"/>
              </m:rPr>
              <m:t>k</m:t>
            </m:r>
          </m:e>
          <m:sup>
            <m:r>
              <m:rPr>
                <m:sty m:val="i"/>
              </m:rPr>
              <m:t>′</m:t>
            </m:r>
          </m:sup>
        </m:sSup>
        <m:r>
          <m:rPr>
            <m:sty m:val="p"/>
          </m:rPr>
          <m:t>⩾</m:t>
        </m:r>
        <m:r>
          <m:rPr>
            <m:sty m:val="p"/>
          </m:rPr>
          <m:t>0</m:t>
        </m:r>
      </m:oMath>
      <w:r>
        <w:rPr/>
        <w:t xml:space="preserve"> et </w:t>
      </w:r>
      <m:oMath>
        <m:sSup>
          <m:sSupPr/>
          <m:e>
            <m:r>
              <m:rPr>
                <m:sty m:val="i"/>
              </m:rPr>
              <m:t>k</m:t>
            </m:r>
          </m:e>
          <m:sup>
            <m:r>
              <m:rPr>
                <m:sty m:val="i"/>
              </m:rPr>
              <m:t>′</m:t>
            </m:r>
            <m:r>
              <m:rPr>
                <m:sty m:val="i"/>
              </m:rPr>
              <m:t>′</m:t>
            </m:r>
          </m:sup>
        </m:sSup>
        <m:r>
          <m:rPr>
            <m:sty m:val="p"/>
          </m:rPr>
          <m:t>⩽</m:t>
        </m:r>
        <m:r>
          <m:rPr>
            <m:sty m:val="p"/>
          </m:rPr>
          <m:t>0</m:t>
        </m:r>
      </m:oMath>
      <w:r>
        <w:rPr/>
        <w:t xml:space="preserve">.</w:t>
      </w:r>
      <w:r>
        <w:rPr/>
        <w:br w:type="textWrapping"/>
      </w:r>
      <w:r>
        <w:rPr>
          <w:rFonts w:eastAsia="Georgia" w:cs="Georgia" w:ascii="Georgia" w:hAnsi="Georgia"/>
        </w:rPr>
        <w:t xml:space="preserve">Dans le plasma, les électrons et les ions sont soumis à la force de Lorentz due aux champs électrique et magnétique de l'onde. On négligera toute autre action et on supposera, en outre, que les particules possèdent des vitesses très petites devant </w:t>
      </w:r>
      <m:oMath>
        <m:r>
          <m:rPr>
            <m:sty m:val="i"/>
          </m:rPr>
          <m:t>c</m:t>
        </m:r>
      </m:oMath>
      <w:r>
        <w:rPr/>
        <w:t xml:space="preserve">.</w:t>
      </w:r>
      <w:r>
        <w:rPr/>
        <w:br w:type="textWrapping"/>
      </w:r>
      <w:r>
        <w:rPr>
          <w:rFonts w:eastAsia="Georgia" w:cs="Georgia" w:ascii="Georgia" w:hAnsi="Georgia"/>
        </w:rPr>
        <w:t xml:space="preserve">Q 19. En admettant que le rapport des amplitudes du champ électrique et du champ magnétique dans le plasma soit assimilable à celui dans le vide, montrer que les effets de la partie magnétique de la force de Lorentz sont négligeables devant ceux de la partie électrique.</w:t>
      </w:r>
      <w:r>
        <w:rPr/>
        <w:br w:type="textWrapping"/>
      </w:r>
      <w:r>
        <w:rPr>
          <w:rFonts w:eastAsia="Georgia" w:cs="Georgia" w:ascii="Georgia" w:hAnsi="Georgia"/>
        </w:rPr>
        <w:t xml:space="preserve">Q 20. En admettant que l'accélération d'un électron du plasma soit donnée par </w:t>
      </w:r>
      <m:oMath>
        <m:f>
          <m:fPr>
            <m:ctrlPr>
              <w:rPr>
                <w:rFonts w:ascii="Cambria Math" w:hAnsi="Cambria Math"/>
              </w:rPr>
            </m:ctrlPr>
          </m:fPr>
          <m:num>
            <m:r>
              <m:rPr>
                <m:sty m:val="i"/>
              </m:rPr>
              <m:t>∂</m:t>
            </m:r>
            <m:sSub>
              <m:sSubPr/>
              <m:e>
                <m:acc>
                  <m:accPr>
                    <m:chr m:val="⃗"/>
                  </m:accPr>
                  <m:e>
                    <m:r>
                      <m:rPr>
                        <m:sty m:val="i"/>
                      </m:rPr>
                      <m:t>v</m:t>
                    </m:r>
                  </m:e>
                </m:acc>
              </m:e>
              <m:sub>
                <m:r>
                  <m:rPr>
                    <m:sty m:val="p"/>
                  </m:rPr>
                  <m:t>e</m:t>
                </m:r>
              </m:sub>
            </m:sSub>
          </m:num>
          <m:den>
            <m:r>
              <m:rPr>
                <m:sty m:val="i"/>
              </m:rPr>
              <m:t>∂</m:t>
            </m:r>
            <m:r>
              <m:rPr>
                <m:sty m:val="i"/>
              </m:rPr>
              <m:t>t</m:t>
            </m:r>
          </m:den>
        </m:f>
      </m:oMath>
      <w:r>
        <w:rPr>
          <w:rFonts w:eastAsia="Georgia" w:cs="Georgia" w:ascii="Georgia" w:hAnsi="Georgia"/>
        </w:rPr>
        <w:t xml:space="preserve">, déterminer l'expression du vecteur vitesse complexe </w:t>
      </w:r>
      <m:oMath>
        <m:sSub>
          <m:sSubPr/>
          <m:e>
            <m:bar>
              <m:barPr/>
              <m:e>
                <m:acc>
                  <m:accPr>
                    <m:chr m:val="⃗"/>
                  </m:accPr>
                  <m:e>
                    <m:r>
                      <m:rPr>
                        <m:sty m:val="i"/>
                      </m:rPr>
                      <m:t>v</m:t>
                    </m:r>
                  </m:e>
                </m:acc>
              </m:e>
            </m:bar>
          </m:e>
          <m:sub>
            <m:r>
              <m:rPr>
                <m:sty m:val="p"/>
              </m:rPr>
              <m:t>e</m:t>
            </m:r>
          </m:sub>
        </m:sSub>
      </m:oMath>
      <w:r>
        <w:rPr>
          <w:rFonts w:eastAsia="Georgia" w:cs="Georgia" w:ascii="Georgia" w:hAnsi="Georgia"/>
        </w:rPr>
        <w:t xml:space="preserve"> d'un électron, positionné en </w:t>
      </w:r>
      <m:oMath>
        <m:r>
          <m:rPr>
            <m:sty m:val="i"/>
          </m:rPr>
          <m:t>M</m:t>
        </m:r>
      </m:oMath>
      <w:r>
        <w:rPr>
          <w:rFonts w:eastAsia="Georgia" w:cs="Georgia" w:ascii="Georgia" w:hAnsi="Georgia"/>
        </w:rPr>
        <w:t xml:space="preserve"> à l'instant </w:t>
      </w:r>
      <m:oMath>
        <m:r>
          <m:rPr>
            <m:sty m:val="i"/>
          </m:rPr>
          <m:t>t</m:t>
        </m:r>
      </m:oMath>
      <w:r>
        <w:rPr/>
        <w:t xml:space="preserve">, en fonction de </w:t>
      </w:r>
      <m:oMath>
        <m:sSub>
          <m:sSubPr/>
          <m:e>
            <m:r>
              <m:rPr>
                <m:sty m:val="i"/>
              </m:rPr>
              <m:t>m</m:t>
            </m:r>
          </m:e>
          <m:sub>
            <m:r>
              <m:rPr>
                <m:sty m:val="p"/>
              </m:rPr>
              <m:t>e</m:t>
            </m:r>
          </m:sub>
        </m:sSub>
        <m:r>
          <m:rPr>
            <m:sty m:val="p"/>
          </m:rPr>
          <m:t>,</m:t>
        </m:r>
        <m:r>
          <m:rPr>
            <m:sty m:val="i"/>
          </m:rPr>
          <m:t>e</m:t>
        </m:r>
        <m:r>
          <m:rPr>
            <m:sty m:val="p"/>
          </m:rPr>
          <m:t>,</m:t>
        </m:r>
        <m:r>
          <m:rPr>
            <m:sty m:val="i"/>
          </m:rPr>
          <m:t>ω</m:t>
        </m:r>
      </m:oMath>
      <w:r>
        <w:rPr/>
        <w:t xml:space="preserve"> et </w:t>
      </w:r>
      <m:oMath>
        <m:bar>
          <m:barPr/>
          <m:e>
            <m:acc>
              <m:accPr>
                <m:chr m:val="⃗"/>
              </m:accPr>
              <m:e>
                <m:r>
                  <m:rPr>
                    <m:sty m:val="i"/>
                  </m:rPr>
                  <m:t>E</m:t>
                </m:r>
              </m:e>
            </m:acc>
          </m:e>
        </m:bar>
        <m:r>
          <m:rPr>
            <m:sty m:val="p"/>
          </m:rPr>
          <m:t>(</m:t>
        </m:r>
        <m:r>
          <m:rPr>
            <m:sty m:val="i"/>
          </m:rPr>
          <m:t>M</m:t>
        </m:r>
        <m:r>
          <m:rPr>
            <m:sty m:val="p"/>
          </m:rPr>
          <m:t>,</m:t>
        </m:r>
        <m:r>
          <m:rPr>
            <m:sty m:val="i"/>
          </m:rPr>
          <m:t>t</m:t>
        </m:r>
        <m:r>
          <m:rPr>
            <m:sty m:val="p"/>
          </m:rPr>
          <m:t>)</m:t>
        </m:r>
      </m:oMath>
      <w:r>
        <w:rPr>
          <w:rFonts w:eastAsia="Georgia" w:cs="Georgia" w:ascii="Georgia" w:hAnsi="Georgia"/>
        </w:rPr>
        <w:t xml:space="preserve">. De la même façon, donner l'expression du vecteur vitesse </w:t>
      </w:r>
      <m:oMath>
        <m:sSub>
          <m:sSubPr/>
          <m:e>
            <m:bar>
              <m:barPr/>
              <m:e>
                <m:acc>
                  <m:accPr>
                    <m:chr m:val="⃗"/>
                  </m:accPr>
                  <m:e>
                    <m:r>
                      <m:rPr>
                        <m:sty m:val="i"/>
                      </m:rPr>
                      <m:t>v</m:t>
                    </m:r>
                  </m:e>
                </m:acc>
              </m:e>
            </m:bar>
          </m:e>
          <m:sub>
            <m:r>
              <m:rPr>
                <m:sty m:val="p"/>
              </m:rPr>
              <m:t>c</m:t>
            </m:r>
          </m:sub>
        </m:sSub>
      </m:oMath>
      <w:r>
        <w:rPr/>
        <w:t xml:space="preserve"> d'un cation. Que peut-on dire de </w:t>
      </w:r>
      <m:oMath>
        <m:d>
          <m:dPr>
            <m:begChr m:val="‖"/>
            <m:endChr m:val="‖"/>
            <m:ctrlPr>
              <w:rPr>
                <w:rFonts w:ascii="Cambria Math" w:hAnsi="Cambria Math"/>
              </w:rPr>
            </m:ctrlPr>
          </m:dPr>
          <m:e>
            <m:sSub>
              <m:sSubPr/>
              <m:e>
                <m:acc>
                  <m:accPr>
                    <m:chr m:val="⃗"/>
                  </m:accPr>
                  <m:e>
                    <m:r>
                      <m:rPr>
                        <m:sty m:val="i"/>
                      </m:rPr>
                      <m:t>v</m:t>
                    </m:r>
                  </m:e>
                </m:acc>
              </m:e>
              <m:sub>
                <m:r>
                  <m:rPr>
                    <m:sty m:val="p"/>
                  </m:rPr>
                  <m:t>c</m:t>
                </m:r>
              </m:sub>
            </m:sSub>
          </m:e>
        </m:d>
      </m:oMath>
      <w:r>
        <w:rPr>
          <w:rFonts w:eastAsia="Georgia" w:cs="Georgia" w:ascii="Georgia" w:hAnsi="Georgia"/>
        </w:rPr>
        <w:t xml:space="preserve"> par rapport à </w:t>
      </w:r>
      <m:oMath>
        <m:d>
          <m:dPr>
            <m:begChr m:val="‖"/>
            <m:endChr m:val="‖"/>
            <m:ctrlPr>
              <w:rPr>
                <w:rFonts w:ascii="Cambria Math" w:hAnsi="Cambria Math"/>
              </w:rPr>
            </m:ctrlPr>
          </m:dPr>
          <m:e>
            <m:sSub>
              <m:sSubPr/>
              <m:e>
                <m:acc>
                  <m:accPr>
                    <m:chr m:val="⃗"/>
                  </m:accPr>
                  <m:e>
                    <m:r>
                      <m:rPr>
                        <m:sty m:val="i"/>
                      </m:rPr>
                      <m:t>v</m:t>
                    </m:r>
                  </m:e>
                </m:acc>
              </m:e>
              <m:sub>
                <m:r>
                  <m:rPr>
                    <m:sty m:val="p"/>
                  </m:rPr>
                  <m:t>e</m:t>
                </m:r>
              </m:sub>
            </m:sSub>
          </m:e>
        </m:d>
      </m:oMath>
      <w:r>
        <w:rPr/>
        <w:t xml:space="preserve"> ?</w:t>
      </w:r>
      <w:r>
        <w:rPr/>
        <w:br w:type="textWrapping"/>
      </w:r>
      <w:r>
        <w:rPr>
          <w:rFonts w:eastAsia="Georgia" w:cs="Georgia" w:ascii="Georgia" w:hAnsi="Georgia"/>
        </w:rPr>
        <w:t xml:space="preserve">Q 21. Justifier qu'il existe dans le plasma une densité de courant </w:t>
      </w:r>
      <m:oMath>
        <m:bar>
          <m:barPr/>
          <m:e>
            <m:acc>
              <m:accPr>
                <m:chr m:val="⃗"/>
              </m:accPr>
              <m:e>
                <m:r>
                  <m:rPr>
                    <m:sty m:val="i"/>
                  </m:rPr>
                  <m:t>j</m:t>
                </m:r>
              </m:e>
            </m:acc>
          </m:e>
        </m:bar>
        <m:r>
          <m:rPr>
            <m:sty m:val="p"/>
          </m:rPr>
          <m:t>(</m:t>
        </m:r>
        <m:r>
          <m:rPr>
            <m:sty m:val="i"/>
          </m:rPr>
          <m:t>M</m:t>
        </m:r>
        <m:r>
          <m:rPr>
            <m:sty m:val="p"/>
          </m:rPr>
          <m:t>,</m:t>
        </m:r>
        <m:r>
          <m:rPr>
            <m:sty m:val="i"/>
          </m:rPr>
          <m:t>t</m:t>
        </m:r>
        <m:r>
          <m:rPr>
            <m:sty m:val="p"/>
          </m:rPr>
          <m:t>)</m:t>
        </m:r>
      </m:oMath>
      <w:r>
        <w:rPr>
          <w:rFonts w:eastAsia="Georgia" w:cs="Georgia" w:ascii="Georgia" w:hAnsi="Georgia"/>
        </w:rPr>
        <w:t xml:space="preserve">. En déduire, en utilisant les résultats précédents, que l'expression de la conductivité complexe du plasma notée </w:t>
      </w:r>
      <m:oMath>
        <m:bar>
          <m:barPr/>
          <m:e>
            <m:r>
              <m:rPr>
                <m:sty m:val="i"/>
              </m:rPr>
              <m:t>γ</m:t>
            </m:r>
          </m:e>
        </m:bar>
      </m:oMath>
      <w:r>
        <w:rPr>
          <w:rFonts w:eastAsia="Georgia" w:cs="Georgia" w:ascii="Georgia" w:hAnsi="Georgia"/>
        </w:rPr>
        <w:t xml:space="preserve"> s'écrit de façon approchée</w:t>
      </w:r>
    </w:p>
    <w:p>
      <w:pPr>
        <w:spacing w:after="220" w:lineRule="auto"/>
      </w:pPr>
      <m:oMathPara>
        <m:oMath>
          <m:bar>
            <m:barPr/>
            <m:e>
              <m:r>
                <m:rPr>
                  <m:sty m:val="i"/>
                </m:rPr>
                <m:t>γ</m:t>
              </m:r>
            </m:e>
          </m:bar>
          <m:r>
            <m:rPr>
              <m:sty m:val="p"/>
            </m:rPr>
            <m:t>≃</m:t>
          </m:r>
          <m:r>
            <m:rPr>
              <m:sty m:val="p"/>
            </m:rPr>
            <m:t>−</m:t>
          </m:r>
          <m:r>
            <m:rPr>
              <m:sty m:val="p"/>
            </m:rPr>
            <m:t>i</m:t>
          </m:r>
          <m:f>
            <m:fPr>
              <m:ctrlPr>
                <w:rPr>
                  <w:rFonts w:ascii="Cambria Math" w:hAnsi="Cambria Math"/>
                </w:rPr>
              </m:ctrlPr>
            </m:fPr>
            <m:num>
              <m:sSub>
                <m:sSubPr/>
                <m:e>
                  <m:r>
                    <m:rPr>
                      <m:sty m:val="i"/>
                    </m:rPr>
                    <m:t>n</m:t>
                  </m:r>
                </m:e>
                <m:sub>
                  <m:r>
                    <m:rPr>
                      <m:sty m:val="p"/>
                    </m:rPr>
                    <m:t>e</m:t>
                  </m:r>
                </m:sub>
              </m:sSub>
              <m:sSup>
                <m:sSupPr/>
                <m:e>
                  <m:r>
                    <m:rPr>
                      <m:sty m:val="p"/>
                    </m:rPr>
                    <m:t>e</m:t>
                  </m:r>
                </m:e>
                <m:sup>
                  <m:r>
                    <m:rPr>
                      <m:sty m:val="p"/>
                    </m:rPr>
                    <m:t>2</m:t>
                  </m:r>
                </m:sup>
              </m:sSup>
            </m:num>
            <m:den>
              <m:sSub>
                <m:sSubPr/>
                <m:e>
                  <m:r>
                    <m:rPr>
                      <m:sty m:val="i"/>
                    </m:rPr>
                    <m:t>m</m:t>
                  </m:r>
                </m:e>
                <m:sub>
                  <m:r>
                    <m:rPr>
                      <m:sty m:val="p"/>
                    </m:rPr>
                    <m:t>e</m:t>
                  </m:r>
                </m:sub>
              </m:sSub>
              <m:r>
                <m:rPr>
                  <m:sty m:val="i"/>
                </m:rPr>
                <m:t>ω</m:t>
              </m:r>
            </m:den>
          </m:f>
          <m:r>
            <m:rPr>
              <m:sty m:val="p"/>
            </m:rPr>
            <m:t>.</m:t>
          </m:r>
        </m:oMath>
      </m:oMathPara>
    </w:p>
    <w:p>
      <w:pPr>
        <w:spacing w:after="220" w:lineRule="auto"/>
      </w:pPr>
      <w:r>
        <w:rPr>
          <w:rFonts w:eastAsia="Georgia" w:cs="Georgia" w:ascii="Georgia" w:hAnsi="Georgia"/>
        </w:rPr>
        <w:t xml:space="preserve">Q 22. Calculer la puissance volumique moyenne fournie par le champ électromagnétique aux électrons libres. Commenter.</w:t>
      </w:r>
      <w:r>
        <w:rPr/>
        <w:br w:type="textWrapping"/>
      </w:r>
      <w:r>
        <w:rPr>
          <w:rFonts w:eastAsia="Georgia" w:cs="Georgia" w:ascii="Georgia" w:hAnsi="Georgia"/>
        </w:rPr>
        <w:t xml:space="preserve">Q 23. Établir l'équation de propagation du champ </w:t>
      </w:r>
      <m:oMath>
        <m:bar>
          <m:barPr/>
          <m:e>
            <m:acc>
              <m:accPr>
                <m:chr m:val="⃗"/>
              </m:accPr>
              <m:e>
                <m:r>
                  <m:rPr>
                    <m:sty m:val="i"/>
                  </m:rPr>
                  <m:t>E</m:t>
                </m:r>
              </m:e>
            </m:acc>
          </m:e>
        </m:bar>
        <m:r>
          <m:rPr>
            <m:sty m:val="p"/>
          </m:rPr>
          <m:t>(</m:t>
        </m:r>
        <m:r>
          <m:rPr>
            <m:sty m:val="i"/>
          </m:rPr>
          <m:t>M</m:t>
        </m:r>
        <m:r>
          <m:rPr>
            <m:sty m:val="p"/>
          </m:rPr>
          <m:t>,</m:t>
        </m:r>
        <m:r>
          <m:rPr>
            <m:sty m:val="i"/>
          </m:rPr>
          <m:t>t</m:t>
        </m:r>
        <m:r>
          <m:rPr>
            <m:sty m:val="p"/>
          </m:rPr>
          <m:t>)</m:t>
        </m:r>
      </m:oMath>
      <w:r>
        <w:rPr/>
        <w:t xml:space="preserve"> dans le plasma.</w:t>
      </w:r>
      <w:r>
        <w:rPr/>
        <w:br w:type="textWrapping"/>
      </w:r>
      <w:r>
        <w:rPr>
          <w:rFonts w:eastAsia="Georgia" w:cs="Georgia" w:ascii="Georgia" w:hAnsi="Georgia"/>
        </w:rPr>
        <w:t xml:space="preserve">Q 24. En déduire l'expression de </w:t>
      </w:r>
      <m:oMath>
        <m:sSup>
          <m:sSupPr/>
          <m:e>
            <m:bar>
              <m:barPr/>
              <m:e>
                <m:r>
                  <m:rPr>
                    <m:sty m:val="i"/>
                  </m:rPr>
                  <m:t>k</m:t>
                </m:r>
              </m:e>
            </m:bar>
          </m:e>
          <m:sup>
            <m:r>
              <m:rPr>
                <m:sty m:val="p"/>
              </m:rPr>
              <m:t>2</m:t>
            </m:r>
          </m:sup>
        </m:sSup>
      </m:oMath>
      <w:r>
        <w:rPr>
          <w:rFonts w:eastAsia="Georgia" w:cs="Georgia" w:ascii="Georgia" w:hAnsi="Georgia"/>
        </w:rPr>
        <w:t xml:space="preserve"> dans le plasma. Mettre en évidence une pulsation caractéristique, dite pulsation plasma, notée </w:t>
      </w:r>
      <m:oMath>
        <m:sSub>
          <m:sSubPr/>
          <m:e>
            <m:r>
              <m:rPr>
                <m:sty m:val="i"/>
              </m:rPr>
              <m:t>ω</m:t>
            </m:r>
          </m:e>
          <m:sub>
            <m:r>
              <m:rPr>
                <m:sty m:val="p"/>
              </m:rPr>
              <m:t>p</m:t>
            </m:r>
          </m:sub>
        </m:sSub>
      </m:oMath>
      <w:r>
        <w:rPr/>
        <w:t xml:space="preserve"> dont on fournira l'expression en fonction des grandeurs utiles parmi </w:t>
      </w:r>
      <m:oMath>
        <m:r>
          <m:rPr>
            <m:sty m:val="i"/>
          </m:rPr>
          <m:t>c</m:t>
        </m:r>
        <m:r>
          <m:rPr>
            <m:sty m:val="p"/>
          </m:rPr>
          <m:t>,</m:t>
        </m:r>
        <m:r>
          <m:rPr>
            <m:sty m:val="i"/>
          </m:rPr>
          <m:t>e</m:t>
        </m:r>
        <m:r>
          <m:rPr>
            <m:sty m:val="p"/>
          </m:rPr>
          <m:t>,</m:t>
        </m:r>
        <m:sSub>
          <m:sSubPr/>
          <m:e>
            <m:r>
              <m:rPr>
                <m:sty m:val="i"/>
              </m:rPr>
              <m:t>ε</m:t>
            </m:r>
          </m:e>
          <m:sub>
            <m:r>
              <m:rPr>
                <m:sty m:val="p"/>
              </m:rPr>
              <m:t>0</m:t>
            </m:r>
          </m:sub>
        </m:sSub>
        <m:r>
          <m:rPr>
            <m:sty m:val="p"/>
          </m:rPr>
          <m:t>,</m:t>
        </m:r>
        <m:sSub>
          <m:sSubPr/>
          <m:e>
            <m:r>
              <m:rPr>
                <m:sty m:val="i"/>
              </m:rPr>
              <m:t>m</m:t>
            </m:r>
          </m:e>
          <m:sub>
            <m:r>
              <m:rPr>
                <m:sty m:val="i"/>
              </m:rPr>
              <m:t>e</m:t>
            </m:r>
          </m:sub>
        </m:sSub>
      </m:oMath>
      <w:r>
        <w:rPr/>
        <w:t xml:space="preserve"> et </w:t>
      </w:r>
      <m:oMath>
        <m:sSub>
          <m:sSubPr/>
          <m:e>
            <m:r>
              <m:rPr>
                <m:sty m:val="i"/>
              </m:rPr>
              <m:t>n</m:t>
            </m:r>
          </m:e>
          <m:sub>
            <m:r>
              <m:rPr>
                <m:sty m:val="i"/>
              </m:rPr>
              <m:t>e</m:t>
            </m:r>
          </m:sub>
        </m:sSub>
      </m:oMath>
      <w:r>
        <w:rPr/>
        <w:t xml:space="preserve">.</w:t>
      </w:r>
      <w:r>
        <w:rPr/>
        <w:br w:type="textWrapping"/>
      </w:r>
      <w:r>
        <w:rPr/>
        <w:t xml:space="preserve">On suppose dans un premier temps </w:t>
      </w:r>
      <m:oMath>
        <m:r>
          <m:rPr>
            <m:sty m:val="i"/>
          </m:rPr>
          <m:t>ω</m:t>
        </m:r>
        <m:r>
          <m:rPr>
            <m:sty m:val="p"/>
          </m:rPr>
          <m:t>&lt;</m:t>
        </m:r>
        <m:sSub>
          <m:sSubPr/>
          <m:e>
            <m:r>
              <m:rPr>
                <m:sty m:val="i"/>
              </m:rPr>
              <m:t>ω</m:t>
            </m:r>
          </m:e>
          <m:sub>
            <m:r>
              <m:rPr>
                <m:sty m:val="p"/>
              </m:rPr>
              <m:t>p</m:t>
            </m:r>
          </m:sub>
        </m:sSub>
      </m:oMath>
      <w:r>
        <w:rPr/>
        <w:t xml:space="preserve">.</w:t>
      </w:r>
      <w:r>
        <w:rPr/>
        <w:br w:type="textWrapping"/>
      </w:r>
      <w:r>
        <w:rPr/>
        <w:t xml:space="preserve">Q 25. Expliciter l'expression de </w:t>
      </w:r>
      <m:oMath>
        <m:bar>
          <m:barPr/>
          <m:e>
            <m:r>
              <m:rPr>
                <m:sty m:val="i"/>
              </m:rPr>
              <m:t>k</m:t>
            </m:r>
          </m:e>
        </m:bar>
      </m:oMath>
      <w:r>
        <w:rPr>
          <w:rFonts w:eastAsia="Georgia" w:cs="Georgia" w:ascii="Georgia" w:hAnsi="Georgia"/>
        </w:rPr>
        <w:t xml:space="preserve"> et en déduire les expressions des champs réels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On fera apparaître une épaisseur caractéristique </w:t>
      </w:r>
      <m:oMath>
        <m:sSub>
          <m:sSubPr/>
          <m:e>
            <m:r>
              <m:rPr>
                <m:sty m:val="i"/>
              </m:rPr>
              <m:t>δ</m:t>
            </m:r>
          </m:e>
          <m:sub>
            <m:r>
              <m:rPr>
                <m:sty m:val="p"/>
              </m:rPr>
              <m:t>p</m:t>
            </m:r>
          </m:sub>
        </m:sSub>
      </m:oMath>
      <w:r>
        <w:rPr>
          <w:rFonts w:eastAsia="Georgia" w:cs="Georgia" w:ascii="Georgia" w:hAnsi="Georgia"/>
        </w:rPr>
        <w:t xml:space="preserve"> que l'on définira et que l'on exprimera en fonction de </w:t>
      </w:r>
      <m:oMath>
        <m:r>
          <m:rPr>
            <m:sty m:val="i"/>
          </m:rPr>
          <m:t>ω</m:t>
        </m:r>
        <m:r>
          <m:rPr>
            <m:sty m:val="p"/>
          </m:rPr>
          <m:t>,</m:t>
        </m:r>
        <m:sSub>
          <m:sSubPr/>
          <m:e>
            <m:r>
              <m:rPr>
                <m:sty m:val="i"/>
              </m:rPr>
              <m:t>ω</m:t>
            </m:r>
          </m:e>
          <m:sub>
            <m:r>
              <m:rPr>
                <m:sty m:val="p"/>
              </m:rPr>
              <m:t>p</m:t>
            </m:r>
          </m:sub>
        </m:sSub>
      </m:oMath>
      <w:r>
        <w:rPr/>
        <w:t xml:space="preserve"> et </w:t>
      </w:r>
      <m:oMath>
        <m:r>
          <m:rPr>
            <m:sty m:val="i"/>
          </m:rPr>
          <m:t>c</m:t>
        </m:r>
      </m:oMath>
      <w:r>
        <w:rPr/>
        <w:t xml:space="preserve">.</w:t>
      </w:r>
      <w:r>
        <w:rPr/>
        <w:br w:type="textWrapping"/>
      </w:r>
      <w:r>
        <w:rPr>
          <w:rFonts w:eastAsia="Georgia" w:cs="Georgia" w:ascii="Georgia" w:hAnsi="Georgia"/>
        </w:rPr>
        <w:t xml:space="preserve">Q 26. Représenter l'évolution spatiale à un instant quelconque des profils des champs électrique et magnétique de l'onde et décrire leur évolution temporelle.</w:t>
      </w:r>
      <w:r>
        <w:rPr/>
        <w:br w:type="textWrapping"/>
      </w:r>
      <w:r>
        <w:rPr>
          <w:rFonts w:eastAsia="Georgia" w:cs="Georgia" w:ascii="Georgia" w:hAnsi="Georgia"/>
        </w:rPr>
        <w:t xml:space="preserve">Q 27. Calculer la valeur moyenne du vecteur de Poynting associé à cette onde. Caractériser l'onde obtenue. On suppose désormais que </w:t>
      </w:r>
      <m:oMath>
        <m:r>
          <m:rPr>
            <m:sty m:val="i"/>
          </m:rPr>
          <m:t>ω</m:t>
        </m:r>
        <m:r>
          <m:rPr>
            <m:sty m:val="p"/>
          </m:rPr>
          <m:t>&gt;</m:t>
        </m:r>
        <m:sSub>
          <m:sSubPr/>
          <m:e>
            <m:r>
              <m:rPr>
                <m:sty m:val="i"/>
              </m:rPr>
              <m:t>ω</m:t>
            </m:r>
          </m:e>
          <m:sub>
            <m:r>
              <m:rPr>
                <m:sty m:val="p"/>
              </m:rPr>
              <m:t>p</m:t>
            </m:r>
          </m:sub>
        </m:sSub>
      </m:oMath>
      <w:r>
        <w:rPr/>
        <w:t xml:space="preserve">.</w:t>
      </w:r>
      <w:r>
        <w:rPr/>
        <w:br w:type="textWrapping"/>
      </w:r>
      <w:r>
        <w:rPr>
          <w:rFonts w:eastAsia="Georgia" w:cs="Georgia" w:ascii="Georgia" w:hAnsi="Georgia"/>
        </w:rPr>
        <w:t xml:space="preserve">Q 28. De la même façon que pour le premier cas, expliciter l'expression de </w:t>
      </w:r>
      <m:oMath>
        <m:bar>
          <m:barPr/>
          <m:e>
            <m:r>
              <m:rPr>
                <m:sty m:val="i"/>
              </m:rPr>
              <m:t>k</m:t>
            </m:r>
          </m:e>
        </m:bar>
      </m:oMath>
      <w:r>
        <w:rPr>
          <w:rFonts w:eastAsia="Georgia" w:cs="Georgia" w:ascii="Georgia" w:hAnsi="Georgia"/>
        </w:rPr>
        <w:t xml:space="preserve">. En déduire les expressions des champs réels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 et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puis établir l'expression de la valeur moyenne du vecteur de Poynting.</w:t>
      </w:r>
      <w:r>
        <w:rPr/>
        <w:br w:type="textWrapping"/>
      </w:r>
      <w:r>
        <w:rPr>
          <w:rFonts w:eastAsia="Georgia" w:cs="Georgia" w:ascii="Georgia" w:hAnsi="Georgia"/>
        </w:rPr>
        <w:t xml:space="preserve">Q 29. Déterminer l'expression de la vitesse de phase </w:t>
      </w:r>
      <m:oMath>
        <m:sSub>
          <m:sSubPr/>
          <m:e>
            <m:r>
              <m:rPr>
                <m:sty m:val="i"/>
              </m:rPr>
              <m:t>v</m:t>
            </m:r>
          </m:e>
          <m:sub>
            <m:r>
              <m:rPr>
                <m:sty m:val="i"/>
              </m:rPr>
              <m:t>φ</m:t>
            </m:r>
          </m:sub>
        </m:sSub>
      </m:oMath>
      <w:r>
        <w:rPr/>
        <w:t xml:space="preserve"> ainsi que celle de la vitesse de groupe </w:t>
      </w:r>
      <m:oMath>
        <m:sSub>
          <m:sSubPr/>
          <m:e>
            <m:r>
              <m:rPr>
                <m:sty m:val="i"/>
              </m:rPr>
              <m:t>v</m:t>
            </m:r>
          </m:e>
          <m:sub>
            <m:r>
              <m:rPr>
                <m:sty m:val="p"/>
              </m:rPr>
              <m:t>g</m:t>
            </m:r>
          </m:sub>
        </m:sSub>
      </m:oMath>
      <w:r>
        <w:rPr/>
        <w:t xml:space="preserve"> en fonction de </w:t>
      </w:r>
      <m:oMath>
        <m:sSub>
          <m:sSubPr/>
          <m:e>
            <m:r>
              <m:rPr>
                <m:sty m:val="i"/>
              </m:rPr>
              <m:t>ω</m:t>
            </m:r>
          </m:e>
          <m:sub>
            <m:r>
              <m:rPr>
                <m:sty m:val="p"/>
              </m:rPr>
              <m:t>p</m:t>
            </m:r>
          </m:sub>
        </m:sSub>
        <m:r>
          <m:rPr>
            <m:sty m:val="p"/>
          </m:rPr>
          <m:t>,</m:t>
        </m:r>
        <m:r>
          <m:rPr>
            <m:sty m:val="i"/>
          </m:rPr>
          <m:t>ω</m:t>
        </m:r>
      </m:oMath>
      <w:r>
        <w:rPr/>
        <w:t xml:space="preserve"> et </w:t>
      </w:r>
      <m:oMath>
        <m:r>
          <m:rPr>
            <m:sty m:val="i"/>
          </m:rPr>
          <m:t>c</m:t>
        </m:r>
      </m:oMath>
      <w:r>
        <w:rPr/>
        <w:t xml:space="preserve">. Tracer </w:t>
      </w:r>
      <m:oMath>
        <m:sSub>
          <m:sSubPr/>
          <m:e>
            <m:r>
              <m:rPr>
                <m:sty m:val="i"/>
              </m:rPr>
              <m:t>v</m:t>
            </m:r>
          </m:e>
          <m:sub>
            <m:r>
              <m:rPr>
                <m:sty m:val="p"/>
              </m:rPr>
              <m:t>g</m:t>
            </m:r>
          </m:sub>
        </m:sSub>
      </m:oMath>
      <w:r>
        <w:rPr/>
        <w:t xml:space="preserve"> et </w:t>
      </w:r>
      <m:oMath>
        <m:sSub>
          <m:sSubPr/>
          <m:e>
            <m:r>
              <m:rPr>
                <m:sty m:val="i"/>
              </m:rPr>
              <m:t>v</m:t>
            </m:r>
          </m:e>
          <m:sub>
            <m:r>
              <m:rPr>
                <m:sty m:val="i"/>
              </m:rPr>
              <m:t>φ</m:t>
            </m:r>
          </m:sub>
        </m:sSub>
      </m:oMath>
      <w:r>
        <w:rPr/>
        <w:t xml:space="preserve"> en fonction de </w:t>
      </w:r>
      <m:oMath>
        <m:r>
          <m:rPr>
            <m:sty m:val="i"/>
          </m:rPr>
          <m:t>ω</m:t>
        </m:r>
      </m:oMath>
      <w:r>
        <w:rPr>
          <w:rFonts w:eastAsia="Georgia" w:cs="Georgia" w:ascii="Georgia" w:hAnsi="Georgia"/>
        </w:rPr>
        <w:t xml:space="preserve">. Le milieu est-il dispersif ? Comparer ces vitesses à </w:t>
      </w:r>
      <m:oMath>
        <m:r>
          <m:rPr>
            <m:sty m:val="i"/>
          </m:rPr>
          <m:t>c</m:t>
        </m:r>
      </m:oMath>
      <w:r>
        <w:rPr/>
        <w:t xml:space="preserve"> et commenter.</w:t>
      </w:r>
    </w:p>
    <w:p>
      <w:pPr>
        <w:spacing w:after="220" w:lineRule="auto"/>
      </w:pPr>
      <w:r>
        <w:rPr>
          <w:rFonts w:eastAsia="Georgia" w:cs="Georgia" w:ascii="Georgia" w:hAnsi="Georgia"/>
        </w:rPr>
        <w:t xml:space="preserve">En réalité, la densité électronique </w:t>
      </w:r>
      <m:oMath>
        <m:sSub>
          <m:sSubPr/>
          <m:e>
            <m:r>
              <m:rPr>
                <m:sty m:val="i"/>
              </m:rPr>
              <m:t>n</m:t>
            </m:r>
          </m:e>
          <m:sub>
            <m:r>
              <m:rPr>
                <m:sty m:val="i"/>
              </m:rPr>
              <m:t>e</m:t>
            </m:r>
          </m:sub>
        </m:sSub>
      </m:oMath>
      <w:r>
        <w:rPr>
          <w:rFonts w:eastAsia="Georgia" w:cs="Georgia" w:ascii="Georgia" w:hAnsi="Georgia"/>
        </w:rPr>
        <w:t xml:space="preserve"> dans l'ionosphère varie dans le temps et en fonction de l'altitude. La figure 6 présente son évolution.</w:t>
      </w:r>
      <w:r>
        <w:rPr/>
        <w:br w:type="textWrapping"/>
      </w:r>
      <w:r>
        <w:rPr>
          <w:rFonts w:eastAsia="Georgia" w:cs="Georgia" w:ascii="Georgia" w:hAnsi="Georgia"/>
        </w:rPr>
        <w:t xml:space="preserve">Q 30. Calculer la valeur numérique de la fréquence minimale que doit posséder l'onde pour atteindre un satellite relais géostationnaire à partir de la surface de la Terre. À quel domaine du spectre électromagnétique appartient cette fréquence?</w:t>
      </w:r>
    </w:p>
    <w:p>
      <w:pPr>
        <w:spacing w:lineRule="auto"/>
        <w:jc w:val="center"/>
      </w:pPr>
      <w:r>
        <w:rPr/>
        <w:drawing>
          <wp:inline distB="0" distL="0" distR="0" distT="0">
            <wp:extent cx="5486400" cy="4859867"/>
            <wp:effectExtent b="0" l="0" r="0" t="0"/>
            <wp:docPr id="6" name="image-5fafdd82d5cb9c0a4ca4e5b7f3d8405edfac3d56.jpg"/>
            <a:graphic>
              <a:graphicData uri="http://schemas.openxmlformats.org/drawingml/2006/picture">
                <pic:pic>
                  <pic:nvPicPr>
                    <pic:cNvPr id="6" name="image-5fafdd82d5cb9c0a4ca4e5b7f3d8405edfac3d56.jpg" descr=""/>
                    <pic:cNvPicPr/>
                  </pic:nvPicPr>
                  <pic:blipFill>
                    <a:blip r:embed="rId10" cstate="print"/>
                    <a:srcRect b="0" l="0" r="0" t="0"/>
                    <a:stretch>
                      <a:fillRect/>
                    </a:stretch>
                  </pic:blipFill>
                  <pic:spPr>
                    <a:xfrm>
                      <a:off x="0" y="0"/>
                      <a:ext cx="5486400" cy="4859867"/>
                    </a:xfrm>
                    <a:prstGeom prst="rect"/>
                  </pic:spPr>
                </pic:pic>
              </a:graphicData>
            </a:graphic>
          </wp:inline>
        </w:drawing>
      </w:r>
    </w:p>
    <w:p>
      <w:pPr>
        <w:spacing w:lineRule="auto"/>
      </w:pPr>
      <w:r>
        <w:rPr>
          <w:rFonts w:eastAsia="Georgia" w:cs="Georgia" w:ascii="Georgia" w:hAnsi="Georgia"/>
        </w:rPr>
        <w:t xml:space="preserve">Figure 6 Évolution de la densité électronique dans l'ionosphère en fonction de l'altitude (d'après Culture Sciences - Physique, ENS Lyon)</w:t>
      </w:r>
    </w:p>
    <w:p>
      <w:pPr>
        <w:spacing w:line="271" w:before="330" w:lineRule="auto"/>
      </w:pPr>
      <w:r>
        <w:rPr>
          <w:rFonts w:eastAsia="Georgia" w:cs="Georgia" w:ascii="Georgia" w:hAnsi="Georgia"/>
          <w:b/>
          <w:sz w:val="42"/>
        </w:rPr>
        <w:t xml:space="preserve">II.C - Disposer d'une source d'énergie</w:t>
      </w:r>
    </w:p>
    <w:p>
      <w:pPr>
        <w:spacing w:after="220" w:lineRule="auto"/>
      </w:pPr>
      <w:r>
        <w:rPr>
          <w:rFonts w:eastAsia="Georgia" w:cs="Georgia" w:ascii="Georgia" w:hAnsi="Georgia"/>
        </w:rPr>
        <w:t xml:space="preserve">Les batteries lithium-ion sont actuellement les plus utilisées pour alimenter en électricité les appareils nomades, notamment grâce à leur importante énergie massique.</w:t>
      </w:r>
    </w:p>
    <w:p>
      <w:pPr>
        <w:spacing w:line="271" w:before="330" w:lineRule="auto"/>
      </w:pPr>
      <w:r>
        <w:rPr>
          <w:rFonts w:eastAsia="Georgia" w:cs="Georgia" w:ascii="Georgia" w:hAnsi="Georgia"/>
          <w:b/>
          <w:sz w:val="42"/>
        </w:rPr>
        <w:t xml:space="preserve">II.C.1) L'élément lithium</w:t>
      </w:r>
    </w:p>
    <w:p>
      <w:pPr>
        <w:spacing w:after="220" w:lineRule="auto"/>
      </w:pPr>
      <w:r>
        <w:rPr/>
        <w:t xml:space="preserve">L'isotope le plus abondant du lithium est le </w:t>
      </w:r>
      <m:oMath>
        <m:sSubSup>
          <m:sSubSupPr/>
          <m:e>
            <m:r>
              <m:t xml:space="preserve"> </m:t>
            </m:r>
          </m:e>
          <m:sub>
            <m:r>
              <m:rPr>
                <m:sty m:val="p"/>
              </m:rPr>
              <m:t>3</m:t>
            </m:r>
          </m:sub>
          <m:sup>
            <m:r>
              <m:rPr>
                <m:sty m:val="p"/>
              </m:rPr>
              <m:t>7</m:t>
            </m:r>
          </m:sup>
        </m:sSubSup>
        <m:r>
          <m:rPr>
            <m:sty m:val="p"/>
          </m:rPr>
          <m:t>Li</m:t>
        </m:r>
      </m:oMath>
      <w:r>
        <w:rPr/>
        <w:t xml:space="preserve">.</w:t>
      </w:r>
      <w:r>
        <w:rPr/>
        <w:br w:type="textWrapping"/>
      </w:r>
      <w:r>
        <w:rPr>
          <w:rFonts w:eastAsia="Georgia" w:cs="Georgia" w:ascii="Georgia" w:hAnsi="Georgia"/>
        </w:rPr>
        <w:t xml:space="preserve">Q 31. Donner la configuration électronique de l'élément lithium dans l'état fondamental. À quelle famille appartient-il ?</w:t>
      </w:r>
      <w:r>
        <w:rPr/>
        <w:br w:type="textWrapping"/>
      </w:r>
      <w:r>
        <w:rPr>
          <w:rFonts w:eastAsia="Georgia" w:cs="Georgia" w:ascii="Georgia" w:hAnsi="Georgia"/>
        </w:rPr>
        <w:t xml:space="preserve">Q 32. Justifier le caractère réducteur du lithium. Quel ion le lithium peut-il former le plus facilement ?</w:t>
      </w:r>
    </w:p>
    <w:p>
      <w:pPr>
        <w:spacing w:line="271" w:before="330" w:lineRule="auto"/>
      </w:pPr>
      <w:r>
        <w:rPr>
          <w:b/>
          <w:sz w:val="42"/>
        </w:rPr>
        <w:t xml:space="preserve">II.C.2) Obtention du lithium</w:t>
      </w:r>
    </w:p>
    <w:p>
      <w:pPr>
        <w:spacing w:after="220" w:lineRule="auto"/>
      </w:pPr>
      <w:r>
        <w:rPr>
          <w:rFonts w:eastAsia="Georgia" w:cs="Georgia" w:ascii="Georgia" w:hAnsi="Georgia"/>
        </w:rPr>
        <w:t xml:space="preserve">Le lithium peut être extrait à partir de différentes espèces minérales. L'une d'elles, le spodumène, est broyée dans un broyeur à boulets dans lequel est ajouté de l'acide sulfurique en excès. Cette lixiviation avec de l'eau permet de libérer le lithium en solution. Les impuretés sont précipitées par neutralisation à la chaux, puis le lithium est précipité par du carbonate de sodium </w:t>
      </w:r>
      <m:oMath>
        <m:sSub>
          <m:sSubPr/>
          <m:e>
            <m:r>
              <m:rPr>
                <m:sty m:val="p"/>
              </m:rPr>
              <m:t>Na</m:t>
            </m:r>
          </m:e>
          <m:sub>
            <m:r>
              <m:rPr>
                <m:sty m:val="p"/>
              </m:rPr>
              <m:t>2</m:t>
            </m:r>
          </m:sub>
        </m:sSub>
        <m:sSub>
          <m:sSubPr/>
          <m:e>
            <m:r>
              <m:rPr>
                <m:sty m:val="p"/>
              </m:rPr>
              <m:t>CO</m:t>
            </m:r>
          </m:e>
          <m:sub>
            <m:r>
              <m:rPr>
                <m:sty m:val="p"/>
              </m:rPr>
              <m:t>3</m:t>
            </m:r>
          </m:sub>
        </m:sSub>
      </m:oMath>
      <w:r>
        <w:rPr>
          <w:rFonts w:eastAsia="Georgia" w:cs="Georgia" w:ascii="Georgia" w:hAnsi="Georgia"/>
        </w:rPr>
        <w:t xml:space="preserve"> à l'état de carbonate de lithium. Le sodium appartient à la même famille que le lithium.</w:t>
      </w:r>
      <w:r>
        <w:rPr/>
        <w:br w:type="textWrapping"/>
      </w:r>
      <w:r>
        <w:rPr/>
        <w:t xml:space="preserve">Le carbonate de lithium </w:t>
      </w:r>
      <m:oMath>
        <m:sSub>
          <m:sSubPr/>
          <m:e>
            <m:r>
              <m:rPr>
                <m:sty m:val="p"/>
              </m:rPr>
              <m:t>Li</m:t>
            </m:r>
          </m:e>
          <m:sub>
            <m:r>
              <m:rPr>
                <m:sty m:val="p"/>
              </m:rPr>
              <m:t>2</m:t>
            </m:r>
          </m:sub>
        </m:sSub>
        <m:sSub>
          <m:sSubPr/>
          <m:e>
            <m:r>
              <m:rPr>
                <m:sty m:val="p"/>
              </m:rPr>
              <m:t>CO</m:t>
            </m:r>
          </m:e>
          <m:sub>
            <m:r>
              <m:rPr>
                <m:sty m:val="p"/>
              </m:rPr>
              <m:t>3</m:t>
            </m:r>
          </m:sub>
        </m:sSub>
      </m:oMath>
      <w:r>
        <w:rPr>
          <w:rFonts w:eastAsia="Georgia" w:cs="Georgia" w:ascii="Georgia" w:hAnsi="Georgia"/>
        </w:rPr>
        <w:t xml:space="preserve"> est un composé peu soluble dans l'eau. Sa solubilité est égale à </w:t>
      </w:r>
      <m:oMath>
        <m:r>
          <m:rPr>
            <m:sty m:val="p"/>
          </m:rPr>
          <m:t>13</m:t>
        </m:r>
        <m:r>
          <m:rPr>
            <m:sty m:val="p"/>
          </m:rPr>
          <m:t>,</m:t>
        </m:r>
        <m:r>
          <m:rPr>
            <m:sty m:val="p"/>
          </m:rPr>
          <m:t>1</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à </w:t>
      </w:r>
      <m:oMath>
        <m:sSup>
          <m:sSupPr/>
          <m:e>
            <m:r>
              <m:rPr>
                <m:sty m:val="p"/>
              </m:rPr>
              <m:t>20</m:t>
            </m:r>
          </m:e>
          <m:sup>
            <m:r>
              <m:rPr>
                <m:sty m:val="p"/>
              </m:rPr>
              <m:t>∘</m:t>
            </m:r>
          </m:sup>
        </m:sSup>
        <m:r>
          <m:rPr>
            <m:sty m:val="p"/>
          </m:rPr>
          <m:t>C</m:t>
        </m:r>
      </m:oMath>
      <w:r>
        <w:rPr/>
        <w:t xml:space="preserve"> et vaut </w:t>
      </w:r>
      <m:oMath>
        <m:r>
          <m:rPr>
            <m:sty m:val="p"/>
          </m:rPr>
          <m:t>7</m:t>
        </m:r>
        <m:r>
          <m:rPr>
            <m:sty m:val="p"/>
          </m:rPr>
          <m:t>,</m:t>
        </m:r>
        <m:r>
          <m:rPr>
            <m:sty m:val="p"/>
          </m:rPr>
          <m:t>2</m:t>
        </m:r>
        <m:r>
          <m:rPr>
            <m:nor/>
          </m:rPr>
          <m:t xml:space="preserve"> </m:t>
        </m:r>
        <m:r>
          <m:rPr>
            <m:sty m:val="p"/>
          </m:rPr>
          <m:t>g</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à </w:t>
      </w:r>
      <m:oMath>
        <m:sSup>
          <m:sSupPr/>
          <m:e>
            <m:r>
              <m:rPr>
                <m:sty m:val="p"/>
              </m:rPr>
              <m:t>100</m:t>
            </m:r>
          </m:e>
          <m:sup>
            <m:r>
              <m:rPr>
                <m:sty m:val="p"/>
              </m:rPr>
              <m:t>∘</m:t>
            </m:r>
          </m:sup>
        </m:sSup>
        <m:r>
          <m:rPr>
            <m:sty m:val="p"/>
          </m:rPr>
          <m:t>C</m:t>
        </m:r>
      </m:oMath>
      <w:r>
        <w:rPr/>
        <w:t xml:space="preserve">.</w:t>
      </w:r>
      <w:r>
        <w:rPr/>
        <w:br w:type="textWrapping"/>
      </w:r>
      <w:r>
        <w:rPr>
          <w:rFonts w:eastAsia="Georgia" w:cs="Georgia" w:ascii="Georgia" w:hAnsi="Georgia"/>
        </w:rPr>
        <w:t xml:space="preserve">Le composé purifié est alors transformé en chlorure par réaction avec l'acide chlorhydrique, puis le lithium métal est obtenu par électrolyse.</w:t>
      </w:r>
      <w:r>
        <w:rPr/>
        <w:br w:type="textWrapping"/>
      </w:r>
      <w:r>
        <w:rPr>
          <w:rFonts w:eastAsia="Georgia" w:cs="Georgia" w:ascii="Georgia" w:hAnsi="Georgia"/>
        </w:rPr>
        <w:t xml:space="preserve">Q 33. Écrire l'équation de la réaction </w:t>
      </w:r>
      <m:oMath>
        <m:r>
          <m:rPr>
            <m:sty m:val="p"/>
          </m:rPr>
          <m:t>(</m:t>
        </m:r>
        <m:r>
          <m:rPr>
            <m:sty m:val="i"/>
          </m:rPr>
          <m:t>R</m:t>
        </m:r>
        <m:r>
          <m:rPr>
            <m:sty m:val="p"/>
          </m:rPr>
          <m:t>)</m:t>
        </m:r>
      </m:oMath>
      <w:r>
        <w:rPr/>
        <w:t xml:space="preserve"> de dissolution du carbonate de lithium.</w:t>
      </w:r>
      <w:r>
        <w:rPr/>
        <w:br w:type="textWrapping"/>
      </w:r>
      <w:r>
        <w:rPr>
          <w:rFonts w:eastAsia="Georgia" w:cs="Georgia" w:ascii="Georgia" w:hAnsi="Georgia"/>
        </w:rPr>
        <w:t xml:space="preserve">Q 34. Calculer la valeur de l'enthalpie standard de réaction associée à la réaction (R). Commenter son signe.</w:t>
      </w:r>
    </w:p>
    <w:p>
      <w:pPr>
        <w:spacing w:line="271" w:before="330" w:lineRule="auto"/>
      </w:pPr>
      <w:r>
        <w:rPr>
          <w:b/>
          <w:sz w:val="42"/>
        </w:rPr>
        <w:t xml:space="preserve">II.C.3) Accumulateur lithium-ion</w:t>
      </w:r>
    </w:p>
    <w:p>
      <w:pPr>
        <w:spacing w:after="220" w:lineRule="auto"/>
      </w:pPr>
      <w:r>
        <w:rPr>
          <w:rFonts w:eastAsia="Georgia" w:cs="Georgia" w:ascii="Georgia" w:hAnsi="Georgia"/>
        </w:rPr>
        <w:t xml:space="preserve">Un accumulateur lithium-ion fonctionne par l'échange réversible d'ions lithium entre une électrode négative et une électrode positive (figure 7).</w:t>
      </w:r>
      <w:r>
        <w:rPr/>
        <w:br w:type="textWrapping"/>
      </w:r>
      <w:r>
        <w:rPr>
          <w:rFonts w:eastAsia="Georgia" w:cs="Georgia" w:ascii="Georgia" w:hAnsi="Georgia"/>
        </w:rPr>
        <w:t xml:space="preserve">Au pôle </w:t>
      </w:r>
      <m:oMath>
        <m:r>
          <m:rPr>
            <m:sty m:val="p"/>
          </m:rPr>
          <m:t>⊖</m:t>
        </m:r>
      </m:oMath>
      <w:r>
        <w:rPr>
          <w:rFonts w:eastAsia="Georgia" w:cs="Georgia" w:ascii="Georgia" w:hAnsi="Georgia"/>
        </w:rPr>
        <w:t xml:space="preserve"> de l'accumulateur, les atomes de lithium sont insérés dans une structure carbonée de type graphite, que l'on peut noter </w:t>
      </w:r>
      <m:oMath>
        <m:sSub>
          <m:sSubPr/>
          <m:e>
            <m:r>
              <m:rPr>
                <m:sty m:val="p"/>
              </m:rPr>
              <m:t>C</m:t>
            </m:r>
          </m:e>
          <m:sub>
            <m:r>
              <m:rPr>
                <m:sty m:val="p"/>
              </m:rPr>
              <m:t>6</m:t>
            </m:r>
            <m:r>
              <m:rPr>
                <m:sty m:val="p"/>
              </m:rPr>
              <m:t>(</m:t>
            </m:r>
            <m:r>
              <m:rPr>
                <m:nor/>
              </m:rPr>
              <m:t xml:space="preserve"> </m:t>
            </m:r>
            <m:r>
              <m:rPr>
                <m:sty m:val="p"/>
              </m:rPr>
              <m:t>s</m:t>
            </m:r>
            <m:r>
              <m:rPr>
                <m:sty m:val="p"/>
              </m:rPr>
              <m:t>)</m:t>
            </m:r>
          </m:sub>
        </m:sSub>
      </m:oMath>
      <w:r>
        <w:rPr>
          <w:rFonts w:eastAsia="Georgia" w:cs="Georgia" w:ascii="Georgia" w:hAnsi="Georgia"/>
        </w:rPr>
        <w:t xml:space="preserve">. En effet, lors de la charge, les ions lithium sont réduits et les atomes de lithium s'insèrent dans la structure de type graphite. La formule chimique du composé d'insertion obtenu est </w:t>
      </w:r>
      <m:oMath>
        <m:sSub>
          <m:sSubPr/>
          <m:e>
            <m:r>
              <m:rPr>
                <m:sty m:val="p"/>
              </m:rPr>
              <m:t>LiC</m:t>
            </m:r>
          </m:e>
          <m:sub>
            <m:r>
              <m:rPr>
                <m:sty m:val="p"/>
              </m:rPr>
              <m:t>6</m:t>
            </m:r>
          </m:sub>
        </m:sSub>
      </m:oMath>
      <w:r>
        <w:rPr>
          <w:rFonts w:eastAsia="Georgia" w:cs="Georgia" w:ascii="Georgia" w:hAnsi="Georgia"/>
        </w:rPr>
        <w:t xml:space="preserve">. À l'inverse, lors de la décharge, les atomes de lithium sont oxydés et les ions lithium se «désinsèrent »; chaque atome de lithium peut alors libérer un électron.</w:t>
      </w:r>
      <w:r>
        <w:rPr/>
        <w:br w:type="textWrapping"/>
      </w:r>
      <w:r>
        <w:rPr>
          <w:rFonts w:eastAsia="Georgia" w:cs="Georgia" w:ascii="Georgia" w:hAnsi="Georgia"/>
        </w:rPr>
        <w:t xml:space="preserve">Q 35. Écrire la demi-équation électronique de réduction des ions </w:t>
      </w:r>
      <m:oMath>
        <m:sSup>
          <m:sSupPr/>
          <m:e>
            <m:r>
              <m:rPr>
                <m:sty m:val="p"/>
              </m:rPr>
              <m:t>Li</m:t>
            </m:r>
          </m:e>
          <m:sup>
            <m:r>
              <m:rPr>
                <m:sty m:val="p"/>
              </m:rPr>
              <m:t>+</m:t>
            </m:r>
          </m:sup>
        </m:sSup>
      </m:oMath>
      <w:r>
        <w:rPr>
          <w:rFonts w:eastAsia="Georgia" w:cs="Georgia" w:ascii="Georgia" w:hAnsi="Georgia"/>
        </w:rPr>
        <w:t xml:space="preserve">, la réaction d'insertion des atomes de lithium dans le graphite, puis en déduire la demi-équation électronique bilan modélisant l'ensemble de ces phénomènes pendant la charge.</w:t>
      </w:r>
      <w:r>
        <w:rPr/>
        <w:br w:type="textWrapping"/>
      </w:r>
      <w:r>
        <w:rPr>
          <w:rFonts w:eastAsia="Georgia" w:cs="Georgia" w:ascii="Georgia" w:hAnsi="Georgia"/>
        </w:rPr>
        <w:t xml:space="preserve">Q 36. Déterminer le nombre maximum d'atomes de lithium qui peuvent être insérés dans 1 g de carbone solide. En déduire la charge électrique maximale que peut délivrer l'électrode de graphite lors de la décharge en A•h, par kilogramme de graphite.</w:t>
      </w:r>
      <w:r>
        <w:rPr/>
        <w:br w:type="textWrapping"/>
      </w:r>
      <w:r>
        <w:rPr>
          <w:rFonts w:eastAsia="Georgia" w:cs="Georgia" w:ascii="Georgia" w:hAnsi="Georgia"/>
        </w:rPr>
        <w:t xml:space="preserve">Le pôle </w:t>
      </w:r>
      <m:oMath>
        <m:r>
          <m:rPr>
            <m:sty m:val="p"/>
          </m:rPr>
          <m:t>⊕</m:t>
        </m:r>
      </m:oMath>
      <w:r>
        <w:rPr>
          <w:rFonts w:eastAsia="Georgia" w:cs="Georgia" w:ascii="Georgia" w:hAnsi="Georgia"/>
        </w:rPr>
        <w:t xml:space="preserve"> est constitué d'une source de lithium métallique, comme le dioxyde de cobalt et de lithium, de formule brute </w:t>
      </w:r>
      <m:oMath>
        <m:sSub>
          <m:sSubPr/>
          <m:e>
            <m:r>
              <m:rPr>
                <m:sty m:val="p"/>
              </m:rPr>
              <m:t>LiCoO</m:t>
            </m:r>
          </m:e>
          <m:sub>
            <m:r>
              <m:rPr>
                <m:sty m:val="p"/>
              </m:rPr>
              <m:t>2</m:t>
            </m:r>
          </m:sub>
        </m:sSub>
      </m:oMath>
      <w:r>
        <w:rPr/>
        <w:t xml:space="preserve">.</w:t>
      </w:r>
    </w:p>
    <w:p>
      <w:pPr>
        <w:spacing w:lineRule="auto"/>
        <w:jc w:val="center"/>
      </w:pPr>
      <w:r>
        <w:rPr/>
        <w:drawing>
          <wp:inline distB="0" distL="0" distR="0" distT="0">
            <wp:extent cx="5486400" cy="2805376"/>
            <wp:effectExtent b="0" l="0" r="0" t="0"/>
            <wp:docPr id="7" name="image-afbc50077a87d6fe001dde55397f999e382463b6.jpg"/>
            <a:graphic>
              <a:graphicData uri="http://schemas.openxmlformats.org/drawingml/2006/picture">
                <pic:pic>
                  <pic:nvPicPr>
                    <pic:cNvPr id="7" name="image-afbc50077a87d6fe001dde55397f999e382463b6.jpg" descr=""/>
                    <pic:cNvPicPr/>
                  </pic:nvPicPr>
                  <pic:blipFill>
                    <a:blip r:embed="rId11" cstate="print"/>
                    <a:srcRect b="0" l="0" r="0" t="0"/>
                    <a:stretch>
                      <a:fillRect/>
                    </a:stretch>
                  </pic:blipFill>
                  <pic:spPr>
                    <a:xfrm>
                      <a:off x="0" y="0"/>
                      <a:ext cx="5486400" cy="2805376"/>
                    </a:xfrm>
                    <a:prstGeom prst="rect"/>
                  </pic:spPr>
                </pic:pic>
              </a:graphicData>
            </a:graphic>
          </wp:inline>
        </w:drawing>
      </w:r>
    </w:p>
    <w:p>
      <w:pPr>
        <w:spacing w:lineRule="auto"/>
      </w:pPr>
      <w:r>
        <w:rPr>
          <w:rFonts w:eastAsia="Georgia" w:cs="Georgia" w:ascii="Georgia" w:hAnsi="Georgia"/>
        </w:rPr>
        <w:t xml:space="preserve">Figure 7 Schéma de fonctionnement de la pile lithium-ion lors de la décharge</w:t>
      </w:r>
    </w:p>
    <w:p>
      <w:pPr>
        <w:spacing w:after="220" w:lineRule="auto"/>
      </w:pPr>
      <w:r>
        <w:rPr>
          <w:rFonts w:eastAsia="Georgia" w:cs="Georgia" w:ascii="Georgia" w:hAnsi="Georgia"/>
        </w:rPr>
        <w:t xml:space="preserve">Q 37. Les espèces </w:t>
      </w:r>
      <m:oMath>
        <m:sSub>
          <m:sSubPr/>
          <m:e>
            <m:r>
              <m:rPr>
                <m:sty m:val="p"/>
              </m:rPr>
              <m:t>LiCoO</m:t>
            </m:r>
          </m:e>
          <m:sub>
            <m:r>
              <m:rPr>
                <m:sty m:val="p"/>
              </m:rPr>
              <m:t>2</m:t>
            </m:r>
          </m:sub>
        </m:sSub>
      </m:oMath>
      <w:r>
        <w:rPr/>
        <w:t xml:space="preserve"> et </w:t>
      </w:r>
      <m:oMath>
        <m:sSub>
          <m:sSubPr/>
          <m:e>
            <m:r>
              <m:rPr>
                <m:sty m:val="p"/>
              </m:rPr>
              <m:t>CoO</m:t>
            </m:r>
          </m:e>
          <m:sub>
            <m:r>
              <m:rPr>
                <m:sty m:val="p"/>
              </m:rPr>
              <m:t>2</m:t>
            </m:r>
          </m:sub>
        </m:sSub>
      </m:oMath>
      <w:r>
        <w:rPr>
          <w:rFonts w:eastAsia="Georgia" w:cs="Georgia" w:ascii="Georgia" w:hAnsi="Georgia"/>
        </w:rPr>
        <w:t xml:space="preserve"> forment un couple rédox. Identifier l'oxydant et le réducteur dans ce couple sachant que le nombre d'oxydation dans l'espèce </w:t>
      </w:r>
      <m:oMath>
        <m:sSub>
          <m:sSubPr/>
          <m:e>
            <m:r>
              <m:rPr>
                <m:sty m:val="p"/>
              </m:rPr>
              <m:t>LiCoO</m:t>
            </m:r>
          </m:e>
          <m:sub>
            <m:r>
              <m:rPr>
                <m:sty m:val="p"/>
              </m:rPr>
              <m:t>2</m:t>
            </m:r>
          </m:sub>
        </m:sSub>
      </m:oMath>
      <w:r>
        <w:rPr>
          <w:rFonts w:eastAsia="Georgia" w:cs="Georgia" w:ascii="Georgia" w:hAnsi="Georgia"/>
        </w:rPr>
        <w:t xml:space="preserve"> est égal à la charge de l'ion monoatomique stable qu'il forme. En déduire la demi-équation électronique qui se produit lors de la charge au niveau de l'électrode contenant du cobalt.</w:t>
      </w:r>
      <w:r>
        <w:rPr/>
        <w:br w:type="textWrapping"/>
      </w:r>
      <w:r>
        <w:rPr>
          <w:rFonts w:eastAsia="Georgia" w:cs="Georgia" w:ascii="Georgia" w:hAnsi="Georgia"/>
        </w:rPr>
        <w:t xml:space="preserve">Q 38. Écrire l'équation bilan du fonctionnement de l'accumulateur lors de la décharge et lors de la charge. Plusieurs batteries sont associées en série pour obtenir la tension souhaitée. Par analogie avec d'autres satellites sur des orbites d'altitudes similaires, on peut prévoir que le générateur solaire du satellite se trouvera dans l'ombre de la Terre à chaque révolution pendant une durée d'environ 35 min et éclairé durant 65 min .</w:t>
      </w:r>
      <w:r>
        <w:rPr/>
        <w:br w:type="textWrapping"/>
      </w:r>
      <w:r>
        <w:rPr>
          <w:rFonts w:eastAsia="Georgia" w:cs="Georgia" w:ascii="Georgia" w:hAnsi="Georgia"/>
        </w:rPr>
        <w:t xml:space="preserve">Q 39. Déterminer la masse minimale de graphite nécessaire pour faire fonctionner une des batteries de sorte qu'elle débite un courant de 10 A lorsque le satellite est dans l'ombre.</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Conductivité thermique du silicium</w:t>
      </w:r>
      <w:r>
        <w:rPr/>
        <w:br w:type="textWrapping"/>
      </w:r>
      <w:r>
        <w:rPr>
          <w:rFonts w:eastAsia="Georgia" w:cs="Georgia" w:ascii="Georgia" w:hAnsi="Georgia"/>
        </w:rPr>
        <w:t xml:space="preserve">Conductivité thermique de l'aluminium</w:t>
      </w:r>
      <w:r>
        <w:rPr/>
        <w:br w:type="textWrapping"/>
      </w:r>
      <w:r>
        <w:rPr>
          <w:rFonts w:eastAsia="Georgia" w:cs="Georgia" w:ascii="Georgia" w:hAnsi="Georgia"/>
        </w:rPr>
        <w:t xml:space="preserve">Conductivité thermique de l'acier</w:t>
      </w:r>
      <w:r>
        <w:rPr/>
        <w:br w:type="textWrapping"/>
      </w:r>
      <w:r>
        <w:rPr>
          <w:rFonts w:eastAsia="Georgia" w:cs="Georgia" w:ascii="Georgia" w:hAnsi="Georgia"/>
        </w:rPr>
        <w:t xml:space="preserve">Coefficient conducto-convectif air-métal (air statique)</w:t>
      </w:r>
      <w:r>
        <w:rPr/>
        <w:br w:type="textWrapping"/>
      </w:r>
      <w:r>
        <w:rPr>
          <w:rFonts w:eastAsia="Georgia" w:cs="Georgia" w:ascii="Georgia" w:hAnsi="Georgia"/>
        </w:rPr>
        <w:t xml:space="preserve">Coefficient conducto-convectif air-métal (air renouvelé)</w:t>
      </w:r>
      <w:r>
        <w:rPr/>
        <w:br w:type="textWrapping"/>
      </w:r>
      <w:r>
        <w:rPr/>
        <w:t xml:space="preserve">Prix du </w:t>
      </w:r>
      <m:oMath>
        <m:r>
          <m:rPr>
            <m:sty m:val="p"/>
          </m:rPr>
          <m:t>kW</m:t>
        </m:r>
        <m:r>
          <m:rPr>
            <m:sty m:val="p"/>
          </m:rPr>
          <m:t>⋅</m:t>
        </m:r>
        <m:r>
          <m:rPr>
            <m:sty m:val="p"/>
          </m:rPr>
          <m:t>h</m:t>
        </m:r>
      </m:oMath>
      <w:r>
        <w:rPr/>
        <w:br w:type="textWrapping"/>
      </w:r>
      <w:r>
        <w:rPr/>
        <w:t xml:space="preserve">Constante des gaz parfaits</w:t>
      </w:r>
      <w:r>
        <w:rPr/>
        <w:br w:type="textWrapping"/>
      </w:r>
      <w:r>
        <w:rPr/>
        <w:t xml:space="preserve">Constante de la gravitation universelle</w:t>
      </w:r>
      <w:r>
        <w:rPr/>
        <w:br w:type="textWrapping"/>
      </w:r>
      <w:r>
        <w:rPr/>
        <w:t xml:space="preserve">Masse de la Terre</w:t>
      </w:r>
      <w:r>
        <w:rPr/>
        <w:br w:type="textWrapping"/>
      </w:r>
      <w:r>
        <w:rPr/>
        <w:t xml:space="preserve">Rayon moyen de la Terre</w:t>
      </w:r>
      <w:r>
        <w:rPr/>
        <w:br w:type="textWrapping"/>
      </w:r>
      <w:r>
        <w:rPr>
          <w:rFonts w:eastAsia="Georgia" w:cs="Georgia" w:ascii="Georgia" w:hAnsi="Georgia"/>
        </w:rPr>
        <w:t xml:space="preserve">Perméabilité magnétique du vide</w:t>
      </w:r>
      <w:r>
        <w:rPr/>
        <w:br w:type="textWrapping"/>
      </w:r>
      <w:r>
        <w:rPr>
          <w:rFonts w:eastAsia="Georgia" w:cs="Georgia" w:ascii="Georgia" w:hAnsi="Georgia"/>
        </w:rPr>
        <w:t xml:space="preserve">Permittivité diélectrique du vide</w:t>
      </w:r>
      <w:r>
        <w:rPr/>
        <w:br w:type="textWrapping"/>
      </w:r>
      <w:r>
        <w:rPr>
          <w:rFonts w:eastAsia="Georgia" w:cs="Georgia" w:ascii="Georgia" w:hAnsi="Georgia"/>
        </w:rPr>
        <w:t xml:space="preserve">Vitesse de la lumière dans le vide</w:t>
      </w:r>
      <w:r>
        <w:rPr/>
        <w:br w:type="textWrapping"/>
      </w:r>
      <w:r>
        <w:rPr>
          <w:rFonts w:eastAsia="Georgia" w:cs="Georgia" w:ascii="Georgia" w:hAnsi="Georgia"/>
        </w:rPr>
        <w:t xml:space="preserve">Charge élémentaire</w:t>
      </w:r>
      <w:r>
        <w:rPr/>
        <w:br w:type="textWrapping"/>
      </w:r>
      <w:r>
        <w:rPr>
          <w:rFonts w:eastAsia="Georgia" w:cs="Georgia" w:ascii="Georgia" w:hAnsi="Georgia"/>
        </w:rPr>
        <w:t xml:space="preserve">Masse de l'électron</w:t>
      </w:r>
      <w:r>
        <w:rPr/>
        <w:br w:type="textWrapping"/>
      </w:r>
      <w:r>
        <w:rPr/>
        <w:t xml:space="preserve">Masse du proton</w:t>
      </w:r>
      <w:r>
        <w:rPr/>
        <w:br w:type="textWrapping"/>
      </w:r>
      <w:r>
        <w:rPr/>
        <w:t xml:space="preserve">Constante d'Avogadro</w:t>
      </w:r>
      <w:r>
        <w:rPr/>
        <w:br w:type="textWrapping"/>
      </w:r>
      <w:r>
        <w:rPr/>
        <w:t xml:space="preserve">Constante de Faraday</w:t>
      </w:r>
      <w:r>
        <w:rPr/>
        <w:br w:type="textWrapping"/>
      </w:r>
      <w:r>
        <w:rPr/>
        <w:t xml:space="preserve">Masse molaire atomique du lithium</w:t>
      </w:r>
      <w:r>
        <w:rPr/>
        <w:br w:type="textWrapping"/>
      </w:r>
      <w:r>
        <w:rPr/>
        <w:t xml:space="preserve">Masse molaire atomique du carbone</w:t>
      </w:r>
      <w:r>
        <w:rPr/>
        <w:br w:type="textWrapping"/>
      </w:r>
      <w:r>
        <w:rPr/>
        <w:t xml:space="preserve">Masse molaire atomique de l'azote</w:t>
      </w:r>
      <w:r>
        <w:rPr/>
        <w:br w:type="textWrapping"/>
      </w:r>
      <w:r>
        <w:rPr>
          <w:rFonts w:eastAsia="Georgia" w:cs="Georgia" w:ascii="Georgia" w:hAnsi="Georgia"/>
        </w:rPr>
        <w:t xml:space="preserve">Masse molaire atomique de l'oxygène</w:t>
      </w:r>
      <w:r>
        <w:rPr/>
        <w:br w:type="textWrapping"/>
      </w:r>
      <m:oMathPara>
        <m:oMathParaPr>
          <m:jc m:val="left"/>
        </m:oMathParaPr>
        <m:oMath>
          <m:sSub>
            <m:sSubPr/>
            <m:e>
              <m:r>
                <m:rPr>
                  <m:sty m:val="i"/>
                </m:rPr>
                <m:t>λ</m:t>
              </m:r>
            </m:e>
            <m:sub>
              <m:r>
                <m:rPr>
                  <m:sty m:val="p"/>
                </m:rPr>
                <m:t>Si</m:t>
              </m:r>
            </m:sub>
          </m:sSub>
          <m:r>
            <m:rPr>
              <m:sty m:val="p"/>
            </m:rPr>
            <m:t>=</m:t>
          </m:r>
          <m:r>
            <m:rPr>
              <m:sty m:val="p"/>
            </m:rPr>
            <m:t>148</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r>
        <w:rPr/>
        <w:br w:type="textWrapping"/>
      </w:r>
      <m:oMathPara>
        <m:oMathParaPr>
          <m:jc m:val="left"/>
        </m:oMathParaPr>
        <m:oMath>
          <m:sSub>
            <m:sSubPr/>
            <m:e>
              <m:r>
                <m:rPr>
                  <m:sty m:val="i"/>
                </m:rPr>
                <m:t>λ</m:t>
              </m:r>
            </m:e>
            <m:sub>
              <m:r>
                <m:rPr>
                  <m:sty m:val="p"/>
                </m:rPr>
                <m:t>Al</m:t>
              </m:r>
            </m:sub>
          </m:sSub>
          <m:r>
            <m:rPr>
              <m:sty m:val="p"/>
            </m:rPr>
            <m:t>=</m:t>
          </m:r>
          <m:r>
            <m:rPr>
              <m:sty m:val="p"/>
            </m:rPr>
            <m:t>237</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r>
        <w:rPr/>
        <w:br w:type="textWrapping"/>
      </w:r>
      <m:oMathPara>
        <m:oMathParaPr>
          <m:jc m:val="left"/>
        </m:oMathParaPr>
        <m:oMath>
          <m:sSub>
            <m:sSubPr/>
            <m:e>
              <m:r>
                <m:rPr>
                  <m:sty m:val="i"/>
                </m:rPr>
                <m:t>λ</m:t>
              </m:r>
            </m:e>
            <m:sub>
              <m:r>
                <m:rPr>
                  <m:nor/>
                </m:rPr>
                <m:t>acier </m:t>
              </m:r>
            </m:sub>
          </m:sSub>
          <m:r>
            <m:rPr>
              <m:sty m:val="p"/>
            </m:rPr>
            <m:t>=</m:t>
          </m:r>
          <m:r>
            <m:rPr>
              <m:sty m:val="p"/>
            </m:rPr>
            <m:t>50</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m:oMathPara>
      <w:r>
        <w:rPr/>
        <w:br w:type="textWrapping"/>
      </w:r>
      <m:oMathPara>
        <m:oMathParaPr>
          <m:jc m:val="left"/>
        </m:oMathParaPr>
        <m:oMath>
          <m:sSub>
            <m:sSubPr/>
            <m:e>
              <m:r>
                <m:rPr>
                  <m:sty m:val="i"/>
                </m:rPr>
                <m:t>h</m:t>
              </m:r>
            </m:e>
            <m:sub>
              <m:r>
                <m:rPr>
                  <m:sty m:val="i"/>
                </m:rPr>
                <m:t>s</m:t>
              </m:r>
            </m:sub>
          </m:sSub>
          <m:r>
            <m:rPr>
              <m:sty m:val="p"/>
            </m:rPr>
            <m:t>=</m:t>
          </m:r>
          <m:r>
            <m:rPr>
              <m:sty m:val="p"/>
            </m:rPr>
            <m:t>30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m:oMathPara>
      <w:r>
        <w:rPr/>
        <w:br w:type="textWrapping"/>
      </w:r>
      <m:oMathPara>
        <m:oMathParaPr>
          <m:jc m:val="left"/>
        </m:oMathParaPr>
        <m:oMath>
          <m:sSub>
            <m:sSubPr/>
            <m:e>
              <m:r>
                <m:rPr>
                  <m:sty m:val="i"/>
                </m:rPr>
                <m:t>h</m:t>
              </m:r>
            </m:e>
            <m:sub>
              <m:r>
                <m:rPr>
                  <m:sty m:val="i"/>
                </m:rPr>
                <m:t>r</m:t>
              </m:r>
            </m:sub>
          </m:sSub>
          <m:r>
            <m:rPr>
              <m:sty m:val="p"/>
            </m:rPr>
            <m:t>=</m:t>
          </m:r>
          <m:r>
            <m:rPr>
              <m:sty m:val="p"/>
            </m:rPr>
            <m:t>300</m:t>
          </m:r>
          <m:r>
            <m:rPr>
              <m:nor/>
            </m:rPr>
            <m:t xml:space="preserve"> </m:t>
          </m:r>
          <m:r>
            <m:rPr>
              <m:sty m:val="p"/>
            </m:rPr>
            <m:t>W</m:t>
          </m:r>
          <m:r>
            <m:rPr>
              <m:sty m:val="p"/>
            </m:rPr>
            <m:t>⋅</m:t>
          </m:r>
          <m:sSup>
            <m:sSupPr/>
            <m:e>
              <m:r>
                <m:rPr>
                  <m:nor/>
                </m:rPr>
                <m:t xml:space="preserve"> </m:t>
              </m:r>
              <m:r>
                <m:rPr>
                  <m:sty m:val="p"/>
                </m:rPr>
                <m:t>m</m:t>
              </m:r>
            </m:e>
            <m:sup>
              <m:r>
                <m:rPr>
                  <m:sty m:val="p"/>
                </m:rPr>
                <m:t>−</m:t>
              </m:r>
              <m:r>
                <m:rPr>
                  <m:sty m:val="p"/>
                </m:rPr>
                <m:t>2</m:t>
              </m:r>
            </m:sup>
          </m:sSup>
          <m:r>
            <m:rPr>
              <m:sty m:val="p"/>
            </m:rPr>
            <m:t>⋅</m:t>
          </m:r>
          <m:sSup>
            <m:sSupPr/>
            <m:e>
              <m:r>
                <m:rPr>
                  <m:nor/>
                </m:rPr>
                <m:t xml:space="preserve"> </m:t>
              </m:r>
              <m:r>
                <m:rPr>
                  <m:sty m:val="p"/>
                </m:rPr>
                <m:t>K</m:t>
              </m:r>
            </m:e>
            <m:sup>
              <m:r>
                <m:rPr>
                  <m:sty m:val="p"/>
                </m:rPr>
                <m:t>−</m:t>
              </m:r>
              <m:r>
                <m:rPr>
                  <m:sty m:val="p"/>
                </m:rPr>
                <m:t>1</m:t>
              </m:r>
            </m:sup>
          </m:sSup>
        </m:oMath>
      </m:oMathPara>
      <w:r>
        <w:rPr/>
        <w:br w:type="textWrapping"/>
      </w:r>
      <w:r>
        <w:rPr>
          <w:rFonts w:eastAsia="Georgia" w:cs="Georgia" w:ascii="Georgia" w:hAnsi="Georgia"/>
        </w:rPr>
        <w:t xml:space="preserve">0,17 €</w:t>
      </w:r>
      <w:r>
        <w:rPr/>
        <w:br w:type="textWrapping"/>
      </w:r>
      <m:oMathPara>
        <m:oMathParaPr>
          <m:jc m:val="left"/>
        </m:oMathParaP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1</m:t>
              </m:r>
            </m:sup>
          </m:sSup>
        </m:oMath>
      </m:oMathPara>
      <w:r>
        <w:rPr/>
        <w:br w:type="textWrapping"/>
      </w:r>
      <m:oMathPara>
        <m:oMathParaPr>
          <m:jc m:val="left"/>
        </m:oMathParaPr>
        <m:oMath>
          <m:sSub>
            <m:sSubPr/>
            <m:e>
              <m:r>
                <m:rPr>
                  <m:sty m:val="i"/>
                </m:rPr>
                <m:t>M</m:t>
              </m:r>
            </m:e>
            <m:sub>
              <m:r>
                <m:rPr>
                  <m:sty m:val="i"/>
                </m:rPr>
                <m:t>T</m:t>
              </m:r>
            </m:sub>
          </m:sSub>
          <m:r>
            <m:rPr>
              <m:sty m:val="p"/>
            </m:rPr>
            <m:t>=</m:t>
          </m:r>
          <m:r>
            <m:rPr>
              <m:sty m:val="p"/>
            </m:rPr>
            <m:t>5</m:t>
          </m:r>
          <m:r>
            <m:rPr>
              <m:sty m:val="p"/>
            </m:rPr>
            <m:t>,</m:t>
          </m:r>
          <m:r>
            <m:rPr>
              <m:sty m:val="p"/>
            </m:rPr>
            <m:t>97</m:t>
          </m:r>
          <m:r>
            <m:rPr>
              <m:sty m:val="p"/>
            </m:rPr>
            <m:t>×</m:t>
          </m:r>
          <m:sSup>
            <m:sSupPr/>
            <m:e>
              <m:r>
                <m:rPr>
                  <m:sty m:val="p"/>
                </m:rPr>
                <m:t>10</m:t>
              </m:r>
            </m:e>
            <m:sup>
              <m:r>
                <m:rPr>
                  <m:sty m:val="p"/>
                </m:rPr>
                <m:t>24</m:t>
              </m:r>
            </m:sup>
          </m:sSup>
          <m:r>
            <m:rPr>
              <m:nor/>
            </m:rPr>
            <m:t xml:space="preserve"> </m:t>
          </m:r>
          <m:r>
            <m:rPr>
              <m:sty m:val="p"/>
            </m:rPr>
            <m:t>kg</m:t>
          </m:r>
        </m:oMath>
      </m:oMathPara>
      <w:r>
        <w:rPr/>
        <w:br w:type="textWrapping"/>
      </w:r>
      <m:oMathPara>
        <m:oMathParaPr>
          <m:jc m:val="left"/>
        </m:oMathParaPr>
        <m:oMath>
          <m:sSub>
            <m:sSubPr/>
            <m:e>
              <m:r>
                <m:rPr>
                  <m:sty m:val="i"/>
                </m:rPr>
                <m:t>R</m:t>
              </m:r>
            </m:e>
            <m:sub>
              <m:r>
                <m:rPr>
                  <m:sty m:val="i"/>
                </m:rPr>
                <m:t>T</m:t>
              </m:r>
            </m:sub>
          </m:sSub>
          <m:r>
            <m:rPr>
              <m:sty m:val="p"/>
            </m:rPr>
            <m:t>=</m:t>
          </m:r>
          <m:r>
            <m:rPr>
              <m:sty m:val="p"/>
            </m:rPr>
            <m:t>6</m:t>
          </m:r>
          <m:r>
            <m:rPr>
              <m:sty m:val="p"/>
            </m:rPr>
            <m:t>,</m:t>
          </m:r>
          <m:r>
            <m:rPr>
              <m:sty m:val="p"/>
            </m:rPr>
            <m:t>40</m:t>
          </m:r>
          <m:r>
            <m:rPr>
              <m:sty m:val="p"/>
            </m:rPr>
            <m:t>×</m:t>
          </m:r>
          <m:sSup>
            <m:sSupPr/>
            <m:e>
              <m:r>
                <m:rPr>
                  <m:sty m:val="p"/>
                </m:rPr>
                <m:t>10</m:t>
              </m:r>
            </m:e>
            <m:sup>
              <m:r>
                <m:rPr>
                  <m:sty m:val="p"/>
                </m:rPr>
                <m:t>6</m:t>
              </m:r>
            </m:sup>
          </m:sSup>
          <m:r>
            <m:rPr>
              <m:nor/>
            </m:rPr>
            <m:t xml:space="preserve"> </m:t>
          </m:r>
          <m:r>
            <m:rPr>
              <m:sty m:val="p"/>
            </m:rPr>
            <m:t>m</m:t>
          </m:r>
        </m:oMath>
      </m:oMathPara>
      <w:r>
        <w:rPr/>
        <w:br w:type="textWrapping"/>
      </w:r>
      <m:oMathPara>
        <m:oMathParaPr>
          <m:jc m:val="left"/>
        </m:oMathParaPr>
        <m:oMath>
          <m:sSub>
            <m:sSubPr/>
            <m:e>
              <m:r>
                <m:rPr>
                  <m:sty m:val="i"/>
                </m:rPr>
                <m:t>μ</m:t>
              </m:r>
            </m:e>
            <m:sub>
              <m:r>
                <m:rPr>
                  <m:sty m:val="p"/>
                </m:rPr>
                <m:t>0</m:t>
              </m:r>
            </m:sub>
          </m:sSub>
          <m:r>
            <m:rPr>
              <m:sty m:val="p"/>
            </m:rPr>
            <m:t>=</m:t>
          </m:r>
          <m:r>
            <m:rPr>
              <m:sty m:val="p"/>
            </m:rPr>
            <m:t>1</m:t>
          </m:r>
          <m:r>
            <m:rPr>
              <m:sty m:val="p"/>
            </m:rPr>
            <m:t>,</m:t>
          </m:r>
          <m:r>
            <m:rPr>
              <m:sty m:val="p"/>
            </m:rPr>
            <m:t>257</m:t>
          </m:r>
          <m:r>
            <m:rPr>
              <m:sty m:val="p"/>
            </m:rPr>
            <m:t>×</m:t>
          </m:r>
          <m:sSup>
            <m:sSupPr/>
            <m:e>
              <m:r>
                <m:rPr>
                  <m:sty m:val="p"/>
                </m:rPr>
                <m:t>10</m:t>
              </m:r>
            </m:e>
            <m:sup>
              <m:r>
                <m:rPr>
                  <m:sty m:val="p"/>
                </m:rPr>
                <m:t>−</m:t>
              </m:r>
              <m:r>
                <m:rPr>
                  <m:sty m:val="p"/>
                </m:rPr>
                <m:t>6</m:t>
              </m:r>
            </m:sup>
          </m:sSup>
          <m:r>
            <m:rPr>
              <m:sty m:val="p"/>
            </m:rPr>
            <m:t>H</m:t>
          </m:r>
          <m:r>
            <m:rPr>
              <m:sty m:val="p"/>
            </m:rPr>
            <m:t>⋅</m:t>
          </m:r>
          <m:sSup>
            <m:sSupPr/>
            <m:e>
              <m:r>
                <m:rPr>
                  <m:sty m:val="p"/>
                </m:rPr>
                <m:t>m</m:t>
              </m:r>
            </m:e>
            <m:sup>
              <m:r>
                <m:rPr>
                  <m:sty m:val="p"/>
                </m:rPr>
                <m:t>−</m:t>
              </m:r>
              <m:r>
                <m:rPr>
                  <m:sty m:val="p"/>
                </m:rPr>
                <m:t>1</m:t>
              </m:r>
            </m:sup>
          </m:sSup>
        </m:oMath>
      </m:oMathPara>
      <w:r>
        <w:rPr/>
        <w:br w:type="textWrapping"/>
      </w: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r>
        <w:rPr/>
        <w:br w:type="textWrapping"/>
      </w: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r>
        <w:rPr/>
        <w:br w:type="textWrapping"/>
      </w:r>
      <m:oMathPara>
        <m:oMathParaPr>
          <m:jc m:val="left"/>
        </m:oMathParaPr>
        <m:oMath>
          <m:r>
            <m:rPr>
              <m:sty m:val="i"/>
            </m:rPr>
            <m:t>e</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sty m:val="p"/>
            </m:rPr>
            <m:t>C</m:t>
          </m:r>
        </m:oMath>
      </m:oMathPara>
      <w:r>
        <w:rPr/>
        <w:br w:type="textWrapping"/>
      </w: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109</m:t>
          </m:r>
          <m:r>
            <m:rPr>
              <m:sty m:val="p"/>
            </m:rPr>
            <m:t>×</m:t>
          </m:r>
          <m:sSup>
            <m:sSupPr/>
            <m:e>
              <m:r>
                <m:rPr>
                  <m:sty m:val="p"/>
                </m:rPr>
                <m:t>10</m:t>
              </m:r>
            </m:e>
            <m:sup>
              <m:r>
                <m:rPr>
                  <m:sty m:val="p"/>
                </m:rPr>
                <m:t>−</m:t>
              </m:r>
              <m:r>
                <m:rPr>
                  <m:sty m:val="p"/>
                </m:rPr>
                <m:t>31</m:t>
              </m:r>
            </m:sup>
          </m:sSup>
          <m:r>
            <m:rPr>
              <m:nor/>
            </m:rPr>
            <m:t xml:space="preserve"> </m:t>
          </m:r>
          <m:r>
            <m:rPr>
              <m:sty m:val="p"/>
            </m:rPr>
            <m:t>kg</m:t>
          </m:r>
        </m:oMath>
      </m:oMathPara>
      <w:r>
        <w:rPr/>
        <w:br w:type="textWrapping"/>
      </w:r>
      <m:oMathPara>
        <m:oMathParaPr>
          <m:jc m:val="left"/>
        </m:oMathParaPr>
        <m:oMath>
          <m:sSub>
            <m:sSubPr/>
            <m:e>
              <m:r>
                <m:rPr>
                  <m:sty m:val="i"/>
                </m:rPr>
                <m:t>m</m:t>
              </m:r>
            </m:e>
            <m:sub>
              <m:r>
                <m:rPr>
                  <m:sty m:val="i"/>
                </m:rPr>
                <m:t>p</m:t>
              </m:r>
            </m:sub>
          </m:sSub>
          <m:r>
            <m:rPr>
              <m:sty m:val="p"/>
            </m:rPr>
            <m:t>=</m:t>
          </m:r>
          <m:r>
            <m:rPr>
              <m:sty m:val="p"/>
            </m:rPr>
            <m:t>1</m:t>
          </m:r>
          <m:r>
            <m:rPr>
              <m:sty m:val="p"/>
            </m:rPr>
            <m:t>,</m:t>
          </m:r>
          <m:r>
            <m:rPr>
              <m:sty m:val="p"/>
            </m:rPr>
            <m:t>673</m:t>
          </m:r>
          <m:r>
            <m:rPr>
              <m:sty m:val="p"/>
            </m:rPr>
            <m:t>×</m:t>
          </m:r>
          <m:sSup>
            <m:sSupPr/>
            <m:e>
              <m:r>
                <m:rPr>
                  <m:sty m:val="p"/>
                </m:rPr>
                <m:t>10</m:t>
              </m:r>
            </m:e>
            <m:sup>
              <m:r>
                <m:rPr>
                  <m:sty m:val="p"/>
                </m:rPr>
                <m:t>−</m:t>
              </m:r>
              <m:r>
                <m:rPr>
                  <m:sty m:val="p"/>
                </m:rPr>
                <m:t>27</m:t>
              </m:r>
            </m:sup>
          </m:sSup>
          <m:r>
            <m:rPr>
              <m:nor/>
            </m:rPr>
            <m:t xml:space="preserve"> </m:t>
          </m:r>
          <m:r>
            <m:rPr>
              <m:sty m:val="p"/>
            </m:rPr>
            <m:t>kg</m:t>
          </m:r>
        </m:oMath>
      </m:oMathPara>
      <w:r>
        <w:rPr/>
        <w:br w:type="textWrapping"/>
      </w:r>
      <m:oMathPara>
        <m:oMathParaPr>
          <m:jc m:val="left"/>
        </m:oMathParaP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r>
            <m:rPr>
              <m:scr m:val="script"/>
            </m:rPr>
            <m:t>F</m:t>
          </m:r>
          <m:r>
            <m:rPr>
              <m:sty m:val="p"/>
            </m:rPr>
            <m:t>=</m:t>
          </m:r>
          <m:r>
            <m:rPr>
              <m:sty m:val="p"/>
            </m:rPr>
            <m:t>9</m:t>
          </m:r>
          <m:r>
            <m:rPr>
              <m:sty m:val="p"/>
            </m:rPr>
            <m:t>,</m:t>
          </m:r>
          <m:r>
            <m:rPr>
              <m:sty m:val="p"/>
            </m:rPr>
            <m:t>65</m:t>
          </m:r>
          <m:r>
            <m:rPr>
              <m:sty m:val="p"/>
            </m:rPr>
            <m:t>×</m:t>
          </m:r>
          <m:sSup>
            <m:sSupPr/>
            <m:e>
              <m:r>
                <m:rPr>
                  <m:sty m:val="p"/>
                </m:rPr>
                <m:t>10</m:t>
              </m:r>
            </m:e>
            <m:sup>
              <m:r>
                <m:rPr>
                  <m:sty m:val="p"/>
                </m:rPr>
                <m:t>4</m:t>
              </m:r>
            </m:sup>
          </m:sSup>
          <m:r>
            <m:rPr>
              <m:sty m:val="p"/>
            </m:rPr>
            <m:t>C</m:t>
          </m:r>
          <m:r>
            <m:rPr>
              <m:sty m:val="p"/>
            </m:rPr>
            <m:t>⋅</m:t>
          </m:r>
          <m:sSup>
            <m:sSupPr/>
            <m:e>
              <m:r>
                <m:rPr>
                  <m:sty m:val="p"/>
                </m:rPr>
                <m:t>mol</m:t>
              </m:r>
            </m:e>
            <m:sup>
              <m:r>
                <m:rPr>
                  <m:sty m:val="p"/>
                </m:rPr>
                <m:t>−</m:t>
              </m:r>
              <m:r>
                <m:rPr>
                  <m:sty m:val="p"/>
                </m:rPr>
                <m:t>1</m:t>
              </m:r>
            </m:sup>
          </m:sSup>
        </m:oMath>
      </m:oMathPara>
      <w:r>
        <w:rPr/>
        <w:br w:type="textWrapping"/>
      </w:r>
      <m:oMathPara>
        <m:oMathParaPr>
          <m:jc m:val="left"/>
        </m:oMathParaPr>
        <m:oMath>
          <m:sSub>
            <m:sSubPr/>
            <m:e>
              <m:r>
                <m:rPr>
                  <m:sty m:val="i"/>
                </m:rPr>
                <m:t>M</m:t>
              </m:r>
            </m:e>
            <m:sub>
              <m:r>
                <m:rPr>
                  <m:sty m:val="p"/>
                </m:rPr>
                <m:t>Li</m:t>
              </m:r>
            </m:sub>
          </m:sSub>
          <m:r>
            <m:rPr>
              <m:sty m:val="p"/>
            </m:rPr>
            <m:t>=</m:t>
          </m:r>
          <m:r>
            <m:rPr>
              <m:sty m:val="p"/>
            </m:rPr>
            <m:t>6</m:t>
          </m:r>
          <m:r>
            <m:rPr>
              <m:sty m:val="p"/>
            </m:rPr>
            <m:t>,</m:t>
          </m:r>
          <m:r>
            <m:rPr>
              <m:sty m:val="p"/>
            </m:rPr>
            <m:t>94</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M</m:t>
              </m:r>
            </m:e>
            <m:sub>
              <m:r>
                <m:rPr>
                  <m:sty m:val="p"/>
                </m:rPr>
                <m:t>C</m:t>
              </m:r>
            </m:sub>
          </m:sSub>
          <m:r>
            <m:rPr>
              <m:sty m:val="p"/>
            </m:rPr>
            <m:t>=</m:t>
          </m:r>
          <m:r>
            <m:rPr>
              <m:sty m:val="p"/>
            </m:rPr>
            <m:t>12</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M</m:t>
              </m:r>
            </m:e>
            <m:sub>
              <m:r>
                <m:rPr>
                  <m:sty m:val="p"/>
                </m:rPr>
                <m:t>N</m:t>
              </m:r>
            </m:sub>
          </m:sSub>
          <m:r>
            <m:rPr>
              <m:sty m:val="p"/>
            </m:rPr>
            <m:t>=</m:t>
          </m:r>
          <m:r>
            <m:rPr>
              <m:sty m:val="p"/>
            </m:rPr>
            <m:t>14</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i"/>
                </m:rPr>
                <m:t>M</m:t>
              </m:r>
            </m:e>
            <m:sub>
              <m:r>
                <m:rPr>
                  <m:sty m:val="p"/>
                </m:rPr>
                <m:t>O</m:t>
              </m:r>
            </m:sub>
          </m:sSub>
          <m:r>
            <m:rPr>
              <m:sty m:val="p"/>
            </m:rPr>
            <m:t>=</m:t>
          </m:r>
          <m:r>
            <m:rPr>
              <m:sty m:val="p"/>
            </m:rPr>
            <m:t>16</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p>
      <w:pPr>
        <w:spacing w:line="288" w:after="220" w:lineRule="auto"/>
        <w:jc w:val="center"/>
      </w:pPr>
      <w:r>
        <w:rPr>
          <w:b/>
          <w:sz w:val="56"/>
        </w:rPr>
        <w:t xml:space="preserve">Formulaire</w:t>
      </w:r>
    </w:p>
    <w:p>
      <w:pPr>
        <w:spacing w:after="220" w:lineRule="auto"/>
      </w:pPr>
      <m:oMathPara>
        <m:oMath>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oMath>
      </m:oMathPara>
    </w:p>
    <w:p>
      <w:pPr>
        <w:spacing w:after="220" w:lineRule="auto"/>
      </w:pPr>
      <w:r>
        <w:rPr>
          <w:rFonts w:eastAsia="Georgia" w:cs="Georgia" w:ascii="Georgia" w:hAnsi="Georgia"/>
        </w:rPr>
        <w:t xml:space="preserve">Soit deux fonctions sinusoïdales </w:t>
      </w:r>
      <m:oMath>
        <m:r>
          <m:rPr>
            <m:sty m:val="i"/>
          </m:rPr>
          <m:t>f</m:t>
        </m:r>
      </m:oMath>
      <w:r>
        <w:rPr/>
        <w:t xml:space="preserve"> et </w:t>
      </w:r>
      <m:oMath>
        <m:r>
          <m:rPr>
            <m:sty m:val="i"/>
          </m:rPr>
          <m:t>g</m:t>
        </m:r>
      </m:oMath>
      <w:r>
        <w:rPr>
          <w:rFonts w:eastAsia="Georgia" w:cs="Georgia" w:ascii="Georgia" w:hAnsi="Georgia"/>
        </w:rPr>
        <w:t xml:space="preserve">, scalaires ou vectorielles, de même période et d'écritures complexes respectives </w:t>
      </w:r>
      <m:oMath>
        <m:bar>
          <m:barPr/>
          <m:e>
            <m:r>
              <m:rPr>
                <m:sty m:val="i"/>
              </m:rPr>
              <m:t>f</m:t>
            </m:r>
          </m:e>
        </m:bar>
      </m:oMath>
      <w:r>
        <w:rPr/>
        <w:t xml:space="preserve"> et </w:t>
      </w:r>
      <m:oMath>
        <m:bar>
          <m:barPr/>
          <m:e>
            <m:r>
              <m:rPr>
                <m:sty m:val="i"/>
              </m:rPr>
              <m:t>g</m:t>
            </m:r>
          </m:e>
        </m:bar>
      </m:oMath>
      <w:r>
        <w:rPr/>
        <w:t xml:space="preserve">. La valeur moyenne de la fonction </w:t>
      </w:r>
      <m:oMath>
        <m:r>
          <m:rPr>
            <m:sty m:val="i"/>
          </m:rPr>
          <m:t>f</m:t>
        </m:r>
        <m:r>
          <m:rPr>
            <m:sty m:val="p"/>
          </m:rPr>
          <m:t>×</m:t>
        </m:r>
        <m:r>
          <m:rPr>
            <m:sty m:val="i"/>
          </m:rPr>
          <m:t>g</m:t>
        </m:r>
      </m:oMath>
      <w:r>
        <w:rPr/>
        <w:t xml:space="preserve">, le symbole </w:t>
      </w:r>
      <m:oMath>
        <m:r>
          <m:rPr>
            <m:sty m:val="p"/>
          </m:rPr>
          <m:t>×</m:t>
        </m:r>
      </m:oMath>
      <w:r>
        <w:rPr>
          <w:rFonts w:eastAsia="Georgia" w:cs="Georgia" w:ascii="Georgia" w:hAnsi="Georgia"/>
        </w:rPr>
        <w:t xml:space="preserve"> signifiant une opération de produit (scalaire ou vectoriel), vérifie la relation</w:t>
      </w:r>
    </w:p>
    <w:p>
      <w:pPr>
        <w:spacing w:after="220" w:lineRule="auto"/>
      </w:pPr>
      <m:oMathPara>
        <m:oMath>
          <m:r>
            <m:rPr>
              <m:sty m:val="p"/>
            </m:rPr>
            <m:t>⟨</m:t>
          </m:r>
          <m:r>
            <m:rPr>
              <m:sty m:val="i"/>
            </m:rPr>
            <m:t>f</m:t>
          </m:r>
          <m:r>
            <m:rPr>
              <m:sty m:val="p"/>
            </m:rPr>
            <m:t>×</m:t>
          </m:r>
          <m:r>
            <m:rPr>
              <m:sty m:val="i"/>
            </m:rPr>
            <m:t>g</m:t>
          </m:r>
          <m:r>
            <m:rPr>
              <m:sty m:val="p"/>
            </m:rPr>
            <m:t>⟩</m:t>
          </m:r>
          <m:r>
            <m:rPr>
              <m:sty m:val="p"/>
            </m:rPr>
            <m:t>=</m:t>
          </m:r>
          <m:f>
            <m:fPr>
              <m:ctrlPr>
                <w:rPr>
                  <w:rFonts w:ascii="Cambria Math" w:hAnsi="Cambria Math"/>
                </w:rPr>
              </m:ctrlPr>
            </m:fPr>
            <m:num>
              <m:r>
                <m:rPr>
                  <m:sty m:val="p"/>
                </m:rPr>
                <m:t>1</m:t>
              </m:r>
            </m:num>
            <m:den>
              <m:r>
                <m:rPr>
                  <m:sty m:val="p"/>
                </m:rPr>
                <m:t>2</m:t>
              </m:r>
            </m:den>
          </m:f>
          <m:r>
            <m:rPr>
              <m:sty m:val="p"/>
            </m:rPr>
            <m:t>Re</m:t>
          </m:r>
          <m:d>
            <m:dPr>
              <m:begChr m:val="("/>
              <m:endChr m:val=")"/>
              <m:ctrlPr>
                <w:rPr>
                  <w:rFonts w:ascii="Cambria Math" w:hAnsi="Cambria Math"/>
                </w:rPr>
              </m:ctrlPr>
            </m:dPr>
            <m:e>
              <m:bar>
                <m:barPr/>
                <m:e>
                  <m:r>
                    <m:rPr>
                      <m:sty m:val="i"/>
                    </m:rPr>
                    <m:t>f</m:t>
                  </m:r>
                </m:e>
              </m:bar>
              <m:r>
                <m:rPr>
                  <m:sty m:val="p"/>
                </m:rPr>
                <m:t>×</m:t>
              </m:r>
              <m:sSup>
                <m:sSupPr/>
                <m:e>
                  <m:bar>
                    <m:barPr/>
                    <m:e>
                      <m:r>
                        <m:rPr>
                          <m:sty m:val="i"/>
                        </m:rPr>
                        <m:t>g</m:t>
                      </m:r>
                    </m:e>
                  </m:bar>
                </m:e>
                <m:sup>
                  <m:r>
                    <m:rPr>
                      <m:sty m:val="p"/>
                    </m:rPr>
                    <m:t>∗</m:t>
                  </m:r>
                </m:sup>
              </m:sSup>
            </m:e>
          </m:d>
        </m:oMath>
      </m:oMathPara>
    </w:p>
    <w:p>
      <w:pPr>
        <w:spacing w:after="220" w:lineRule="auto"/>
      </w:pPr>
      <w:r>
        <w:rPr>
          <w:rFonts w:eastAsia="Georgia" w:cs="Georgia" w:ascii="Georgia" w:hAnsi="Georgia"/>
        </w:rPr>
        <w:t xml:space="preserve">où Re désigne la partie réelle et </w:t>
      </w:r>
      <m:oMath>
        <m:sSup>
          <m:sSupPr/>
          <m:e>
            <m:bar>
              <m:barPr/>
              <m:e>
                <m:r>
                  <m:rPr>
                    <m:sty m:val="i"/>
                  </m:rPr>
                  <m:t>g</m:t>
                </m:r>
              </m:e>
            </m:bar>
          </m:e>
          <m:sup>
            <m:r>
              <m:rPr>
                <m:sty m:val="p"/>
              </m:rPr>
              <m:t>∗</m:t>
            </m:r>
          </m:sup>
        </m:sSup>
      </m:oMath>
      <w:r>
        <w:rPr>
          <w:rFonts w:eastAsia="Georgia" w:cs="Georgia" w:ascii="Georgia" w:hAnsi="Georgia"/>
        </w:rPr>
        <w:t xml:space="preserve"> le conjugué de la fonction complexe </w:t>
      </w:r>
      <m:oMath>
        <m:bar>
          <m:barPr/>
          <m:e>
            <m:r>
              <m:rPr>
                <m:sty m:val="i"/>
              </m:rPr>
              <m:t>g</m:t>
            </m:r>
          </m:e>
        </m:ba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1afb38a8a5ca94aeedf8cbb819db63fb60ea88c.jpg" TargetMode="Internal"/><Relationship Id="rId6" Type="http://schemas.openxmlformats.org/officeDocument/2006/relationships/image" Target="media/image-bad8e6585bdb104e61cab19ab8257ed856280ddf.jpg" TargetMode="Internal"/><Relationship Id="rId7" Type="http://schemas.openxmlformats.org/officeDocument/2006/relationships/image" Target="media/image-909ef8de876786e7445b0da8a09ba7db922613f1.jpg" TargetMode="Internal"/><Relationship Id="rId8" Type="http://schemas.openxmlformats.org/officeDocument/2006/relationships/image" Target="media/image-dc62490e70d6f7042ab70ac16559ca5ca4c684a7.jpg" TargetMode="Internal"/><Relationship Id="rId9" Type="http://schemas.openxmlformats.org/officeDocument/2006/relationships/image" Target="media/image-7ce6a04df243bb63d940f38482256b5b6d56bfe6.jpg" TargetMode="Internal"/><Relationship Id="rId10" Type="http://schemas.openxmlformats.org/officeDocument/2006/relationships/image" Target="media/image-5fafdd82d5cb9c0a4ca4e5b7f3d8405edfac3d56.jpg" TargetMode="Internal"/><Relationship Id="rId11" Type="http://schemas.openxmlformats.org/officeDocument/2006/relationships/image" Target="media/image-afbc50077a87d6fe001dde55397f999e382463b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2025-09-04T21:50:43.684Z</dcterms:created>
  <dcterms:modified xsi:type="dcterms:W3CDTF">2025-09-04T21:50:43.684Z</dcterms:modified>
</cp:coreProperties>
</file>