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Une révolution tranquille du système international d'unités</w:t>
      </w:r>
    </w:p>
    <w:p>
      <w:pPr>
        <w:spacing w:after="220" w:lineRule="auto"/>
      </w:pPr>
      <w:r>
        <w:rPr>
          <w:rFonts w:eastAsia="Georgia" w:cs="Georgia" w:ascii="Georgia" w:hAnsi="Georgia"/>
        </w:rPr>
        <w:t xml:space="preserve">La révision du système international d'unités (SI) a été adoptée par la Convention Génerale des Poids et Mesures (CGPM) en novembre 2018 et les nouvelles définitions ont pris effet à compter du 20 mai 2019, date anniversaire de la signature de la Convention du Mètre.</w:t>
      </w:r>
    </w:p>
    <w:p>
      <w:pPr>
        <w:spacing w:after="220" w:lineRule="auto"/>
      </w:pPr>
      <w:r>
        <w:rPr>
          <w:rFonts w:eastAsia="Georgia" w:cs="Georgia" w:ascii="Georgia" w:hAnsi="Georgia"/>
        </w:rPr>
        <w:t xml:space="preserve">Le SI est un système d'unités cohérent qui est utilisé dans tous les aspects de la vie, que ce soit le commerce international, la production industrielle, la santé, la sécurité, la protection de l'environnement ou les sciences fondamentales. Il doit être pérenne, uniforme et accessible. Cet idéal d'universalité porté par le SI se retrouve dans sa devise «À tous les temps, à tous les peuples».</w:t>
      </w:r>
    </w:p>
    <w:p>
      <w:pPr>
        <w:spacing w:after="220" w:lineRule="auto"/>
      </w:pPr>
      <w:r>
        <w:rPr>
          <w:rFonts w:eastAsia="Georgia" w:cs="Georgia" w:ascii="Georgia" w:hAnsi="Georgia"/>
        </w:rPr>
        <w:t xml:space="preserve">Les nouvelles définitions des unités du SI sont établies à partir d'un ensemble de sept constantes de la physique. Deux expériences ou effets sont abordés : la balance de Kibble ou balance du watt (partie I) et la thermométrie acoustique dans un résonateur (partie II).</w:t>
      </w:r>
    </w:p>
    <w:p>
      <w:pPr>
        <w:spacing w:after="220" w:lineRule="auto"/>
      </w:pPr>
      <w:r>
        <w:rPr>
          <w:rFonts w:eastAsia="Georgia" w:cs="Georgia" w:ascii="Georgia" w:hAnsi="Georgia"/>
        </w:rPr>
        <w:t xml:space="preserve">Des données numériques et un formulaire sont disponibles en fin d'énoncé.</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after="220" w:lineRule="auto"/>
      </w:pPr>
      <w:r>
        <w:rPr>
          <w:rFonts w:eastAsia="Georgia" w:cs="Georgia" w:ascii="Georgia" w:hAnsi="Georgia"/>
        </w:rPr>
        <w:t xml:space="preserve">Ce sujet s'inspire du dossier sur le nouveau système international d'unités tiré de Reflets de la Physique </w:t>
      </w:r>
      <m:oMath>
        <m:sSup>
          <m:sSupPr/>
          <m:e>
            <m:r>
              <m:rPr>
                <m:sty m:val="p"/>
              </m:rPr>
              <m:t>n</m:t>
            </m:r>
          </m:e>
          <m:sup>
            <m:r>
              <m:rPr>
                <m:sty m:val="p"/>
              </m:rPr>
              <m:t>∘</m:t>
            </m:r>
          </m:sup>
        </m:sSup>
        <m:r>
          <m:rPr>
            <m:sty m:val="p"/>
          </m:rPr>
          <m:t>62</m:t>
        </m:r>
      </m:oMath>
      <w:r>
        <w:rPr/>
        <w:t xml:space="preserve">, 2019, pp. 11-31.</w:t>
      </w:r>
    </w:p>
    <w:p>
      <w:pPr>
        <w:spacing w:line="271" w:before="330" w:lineRule="auto"/>
      </w:pPr>
      <w:r>
        <w:rPr>
          <w:rFonts w:eastAsia="Georgia" w:cs="Georgia" w:ascii="Georgia" w:hAnsi="Georgia"/>
          <w:b/>
          <w:sz w:val="42"/>
        </w:rPr>
        <w:t xml:space="preserve">I Redéfinition du kilogramme</w:t>
      </w:r>
    </w:p>
    <w:p>
      <w:pPr>
        <w:spacing w:line="271" w:before="330" w:lineRule="auto"/>
      </w:pPr>
      <w:r>
        <w:rPr>
          <w:b/>
          <w:sz w:val="42"/>
        </w:rPr>
        <w:t xml:space="preserve">I.A - Prototype international du kilogramme</w:t>
      </w:r>
    </w:p>
    <w:p>
      <w:pPr>
        <w:spacing w:after="220" w:lineRule="auto"/>
      </w:pPr>
      <w:r>
        <w:rPr>
          <w:rFonts w:eastAsia="Georgia" w:cs="Georgia" w:ascii="Georgia" w:hAnsi="Georgia"/>
        </w:rPr>
        <w:t xml:space="preserve">Avant 2019, le kilogramme était défini comme «la masse du prototype international du kilogramme». C'était un artéfact en platine iridié, conservé par le bureau international des poids et mesures au pavillon de Breteuil. La dernière comparaison avec la moyenne de ses copies en 2014 a confirmé une différence de </w:t>
      </w:r>
      <m:oMath>
        <m:r>
          <m:rPr>
            <m:sty m:val="p"/>
          </m:rPr>
          <m:t>35</m:t>
        </m:r>
        <m:r>
          <m:rPr>
            <m:sty m:val="i"/>
          </m:rPr>
          <m:t>μ</m:t>
        </m:r>
        <m:r>
          <m:rPr>
            <m:nor/>
          </m:rPr>
          <m:t xml:space="preserve"> </m:t>
        </m:r>
        <m:r>
          <m:rPr>
            <m:sty m:val="p"/>
          </m:rPr>
          <m:t>g</m:t>
        </m:r>
      </m:oMath>
      <w:r>
        <w:rPr/>
        <w:t xml:space="preserve">.</w:t>
      </w:r>
    </w:p>
    <w:p>
      <w:pPr>
        <w:spacing w:after="220" w:lineRule="auto"/>
      </w:pPr>
      <w:r>
        <w:rPr>
          <w:rFonts w:eastAsia="Georgia" w:cs="Georgia" w:ascii="Georgia" w:hAnsi="Georgia"/>
        </w:rPr>
        <w:t xml:space="preserve">Q 1. Quelle différence de masse cela fait-il en valeur relative ? Quelles peuvent être les causes de ces différences?</w:t>
      </w:r>
    </w:p>
    <w:p>
      <w:pPr>
        <w:spacing w:after="220" w:lineRule="auto"/>
      </w:pPr>
      <w:r>
        <w:rPr>
          <w:rFonts w:eastAsia="Georgia" w:cs="Georgia" w:ascii="Georgia" w:hAnsi="Georgia"/>
        </w:rPr>
        <w:t xml:space="preserve">Q 2. Quels peuvent être les inconvénients d'un artéfact ?</w:t>
      </w:r>
    </w:p>
    <w:p>
      <w:pPr>
        <w:spacing w:line="271" w:before="330" w:lineRule="auto"/>
      </w:pPr>
      <w:r>
        <w:rPr>
          <w:b/>
          <w:sz w:val="42"/>
        </w:rPr>
        <w:t xml:space="preserve">I.B - Principe de la balance de Kibble</w:t>
      </w:r>
    </w:p>
    <w:p>
      <w:pPr>
        <w:spacing w:after="220" w:lineRule="auto"/>
      </w:pPr>
      <w:r>
        <w:rPr>
          <w:rFonts w:eastAsia="Georgia" w:cs="Georgia" w:ascii="Georgia" w:hAnsi="Georgia"/>
        </w:rPr>
        <w:t xml:space="preserve">La balance de Kibble est l'un des deux dispositifs qui ont permis, avant 2019, de mesurer la constante de Planck à partir du prototype international du kilogramme. À présent, elle permet d'étalonner des artéfacts. L'artéfact de masse </w:t>
      </w:r>
      <m:oMath>
        <m:r>
          <m:rPr>
            <m:sty m:val="i"/>
          </m:rPr>
          <m:t>m</m:t>
        </m:r>
      </m:oMath>
      <w:r>
        <w:rPr>
          <w:rFonts w:eastAsia="Georgia" w:cs="Georgia" w:ascii="Georgia" w:hAnsi="Georgia"/>
        </w:rPr>
        <w:t xml:space="preserve"> est placé sur l'un des plateaux. On suppose la balance parfaitement équilibrée (fléau horizontal) en l'absence de masse </w:t>
      </w:r>
      <m:oMath>
        <m:r>
          <m:rPr>
            <m:sty m:val="i"/>
          </m:rPr>
          <m:t>m</m:t>
        </m:r>
      </m:oMath>
      <w:r>
        <w:rPr>
          <w:rFonts w:eastAsia="Georgia" w:cs="Georgia" w:ascii="Georgia" w:hAnsi="Georgia"/>
        </w:rPr>
        <w:t xml:space="preserve">. Son principe de fonctionnement est donné figure 1. On supposera que la balance est symétrique par rapport au plan </w:t>
      </w:r>
      <m:oMath>
        <m:r>
          <m:rPr>
            <m:sty m:val="p"/>
          </m:rPr>
          <m:t>(</m:t>
        </m:r>
        <m:r>
          <m:rPr>
            <m:sty m:val="i"/>
          </m:rPr>
          <m:t>x</m:t>
        </m:r>
        <m:r>
          <m:rPr>
            <m:sty m:val="i"/>
          </m:rPr>
          <m:t>C</m:t>
        </m:r>
        <m:r>
          <m:rPr>
            <m:sty m:val="i"/>
          </m:rPr>
          <m:t>z</m:t>
        </m:r>
        <m:r>
          <m:rPr>
            <m:sty m:val="p"/>
          </m:rPr>
          <m:t>)</m:t>
        </m:r>
      </m:oMath>
      <w:r>
        <w:rPr/>
        <w:t xml:space="preserve">.</w:t>
      </w:r>
    </w:p>
    <w:p>
      <w:pPr>
        <w:spacing w:line="271" w:before="330" w:lineRule="auto"/>
      </w:pPr>
      <w:r>
        <w:rPr>
          <w:b/>
          <w:sz w:val="42"/>
        </w:rPr>
        <w:t xml:space="preserve">I.B.1) Phase statique</w:t>
      </w:r>
    </w:p>
    <w:p>
      <w:pPr>
        <w:spacing w:after="220" w:lineRule="auto"/>
      </w:pPr>
      <w:r>
        <w:rPr/>
        <w:t xml:space="preserve">La bobine comporte </w:t>
      </w:r>
      <m:oMath>
        <m:r>
          <m:rPr>
            <m:sty m:val="i"/>
          </m:rPr>
          <m:t>N</m:t>
        </m:r>
      </m:oMath>
      <w:r>
        <w:rPr>
          <w:rFonts w:eastAsia="Georgia" w:cs="Georgia" w:ascii="Georgia" w:hAnsi="Georgia"/>
        </w:rPr>
        <w:t xml:space="preserve"> spires horizontales, circulaires et concentriques. Elle est placée dans l'entrefer d'un aimant. Dans la zone des spires, le champ magnétique est horizontal, radial sortant par rapport à leur axe de révolution </w:t>
      </w:r>
      <m:oMath>
        <m:r>
          <m:rPr>
            <m:sty m:val="p"/>
          </m:rPr>
          <m:t>(</m:t>
        </m:r>
        <m:r>
          <m:rPr>
            <m:sty m:val="i"/>
          </m:rPr>
          <m:t>O</m:t>
        </m:r>
        <m:r>
          <m:rPr>
            <m:sty m:val="i"/>
          </m:rPr>
          <m:t>z</m:t>
        </m:r>
        <m:r>
          <m:rPr>
            <m:sty m:val="p"/>
          </m:rPr>
          <m:t>)</m:t>
        </m:r>
      </m:oMath>
      <w:r>
        <w:rPr/>
        <w:t xml:space="preserve"> et de valeur </w:t>
      </w:r>
      <m:oMath>
        <m:r>
          <m:rPr>
            <m:sty m:val="i"/>
          </m:rPr>
          <m:t>B</m:t>
        </m:r>
      </m:oMath>
      <w:r>
        <w:rPr/>
        <w:t xml:space="preserve"> uniforme. L'axe ( </w:t>
      </w:r>
      <m:oMath>
        <m:r>
          <m:rPr>
            <m:sty m:val="i"/>
          </m:rPr>
          <m:t>O</m:t>
        </m:r>
        <m:r>
          <m:rPr>
            <m:sty m:val="i"/>
          </m:rPr>
          <m:t>z</m:t>
        </m:r>
      </m:oMath>
      <w:r>
        <w:rPr>
          <w:rFonts w:eastAsia="Georgia" w:cs="Georgia" w:ascii="Georgia" w:hAnsi="Georgia"/>
        </w:rPr>
        <w:t xml:space="preserve"> ) est vertical, orienté vers le bas. Soit </w:t>
      </w:r>
      <m:oMath>
        <m:r>
          <m:rPr>
            <m:sty m:val="i"/>
          </m:rPr>
          <m:t>l</m:t>
        </m:r>
      </m:oMath>
      <w:r>
        <w:rPr/>
        <w:t xml:space="preserve"> la longueur totale du fil des spires.</w:t>
      </w:r>
    </w:p>
    <w:p>
      <w:pPr>
        <w:spacing w:after="220" w:lineRule="auto"/>
      </w:pPr>
      <w:r>
        <w:rPr>
          <w:rFonts w:eastAsia="Georgia" w:cs="Georgia" w:ascii="Georgia" w:hAnsi="Georgia"/>
        </w:rPr>
        <w:t xml:space="preserve">Q 3. Indiquer sur un schéma simplifié l'orientation du courant permettant l'équilibrage de la balance une fois la masse </w:t>
      </w:r>
      <m:oMath>
        <m:r>
          <m:rPr>
            <m:sty m:val="i"/>
          </m:rPr>
          <m:t>m</m:t>
        </m:r>
      </m:oMath>
      <w:r>
        <w:rPr>
          <w:rFonts w:eastAsia="Georgia" w:cs="Georgia" w:ascii="Georgia" w:hAnsi="Georgia"/>
        </w:rPr>
        <w:t xml:space="preserve"> posée comme sur la figure 1. Déterminer la force qui agit sur la bobine.</w:t>
      </w:r>
    </w:p>
    <w:p>
      <w:pPr>
        <w:spacing w:lineRule="auto"/>
        <w:jc w:val="center"/>
      </w:pPr>
      <w:r>
        <w:rPr/>
        <w:drawing>
          <wp:inline distB="0" distL="0" distR="0" distT="0">
            <wp:extent cx="5486400" cy="3362515"/>
            <wp:effectExtent b="0" l="0" r="0" t="0"/>
            <wp:docPr id="1" name="image-e9dd425596e9b96dffe94a552bf9077290986548.jpg"/>
            <a:graphic>
              <a:graphicData uri="http://schemas.openxmlformats.org/drawingml/2006/picture">
                <pic:pic>
                  <pic:nvPicPr>
                    <pic:cNvPr id="1" name="image-e9dd425596e9b96dffe94a552bf9077290986548.jpg" descr=""/>
                    <pic:cNvPicPr/>
                  </pic:nvPicPr>
                  <pic:blipFill>
                    <a:blip r:embed="rId5" cstate="print"/>
                    <a:srcRect b="0" l="0" r="0" t="0"/>
                    <a:stretch>
                      <a:fillRect/>
                    </a:stretch>
                  </pic:blipFill>
                  <pic:spPr>
                    <a:xfrm>
                      <a:off x="0" y="0"/>
                      <a:ext cx="5486400" cy="3362515"/>
                    </a:xfrm>
                    <a:prstGeom prst="rect"/>
                  </pic:spPr>
                </pic:pic>
              </a:graphicData>
            </a:graphic>
          </wp:inline>
        </w:drawing>
      </w:r>
    </w:p>
    <w:p>
      <w:pPr>
        <w:spacing w:lineRule="auto"/>
      </w:pPr>
      <w:r>
        <w:rPr/>
        <w:t xml:space="preserve">Figure 1 Principe de la balance de Kibble. En phase statique, le courant </w:t>
      </w:r>
      <m:oMath>
        <m:r>
          <m:rPr>
            <m:sty m:val="i"/>
          </m:rPr>
          <m:t>I</m:t>
        </m:r>
      </m:oMath>
      <w:r>
        <w:rPr>
          <w:rFonts w:eastAsia="Georgia" w:cs="Georgia" w:ascii="Georgia" w:hAnsi="Georgia"/>
        </w:rPr>
        <w:t xml:space="preserve"> est imposé par une source idéale de courant réglable. En phase dynamique, le fléau est bloqué dans la position horizontale et déplacé avec sa suspension à la vitesse </w:t>
      </w:r>
      <m:oMath>
        <m:acc>
          <m:accPr>
            <m:chr m:val="⃗"/>
          </m:accPr>
          <m:e>
            <m:r>
              <m:rPr>
                <m:sty m:val="i"/>
              </m:rPr>
              <m:t>v</m:t>
            </m:r>
          </m:e>
        </m:acc>
      </m:oMath>
    </w:p>
    <w:p>
      <w:pPr>
        <w:spacing w:after="220" w:lineRule="auto"/>
      </w:pPr>
      <w:r>
        <w:rPr>
          <w:rFonts w:eastAsia="Georgia" w:cs="Georgia" w:ascii="Georgia" w:hAnsi="Georgia"/>
        </w:rPr>
        <w:t xml:space="preserve">Q 4. On règle l'intensité du courant dans la bobine à une valeur </w:t>
      </w:r>
      <m:oMath>
        <m:r>
          <m:rPr>
            <m:sty m:val="i"/>
          </m:rPr>
          <m:t>I</m:t>
        </m:r>
      </m:oMath>
      <w:r>
        <w:rPr>
          <w:rFonts w:eastAsia="Georgia" w:cs="Georgia" w:ascii="Georgia" w:hAnsi="Georgia"/>
        </w:rPr>
        <w:t xml:space="preserve"> pour équilibrer la balance en présence de la masse </w:t>
      </w:r>
      <m:oMath>
        <m:r>
          <m:rPr>
            <m:sty m:val="i"/>
          </m:rPr>
          <m:t>m</m:t>
        </m:r>
      </m:oMath>
      <w:r>
        <w:rPr>
          <w:rFonts w:eastAsia="Georgia" w:cs="Georgia" w:ascii="Georgia" w:hAnsi="Georgia"/>
        </w:rPr>
        <w:t xml:space="preserve"> posée. Établir l'expression de </w:t>
      </w:r>
      <m:oMath>
        <m:r>
          <m:rPr>
            <m:sty m:val="i"/>
          </m:rPr>
          <m:t>m</m:t>
        </m:r>
      </m:oMath>
      <w:r>
        <w:rPr/>
        <w:t xml:space="preserve"> en fonction de </w:t>
      </w:r>
      <m:oMath>
        <m:r>
          <m:rPr>
            <m:sty m:val="i"/>
          </m:rPr>
          <m:t>I</m:t>
        </m:r>
        <m:r>
          <m:rPr>
            <m:sty m:val="p"/>
          </m:rPr>
          <m:t>,</m:t>
        </m:r>
        <m:r>
          <m:rPr>
            <m:sty m:val="i"/>
          </m:rPr>
          <m:t>g</m:t>
        </m:r>
        <m:r>
          <m:rPr>
            <m:sty m:val="p"/>
          </m:rPr>
          <m:t>,</m:t>
        </m:r>
        <m:r>
          <m:rPr>
            <m:sty m:val="i"/>
          </m:rPr>
          <m:t>B</m:t>
        </m:r>
      </m:oMath>
      <w:r>
        <w:rPr/>
        <w:t xml:space="preserve">, et </w:t>
      </w:r>
      <m:oMath>
        <m:r>
          <m:rPr>
            <m:sty m:val="i"/>
          </m:rPr>
          <m:t>l</m:t>
        </m:r>
      </m:oMath>
      <w:r>
        <w:rPr/>
        <w:t xml:space="preserve">.</w:t>
      </w:r>
    </w:p>
    <w:p>
      <w:pPr>
        <w:spacing w:after="220" w:lineRule="auto"/>
      </w:pPr>
      <w:r>
        <w:rPr>
          <w:rFonts w:eastAsia="Georgia" w:cs="Georgia" w:ascii="Georgia" w:hAnsi="Georgia"/>
        </w:rPr>
        <w:t xml:space="preserve">Q 5. La bobine comporte 600 spires réparties sur un cylindre de diamètre moyen égal à 260 mm . On prendra </w:t>
      </w:r>
      <m:oMath>
        <m:r>
          <m:rPr>
            <m:sty m:val="i"/>
          </m:rPr>
          <m:t>B</m:t>
        </m:r>
        <m:r>
          <m:rPr>
            <m:sty m:val="p"/>
          </m:rPr>
          <m:t>=</m:t>
        </m:r>
        <m:r>
          <m:rPr>
            <m:sty m:val="p"/>
          </m:rPr>
          <m:t>1</m:t>
        </m:r>
        <m:r>
          <m:rPr>
            <m:sty m:val="p"/>
          </m:rPr>
          <m:t>,</m:t>
        </m:r>
        <m:r>
          <m:rPr>
            <m:sty m:val="p"/>
          </m:rPr>
          <m:t>0</m:t>
        </m:r>
        <m:r>
          <m:rPr>
            <m:nor/>
          </m:rPr>
          <m:t xml:space="preserve"> </m:t>
        </m:r>
        <m:r>
          <m:rPr>
            <m:sty m:val="p"/>
          </m:rPr>
          <m:t>T</m:t>
        </m:r>
      </m:oMath>
      <w:r>
        <w:rPr/>
        <w:t xml:space="preserve"> et </w:t>
      </w:r>
      <m:oMath>
        <m:r>
          <m:rPr>
            <m:sty m:val="p"/>
          </m:rPr>
          <m:t>|</m:t>
        </m:r>
        <m:r>
          <m:rPr>
            <m:sty m:val="i"/>
          </m:rPr>
          <m:t>I</m:t>
        </m:r>
        <m:r>
          <m:rPr>
            <m:sty m:val="p"/>
          </m:rPr>
          <m:t>|</m:t>
        </m:r>
        <m:r>
          <m:rPr>
            <m:sty m:val="p"/>
          </m:rPr>
          <m:t>=</m:t>
        </m:r>
        <m:r>
          <m:rPr>
            <m:sty m:val="p"/>
          </m:rPr>
          <m:t>10</m:t>
        </m:r>
        <m:r>
          <m:rPr>
            <m:nor/>
          </m:rPr>
          <m:t xml:space="preserve"> </m:t>
        </m:r>
        <m:r>
          <m:rPr>
            <m:sty m:val="p"/>
          </m:rPr>
          <m:t>mA</m:t>
        </m:r>
      </m:oMath>
      <w:r>
        <w:rPr/>
        <w:t xml:space="preserve">. Calculer </w:t>
      </w:r>
      <m:oMath>
        <m:r>
          <m:rPr>
            <m:sty m:val="i"/>
          </m:rPr>
          <m:t>m</m:t>
        </m:r>
      </m:oMath>
      <w:r>
        <w:rPr/>
        <w:t xml:space="preserve">.</w:t>
      </w:r>
    </w:p>
    <w:p>
      <w:pPr>
        <w:spacing w:after="220" w:lineRule="auto"/>
      </w:pPr>
      <w:r>
        <w:rPr>
          <w:rFonts w:eastAsia="Georgia" w:cs="Georgia" w:ascii="Georgia" w:hAnsi="Georgia"/>
        </w:rPr>
        <w:t xml:space="preserve">En réalité, la masse </w:t>
      </w:r>
      <m:oMath>
        <m:r>
          <m:rPr>
            <m:sty m:val="i"/>
          </m:rPr>
          <m:t>m</m:t>
        </m:r>
      </m:oMath>
      <w:r>
        <w:rPr>
          <w:rFonts w:eastAsia="Georgia" w:cs="Georgia" w:ascii="Georgia" w:hAnsi="Georgia"/>
        </w:rPr>
        <w:t xml:space="preserve"> est placée du même côté du fléau que la bobine. Une tare de masse </w:t>
      </w:r>
      <m:oMath>
        <m:r>
          <m:rPr>
            <m:sty m:val="i"/>
          </m:rPr>
          <m:t>M</m:t>
        </m:r>
      </m:oMath>
      <w:r>
        <w:rPr>
          <w:rFonts w:eastAsia="Georgia" w:cs="Georgia" w:ascii="Georgia" w:hAnsi="Georgia"/>
        </w:rPr>
        <w:t xml:space="preserve"> est déposée sur le plateau à l'opposé de la bobine pour équilibrer la balance en l'absence de masse </w:t>
      </w:r>
      <m:oMath>
        <m:r>
          <m:rPr>
            <m:sty m:val="i"/>
          </m:rPr>
          <m:t>m</m:t>
        </m:r>
      </m:oMath>
      <w:r>
        <w:rPr/>
        <w:t xml:space="preserve"> et de courant </w:t>
      </w:r>
      <m:oMath>
        <m:r>
          <m:rPr>
            <m:sty m:val="i"/>
          </m:rPr>
          <m:t>I</m:t>
        </m:r>
      </m:oMath>
      <w:r>
        <w:rPr>
          <w:rFonts w:eastAsia="Georgia" w:cs="Georgia" w:ascii="Georgia" w:hAnsi="Georgia"/>
        </w:rPr>
        <w:t xml:space="preserve">. En pratique, après avoir équilibré la balance avec la tare de masse </w:t>
      </w:r>
      <m:oMath>
        <m:r>
          <m:rPr>
            <m:sty m:val="i"/>
          </m:rPr>
          <m:t>M</m:t>
        </m:r>
      </m:oMath>
      <w:r>
        <w:rPr/>
        <w:t xml:space="preserve">, on ajoute une masse </w:t>
      </w:r>
      <m:oMath>
        <m:sSup>
          <m:sSupPr/>
          <m:e>
            <m:r>
              <m:rPr>
                <m:sty m:val="i"/>
              </m:rPr>
              <m:t>m</m:t>
            </m:r>
          </m:e>
          <m:sup>
            <m:r>
              <m:rPr>
                <m:sty m:val="i"/>
              </m:rPr>
              <m:t>′</m:t>
            </m:r>
          </m:sup>
        </m:sSup>
      </m:oMath>
      <w:r>
        <w:rPr>
          <w:rFonts w:eastAsia="Georgia" w:cs="Georgia" w:ascii="Georgia" w:hAnsi="Georgia"/>
        </w:rPr>
        <w:t xml:space="preserve"> sur le même plateau que la tare et on équilibre l'ensemble avec un courant </w:t>
      </w:r>
      <m:oMath>
        <m:sSub>
          <m:sSubPr/>
          <m:e>
            <m:r>
              <m:rPr>
                <m:sty m:val="i"/>
              </m:rPr>
              <m:t>I</m:t>
            </m:r>
          </m:e>
          <m:sub>
            <m:r>
              <m:rPr>
                <m:sty m:val="p"/>
              </m:rPr>
              <m:t>1</m:t>
            </m:r>
          </m:sub>
        </m:sSub>
      </m:oMath>
      <w:r>
        <w:rPr/>
        <w:t xml:space="preserve">. On ajoute ensuite la masse </w:t>
      </w:r>
      <m:oMath>
        <m:r>
          <m:rPr>
            <m:sty m:val="i"/>
          </m:rPr>
          <m:t>m</m:t>
        </m:r>
      </m:oMath>
      <w:r>
        <w:rPr>
          <w:rFonts w:eastAsia="Georgia" w:cs="Georgia" w:ascii="Georgia" w:hAnsi="Georgia"/>
        </w:rPr>
        <w:t xml:space="preserve"> du côté de la bobine et on équilibre avec un courant </w:t>
      </w:r>
      <m:oMath>
        <m:sSub>
          <m:sSubPr/>
          <m:e>
            <m:r>
              <m:rPr>
                <m:sty m:val="i"/>
              </m:rPr>
              <m:t>I</m:t>
            </m:r>
          </m:e>
          <m:sub>
            <m:r>
              <m:rPr>
                <m:sty m:val="p"/>
              </m:rPr>
              <m:t>2</m:t>
            </m:r>
          </m:sub>
        </m:sSub>
      </m:oMath>
      <w:r>
        <w:rPr/>
        <w:t xml:space="preserve">.</w:t>
      </w:r>
    </w:p>
    <w:p>
      <w:pPr>
        <w:spacing w:after="220" w:lineRule="auto"/>
      </w:pPr>
      <w:r>
        <w:rPr>
          <w:rFonts w:eastAsia="Georgia" w:cs="Georgia" w:ascii="Georgia" w:hAnsi="Georgia"/>
        </w:rPr>
        <w:t xml:space="preserve">Q 6. Établir la relation qui remplace celle de la question 4. Quels sont les intérêts de cette nouvelle opération?</w:t>
      </w:r>
    </w:p>
    <w:p>
      <w:pPr>
        <w:spacing w:after="220" w:lineRule="auto"/>
      </w:pPr>
      <w:r>
        <w:rPr/>
        <w:t xml:space="preserve">Q 7. Si on prend </w:t>
      </w:r>
      <m:oMath>
        <m:sSup>
          <m:sSupPr/>
          <m:e>
            <m:r>
              <m:rPr>
                <m:sty m:val="i"/>
              </m:rPr>
              <m:t>m</m:t>
            </m:r>
          </m:e>
          <m:sup>
            <m:r>
              <m:rPr>
                <m:sty m:val="i"/>
              </m:rPr>
              <m:t>′</m:t>
            </m:r>
          </m:sup>
        </m:sSup>
        <m:r>
          <m:rPr>
            <m:sty m:val="p"/>
          </m:rPr>
          <m:t>=</m:t>
        </m:r>
        <m:r>
          <m:rPr>
            <m:sty m:val="i"/>
          </m:rPr>
          <m:t>m</m:t>
        </m:r>
        <m:r>
          <m:rPr>
            <m:sty m:val="p"/>
          </m:rPr>
          <m:t>/</m:t>
        </m:r>
        <m:r>
          <m:rPr>
            <m:sty m:val="p"/>
          </m:rPr>
          <m:t>2</m:t>
        </m:r>
      </m:oMath>
      <w:r>
        <w:rPr>
          <w:rFonts w:eastAsia="Georgia" w:cs="Georgia" w:ascii="Georgia" w:hAnsi="Georgia"/>
        </w:rPr>
        <w:t xml:space="preserve">, quelle relation a-t-on entre les intensités ?</w:t>
      </w:r>
    </w:p>
    <w:p>
      <w:pPr>
        <w:spacing w:line="271" w:before="330" w:lineRule="auto"/>
      </w:pPr>
      <w:r>
        <w:rPr>
          <w:b/>
          <w:sz w:val="42"/>
        </w:rPr>
        <w:t xml:space="preserve">I.B.2) Phase dynamique</w:t>
      </w:r>
    </w:p>
    <w:p>
      <w:pPr>
        <w:spacing w:after="220" w:lineRule="auto"/>
      </w:pPr>
      <w:r>
        <w:rPr>
          <w:rFonts w:eastAsia="Georgia" w:cs="Georgia" w:ascii="Georgia" w:hAnsi="Georgia"/>
        </w:rPr>
        <w:t xml:space="preserve">Dans la phase dynamique, le fléau est bloqué dans la position horizontale et déplacé avec sa suspension à la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z</m:t>
            </m:r>
          </m:sub>
        </m:sSub>
      </m:oMath>
      <w:r>
        <w:rPr/>
        <w:t xml:space="preserve">. On suppose que </w:t>
      </w:r>
      <m:oMath>
        <m:r>
          <m:rPr>
            <m:sty m:val="i"/>
          </m:rPr>
          <m:t>v</m:t>
        </m:r>
      </m:oMath>
      <w:r>
        <w:rPr/>
        <w:t xml:space="preserve"> est une constante positive.</w:t>
      </w:r>
    </w:p>
    <w:p>
      <w:pPr>
        <w:spacing w:after="220" w:lineRule="auto"/>
      </w:pPr>
      <w:r>
        <w:rPr>
          <w:rFonts w:eastAsia="Georgia" w:cs="Georgia" w:ascii="Georgia" w:hAnsi="Georgia"/>
        </w:rPr>
        <w:t xml:space="preserve">On admet qu'alors, la bobine est le siège d'une force électromotrice </w:t>
      </w:r>
      <m:oMath>
        <m:r>
          <m:rPr>
            <m:sty m:val="i"/>
          </m:rPr>
          <m:t>E</m:t>
        </m:r>
      </m:oMath>
      <w:r>
        <w:rPr>
          <w:rFonts w:eastAsia="Georgia" w:cs="Georgia" w:ascii="Georgia" w:hAnsi="Georgia"/>
        </w:rPr>
        <w:t xml:space="preserve"> induite par son mouvement dans le champ électromagnétique :</w:t>
      </w:r>
    </w:p>
    <w:p>
      <w:pPr>
        <w:spacing w:after="220" w:lineRule="auto"/>
      </w:pPr>
      <m:oMathPara>
        <m:oMath>
          <m:r>
            <m:rPr>
              <m:sty m:val="i"/>
            </m:rPr>
            <m:t>E</m:t>
          </m:r>
          <m:r>
            <m:rPr>
              <m:sty m:val="p"/>
            </m:rPr>
            <m:t>=</m:t>
          </m:r>
          <m:r>
            <m:rPr>
              <m:sty m:val="p"/>
            </m:rPr>
            <m:t>−</m:t>
          </m:r>
          <m:r>
            <m:rPr>
              <m:sty m:val="i"/>
            </m:rPr>
            <m:t>B</m:t>
          </m:r>
          <m:r>
            <m:rPr>
              <m:sty m:val="i"/>
            </m:rPr>
            <m:t>l</m:t>
          </m:r>
          <m:r>
            <m:rPr>
              <m:sty m:val="i"/>
            </m:rPr>
            <m:t>v</m:t>
          </m:r>
          <m:r>
            <m:rPr>
              <m:sty m:val="p"/>
            </m:rPr>
            <m:t>.</m:t>
          </m:r>
        </m:oMath>
      </m:oMathPara>
    </w:p>
    <w:p>
      <w:pPr>
        <w:spacing w:after="220" w:lineRule="auto"/>
      </w:pPr>
      <w:r>
        <w:rPr>
          <w:rFonts w:eastAsia="Georgia" w:cs="Georgia" w:ascii="Georgia" w:hAnsi="Georgia"/>
        </w:rPr>
        <w:t xml:space="preserve">Q 8. Montrer que, dans ces conditions, on peut écrire </w:t>
      </w:r>
      <m:oMath>
        <m:r>
          <m:rPr>
            <m:sty m:val="i"/>
          </m:rPr>
          <m:t>E</m:t>
        </m:r>
        <m:r>
          <m:rPr>
            <m:sty m:val="i"/>
          </m:rPr>
          <m:t>I</m:t>
        </m:r>
        <m:r>
          <m:rPr>
            <m:sty m:val="p"/>
          </m:rPr>
          <m:t>+</m:t>
        </m:r>
        <m:r>
          <m:rPr>
            <m:sty m:val="i"/>
          </m:rPr>
          <m:t>m</m:t>
        </m:r>
        <m:r>
          <m:rPr>
            <m:sty m:val="i"/>
          </m:rPr>
          <m:t>g</m:t>
        </m:r>
        <m:r>
          <m:rPr>
            <m:sty m:val="i"/>
          </m:rPr>
          <m:t>v</m:t>
        </m:r>
        <m:r>
          <m:rPr>
            <m:sty m:val="p"/>
          </m:rPr>
          <m:t>=</m:t>
        </m:r>
        <m:r>
          <m:rPr>
            <m:sty m:val="p"/>
          </m:rPr>
          <m:t>0</m:t>
        </m:r>
      </m:oMath>
      <w:r>
        <w:rPr>
          <w:rFonts w:eastAsia="Georgia" w:cs="Georgia" w:ascii="Georgia" w:hAnsi="Georgia"/>
        </w:rPr>
        <w:t xml:space="preserve">. Pourquoi parle-t-on également de «balance du watt» à la place de balance de Kibble?</w:t>
      </w:r>
    </w:p>
    <w:p>
      <w:pPr>
        <w:spacing w:after="220" w:lineRule="auto"/>
      </w:pPr>
      <w:r>
        <w:rPr>
          <w:rFonts w:eastAsia="Georgia" w:cs="Georgia" w:ascii="Georgia" w:hAnsi="Georgia"/>
        </w:rPr>
        <w:t xml:space="preserve">Q 9. Détailler un protocole expérimental simple, basé sur la mesure de la fréquence de défilement de franges devant un capteur CCD, qui permet de mesurer </w:t>
      </w:r>
      <m:oMath>
        <m:r>
          <m:rPr>
            <m:sty m:val="i"/>
          </m:rPr>
          <m:t>v</m:t>
        </m:r>
      </m:oMath>
      <w:r>
        <w:rPr>
          <w:rFonts w:eastAsia="Georgia" w:cs="Georgia" w:ascii="Georgia" w:hAnsi="Georgia"/>
        </w:rPr>
        <w:t xml:space="preserve"> par interférométrie. Dans le cas d'un laser Nd-YAG dont la longueur d'onde vaut </w:t>
      </w:r>
      <m:oMath>
        <m:r>
          <m:rPr>
            <m:sty m:val="i"/>
          </m:rPr>
          <m:t>λ</m:t>
        </m:r>
        <m:r>
          <m:rPr>
            <m:sty m:val="p"/>
          </m:rPr>
          <m:t>=</m:t>
        </m:r>
        <m:r>
          <m:rPr>
            <m:sty m:val="p"/>
          </m:rPr>
          <m:t>1064</m:t>
        </m:r>
        <m:r>
          <m:rPr>
            <m:nor/>
          </m:rPr>
          <m:t xml:space="preserve"> </m:t>
        </m:r>
        <m:r>
          <m:rPr>
            <m:sty m:val="p"/>
          </m:rPr>
          <m:t>nm</m:t>
        </m:r>
      </m:oMath>
      <w:r>
        <w:rPr>
          <w:rFonts w:eastAsia="Georgia" w:cs="Georgia" w:ascii="Georgia" w:hAnsi="Georgia"/>
        </w:rPr>
        <w:t xml:space="preserve">, calculer la vitesse qui correspond à une fréquence de défilement de </w:t>
      </w:r>
      <m:oMath>
        <m:sSub>
          <m:sSubPr/>
          <m:e>
            <m:r>
              <m:rPr>
                <m:sty m:val="i"/>
              </m:rPr>
              <m:t>f</m:t>
            </m:r>
          </m:e>
          <m:sub>
            <m:r>
              <m:rPr>
                <m:sty m:val="i"/>
              </m:rPr>
              <m:t>d</m:t>
            </m:r>
          </m:sub>
        </m:sSub>
        <m:r>
          <m:rPr>
            <m:sty m:val="p"/>
          </m:rPr>
          <m:t>=</m:t>
        </m:r>
        <m:r>
          <m:rPr>
            <m:sty m:val="p"/>
          </m:rPr>
          <m:t>3</m:t>
        </m:r>
        <m:r>
          <m:rPr>
            <m:sty m:val="p"/>
          </m:rPr>
          <m:t>,</m:t>
        </m:r>
        <m:r>
          <m:rPr>
            <m:sty m:val="p"/>
          </m:rPr>
          <m:t>76</m:t>
        </m:r>
        <m:r>
          <m:rPr>
            <m:sty m:val="p"/>
          </m:rPr>
          <m:t>kHz</m:t>
        </m:r>
      </m:oMath>
      <w:r>
        <w:rPr/>
        <w:t xml:space="preserve"> pour le dispositif choisi.</w:t>
      </w:r>
    </w:p>
    <w:p>
      <w:pPr>
        <w:spacing w:after="220" w:lineRule="auto"/>
      </w:pPr>
      <w:r>
        <w:rPr>
          <w:rFonts w:eastAsia="Georgia" w:cs="Georgia" w:ascii="Georgia" w:hAnsi="Georgia"/>
        </w:rPr>
        <w:t xml:space="preserve">Q 10. Calculer la force électromotrice </w:t>
      </w:r>
      <m:oMath>
        <m:r>
          <m:rPr>
            <m:sty m:val="i"/>
          </m:rPr>
          <m:t>E</m:t>
        </m:r>
      </m:oMath>
      <w:r>
        <w:rPr/>
        <w:t xml:space="preserve"> attendue.</w:t>
      </w:r>
    </w:p>
    <w:p>
      <w:pPr>
        <w:spacing w:line="271" w:before="330" w:lineRule="auto"/>
      </w:pPr>
      <w:r>
        <w:rPr>
          <w:b/>
          <w:sz w:val="42"/>
        </w:rPr>
        <w:t xml:space="preserve">I.B.3) Effet d'une dilatation</w:t>
      </w:r>
    </w:p>
    <w:p>
      <w:pPr>
        <w:spacing w:after="220" w:lineRule="auto"/>
      </w:pPr>
      <w:r>
        <w:rPr>
          <w:rFonts w:eastAsia="Georgia" w:cs="Georgia" w:ascii="Georgia" w:hAnsi="Georgia"/>
        </w:rPr>
        <w:t xml:space="preserve">Pour simplifier, nous supposons que, dans le dispositif précédent, la bobine ne comporte qu'une seule spire horizontale, circulaire de rayon </w:t>
      </w:r>
      <m:oMath>
        <m:r>
          <m:rPr>
            <m:sty m:val="i"/>
          </m:rPr>
          <m:t>R</m:t>
        </m:r>
      </m:oMath>
      <w:r>
        <w:rPr>
          <w:rFonts w:eastAsia="Georgia" w:cs="Georgia" w:ascii="Georgia" w:hAnsi="Georgia"/>
        </w:rPr>
        <w:t xml:space="preserve">. Nous allons étudier l'effet d'une augmentation </w:t>
      </w:r>
      <m:oMath>
        <m:r>
          <m:rPr>
            <m:sty m:val="p"/>
          </m:rPr>
          <m:t>d</m:t>
        </m:r>
        <m:r>
          <m:rPr>
            <m:sty m:val="i"/>
          </m:rPr>
          <m:t>R</m:t>
        </m:r>
        <m:r>
          <m:rPr>
            <m:sty m:val="p"/>
          </m:rPr>
          <m:t>≪</m:t>
        </m:r>
        <m:r>
          <m:rPr>
            <m:sty m:val="i"/>
          </m:rPr>
          <m:t>R</m:t>
        </m:r>
      </m:oMath>
      <w:r>
        <w:rPr>
          <w:rFonts w:eastAsia="Georgia" w:cs="Georgia" w:ascii="Georgia" w:hAnsi="Georgia"/>
        </w:rPr>
        <w:t xml:space="preserve"> du rayon de la spire, toutes choses égales par ailleurs. En particulier, on suppose que la spire reste circulaire et horizontale.</w:t>
      </w:r>
    </w:p>
    <w:p>
      <w:pPr>
        <w:spacing w:after="220" w:lineRule="auto"/>
      </w:pPr>
      <w:r>
        <w:rPr>
          <w:rFonts w:eastAsia="Georgia" w:cs="Georgia" w:ascii="Georgia" w:hAnsi="Georgia"/>
        </w:rPr>
        <w:t xml:space="preserve">Une perturbation du système peut faire apparaitre une composante axiale du champ magnétique. On note </w:t>
      </w:r>
      <m:oMath>
        <m:sSub>
          <m:sSubPr/>
          <m:e>
            <m:r>
              <m:rPr>
                <m:sty m:val="i"/>
              </m:rPr>
              <m:t>B</m:t>
            </m:r>
          </m:e>
          <m:sub>
            <m:r>
              <m:rPr>
                <m:sty m:val="i"/>
              </m:rPr>
              <m:t>r</m:t>
            </m:r>
          </m:sub>
        </m:sSub>
      </m:oMath>
      <w:r>
        <w:rPr/>
        <w:t xml:space="preserve"> et </w:t>
      </w:r>
      <m:oMath>
        <m:sSub>
          <m:sSubPr/>
          <m:e>
            <m:r>
              <m:rPr>
                <m:sty m:val="i"/>
              </m:rPr>
              <m:t>B</m:t>
            </m:r>
          </m:e>
          <m:sub>
            <m:r>
              <m:rPr>
                <m:sty m:val="i"/>
              </m:rPr>
              <m:t>z</m:t>
            </m:r>
          </m:sub>
        </m:sSub>
      </m:oMath>
      <w:r>
        <w:rPr>
          <w:rFonts w:eastAsia="Georgia" w:cs="Georgia" w:ascii="Georgia" w:hAnsi="Georgia"/>
        </w:rPr>
        <w:t xml:space="preserve"> les valeurs des composantes radiale et axiale du champ magnétique: </w:t>
      </w:r>
      <m:oMath>
        <m:acc>
          <m:accPr>
            <m:chr m:val="⃗"/>
          </m:accPr>
          <m:e>
            <m:r>
              <m:rPr>
                <m:sty m:val="i"/>
              </m:rPr>
              <m:t>B</m:t>
            </m:r>
          </m:e>
        </m:acc>
        <m:r>
          <m:rPr>
            <m:sty m:val="p"/>
          </m:rPr>
          <m:t>(</m:t>
        </m:r>
        <m:r>
          <m:rPr>
            <m:sty m:val="i"/>
          </m:rPr>
          <m:t>r</m:t>
        </m:r>
        <m:r>
          <m:rPr>
            <m:sty m:val="p"/>
          </m:rPr>
          <m:t>,</m:t>
        </m:r>
        <m:r>
          <m:rPr>
            <m:sty m:val="i"/>
          </m:rPr>
          <m:t>θ</m:t>
        </m:r>
        <m:r>
          <m:rPr>
            <m:sty m:val="p"/>
          </m:rPr>
          <m:t>,</m:t>
        </m:r>
        <m:r>
          <m:rPr>
            <m:sty m:val="i"/>
          </m:rPr>
          <m:t>z</m:t>
        </m:r>
        <m:r>
          <m:rPr>
            <m:sty m:val="p"/>
          </m:rPr>
          <m:t>)</m:t>
        </m:r>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r</m:t>
            </m:r>
          </m:sub>
        </m:sSub>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z</m:t>
            </m:r>
          </m:sub>
        </m:sSub>
      </m:oMath>
      <w:r>
        <w:rPr/>
        <w:t xml:space="preserve"> (figure 2). On note par ailleurs </w:t>
      </w:r>
      <m:oMath>
        <m:acc>
          <m:accPr>
            <m:chr m:val="⃗"/>
          </m:accPr>
          <m:e>
            <m:r>
              <m:rPr>
                <m:sty m:val="i"/>
              </m:rPr>
              <m:t>F</m:t>
            </m:r>
          </m:e>
        </m:acc>
        <m:r>
          <m:rPr>
            <m:sty m:val="p"/>
          </m:rPr>
          <m:t>(</m:t>
        </m:r>
        <m:r>
          <m:rPr>
            <m:sty m:val="i"/>
          </m:rPr>
          <m:t>R</m:t>
        </m:r>
        <m:r>
          <m:rPr>
            <m:sty m:val="p"/>
          </m:rPr>
          <m:t>,</m:t>
        </m:r>
        <m:r>
          <m:rPr>
            <m:sty m:val="i"/>
          </m:rPr>
          <m:t>z</m:t>
        </m:r>
        <m:r>
          <m:rPr>
            <m:sty m:val="p"/>
          </m:rPr>
          <m:t>)</m:t>
        </m:r>
        <m:r>
          <m:rPr>
            <m:sty m:val="p"/>
          </m:rPr>
          <m:t>=</m:t>
        </m:r>
        <m:sSub>
          <m:sSubPr/>
          <m:e>
            <m:r>
              <m:rPr>
                <m:sty m:val="i"/>
              </m:rPr>
              <m:t>F</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z</m:t>
            </m:r>
          </m:sub>
        </m:sSub>
      </m:oMath>
      <w:r>
        <w:rPr/>
        <w:t xml:space="preserve"> la force sur la spire de rayon </w:t>
      </w:r>
      <m:oMath>
        <m:r>
          <m:rPr>
            <m:sty m:val="i"/>
          </m:rPr>
          <m:t>R</m:t>
        </m:r>
      </m:oMath>
      <w:r>
        <w:rPr>
          <w:rFonts w:eastAsia="Georgia" w:cs="Georgia" w:ascii="Georgia" w:hAnsi="Georgia"/>
        </w:rPr>
        <w:t xml:space="preserve"> situé dans le plan de cote </w:t>
      </w:r>
      <m:oMath>
        <m:r>
          <m:rPr>
            <m:sty m:val="i"/>
          </m:rPr>
          <m:t>z</m:t>
        </m:r>
      </m:oMath>
      <w:r>
        <w:rPr/>
        <w:t xml:space="preserve">.</w:t>
      </w:r>
    </w:p>
    <w:p>
      <w:pPr>
        <w:spacing w:lineRule="auto"/>
        <w:jc w:val="center"/>
      </w:pPr>
      <w:r>
        <w:rPr/>
        <w:drawing>
          <wp:inline distB="0" distL="0" distR="0" distT="0">
            <wp:extent cx="5486400" cy="3182273"/>
            <wp:effectExtent b="0" l="0" r="0" t="0"/>
            <wp:docPr id="2" name="image-a206a84bb156144a094707ea0ea438aff4f12948.jpg"/>
            <a:graphic>
              <a:graphicData uri="http://schemas.openxmlformats.org/drawingml/2006/picture">
                <pic:pic>
                  <pic:nvPicPr>
                    <pic:cNvPr id="2" name="image-a206a84bb156144a094707ea0ea438aff4f12948.jpg" descr=""/>
                    <pic:cNvPicPr/>
                  </pic:nvPicPr>
                  <pic:blipFill>
                    <a:blip r:embed="rId6" cstate="print"/>
                    <a:srcRect b="0" l="0" r="0" t="0"/>
                    <a:stretch>
                      <a:fillRect/>
                    </a:stretch>
                  </pic:blipFill>
                  <pic:spPr>
                    <a:xfrm>
                      <a:off x="0" y="0"/>
                      <a:ext cx="5486400" cy="3182273"/>
                    </a:xfrm>
                    <a:prstGeom prst="rect"/>
                  </pic:spPr>
                </pic:pic>
              </a:graphicData>
            </a:graphic>
          </wp:inline>
        </w:drawing>
      </w:r>
    </w:p>
    <w:p>
      <w:pPr>
        <w:spacing w:lineRule="auto"/>
      </w:pPr>
      <w:r>
        <w:rPr>
          <w:rFonts w:eastAsia="Georgia" w:cs="Georgia" w:ascii="Georgia" w:hAnsi="Georgia"/>
        </w:rPr>
        <w:t xml:space="preserve">Figure 2 Système de coordonnées cylindriques, spire de rayon </w:t>
      </w:r>
      <m:oMath>
        <m:r>
          <m:rPr>
            <m:sty m:val="i"/>
          </m:rPr>
          <m:t>R</m:t>
        </m:r>
      </m:oMath>
      <w:r>
        <w:rPr>
          <w:rFonts w:eastAsia="Georgia" w:cs="Georgia" w:ascii="Georgia" w:hAnsi="Georgia"/>
        </w:rPr>
        <w:t xml:space="preserve"> située dans le plan </w:t>
      </w:r>
      <m:oMath>
        <m:r>
          <m:rPr>
            <m:sty m:val="i"/>
          </m:rPr>
          <m:t>z</m:t>
        </m:r>
        <m:r>
          <m:rPr>
            <m:sty m:val="p"/>
          </m:rPr>
          <m:t>=</m:t>
        </m:r>
        <m:r>
          <m:rPr>
            <m:sty m:val="p"/>
          </m:rPr>
          <m:t>0</m:t>
        </m:r>
      </m:oMath>
    </w:p>
    <w:p>
      <w:pPr>
        <w:spacing w:after="220" w:lineRule="auto"/>
      </w:pPr>
      <w:r>
        <w:rPr/>
        <w:t xml:space="preserve">Q 11. Qu'est-ce qui pourrait provoquer l'augmentation du rayon de la spire ?</w:t>
      </w:r>
      <w:r>
        <w:rPr/>
        <w:br w:type="textWrapping"/>
      </w:r>
      <w:r>
        <w:rPr/>
        <w:t xml:space="preserve">Q 12. Dans la phase statique, calculer l'expression de </w:t>
      </w:r>
      <m:oMath>
        <m:f>
          <m:fPr>
            <m:ctrlPr>
              <w:rPr>
                <w:rFonts w:ascii="Cambria Math" w:hAnsi="Cambria Math"/>
              </w:rPr>
            </m:ctrlPr>
          </m:fPr>
          <m:num>
            <m:r>
              <m:rPr>
                <m:sty m:val="i"/>
              </m:rPr>
              <m:t>∂</m:t>
            </m:r>
            <m:sSub>
              <m:sSubPr/>
              <m:e>
                <m:r>
                  <m:rPr>
                    <m:sty m:val="i"/>
                  </m:rPr>
                  <m:t>F</m:t>
                </m:r>
              </m:e>
              <m:sub>
                <m:r>
                  <m:rPr>
                    <m:sty m:val="i"/>
                  </m:rPr>
                  <m:t>z</m:t>
                </m:r>
              </m:sub>
            </m:sSub>
            <m:r>
              <m:rPr>
                <m:sty m:val="p"/>
              </m:rPr>
              <m:t>(</m:t>
            </m:r>
            <m:r>
              <m:rPr>
                <m:sty m:val="i"/>
              </m:rPr>
              <m:t>R</m:t>
            </m:r>
            <m:r>
              <m:rPr>
                <m:sty m:val="p"/>
              </m:rPr>
              <m:t>,</m:t>
            </m:r>
            <m:r>
              <m:rPr>
                <m:sty m:val="i"/>
              </m:rPr>
              <m:t>z</m:t>
            </m:r>
            <m:r>
              <m:rPr>
                <m:sty m:val="p"/>
              </m:rPr>
              <m:t>)</m:t>
            </m:r>
          </m:num>
          <m:den>
            <m:r>
              <m:rPr>
                <m:sty m:val="i"/>
              </m:rPr>
              <m:t>∂</m:t>
            </m:r>
            <m:r>
              <m:rPr>
                <m:sty m:val="i"/>
              </m:rPr>
              <m:t>R</m:t>
            </m:r>
          </m:den>
        </m:f>
      </m:oMath>
      <w:r>
        <w:rPr/>
        <w:t xml:space="preserve"> en fonction notamment de </w:t>
      </w:r>
      <m:oMath>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B</m:t>
                    </m:r>
                  </m:e>
                  <m:sub>
                    <m:r>
                      <m:rPr>
                        <m:sty m:val="i"/>
                      </m:rPr>
                      <m:t>r</m:t>
                    </m:r>
                  </m:sub>
                </m:sSub>
                <m:r>
                  <m:rPr>
                    <m:sty m:val="p"/>
                  </m:rPr>
                  <m:t>(</m:t>
                </m:r>
                <m:r>
                  <m:rPr>
                    <m:sty m:val="i"/>
                  </m:rPr>
                  <m:t>R</m:t>
                </m:r>
                <m:r>
                  <m:rPr>
                    <m:sty m:val="p"/>
                  </m:rPr>
                  <m:t>,</m:t>
                </m:r>
                <m:r>
                  <m:rPr>
                    <m:sty m:val="i"/>
                  </m:rPr>
                  <m:t>z</m:t>
                </m:r>
                <m:r>
                  <m:rPr>
                    <m:sty m:val="p"/>
                  </m:rPr>
                  <m:t>)</m:t>
                </m:r>
              </m:e>
            </m:d>
          </m:num>
          <m:den>
            <m:r>
              <m:rPr>
                <m:sty m:val="i"/>
              </m:rPr>
              <m:t>∂</m:t>
            </m:r>
            <m:r>
              <m:rPr>
                <m:sty m:val="i"/>
              </m:rPr>
              <m:t>R</m:t>
            </m:r>
          </m:den>
        </m:f>
      </m:oMath>
      <w:r>
        <w:rPr/>
        <w:t xml:space="preserve">.</w:t>
      </w:r>
      <w:r>
        <w:rPr/>
        <w:br w:type="textWrapping"/>
      </w:r>
      <w:r>
        <w:rPr>
          <w:rFonts w:eastAsia="Georgia" w:cs="Georgia" w:ascii="Georgia" w:hAnsi="Georgia"/>
        </w:rPr>
        <w:t xml:space="preserve">Q 13. Donner une propriété fondamentale du champ magnétique et rappeler l'équation locale qui traduit cette propriété. En déduire une nouvelle expression pour </w:t>
      </w:r>
      <m:oMath>
        <m:f>
          <m:fPr>
            <m:ctrlPr>
              <w:rPr>
                <w:rFonts w:ascii="Cambria Math" w:hAnsi="Cambria Math"/>
              </w:rPr>
            </m:ctrlPr>
          </m:fPr>
          <m:num>
            <m:r>
              <m:rPr>
                <m:sty m:val="i"/>
              </m:rPr>
              <m:t>∂</m:t>
            </m:r>
            <m:sSub>
              <m:sSubPr/>
              <m:e>
                <m:r>
                  <m:rPr>
                    <m:sty m:val="i"/>
                  </m:rPr>
                  <m:t>F</m:t>
                </m:r>
              </m:e>
              <m:sub>
                <m:r>
                  <m:rPr>
                    <m:sty m:val="i"/>
                  </m:rPr>
                  <m:t>z</m:t>
                </m:r>
              </m:sub>
            </m:sSub>
            <m:r>
              <m:rPr>
                <m:sty m:val="p"/>
              </m:rPr>
              <m:t>(</m:t>
            </m:r>
            <m:r>
              <m:rPr>
                <m:sty m:val="i"/>
              </m:rPr>
              <m:t>R</m:t>
            </m:r>
            <m:r>
              <m:rPr>
                <m:sty m:val="p"/>
              </m:rPr>
              <m:t>,</m:t>
            </m:r>
            <m:r>
              <m:rPr>
                <m:sty m:val="i"/>
              </m:rPr>
              <m:t>z</m:t>
            </m:r>
            <m:r>
              <m:rPr>
                <m:sty m:val="p"/>
              </m:rPr>
              <m:t>)</m:t>
            </m:r>
          </m:num>
          <m:den>
            <m:r>
              <m:rPr>
                <m:sty m:val="i"/>
              </m:rPr>
              <m:t>∂</m:t>
            </m:r>
            <m:r>
              <m:rPr>
                <m:sty m:val="i"/>
              </m:rPr>
              <m:t>R</m:t>
            </m:r>
          </m:den>
        </m:f>
      </m:oMath>
      <w:r>
        <w:rPr/>
        <w:t xml:space="preserve"> en fonction notamment de </w:t>
      </w:r>
      <m:oMath>
        <m:f>
          <m:fPr>
            <m:ctrlPr>
              <w:rPr>
                <w:rFonts w:ascii="Cambria Math" w:hAnsi="Cambria Math"/>
              </w:rPr>
            </m:ctrlPr>
          </m:fPr>
          <m:num>
            <m:r>
              <m:rPr>
                <m:sty m:val="i"/>
              </m:rPr>
              <m:t>∂</m:t>
            </m:r>
            <m:sSub>
              <m:sSubPr/>
              <m:e>
                <m:r>
                  <m:rPr>
                    <m:sty m:val="i"/>
                  </m:rPr>
                  <m:t>B</m:t>
                </m:r>
              </m:e>
              <m:sub>
                <m:r>
                  <m:rPr>
                    <m:sty m:val="i"/>
                  </m:rPr>
                  <m:t>z</m:t>
                </m:r>
              </m:sub>
            </m:sSub>
            <m:r>
              <m:rPr>
                <m:sty m:val="p"/>
              </m:rPr>
              <m:t>(</m:t>
            </m:r>
            <m:r>
              <m:rPr>
                <m:sty m:val="i"/>
              </m:rPr>
              <m:t>R</m:t>
            </m:r>
            <m:r>
              <m:rPr>
                <m:sty m:val="p"/>
              </m:rPr>
              <m:t>,</m:t>
            </m:r>
            <m:r>
              <m:rPr>
                <m:sty m:val="i"/>
              </m:rPr>
              <m:t>z</m:t>
            </m:r>
            <m:r>
              <m:rPr>
                <m:sty m:val="p"/>
              </m:rPr>
              <m:t>)</m:t>
            </m:r>
          </m:num>
          <m:den>
            <m:r>
              <m:rPr>
                <m:sty m:val="i"/>
              </m:rPr>
              <m:t>∂</m:t>
            </m:r>
            <m:r>
              <m:rPr>
                <m:sty m:val="i"/>
              </m:rPr>
              <m:t>z</m:t>
            </m:r>
          </m:den>
        </m:f>
      </m:oMath>
      <w:r>
        <w:rPr/>
        <w:t xml:space="preserve">. Montrer que</w:t>
      </w:r>
    </w:p>
    <w:p>
      <w:pPr>
        <w:spacing w:after="220" w:lineRule="auto"/>
      </w:pPr>
      <m:oMathPara>
        <m:oMath>
          <m:f>
            <m:fPr>
              <m:ctrlPr>
                <w:rPr>
                  <w:rFonts w:ascii="Cambria Math" w:hAnsi="Cambria Math"/>
                </w:rPr>
              </m:ctrlPr>
            </m:fPr>
            <m:num>
              <m:r>
                <m:rPr>
                  <m:sty m:val="i"/>
                </m:rPr>
                <m:t>R</m:t>
              </m:r>
            </m:num>
            <m:den>
              <m:sSub>
                <m:sSubPr/>
                <m:e>
                  <m:r>
                    <m:rPr>
                      <m:sty m:val="i"/>
                    </m:rPr>
                    <m:t>F</m:t>
                  </m:r>
                </m:e>
                <m:sub>
                  <m:r>
                    <m:rPr>
                      <m:sty m:val="i"/>
                    </m:rPr>
                    <m:t>z</m:t>
                  </m:r>
                </m:sub>
              </m:sSub>
              <m:r>
                <m:rPr>
                  <m:sty m:val="p"/>
                </m:rPr>
                <m:t>(</m:t>
              </m:r>
              <m:r>
                <m:rPr>
                  <m:sty m:val="i"/>
                </m:rPr>
                <m:t>R</m:t>
              </m:r>
              <m:r>
                <m:rPr>
                  <m:sty m:val="p"/>
                </m:rPr>
                <m:t>,</m:t>
              </m:r>
              <m:r>
                <m:rPr>
                  <m:sty m:val="i"/>
                </m:rPr>
                <m:t>z</m:t>
              </m:r>
              <m:r>
                <m:rPr>
                  <m:sty m:val="p"/>
                </m:rPr>
                <m:t>)</m:t>
              </m:r>
            </m:den>
          </m:f>
          <m:f>
            <m:fPr>
              <m:ctrlPr>
                <w:rPr>
                  <w:rFonts w:ascii="Cambria Math" w:hAnsi="Cambria Math"/>
                </w:rPr>
              </m:ctrlPr>
            </m:fPr>
            <m:num>
              <m:r>
                <m:rPr>
                  <m:sty m:val="i"/>
                </m:rPr>
                <m:t>∂</m:t>
              </m:r>
              <m:sSub>
                <m:sSubPr/>
                <m:e>
                  <m:r>
                    <m:rPr>
                      <m:sty m:val="i"/>
                    </m:rPr>
                    <m:t>F</m:t>
                  </m:r>
                </m:e>
                <m:sub>
                  <m:r>
                    <m:rPr>
                      <m:sty m:val="i"/>
                    </m:rPr>
                    <m:t>z</m:t>
                  </m:r>
                </m:sub>
              </m:sSub>
              <m:r>
                <m:rPr>
                  <m:sty m:val="p"/>
                </m:rPr>
                <m:t>(</m:t>
              </m:r>
              <m:r>
                <m:rPr>
                  <m:sty m:val="i"/>
                </m:rPr>
                <m:t>R</m:t>
              </m:r>
              <m:r>
                <m:rPr>
                  <m:sty m:val="p"/>
                </m:rPr>
                <m:t>,</m:t>
              </m:r>
              <m:r>
                <m:rPr>
                  <m:sty m:val="i"/>
                </m:rPr>
                <m:t>z</m:t>
              </m:r>
              <m:r>
                <m:rPr>
                  <m:sty m:val="p"/>
                </m:rPr>
                <m:t>)</m:t>
              </m:r>
            </m:num>
            <m:den>
              <m:r>
                <m:rPr>
                  <m:sty m:val="i"/>
                </m:rPr>
                <m:t>∂</m:t>
              </m:r>
              <m:r>
                <m:rPr>
                  <m:sty m:val="i"/>
                </m:rPr>
                <m:t>R</m:t>
              </m:r>
            </m:den>
          </m:f>
          <m:r>
            <m:rPr>
              <m:sty m:val="p"/>
            </m:rPr>
            <m:t>=</m:t>
          </m:r>
          <m:r>
            <m:rPr>
              <m:sty m:val="p"/>
            </m:rPr>
            <m:t>−</m:t>
          </m:r>
          <m:f>
            <m:fPr>
              <m:ctrlPr>
                <w:rPr>
                  <w:rFonts w:ascii="Cambria Math" w:hAnsi="Cambria Math"/>
                </w:rPr>
              </m:ctrlPr>
            </m:fPr>
            <m:num>
              <m:r>
                <m:rPr>
                  <m:sty m:val="i"/>
                </m:rPr>
                <m:t>R</m:t>
              </m:r>
            </m:num>
            <m:den>
              <m:sSub>
                <m:sSubPr/>
                <m:e>
                  <m:r>
                    <m:rPr>
                      <m:sty m:val="i"/>
                    </m:rPr>
                    <m:t>B</m:t>
                  </m:r>
                </m:e>
                <m:sub>
                  <m:r>
                    <m:rPr>
                      <m:sty m:val="i"/>
                    </m:rPr>
                    <m:t>r</m:t>
                  </m:r>
                </m:sub>
              </m:sSub>
              <m:r>
                <m:rPr>
                  <m:sty m:val="p"/>
                </m:rPr>
                <m:t>(</m:t>
              </m:r>
              <m:r>
                <m:rPr>
                  <m:sty m:val="i"/>
                </m:rPr>
                <m:t>R</m:t>
              </m:r>
              <m:r>
                <m:rPr>
                  <m:sty m:val="p"/>
                </m:rPr>
                <m:t>,</m:t>
              </m:r>
              <m:r>
                <m:rPr>
                  <m:sty m:val="i"/>
                </m:rPr>
                <m:t>z</m:t>
              </m:r>
              <m:r>
                <m:rPr>
                  <m:sty m:val="p"/>
                </m:rPr>
                <m:t>)</m:t>
              </m:r>
            </m:den>
          </m:f>
          <m:f>
            <m:fPr>
              <m:ctrlPr>
                <w:rPr>
                  <w:rFonts w:ascii="Cambria Math" w:hAnsi="Cambria Math"/>
                </w:rPr>
              </m:ctrlPr>
            </m:fPr>
            <m:num>
              <m:r>
                <m:rPr>
                  <m:sty m:val="i"/>
                </m:rPr>
                <m:t>∂</m:t>
              </m:r>
              <m:sSub>
                <m:sSubPr/>
                <m:e>
                  <m:r>
                    <m:rPr>
                      <m:sty m:val="i"/>
                    </m:rPr>
                    <m:t>B</m:t>
                  </m:r>
                </m:e>
                <m:sub>
                  <m:r>
                    <m:rPr>
                      <m:sty m:val="i"/>
                    </m:rPr>
                    <m:t>z</m:t>
                  </m:r>
                </m:sub>
              </m:sSub>
              <m:r>
                <m:rPr>
                  <m:sty m:val="p"/>
                </m:rPr>
                <m:t>(</m:t>
              </m:r>
              <m:r>
                <m:rPr>
                  <m:sty m:val="i"/>
                </m:rPr>
                <m:t>R</m:t>
              </m:r>
              <m:r>
                <m:rPr>
                  <m:sty m:val="p"/>
                </m:rPr>
                <m:t>,</m:t>
              </m:r>
              <m:r>
                <m:rPr>
                  <m:sty m:val="i"/>
                </m:rPr>
                <m:t>z</m:t>
              </m:r>
              <m:r>
                <m:rPr>
                  <m:sty m:val="p"/>
                </m:rPr>
                <m:t>)</m:t>
              </m:r>
            </m:num>
            <m:den>
              <m:r>
                <m:rPr>
                  <m:sty m:val="i"/>
                </m:rPr>
                <m:t>∂</m:t>
              </m:r>
              <m:r>
                <m:rPr>
                  <m:sty m:val="i"/>
                </m:rPr>
                <m:t>z</m:t>
              </m:r>
            </m:den>
          </m:f>
        </m:oMath>
      </m:oMathPara>
    </w:p>
    <w:p>
      <w:pPr>
        <w:spacing w:after="220" w:lineRule="auto"/>
      </w:pPr>
      <w:r>
        <w:rPr>
          <w:rFonts w:eastAsia="Georgia" w:cs="Georgia" w:ascii="Georgia" w:hAnsi="Georgia"/>
        </w:rPr>
        <w:t xml:space="preserve">Q 14. Comment peut-on à partir de 2 spires identiques planes, créer un champ magnétique radial sortant dans un plan ? Faire un schéma du dispositif en supposant que ce plan est le plan </w:t>
      </w:r>
      <m:oMath>
        <m:r>
          <m:rPr>
            <m:sty m:val="i"/>
          </m:rPr>
          <m:t>z</m:t>
        </m:r>
        <m:r>
          <m:rPr>
            <m:sty m:val="p"/>
          </m:rPr>
          <m:t>=</m:t>
        </m:r>
        <m:r>
          <m:rPr>
            <m:sty m:val="p"/>
          </m:rPr>
          <m:t>0</m:t>
        </m:r>
      </m:oMath>
      <w:r>
        <w:rPr/>
        <w:t xml:space="preserve">. Dessiner les lignes de champ en faisant une coupe du dispositif dans le plan ( </w:t>
      </w:r>
      <m:oMath>
        <m:r>
          <m:rPr>
            <m:sty m:val="i"/>
          </m:rPr>
          <m:t>x</m:t>
        </m:r>
        <m:r>
          <m:rPr>
            <m:sty m:val="i"/>
          </m:rPr>
          <m:t>O</m:t>
        </m:r>
        <m:r>
          <m:rPr>
            <m:sty m:val="i"/>
          </m:rPr>
          <m:t>z</m:t>
        </m:r>
      </m:oMath>
      <w:r>
        <w:rPr/>
        <w:t xml:space="preserve"> ).</w:t>
      </w:r>
    </w:p>
    <w:p>
      <w:pPr>
        <w:spacing w:after="220" w:lineRule="auto"/>
      </w:pPr>
      <w:r>
        <w:rPr>
          <w:rFonts w:eastAsia="Georgia" w:cs="Georgia" w:ascii="Georgia" w:hAnsi="Georgia"/>
        </w:rPr>
        <w:t xml:space="preserve">Q 15. Donner les caractéristiques de </w:t>
      </w:r>
      <m:oMath>
        <m:acc>
          <m:accPr>
            <m:chr m:val="⃗"/>
          </m:accPr>
          <m:e>
            <m:r>
              <m:rPr>
                <m:sty m:val="i"/>
              </m:rPr>
              <m:t>B</m:t>
            </m:r>
          </m:e>
        </m:acc>
      </m:oMath>
      <w:r>
        <w:rPr/>
        <w:t xml:space="preserve"> dans le plan </w:t>
      </w:r>
      <m:oMath>
        <m:r>
          <m:rPr>
            <m:sty m:val="i"/>
          </m:rPr>
          <m:t>z</m:t>
        </m:r>
        <m:r>
          <m:rPr>
            <m:sty m:val="p"/>
          </m:rPr>
          <m:t>=</m:t>
        </m:r>
        <m:r>
          <m:rPr>
            <m:sty m:val="p"/>
          </m:rPr>
          <m:t>0</m:t>
        </m:r>
      </m:oMath>
      <w:r>
        <w:rPr/>
        <w:t xml:space="preserve">. Quel est le signe de </w:t>
      </w:r>
      <m:oMath>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r>
          <m:rPr>
            <m:sty m:val="p"/>
          </m:rPr>
          <m:t>(</m:t>
        </m:r>
        <m:r>
          <m:rPr>
            <m:sty m:val="i"/>
          </m:rPr>
          <m:t>r</m:t>
        </m:r>
        <m:r>
          <m:rPr>
            <m:sty m:val="p"/>
          </m:rPr>
          <m:t>,</m:t>
        </m:r>
        <m:r>
          <m:rPr>
            <m:sty m:val="i"/>
          </m:rPr>
          <m:t>z</m:t>
        </m:r>
        <m:r>
          <m:rPr>
            <m:sty m:val="p"/>
          </m:rPr>
          <m:t>=</m:t>
        </m:r>
        <m:r>
          <m:rPr>
            <m:sty m:val="p"/>
          </m:rPr>
          <m:t>0</m:t>
        </m:r>
        <m:r>
          <m:rPr>
            <m:sty m:val="p"/>
          </m:rPr>
          <m:t>)</m:t>
        </m:r>
      </m:oMath>
      <w:r>
        <w:rPr/>
        <w:t xml:space="preserve"> au voisinage de </w:t>
      </w:r>
      <m:oMath>
        <m:r>
          <m:rPr>
            <m:sty m:val="i"/>
          </m:rPr>
          <m:t>r</m:t>
        </m:r>
        <m:r>
          <m:rPr>
            <m:sty m:val="p"/>
          </m:rPr>
          <m:t>=</m:t>
        </m:r>
        <m:r>
          <m:rPr>
            <m:sty m:val="p"/>
          </m:rPr>
          <m:t>0</m:t>
        </m:r>
      </m:oMath>
      <w:r>
        <w:rPr/>
        <w:t xml:space="preserve"> et pour </w:t>
      </w:r>
      <m:oMath>
        <m:r>
          <m:rPr>
            <m:sty m:val="i"/>
          </m:rPr>
          <m:t>r</m:t>
        </m:r>
        <m:r>
          <m:rPr>
            <m:sty m:val="p"/>
          </m:rPr>
          <m:t>→</m:t>
        </m:r>
        <m:r>
          <m:rPr>
            <m:sty m:val="p"/>
          </m:rPr>
          <m:t>∞</m:t>
        </m:r>
      </m:oMath>
      <w:r>
        <w:rPr/>
        <w:t xml:space="preserve"> ?</w:t>
      </w:r>
    </w:p>
    <w:p>
      <w:pPr>
        <w:spacing w:after="220" w:lineRule="auto"/>
      </w:pPr>
      <w:r>
        <w:rPr/>
        <w:t xml:space="preserve">Q 16. Tracer approximativement la courbe de </w:t>
      </w:r>
      <m:oMath>
        <m:r>
          <m:rPr>
            <m:sty m:val="i"/>
          </m:rPr>
          <m:t>F</m:t>
        </m:r>
        <m:r>
          <m:rPr>
            <m:sty m:val="p"/>
          </m:rPr>
          <m:t>(</m:t>
        </m:r>
        <m:r>
          <m:rPr>
            <m:sty m:val="i"/>
          </m:rPr>
          <m:t>R</m:t>
        </m:r>
        <m:r>
          <m:rPr>
            <m:sty m:val="p"/>
          </m:rPr>
          <m:t>,</m:t>
        </m:r>
        <m:r>
          <m:rPr>
            <m:sty m:val="i"/>
          </m:rPr>
          <m:t>z</m:t>
        </m:r>
        <m:r>
          <m:rPr>
            <m:sty m:val="p"/>
          </m:rPr>
          <m:t>=</m:t>
        </m:r>
        <m:r>
          <m:rPr>
            <m:sty m:val="p"/>
          </m:rPr>
          <m:t>0</m:t>
        </m:r>
        <m:r>
          <m:rPr>
            <m:sty m:val="p"/>
          </m:rPr>
          <m:t>)</m:t>
        </m:r>
      </m:oMath>
      <w:r>
        <w:rPr/>
        <w:t xml:space="preserve"> en fonction de </w:t>
      </w:r>
      <m:oMath>
        <m:r>
          <m:rPr>
            <m:sty m:val="i"/>
          </m:rPr>
          <m:t>R</m:t>
        </m:r>
      </m:oMath>
      <w:r>
        <w:rPr/>
        <w:t xml:space="preserve">. Montrer qu'il existe une valeur de </w:t>
      </w:r>
      <m:oMath>
        <m:r>
          <m:rPr>
            <m:sty m:val="i"/>
          </m:rPr>
          <m:t>R</m:t>
        </m:r>
      </m:oMath>
      <w:r>
        <w:rPr/>
        <w:t xml:space="preserve">, qu'on appellera </w:t>
      </w:r>
      <m:oMath>
        <m:sSub>
          <m:sSubPr/>
          <m:e>
            <m:r>
              <m:rPr>
                <m:sty m:val="i"/>
              </m:rPr>
              <m:t>R</m:t>
            </m:r>
          </m:e>
          <m:sub>
            <m:r>
              <m:rPr>
                <m:nor/>
              </m:rPr>
              <m:t>opt </m:t>
            </m:r>
          </m:sub>
        </m:sSub>
      </m:oMath>
      <w:r>
        <w:rPr/>
        <w:t xml:space="preserve">, autour de laquelle </w:t>
      </w:r>
      <m:oMath>
        <m:r>
          <m:rPr>
            <m:sty m:val="i"/>
          </m:rPr>
          <m:t>F</m:t>
        </m:r>
        <m:r>
          <m:rPr>
            <m:sty m:val="p"/>
          </m:rPr>
          <m:t>(</m:t>
        </m:r>
        <m:r>
          <m:rPr>
            <m:sty m:val="i"/>
          </m:rPr>
          <m:t>R</m:t>
        </m:r>
        <m:r>
          <m:rPr>
            <m:sty m:val="p"/>
          </m:rPr>
          <m:t>,</m:t>
        </m:r>
        <m:r>
          <m:rPr>
            <m:sty m:val="i"/>
          </m:rPr>
          <m:t>z</m:t>
        </m:r>
        <m:r>
          <m:rPr>
            <m:sty m:val="p"/>
          </m:rPr>
          <m:t>=</m:t>
        </m:r>
        <m:r>
          <m:rPr>
            <m:sty m:val="p"/>
          </m:rPr>
          <m:t>0</m:t>
        </m:r>
        <m:r>
          <m:rPr>
            <m:sty m:val="p"/>
          </m:rPr>
          <m:t>)</m:t>
        </m:r>
      </m:oMath>
      <w:r>
        <w:rPr>
          <w:rFonts w:eastAsia="Georgia" w:cs="Georgia" w:ascii="Georgia" w:hAnsi="Georgia"/>
        </w:rPr>
        <w:t xml:space="preserve"> dépend peu de </w:t>
      </w:r>
      <m:oMath>
        <m:r>
          <m:rPr>
            <m:sty m:val="i"/>
          </m:rPr>
          <m:t>R</m:t>
        </m:r>
      </m:oMath>
      <w:r>
        <w:rPr/>
        <w:t xml:space="preserve">.</w:t>
      </w:r>
    </w:p>
    <w:p>
      <w:pPr>
        <w:spacing w:after="220" w:lineRule="auto"/>
      </w:pPr>
      <w:r>
        <w:rPr>
          <w:rFonts w:eastAsia="Georgia" w:cs="Georgia" w:ascii="Georgia" w:hAnsi="Georgia"/>
        </w:rPr>
        <w:t xml:space="preserve">Q 17. Déduire de la question 16 une façon permettant de minimiser les problèmes posés par la dilatation de la spire.</w:t>
      </w:r>
    </w:p>
    <w:p>
      <w:pPr>
        <w:spacing w:line="271" w:before="330" w:lineRule="auto"/>
      </w:pPr>
      <w:r>
        <w:rPr>
          <w:rFonts w:eastAsia="Georgia" w:cs="Georgia" w:ascii="Georgia" w:hAnsi="Georgia"/>
          <w:b/>
          <w:sz w:val="42"/>
        </w:rPr>
        <w:t xml:space="preserve">I.C - Mise en pratique de la nouvelle définition du kilogramme</w:t>
      </w:r>
    </w:p>
    <w:p>
      <w:pPr>
        <w:spacing w:after="220" w:lineRule="auto"/>
      </w:pPr>
      <w:r>
        <w:rPr>
          <w:rFonts w:eastAsia="Georgia" w:cs="Georgia" w:ascii="Georgia" w:hAnsi="Georgia"/>
        </w:rPr>
        <w:t xml:space="preserve">En tirant parti d'effets quantiques, il est possible d'accéder à des valeurs de résistance et de tension avec une précision extrême. Il est désormais possible de mesurer des tensions avec une précision relative de </w:t>
      </w:r>
      <m:oMath>
        <m:sSup>
          <m:sSupPr/>
          <m:e>
            <m:r>
              <m:rPr>
                <m:sty m:val="p"/>
              </m:rPr>
              <m:t>10</m:t>
            </m:r>
          </m:e>
          <m:sup>
            <m:r>
              <m:rPr>
                <m:sty m:val="p"/>
              </m:rPr>
              <m:t>−</m:t>
            </m:r>
            <m:r>
              <m:rPr>
                <m:sty m:val="p"/>
              </m:rPr>
              <m:t>9</m:t>
            </m:r>
          </m:sup>
        </m:sSup>
      </m:oMath>
      <w:r>
        <w:rPr>
          <w:rFonts w:eastAsia="Georgia" w:cs="Georgia" w:ascii="Georgia" w:hAnsi="Georgia"/>
        </w:rPr>
        <w:t xml:space="preserve"> et les résistances peuvent s'exprimer au moyen de la constante de Planck : </w:t>
      </w:r>
      <m:oMath>
        <m:sSup>
          <m:sSupPr/>
          <m:e>
            <m:r>
              <m:rPr>
                <m:sty m:val="i"/>
              </m:rPr>
              <m:t>R</m:t>
            </m:r>
          </m:e>
          <m:sup>
            <m:r>
              <m:rPr>
                <m:sty m:val="i"/>
              </m:rPr>
              <m:t>′</m:t>
            </m:r>
          </m:sup>
        </m:sSup>
        <m:r>
          <m:rPr>
            <m:sty m:val="p"/>
          </m:rPr>
          <m:t>=</m:t>
        </m:r>
        <m:f>
          <m:fPr>
            <m:ctrlPr>
              <w:rPr>
                <w:rFonts w:ascii="Cambria Math" w:hAnsi="Cambria Math"/>
              </w:rPr>
            </m:ctrlPr>
          </m:fPr>
          <m:num>
            <m:r>
              <m:rPr>
                <m:sty m:val="i"/>
              </m:rPr>
              <m:t>h</m:t>
            </m:r>
          </m:num>
          <m:den>
            <m:r>
              <m:rPr>
                <m:sty m:val="i"/>
              </m:rPr>
              <m:t>ζ</m:t>
            </m:r>
            <m:sSup>
              <m:sSupPr/>
              <m:e>
                <m:r>
                  <m:rPr>
                    <m:sty m:val="i"/>
                  </m:rPr>
                  <m:t>e</m:t>
                </m:r>
              </m:e>
              <m:sup>
                <m:r>
                  <m:rPr>
                    <m:sty m:val="p"/>
                  </m:rPr>
                  <m:t>2</m:t>
                </m:r>
              </m:sup>
            </m:sSup>
          </m:den>
        </m:f>
      </m:oMath>
      <w:r>
        <w:rPr>
          <w:rFonts w:eastAsia="Georgia" w:cs="Georgia" w:ascii="Georgia" w:hAnsi="Georgia"/>
        </w:rPr>
        <w:t xml:space="preserve"> où </w:t>
      </w:r>
      <m:oMath>
        <m:r>
          <m:rPr>
            <m:sty m:val="i"/>
          </m:rPr>
          <m:t>ζ</m:t>
        </m:r>
        <m:r>
          <m:rPr>
            <m:sty m:val="p"/>
          </m:rPr>
          <m:t>∈</m:t>
        </m:r>
        <m:r>
          <m:rPr>
            <m:scr m:val="double-struck"/>
          </m:rPr>
          <m:t>R</m:t>
        </m:r>
      </m:oMath>
      <w:r>
        <w:rPr>
          <w:rFonts w:eastAsia="Georgia" w:cs="Georgia" w:ascii="Georgia" w:hAnsi="Georgia"/>
        </w:rPr>
        <w:t xml:space="preserve"> se mesure, également, avec une précision relative de </w:t>
      </w:r>
      <m:oMath>
        <m:sSup>
          <m:sSupPr/>
          <m:e>
            <m:r>
              <m:rPr>
                <m:sty m:val="p"/>
              </m:rPr>
              <m:t>10</m:t>
            </m:r>
          </m:e>
          <m:sup>
            <m:r>
              <m:rPr>
                <m:sty m:val="p"/>
              </m:rPr>
              <m:t>−</m:t>
            </m:r>
            <m:r>
              <m:rPr>
                <m:sty m:val="p"/>
              </m:rPr>
              <m:t>9</m:t>
            </m:r>
          </m:sup>
        </m:sSup>
      </m:oMath>
      <w:r>
        <w:rPr/>
        <w:t xml:space="preserve">.</w:t>
      </w:r>
    </w:p>
    <w:p>
      <w:pPr>
        <w:spacing w:after="220" w:lineRule="auto"/>
      </w:pPr>
      <w:r>
        <w:rPr>
          <w:rFonts w:eastAsia="Georgia" w:cs="Georgia" w:ascii="Georgia" w:hAnsi="Georgia"/>
        </w:rPr>
        <w:t xml:space="preserve">Q 18. Établir la relation simple entre la constante de Planck et la masse </w:t>
      </w:r>
      <m:oMath>
        <m:r>
          <m:rPr>
            <m:sty m:val="i"/>
          </m:rPr>
          <m:t>m</m:t>
        </m:r>
      </m:oMath>
      <w:r>
        <w:rPr>
          <w:rFonts w:eastAsia="Georgia" w:cs="Georgia" w:ascii="Georgia" w:hAnsi="Georgia"/>
        </w:rPr>
        <w:t xml:space="preserve"> dans l'expérience de la balance de Kibble en faisant intervenir </w:t>
      </w:r>
      <m:oMath>
        <m:r>
          <m:rPr>
            <m:sty m:val="i"/>
          </m:rPr>
          <m:t>v</m:t>
        </m:r>
        <m:r>
          <m:rPr>
            <m:sty m:val="p"/>
          </m:rPr>
          <m:t>,</m:t>
        </m:r>
        <m:r>
          <m:rPr>
            <m:sty m:val="i"/>
          </m:rPr>
          <m:t>g</m:t>
        </m:r>
      </m:oMath>
      <w:r>
        <w:rPr/>
        <w:t xml:space="preserve"> et d'autres grandeurs mesurables.</w:t>
      </w:r>
    </w:p>
    <w:p>
      <w:pPr>
        <w:spacing w:after="220" w:lineRule="auto"/>
      </w:pPr>
      <w:r>
        <w:rPr/>
        <w:t xml:space="preserve">Q 19. Si les mesures de </w:t>
      </w:r>
      <m:oMath>
        <m:r>
          <m:rPr>
            <m:sty m:val="i"/>
          </m:rPr>
          <m:t>v</m:t>
        </m:r>
      </m:oMath>
      <w:r>
        <w:rPr/>
        <w:t xml:space="preserve"> et </w:t>
      </w:r>
      <m:oMath>
        <m:r>
          <m:rPr>
            <m:sty m:val="i"/>
          </m:rPr>
          <m:t>g</m:t>
        </m:r>
      </m:oMath>
      <w:r>
        <w:rPr>
          <w:rFonts w:eastAsia="Georgia" w:cs="Georgia" w:ascii="Georgia" w:hAnsi="Georgia"/>
        </w:rPr>
        <w:t xml:space="preserve"> sont effectuées avec une précision relative de </w:t>
      </w:r>
      <m:oMath>
        <m:sSup>
          <m:sSupPr/>
          <m:e>
            <m:r>
              <m:rPr>
                <m:sty m:val="p"/>
              </m:rPr>
              <m:t>10</m:t>
            </m:r>
          </m:e>
          <m:sup>
            <m:r>
              <m:rPr>
                <m:sty m:val="p"/>
              </m:rPr>
              <m:t>−</m:t>
            </m:r>
            <m:r>
              <m:rPr>
                <m:sty m:val="p"/>
              </m:rPr>
              <m:t>8</m:t>
            </m:r>
          </m:sup>
        </m:sSup>
      </m:oMath>
      <w:r>
        <w:rPr>
          <w:rFonts w:eastAsia="Georgia" w:cs="Georgia" w:ascii="Georgia" w:hAnsi="Georgia"/>
        </w:rPr>
        <w:t xml:space="preserve">, quelle précision relative a-t-on sur une mesure du kilogramme en théorie ?</w:t>
      </w:r>
    </w:p>
    <w:p>
      <w:pPr>
        <w:spacing w:after="220" w:lineRule="auto"/>
      </w:pPr>
      <w:r>
        <w:rPr>
          <w:rFonts w:eastAsia="Georgia" w:cs="Georgia" w:ascii="Georgia" w:hAnsi="Georgia"/>
        </w:rPr>
        <w:t xml:space="preserve">Q 20. À partir de l'unité de </w:t>
      </w:r>
      <m:oMath>
        <m:r>
          <m:rPr>
            <m:sty m:val="i"/>
          </m:rPr>
          <m:t>h</m:t>
        </m:r>
      </m:oMath>
      <w:r>
        <w:rPr>
          <w:rFonts w:eastAsia="Georgia" w:cs="Georgia" w:ascii="Georgia" w:hAnsi="Georgia"/>
        </w:rPr>
        <w:t xml:space="preserve">, expliquer pourquoi fixer définitivement la valeur de la constante de Planck permet de redéfinir le kilogramme.</w:t>
      </w:r>
    </w:p>
    <w:p>
      <w:pPr>
        <w:spacing w:line="271" w:before="330" w:lineRule="auto"/>
      </w:pPr>
      <w:r>
        <w:rPr>
          <w:rFonts w:eastAsia="Georgia" w:cs="Georgia" w:ascii="Georgia" w:hAnsi="Georgia"/>
          <w:b/>
          <w:sz w:val="42"/>
        </w:rPr>
        <w:t xml:space="preserve">II Redéfinition du kelvin</w:t>
      </w:r>
    </w:p>
    <w:p>
      <w:pPr>
        <w:spacing w:line="271" w:before="330" w:lineRule="auto"/>
      </w:pPr>
      <w:r>
        <w:rPr>
          <w:b/>
          <w:sz w:val="42"/>
        </w:rPr>
        <w:t xml:space="preserve">II.A - Rapide historique</w:t>
      </w:r>
    </w:p>
    <w:p>
      <w:pPr>
        <w:spacing w:after="220" w:lineRule="auto"/>
      </w:pPr>
      <w:r>
        <w:rPr>
          <w:rFonts w:eastAsia="Georgia" w:cs="Georgia" w:ascii="Georgia" w:hAnsi="Georgia"/>
        </w:rPr>
        <w:t xml:space="preserve">Q 21. Rappeler la définition du degré Celsius et du kelvin en vigueur jusqu'en 2018. À combien de kelvins correspond </w:t>
      </w:r>
      <m:oMath>
        <m:sSup>
          <m:sSupPr/>
          <m:e>
            <m:r>
              <m:rPr>
                <m:sty m:val="p"/>
              </m:rPr>
              <m:t>0</m:t>
            </m:r>
          </m:e>
          <m:sup>
            <m:r>
              <m:rPr>
                <m:sty m:val="p"/>
              </m:rPr>
              <m:t>∘</m:t>
            </m:r>
          </m:sup>
        </m:sSup>
        <m:r>
          <m:rPr>
            <m:sty m:val="p"/>
          </m:rPr>
          <m:t>C</m:t>
        </m:r>
      </m:oMath>
      <w:r>
        <w:rPr/>
        <w:t xml:space="preserve"> ?</w:t>
      </w:r>
    </w:p>
    <w:p>
      <w:pPr>
        <w:spacing w:after="220" w:lineRule="auto"/>
      </w:pPr>
      <w:r>
        <w:rPr>
          <w:rFonts w:eastAsia="Georgia" w:cs="Georgia" w:ascii="Georgia" w:hAnsi="Georgia"/>
        </w:rPr>
        <w:t xml:space="preserve">Q 22. Avant la réforme de 2018, la référence de température était un artéfact, une cellule au point triple de l'eau (figure 3). Quelles pouvaient être les sources d'incertitude dans cette expérience ?</w:t>
      </w:r>
    </w:p>
    <w:p>
      <w:pPr>
        <w:spacing w:lineRule="auto"/>
        <w:jc w:val="center"/>
      </w:pPr>
      <w:r>
        <w:rPr/>
        <w:drawing>
          <wp:inline distB="0" distL="0" distR="0" distT="0">
            <wp:extent cx="5448300" cy="8277225"/>
            <wp:effectExtent b="0" l="0" r="0" t="0"/>
            <wp:docPr id="3" name="image-f643ce9d72cdb17895a39b65dd274dc4da64cad7.jpg"/>
            <a:graphic>
              <a:graphicData uri="http://schemas.openxmlformats.org/drawingml/2006/picture">
                <pic:pic>
                  <pic:nvPicPr>
                    <pic:cNvPr id="3" name="image-f643ce9d72cdb17895a39b65dd274dc4da64cad7.jpg" descr=""/>
                    <pic:cNvPicPr/>
                  </pic:nvPicPr>
                  <pic:blipFill>
                    <a:blip r:embed="rId7" cstate="print"/>
                    <a:srcRect b="0" l="0" r="0" t="0"/>
                    <a:stretch>
                      <a:fillRect/>
                    </a:stretch>
                  </pic:blipFill>
                  <pic:spPr>
                    <a:xfrm>
                      <a:off x="0" y="0"/>
                      <a:ext cx="5448300" cy="8277225"/>
                    </a:xfrm>
                    <a:prstGeom prst="rect"/>
                  </pic:spPr>
                </pic:pic>
              </a:graphicData>
            </a:graphic>
          </wp:inline>
        </w:drawing>
      </w:r>
    </w:p>
    <w:p>
      <w:pPr>
        <w:spacing w:lineRule="auto"/>
      </w:pPr>
      <w:r>
        <w:rPr/>
        <w:t xml:space="preserve">Figure 3 Cellule point triple de l'eau</w:t>
      </w:r>
    </w:p>
    <w:p>
      <w:pPr>
        <w:spacing w:line="271" w:before="330" w:lineRule="auto"/>
      </w:pPr>
      <w:r>
        <w:rPr>
          <w:rFonts w:eastAsia="Georgia" w:cs="Georgia" w:ascii="Georgia" w:hAnsi="Georgia"/>
          <w:b/>
          <w:sz w:val="42"/>
        </w:rPr>
        <w:t xml:space="preserve">II.B - Méthode de la thermométrie acoustique à gaz</w:t>
      </w:r>
    </w:p>
    <w:p>
      <w:pPr>
        <w:spacing w:after="220" w:lineRule="auto"/>
      </w:pPr>
      <w:r>
        <w:rPr>
          <w:rFonts w:eastAsia="Georgia" w:cs="Georgia" w:ascii="Georgia" w:hAnsi="Georgia"/>
        </w:rPr>
        <w:t xml:space="preserve">La méthode de la thermométrie acoustique à gaz est celle qui a donné les résultats les plus précis pour la mesure de la constante de Boltzmann avant 2018.</w:t>
      </w:r>
    </w:p>
    <w:p>
      <w:pPr>
        <w:spacing w:after="220" w:lineRule="auto"/>
      </w:pPr>
      <w:r>
        <w:rPr/>
        <w:t xml:space="preserve">Q 23. Rappeler le lien entre la constante des gaz parfaits </w:t>
      </w:r>
      <m:oMath>
        <m:r>
          <m:rPr>
            <m:sty m:val="i"/>
          </m:rPr>
          <m:t>R</m:t>
        </m:r>
      </m:oMath>
      <w:r>
        <w:rPr/>
        <w:t xml:space="preserve"> et la constante de Boltzmann </w:t>
      </w:r>
      <m:oMath>
        <m:sSub>
          <m:sSubPr/>
          <m:e>
            <m:r>
              <m:rPr>
                <m:sty m:val="i"/>
              </m:rPr>
              <m:t>k</m:t>
            </m:r>
          </m:e>
          <m:sub>
            <m:r>
              <m:rPr>
                <m:sty m:val="i"/>
              </m:rPr>
              <m:t>B</m:t>
            </m:r>
          </m:sub>
        </m:sSub>
      </m:oMath>
      <w:r>
        <w:rPr/>
        <w:t xml:space="preserve">.</w:t>
      </w:r>
      <w:r>
        <w:rPr/>
        <w:br w:type="textWrapping"/>
      </w:r>
      <w:r>
        <w:rPr>
          <w:rFonts w:eastAsia="Georgia" w:cs="Georgia" w:ascii="Georgia" w:hAnsi="Georgia"/>
        </w:rPr>
        <w:t xml:space="preserve">Nous allons étudier la propagation des ondes sonores dans un gaz. Dans un premier temps on se limite au cas d'une propagation unidimensionnelle suivant l'axe ( </w:t>
      </w:r>
      <m:oMath>
        <m:r>
          <m:rPr>
            <m:sty m:val="i"/>
          </m:rPr>
          <m:t>O</m:t>
        </m:r>
        <m:r>
          <m:rPr>
            <m:sty m:val="i"/>
          </m:rPr>
          <m:t>x</m:t>
        </m:r>
      </m:oMath>
      <w:r>
        <w:rPr>
          <w:rFonts w:eastAsia="Georgia" w:cs="Georgia" w:ascii="Georgia" w:hAnsi="Georgia"/>
        </w:rPr>
        <w:t xml:space="preserve"> ). L'écoulement est supposé parfait et l'influence de la pesanteur est négligée. Au repos, les champs de masse volumique </w:t>
      </w:r>
      <m:oMath>
        <m:sSub>
          <m:sSubPr/>
          <m:e>
            <m:r>
              <m:rPr>
                <m:sty m:val="i"/>
              </m:rPr>
              <m:t>μ</m:t>
            </m:r>
          </m:e>
          <m:sub>
            <m:r>
              <m:rPr>
                <m:sty m:val="p"/>
              </m:rPr>
              <m:t>0</m:t>
            </m:r>
          </m:sub>
        </m:sSub>
      </m:oMath>
      <w:r>
        <w:rPr/>
        <w:t xml:space="preserve"> et de pression </w:t>
      </w:r>
      <m:oMath>
        <m:sSub>
          <m:sSubPr/>
          <m:e>
            <m:r>
              <m:rPr>
                <m:sty m:val="i"/>
              </m:rPr>
              <m:t>p</m:t>
            </m:r>
          </m:e>
          <m:sub>
            <m:r>
              <m:rPr>
                <m:sty m:val="p"/>
              </m:rPr>
              <m:t>0</m:t>
            </m:r>
          </m:sub>
        </m:sSub>
      </m:oMath>
      <w:r>
        <w:rPr/>
        <w:t xml:space="preserve"> sont uniformes et le champ des vitesses est nul. On note </w:t>
      </w:r>
      <m:oMath>
        <m:sSub>
          <m:sSubPr/>
          <m:e>
            <m:r>
              <m:rPr>
                <m:sty m:val="i"/>
              </m:rPr>
              <m:t>p</m:t>
            </m:r>
          </m:e>
          <m:sub>
            <m:r>
              <m:rPr>
                <m:sty m:val="p"/>
              </m:rPr>
              <m:t>1</m:t>
            </m:r>
          </m:sub>
        </m:sSub>
        <m:r>
          <m:rPr>
            <m:sty m:val="p"/>
          </m:rPr>
          <m:t>,</m:t>
        </m:r>
        <m:sSub>
          <m:sSubPr/>
          <m:e>
            <m:r>
              <m:rPr>
                <m:sty m:val="i"/>
              </m:rPr>
              <m:t>μ</m:t>
            </m:r>
          </m:e>
          <m:sub>
            <m:r>
              <m:rPr>
                <m:sty m:val="p"/>
              </m:rPr>
              <m:t>1</m:t>
            </m:r>
          </m:sub>
        </m:sSub>
      </m:oMath>
      <w:r>
        <w:rPr/>
        <w:t xml:space="preserve"> et </w:t>
      </w:r>
      <m:oMath>
        <m:sSub>
          <m:sSubPr/>
          <m:e>
            <m:r>
              <m:rPr>
                <m:sty m:val="i"/>
              </m:rPr>
              <m:t>v</m:t>
            </m:r>
          </m:e>
          <m:sub>
            <m:r>
              <m:rPr>
                <m:sty m:val="p"/>
              </m:rPr>
              <m:t>1</m:t>
            </m:r>
          </m:sub>
        </m:sSub>
      </m:oMath>
      <w:r>
        <w:rPr>
          <w:rFonts w:eastAsia="Georgia" w:cs="Georgia" w:ascii="Georgia" w:hAnsi="Georgia"/>
        </w:rPr>
        <w:t xml:space="preserve"> les écarts à ces valeurs de repos. On appelle </w:t>
      </w:r>
      <m:oMath>
        <m:sSub>
          <m:sSubPr/>
          <m:e>
            <m:r>
              <m:rPr>
                <m:sty m:val="i"/>
              </m:rPr>
              <m:t>χ</m:t>
            </m:r>
          </m:e>
          <m:sub>
            <m:r>
              <m:rPr>
                <m:sty m:val="i"/>
              </m:rPr>
              <m:t>S</m:t>
            </m:r>
          </m:sub>
        </m:sSub>
      </m:oMath>
      <w:r>
        <w:rPr>
          <w:rFonts w:eastAsia="Georgia" w:cs="Georgia" w:ascii="Georgia" w:hAnsi="Georgia"/>
        </w:rPr>
        <w:t xml:space="preserve"> le coefficient de compressibilité isentropique. On se place dans le cadre de l'approximation acoustique.</w:t>
      </w:r>
    </w:p>
    <w:p>
      <w:pPr>
        <w:spacing w:after="220" w:lineRule="auto"/>
      </w:pPr>
      <w:r>
        <w:rPr/>
        <w:t xml:space="preserve">Q 24. Rappeler la signification de cette approximation.</w:t>
      </w:r>
      <w:r>
        <w:rPr/>
        <w:br w:type="textWrapping"/>
      </w:r>
      <w:r>
        <w:rPr>
          <w:rFonts w:eastAsia="Georgia" w:cs="Georgia" w:ascii="Georgia" w:hAnsi="Georgia"/>
        </w:rPr>
        <w:t xml:space="preserve">Q 25. Donner l'équation d'Euler et la linéariser.</w:t>
      </w:r>
      <w:r>
        <w:rPr/>
        <w:br w:type="textWrapping"/>
      </w:r>
      <w:r>
        <w:rPr>
          <w:rFonts w:eastAsia="Georgia" w:cs="Georgia" w:ascii="Georgia" w:hAnsi="Georgia"/>
        </w:rPr>
        <w:t xml:space="preserve">Q 26. Rappeler l'équation de conservation de la masse et la linéariser.</w:t>
      </w:r>
      <w:r>
        <w:rPr/>
        <w:br w:type="textWrapping"/>
      </w:r>
      <w:r>
        <w:rPr>
          <w:rFonts w:eastAsia="Georgia" w:cs="Georgia" w:ascii="Georgia" w:hAnsi="Georgia"/>
        </w:rPr>
        <w:t xml:space="preserve">Q 27. À partir de la définition de </w:t>
      </w:r>
      <m:oMath>
        <m:sSub>
          <m:sSubPr/>
          <m:e>
            <m:r>
              <m:rPr>
                <m:sty m:val="i"/>
              </m:rPr>
              <m:t>χ</m:t>
            </m:r>
          </m:e>
          <m:sub>
            <m:r>
              <m:rPr>
                <m:sty m:val="i"/>
              </m:rPr>
              <m:t>S</m:t>
            </m:r>
          </m:sub>
        </m:sSub>
      </m:oMath>
      <w:r>
        <w:rPr/>
        <w:t xml:space="preserve">, obtenir une relation entre </w:t>
      </w:r>
      <m:oMath>
        <m:sSub>
          <m:sSubPr/>
          <m:e>
            <m:r>
              <m:rPr>
                <m:sty m:val="i"/>
              </m:rPr>
              <m:t>μ</m:t>
            </m:r>
          </m:e>
          <m:sub>
            <m:r>
              <m:rPr>
                <m:sty m:val="p"/>
              </m:rPr>
              <m:t>1</m:t>
            </m:r>
          </m:sub>
        </m:sSub>
      </m:oMath>
      <w:r>
        <w:rPr/>
        <w:t xml:space="preserve"> et </w:t>
      </w:r>
      <m:oMath>
        <m:sSub>
          <m:sSubPr/>
          <m:e>
            <m:r>
              <m:rPr>
                <m:sty m:val="i"/>
              </m:rPr>
              <m:t>p</m:t>
            </m:r>
          </m:e>
          <m:sub>
            <m:r>
              <m:rPr>
                <m:sty m:val="p"/>
              </m:rPr>
              <m:t>1</m:t>
            </m:r>
          </m:sub>
        </m:sSub>
      </m:oMath>
      <w:r>
        <w:rPr/>
        <w:t xml:space="preserve">.</w:t>
      </w:r>
      <w:r>
        <w:rPr/>
        <w:br w:type="textWrapping"/>
      </w:r>
      <w:r>
        <w:rPr>
          <w:rFonts w:eastAsia="Georgia" w:cs="Georgia" w:ascii="Georgia" w:hAnsi="Georgia"/>
        </w:rPr>
        <w:t xml:space="preserve">Q 28. Établir l'équation de propagation pour la surpression </w:t>
      </w:r>
      <m:oMath>
        <m:sSub>
          <m:sSubPr/>
          <m:e>
            <m:r>
              <m:rPr>
                <m:sty m:val="i"/>
              </m:rPr>
              <m:t>p</m:t>
            </m:r>
          </m:e>
          <m:sub>
            <m:r>
              <m:rPr>
                <m:sty m:val="p"/>
              </m:rPr>
              <m:t>1</m:t>
            </m:r>
          </m:sub>
        </m:sSub>
      </m:oMath>
      <w:r>
        <w:rPr>
          <w:rFonts w:eastAsia="Georgia" w:cs="Georgia" w:ascii="Georgia" w:hAnsi="Georgia"/>
        </w:rPr>
        <w:t xml:space="preserve">. Comment s'exprime la célérité </w:t>
      </w:r>
      <m:oMath>
        <m:sSub>
          <m:sSubPr/>
          <m:e>
            <m:r>
              <m:rPr>
                <m:sty m:val="i"/>
              </m:rPr>
              <m:t>c</m:t>
            </m:r>
          </m:e>
          <m:sub>
            <m:r>
              <m:rPr>
                <m:sty m:val="i"/>
              </m:rPr>
              <m:t>s</m:t>
            </m:r>
          </m:sub>
        </m:sSub>
      </m:oMath>
      <w:r>
        <w:rPr/>
        <w:t xml:space="preserve"> des ondes sonores?</w:t>
      </w:r>
    </w:p>
    <w:p>
      <w:pPr>
        <w:spacing w:after="220" w:lineRule="auto"/>
      </w:pPr>
      <w:r>
        <w:rPr/>
        <w:t xml:space="preserve">Q 29. En supposant que le gaz est parfait et que le coefficient adiabatique </w:t>
      </w:r>
      <m:oMath>
        <m:r>
          <m:rPr>
            <m:sty m:val="i"/>
          </m:rPr>
          <m:t>γ</m:t>
        </m:r>
      </m:oMath>
      <w:r>
        <w:rPr>
          <w:rFonts w:eastAsia="Georgia" w:cs="Georgia" w:ascii="Georgia" w:hAnsi="Georgia"/>
        </w:rPr>
        <w:t xml:space="preserve"> est constant, établir la nouvelle expression de la célérité </w:t>
      </w:r>
      <m:oMath>
        <m:sSub>
          <m:sSubPr/>
          <m:e>
            <m:r>
              <m:rPr>
                <m:sty m:val="i"/>
              </m:rPr>
              <m:t>c</m:t>
            </m:r>
          </m:e>
          <m:sub>
            <m:r>
              <m:rPr>
                <m:sty m:val="i"/>
              </m:rPr>
              <m:t>s</m:t>
            </m:r>
          </m:sub>
        </m:sSub>
      </m:oMath>
      <w:r>
        <w:rPr/>
        <w:t xml:space="preserve"> en fonction de </w:t>
      </w:r>
      <m:oMath>
        <m:r>
          <m:rPr>
            <m:sty m:val="i"/>
          </m:rPr>
          <m:t>T</m:t>
        </m:r>
      </m:oMath>
      <w:r>
        <w:rPr>
          <w:rFonts w:eastAsia="Georgia" w:cs="Georgia" w:ascii="Georgia" w:hAnsi="Georgia"/>
        </w:rPr>
        <w:t xml:space="preserve">. Faire l'application numérique pour de l'air à </w:t>
      </w:r>
      <m:oMath>
        <m:r>
          <m:rPr>
            <m:sty m:val="i"/>
          </m:rPr>
          <m:t>T</m:t>
        </m:r>
        <m:r>
          <m:rPr>
            <m:sty m:val="p"/>
          </m:rPr>
          <m:t>=</m:t>
        </m:r>
        <m:r>
          <m:rPr>
            <m:sty m:val="p"/>
          </m:rPr>
          <m:t>300</m:t>
        </m:r>
        <m:r>
          <m:rPr>
            <m:nor/>
          </m:rPr>
          <m:t xml:space="preserve"> </m:t>
        </m:r>
        <m:r>
          <m:rPr>
            <m:sty m:val="p"/>
          </m:rPr>
          <m:t>K</m:t>
        </m:r>
      </m:oMath>
      <w:r>
        <w:rPr/>
        <w:t xml:space="preserve">.</w:t>
      </w:r>
    </w:p>
    <w:p>
      <w:pPr>
        <w:spacing w:after="220" w:lineRule="auto"/>
      </w:pPr>
      <w:r>
        <w:rPr/>
        <w:t xml:space="preserve">Pour mesurer </w:t>
      </w:r>
      <m:oMath>
        <m:sSub>
          <m:sSubPr/>
          <m:e>
            <m:r>
              <m:rPr>
                <m:sty m:val="i"/>
              </m:rPr>
              <m:t>c</m:t>
            </m:r>
          </m:e>
          <m:sub>
            <m:r>
              <m:rPr>
                <m:sty m:val="i"/>
              </m:rPr>
              <m:t>s</m:t>
            </m:r>
          </m:sub>
        </m:sSub>
      </m:oMath>
      <w:r>
        <w:rPr>
          <w:rFonts w:eastAsia="Georgia" w:cs="Georgia" w:ascii="Georgia" w:hAnsi="Georgia"/>
        </w:rPr>
        <w:t xml:space="preserve">, on peut utiliser les modes propres d'une sphère creuse et une mesure précise du rayon </w:t>
      </w:r>
      <m:oMath>
        <m:sSub>
          <m:sSubPr/>
          <m:e>
            <m:r>
              <m:rPr>
                <m:sty m:val="i"/>
              </m:rPr>
              <m:t>r</m:t>
            </m:r>
          </m:e>
          <m:sub>
            <m:r>
              <m:rPr>
                <m:sty m:val="i"/>
              </m:rPr>
              <m:t>s</m:t>
            </m:r>
          </m:sub>
        </m:sSub>
      </m:oMath>
      <w:r>
        <w:rPr>
          <w:rFonts w:eastAsia="Georgia" w:cs="Georgia" w:ascii="Georgia" w:hAnsi="Georgia"/>
        </w:rPr>
        <w:t xml:space="preserve"> de cette sphère. C'est le dispositif mis en œuvre au LNE (figure 4).</w:t>
      </w:r>
    </w:p>
    <w:p>
      <w:pPr>
        <w:spacing w:after="220" w:lineRule="auto"/>
      </w:pPr>
      <w:r>
        <w:rPr>
          <w:rFonts w:eastAsia="Georgia" w:cs="Georgia" w:ascii="Georgia" w:hAnsi="Georgia"/>
        </w:rPr>
        <w:t xml:space="preserve">Q 30. Au LNE, le gaz utilisé est un gaz rare tel que l'hélium ou l'argon. Calculer la valeur numérique de </w:t>
      </w:r>
      <m:oMath>
        <m:sSub>
          <m:sSubPr/>
          <m:e>
            <m:r>
              <m:rPr>
                <m:sty m:val="i"/>
              </m:rPr>
              <m:t>c</m:t>
            </m:r>
          </m:e>
          <m:sub>
            <m:r>
              <m:rPr>
                <m:sty m:val="i"/>
              </m:rPr>
              <m:t>s</m:t>
            </m:r>
          </m:sub>
        </m:sSub>
      </m:oMath>
      <w:r>
        <w:rPr>
          <w:rFonts w:eastAsia="Georgia" w:cs="Georgia" w:ascii="Georgia" w:hAnsi="Georgia"/>
        </w:rPr>
        <w:t xml:space="preserve"> pour l'hélium à la température du point triple de l'eau.</w:t>
      </w:r>
    </w:p>
    <w:p>
      <w:pPr>
        <w:spacing w:after="220" w:lineRule="auto"/>
      </w:pPr>
      <w:r>
        <w:rPr>
          <w:rFonts w:eastAsia="Georgia" w:cs="Georgia" w:ascii="Georgia" w:hAnsi="Georgia"/>
        </w:rPr>
        <w:t xml:space="preserve">Q 31. Comment peut-on déduire de la mesure de </w:t>
      </w:r>
      <m:oMath>
        <m:sSub>
          <m:sSubPr/>
          <m:e>
            <m:r>
              <m:rPr>
                <m:sty m:val="i"/>
              </m:rPr>
              <m:t>c</m:t>
            </m:r>
          </m:e>
          <m:sub>
            <m:r>
              <m:rPr>
                <m:sty m:val="i"/>
              </m:rPr>
              <m:t>s</m:t>
            </m:r>
          </m:sub>
        </m:sSub>
      </m:oMath>
      <w:r>
        <w:rPr>
          <w:rFonts w:eastAsia="Georgia" w:cs="Georgia" w:ascii="Georgia" w:hAnsi="Georgia"/>
        </w:rPr>
        <w:t xml:space="preserve"> et de la relation établie à la question 29 , une valeur pour la constante de Boltzmann?</w:t>
      </w:r>
    </w:p>
    <w:p>
      <w:pPr>
        <w:spacing w:after="220" w:lineRule="auto"/>
      </w:pPr>
      <w:r>
        <w:rPr>
          <w:rFonts w:eastAsia="Georgia" w:cs="Georgia" w:ascii="Georgia" w:hAnsi="Georgia"/>
        </w:rPr>
        <w:t xml:space="preserve">Q 32. On cherche à résoudre l'équation de propagation pour la surpression </w:t>
      </w:r>
      <m:oMath>
        <m:sSub>
          <m:sSubPr/>
          <m:e>
            <m:r>
              <m:rPr>
                <m:sty m:val="i"/>
              </m:rPr>
              <m:t>p</m:t>
            </m:r>
          </m:e>
          <m:sub>
            <m:r>
              <m:rPr>
                <m:sty m:val="p"/>
              </m:rPr>
              <m:t>1</m:t>
            </m:r>
          </m:sub>
        </m:sSub>
      </m:oMath>
      <w:r>
        <w:rPr>
          <w:rFonts w:eastAsia="Georgia" w:cs="Georgia" w:ascii="Georgia" w:hAnsi="Georgia"/>
        </w:rPr>
        <w:t xml:space="preserve"> dans le cas de la sphère. Que devient cette équation dans le cas général ?</w:t>
      </w:r>
    </w:p>
    <w:p>
      <w:pPr>
        <w:spacing w:after="220" w:lineRule="auto"/>
      </w:pPr>
      <w:r>
        <w:rPr>
          <w:rFonts w:eastAsia="Georgia" w:cs="Georgia" w:ascii="Georgia" w:hAnsi="Georgia"/>
        </w:rPr>
        <w:t xml:space="preserve">Q 33. Montrer que, en l'absence de dépendance angulaire, les fonctions solutions </w:t>
      </w:r>
      <m:oMath>
        <m:r>
          <m:rPr>
            <m:sty m:val="i"/>
          </m:rPr>
          <m:t>r</m:t>
        </m:r>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peuvent se mettre sous la forme d'une combinaison linéaire de deux termes. Donner la signification physique de chacun des termes.</w:t>
      </w:r>
    </w:p>
    <w:p>
      <w:pPr>
        <w:spacing w:lineRule="auto"/>
        <w:jc w:val="center"/>
      </w:pPr>
      <w:r>
        <w:rPr/>
        <w:drawing>
          <wp:inline distB="0" distL="0" distR="0" distT="0">
            <wp:extent cx="5486400" cy="3623238"/>
            <wp:effectExtent b="0" l="0" r="0" t="0"/>
            <wp:docPr id="4" name="image-75fab94c850cde55525e09ccda3308a6aa01ae6a.jpg"/>
            <a:graphic>
              <a:graphicData uri="http://schemas.openxmlformats.org/drawingml/2006/picture">
                <pic:pic>
                  <pic:nvPicPr>
                    <pic:cNvPr id="4" name="image-75fab94c850cde55525e09ccda3308a6aa01ae6a.jpg" descr=""/>
                    <pic:cNvPicPr/>
                  </pic:nvPicPr>
                  <pic:blipFill>
                    <a:blip r:embed="rId8" cstate="print"/>
                    <a:srcRect b="0" l="0" r="0" t="0"/>
                    <a:stretch>
                      <a:fillRect/>
                    </a:stretch>
                  </pic:blipFill>
                  <pic:spPr>
                    <a:xfrm>
                      <a:off x="0" y="0"/>
                      <a:ext cx="5486400" cy="3623238"/>
                    </a:xfrm>
                    <a:prstGeom prst="rect"/>
                  </pic:spPr>
                </pic:pic>
              </a:graphicData>
            </a:graphic>
          </wp:inline>
        </w:drawing>
      </w:r>
    </w:p>
    <w:p>
      <w:pPr>
        <w:spacing w:lineRule="auto"/>
      </w:pPr>
      <w:r>
        <w:rPr>
          <w:rFonts w:eastAsia="Georgia" w:cs="Georgia" w:ascii="Georgia" w:hAnsi="Georgia"/>
        </w:rPr>
        <w:t xml:space="preserve">Figure 4 Résonateur quasi sphérique utilisé par l'équipe du LNE-CNAM (Laboratoire National de métrologie et d'Essais - Conservatoire National des Arts et Métiers) pour mesurer la constante de Boltzmann par thermométrie acoustique. Le résonateur, de volume intérieur </w:t>
      </w:r>
      <m:oMath>
        <m:r>
          <m:rPr>
            <m:sty m:val="i"/>
          </m:rPr>
          <m:t>D</m:t>
        </m:r>
        <m:r>
          <m:rPr>
            <m:sty m:val="p"/>
          </m:rPr>
          <m:t>≈</m:t>
        </m:r>
        <m:r>
          <m:rPr>
            <m:sty m:val="p"/>
          </m:rPr>
          <m:t>3</m:t>
        </m:r>
        <m:r>
          <m:rPr>
            <m:sty m:val="p"/>
          </m:rPr>
          <m:t>,</m:t>
        </m:r>
        <m:r>
          <m:rPr>
            <m:sty m:val="p"/>
          </m:rPr>
          <m:t>1</m:t>
        </m:r>
        <m:r>
          <m:rPr>
            <m:nor/>
          </m:rPr>
          <m:t xml:space="preserve"> </m:t>
        </m:r>
        <m:r>
          <m:rPr>
            <m:sty m:val="p"/>
          </m:rPr>
          <m:t>L</m:t>
        </m:r>
      </m:oMath>
      <w:r>
        <w:rPr>
          <w:rFonts w:eastAsia="Georgia" w:cs="Georgia" w:ascii="Georgia" w:hAnsi="Georgia"/>
        </w:rPr>
        <w:t xml:space="preserve">, est rempli de gaz rare (hélium ou argon) et placé dans un cryostat pour maintenir sa température constante.</w:t>
      </w:r>
    </w:p>
    <w:p>
      <w:pPr>
        <w:spacing w:after="220" w:lineRule="auto"/>
      </w:pPr>
      <w:r>
        <w:rPr>
          <w:rFonts w:eastAsia="Georgia" w:cs="Georgia" w:ascii="Georgia" w:hAnsi="Georgia"/>
        </w:rPr>
        <w:t xml:space="preserve">Q 34. Pourquoi peut-on se limiter à l'étude des solutions de la forme, en notation complexe,</w:t>
      </w:r>
    </w:p>
    <w:p>
      <w:pPr>
        <w:spacing w:after="220" w:lineRule="auto"/>
      </w:pPr>
      <m:oMathPara>
        <m:oMath>
          <m:sSub>
            <m:sSubPr/>
            <m:e>
              <m:bar>
                <m:barPr/>
                <m:e>
                  <m:r>
                    <m:rPr>
                      <m:sty m:val="i"/>
                    </m:rPr>
                    <m:t>p</m:t>
                  </m:r>
                </m:e>
              </m:bar>
            </m:e>
            <m:sub>
              <m:r>
                <m:rPr>
                  <m:sty m:val="p"/>
                </m:rPr>
                <m:t>1</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bar>
                <m:barPr/>
                <m:e>
                  <m:r>
                    <m:rPr>
                      <m:sty m:val="i"/>
                    </m:rPr>
                    <m:t>A</m:t>
                  </m:r>
                </m:e>
              </m:bar>
            </m:num>
            <m:den>
              <m:r>
                <m:rPr>
                  <m:sty m:val="i"/>
                </m:rPr>
                <m:t>r</m:t>
              </m:r>
            </m:den>
          </m:f>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r</m:t>
          </m:r>
          <m:r>
            <m:rPr>
              <m:sty m:val="p"/>
            </m:rPr>
            <m:t>)</m:t>
          </m:r>
          <m:r>
            <m:rPr>
              <m:sty m:val="p"/>
            </m:rPr>
            <m:t>)</m:t>
          </m:r>
          <m:r>
            <m:rPr>
              <m:sty m:val="p"/>
            </m:rPr>
            <m:t>+</m:t>
          </m:r>
          <m:f>
            <m:fPr>
              <m:ctrlPr>
                <w:rPr>
                  <w:rFonts w:ascii="Cambria Math" w:hAnsi="Cambria Math"/>
                </w:rPr>
              </m:ctrlPr>
            </m:fPr>
            <m:num>
              <m:bar>
                <m:barPr/>
                <m:e>
                  <m:r>
                    <m:rPr>
                      <m:sty m:val="i"/>
                    </m:rPr>
                    <m:t>B</m:t>
                  </m:r>
                </m:e>
              </m:bar>
            </m:num>
            <m:den>
              <m:r>
                <m:rPr>
                  <m:sty m:val="i"/>
                </m:rPr>
                <m:t>r</m:t>
              </m:r>
            </m:den>
          </m:f>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r</m:t>
          </m:r>
          <m:r>
            <m:rPr>
              <m:sty m:val="p"/>
            </m:rPr>
            <m:t>)</m:t>
          </m:r>
          <m:r>
            <m:rPr>
              <m:sty m:val="p"/>
            </m:rPr>
            <m:t>)</m:t>
          </m:r>
          <m:r>
            <m:rPr>
              <m:sty m:val="p"/>
            </m:rPr>
            <m:t>,</m:t>
          </m:r>
        </m:oMath>
      </m:oMathPara>
    </w:p>
    <w:p>
      <w:pPr>
        <w:spacing w:after="220" w:lineRule="auto"/>
      </w:pPr>
      <w:r>
        <w:rPr>
          <w:rFonts w:eastAsia="Georgia" w:cs="Georgia" w:ascii="Georgia" w:hAnsi="Georgia"/>
        </w:rPr>
        <w:t xml:space="preserve">où </w:t>
      </w:r>
      <m:oMath>
        <m:bar>
          <m:barPr/>
          <m:e>
            <m:r>
              <m:rPr>
                <m:sty m:val="i"/>
              </m:rPr>
              <m:t>A</m:t>
            </m:r>
          </m:e>
        </m:bar>
        <m:r>
          <m:rPr>
            <m:sty m:val="p"/>
          </m:rPr>
          <m:t>,</m:t>
        </m:r>
        <m:bar>
          <m:barPr/>
          <m:e>
            <m:r>
              <m:rPr>
                <m:sty m:val="i"/>
              </m:rPr>
              <m:t>B</m:t>
            </m:r>
          </m:e>
        </m:bar>
        <m:r>
          <m:rPr>
            <m:sty m:val="p"/>
          </m:rPr>
          <m:t>,</m:t>
        </m:r>
        <m:r>
          <m:rPr>
            <m:sty m:val="i"/>
          </m:rPr>
          <m:t>ω</m:t>
        </m:r>
      </m:oMath>
      <w:r>
        <w:rPr/>
        <w:t xml:space="preserve"> et </w:t>
      </w:r>
      <m:oMath>
        <m:r>
          <m:rPr>
            <m:sty m:val="i"/>
          </m:rPr>
          <m:t>k</m:t>
        </m:r>
      </m:oMath>
      <w:r>
        <w:rPr/>
        <w:t xml:space="preserve"> sont des constantes ?</w:t>
      </w:r>
      <w:r>
        <w:rPr/>
        <w:br w:type="textWrapping"/>
      </w:r>
      <w:r>
        <w:rPr>
          <w:rFonts w:eastAsia="Georgia" w:cs="Georgia" w:ascii="Georgia" w:hAnsi="Georgia"/>
        </w:rPr>
        <w:t xml:space="preserve">Q 35. En déduire le champ des vitesses correspondant, en fonction de </w:t>
      </w:r>
      <m:oMath>
        <m:bar>
          <m:barPr/>
          <m:e>
            <m:r>
              <m:rPr>
                <m:sty m:val="i"/>
              </m:rPr>
              <m:t>A</m:t>
            </m:r>
          </m:e>
        </m:bar>
        <m:r>
          <m:rPr>
            <m:sty m:val="p"/>
          </m:rPr>
          <m:t>,</m:t>
        </m:r>
        <m:bar>
          <m:barPr/>
          <m:e>
            <m:r>
              <m:rPr>
                <m:sty m:val="i"/>
              </m:rPr>
              <m:t>B</m:t>
            </m:r>
          </m:e>
        </m:bar>
        <m:r>
          <m:rPr>
            <m:sty m:val="p"/>
          </m:rPr>
          <m:t>,</m:t>
        </m:r>
        <m:r>
          <m:rPr>
            <m:sty m:val="i"/>
          </m:rPr>
          <m:t>ω</m:t>
        </m:r>
        <m:r>
          <m:rPr>
            <m:sty m:val="p"/>
          </m:rPr>
          <m:t>,</m:t>
        </m:r>
        <m:r>
          <m:rPr>
            <m:sty m:val="i"/>
          </m:rPr>
          <m:t>k</m:t>
        </m:r>
      </m:oMath>
      <w:r>
        <w:rPr/>
        <w:t xml:space="preserve"> et </w:t>
      </w:r>
      <m:oMath>
        <m:r>
          <m:rPr>
            <m:sty m:val="i"/>
          </m:rPr>
          <m:t>r</m:t>
        </m:r>
      </m:oMath>
      <w:r>
        <w:rPr/>
        <w:t xml:space="preserve">.</w:t>
      </w:r>
      <w:r>
        <w:rPr/>
        <w:br w:type="textWrapping"/>
      </w:r>
      <w:r>
        <w:rPr>
          <w:rFonts w:eastAsia="Georgia" w:cs="Georgia" w:ascii="Georgia" w:hAnsi="Georgia"/>
        </w:rPr>
        <w:t xml:space="preserve">Q 36. Vers quoi tend le débit volumique à travers une sphère de rayon </w:t>
      </w:r>
      <m:oMath>
        <m:r>
          <m:rPr>
            <m:sty m:val="i"/>
          </m:rPr>
          <m:t>r</m:t>
        </m:r>
      </m:oMath>
      <w:r>
        <w:rPr/>
        <w:t xml:space="preserve"> quand </w:t>
      </w:r>
      <m:oMath>
        <m:r>
          <m:rPr>
            <m:sty m:val="i"/>
          </m:rPr>
          <m:t>r</m:t>
        </m:r>
      </m:oMath>
      <w:r>
        <w:rPr>
          <w:rFonts w:eastAsia="Georgia" w:cs="Georgia" w:ascii="Georgia" w:hAnsi="Georgia"/>
        </w:rPr>
        <w:t xml:space="preserve"> tend vers 0 ? Que peut-on en déduire ?</w:t>
      </w:r>
    </w:p>
    <w:p>
      <w:pPr>
        <w:spacing w:after="220" w:lineRule="auto"/>
      </w:pPr>
      <w:r>
        <w:rPr>
          <w:rFonts w:eastAsia="Georgia" w:cs="Georgia" w:ascii="Georgia" w:hAnsi="Georgia"/>
        </w:rPr>
        <w:t xml:space="preserve">Q 37. Établir l'équation vérifiée par les modes propres.</w:t>
      </w:r>
      <w:r>
        <w:rPr/>
        <w:br w:type="textWrapping"/>
      </w:r>
      <w:r>
        <w:rPr>
          <w:rFonts w:eastAsia="Georgia" w:cs="Georgia" w:ascii="Georgia" w:hAnsi="Georgia"/>
        </w:rPr>
        <w:t xml:space="preserve">Q 38. Montrer qu'il y a une fréquence de résonance </w:t>
      </w:r>
      <m:oMath>
        <m:sSub>
          <m:sSubPr/>
          <m:e>
            <m:r>
              <m:rPr>
                <m:sty m:val="i"/>
              </m:rPr>
              <m:t>f</m:t>
            </m:r>
          </m:e>
          <m:sub>
            <m:r>
              <m:rPr>
                <m:sty m:val="i"/>
              </m:rPr>
              <m:t>n</m:t>
            </m:r>
          </m:sub>
        </m:sSub>
      </m:oMath>
      <w:r>
        <w:rPr/>
        <w:t xml:space="preserve"> par intervalle </w:t>
      </w:r>
      <m:oMath>
        <m:d>
          <m:dPr>
            <m:begChr m:val="["/>
            <m:endChr m:val="]"/>
            <m:ctrlPr>
              <w:rPr>
                <w:rFonts w:ascii="Cambria Math" w:hAnsi="Cambria Math"/>
              </w:rPr>
            </m:ctrlPr>
          </m:dPr>
          <m:e>
            <m:r>
              <m:rPr>
                <m:sty m:val="p"/>
              </m:rPr>
              <m:t>2</m:t>
            </m:r>
            <m:r>
              <m:rPr>
                <m:sty m:val="i"/>
              </m:rPr>
              <m:t>n</m:t>
            </m:r>
            <m:f>
              <m:fPr>
                <m:ctrlPr>
                  <w:rPr>
                    <w:rFonts w:ascii="Cambria Math" w:hAnsi="Cambria Math"/>
                  </w:rPr>
                </m:ctrlPr>
              </m:fPr>
              <m:num>
                <m:sSub>
                  <m:sSubPr/>
                  <m:e>
                    <m:r>
                      <m:rPr>
                        <m:sty m:val="i"/>
                      </m:rPr>
                      <m:t>c</m:t>
                    </m:r>
                  </m:e>
                  <m:sub>
                    <m:r>
                      <m:rPr>
                        <m:sty m:val="i"/>
                      </m:rPr>
                      <m:t>s</m:t>
                    </m:r>
                  </m:sub>
                </m:sSub>
              </m:num>
              <m:den>
                <m:r>
                  <m:rPr>
                    <m:sty m:val="p"/>
                  </m:rPr>
                  <m:t>4</m:t>
                </m:r>
                <m:sSub>
                  <m:sSubPr/>
                  <m:e>
                    <m:r>
                      <m:rPr>
                        <m:sty m:val="i"/>
                      </m:rPr>
                      <m:t>r</m:t>
                    </m:r>
                  </m:e>
                  <m:sub>
                    <m:r>
                      <m:rPr>
                        <m:sty m:val="i"/>
                      </m:rPr>
                      <m:t>s</m:t>
                    </m:r>
                  </m:sub>
                </m:sSub>
              </m:den>
            </m:f>
            <m:r>
              <m:rPr>
                <m:sty m:val="p"/>
              </m:rPr>
              <m:t>,</m:t>
            </m:r>
            <m:r>
              <m:rPr>
                <m:sty m:val="p"/>
              </m:rPr>
              <m:t>(</m:t>
            </m:r>
            <m:r>
              <m:rPr>
                <m:sty m:val="p"/>
              </m:rPr>
              <m:t>2</m:t>
            </m:r>
            <m:r>
              <m:rPr>
                <m:sty m:val="i"/>
              </m:rPr>
              <m:t>n</m:t>
            </m:r>
            <m:r>
              <m:rPr>
                <m:sty m:val="p"/>
              </m:rPr>
              <m:t>+</m:t>
            </m:r>
            <m:r>
              <m:rPr>
                <m:sty m:val="p"/>
              </m:rPr>
              <m:t>1</m:t>
            </m:r>
            <m:r>
              <m:rPr>
                <m:sty m:val="p"/>
              </m:rPr>
              <m:t>)</m:t>
            </m:r>
            <m:f>
              <m:fPr>
                <m:ctrlPr>
                  <w:rPr>
                    <w:rFonts w:ascii="Cambria Math" w:hAnsi="Cambria Math"/>
                  </w:rPr>
                </m:ctrlPr>
              </m:fPr>
              <m:num>
                <m:sSub>
                  <m:sSubPr/>
                  <m:e>
                    <m:r>
                      <m:rPr>
                        <m:sty m:val="i"/>
                      </m:rPr>
                      <m:t>c</m:t>
                    </m:r>
                  </m:e>
                  <m:sub>
                    <m:r>
                      <m:rPr>
                        <m:sty m:val="i"/>
                      </m:rPr>
                      <m:t>s</m:t>
                    </m:r>
                  </m:sub>
                </m:sSub>
              </m:num>
              <m:den>
                <m:r>
                  <m:rPr>
                    <m:sty m:val="p"/>
                  </m:rPr>
                  <m:t>4</m:t>
                </m:r>
                <m:sSub>
                  <m:sSubPr/>
                  <m:e>
                    <m:r>
                      <m:rPr>
                        <m:sty m:val="i"/>
                      </m:rPr>
                      <m:t>r</m:t>
                    </m:r>
                  </m:e>
                  <m:sub>
                    <m:r>
                      <m:rPr>
                        <m:sty m:val="i"/>
                      </m:rPr>
                      <m:t>s</m:t>
                    </m:r>
                  </m:sub>
                </m:sSub>
              </m:den>
            </m:f>
          </m:e>
        </m:d>
      </m:oMath>
      <w:r>
        <w:rPr/>
        <w:t xml:space="preserve"> avec </w:t>
      </w:r>
      <m:oMath>
        <m:r>
          <m:rPr>
            <m:sty m:val="i"/>
          </m:rPr>
          <m:t>n</m:t>
        </m:r>
        <m:r>
          <m:rPr>
            <m:sty m:val="p"/>
          </m:rPr>
          <m:t>∈</m:t>
        </m:r>
        <m:sSup>
          <m:sSupPr/>
          <m:e>
            <m:r>
              <m:rPr>
                <m:scr m:val="double-struck"/>
              </m:rPr>
              <m:t>N</m:t>
            </m:r>
          </m:e>
          <m:sup>
            <m:r>
              <m:rPr>
                <m:sty m:val="p"/>
              </m:rPr>
              <m:t>∗</m:t>
            </m:r>
          </m:sup>
        </m:sSup>
      </m:oMath>
      <w:r>
        <w:rPr/>
        <w:t xml:space="preserve"> et </w:t>
      </w:r>
      <m:oMath>
        <m:sSub>
          <m:sSubPr/>
          <m:e>
            <m:r>
              <m:rPr>
                <m:sty m:val="i"/>
              </m:rPr>
              <m:t>r</m:t>
            </m:r>
          </m:e>
          <m:sub>
            <m:r>
              <m:rPr>
                <m:sty m:val="i"/>
              </m:rPr>
              <m:t>s</m:t>
            </m:r>
          </m:sub>
        </m:sSub>
      </m:oMath>
      <w:r>
        <w:rPr>
          <w:rFonts w:eastAsia="Georgia" w:cs="Georgia" w:ascii="Georgia" w:hAnsi="Georgia"/>
        </w:rPr>
        <w:t xml:space="preserve"> le rayon de la sphère. Pour </w:t>
      </w:r>
      <m:oMath>
        <m:r>
          <m:rPr>
            <m:sty m:val="i"/>
          </m:rPr>
          <m:t>n</m:t>
        </m:r>
        <m:r>
          <m:rPr>
            <m:sty m:val="p"/>
          </m:rPr>
          <m:t>≫</m:t>
        </m:r>
        <m:r>
          <m:rPr>
            <m:sty m:val="p"/>
          </m:rPr>
          <m:t>1</m:t>
        </m:r>
      </m:oMath>
      <w:r>
        <w:rPr>
          <w:rFonts w:eastAsia="Georgia" w:cs="Georgia" w:ascii="Georgia" w:hAnsi="Georgia"/>
        </w:rPr>
        <w:t xml:space="preserve">, exprimer de façon approchée </w:t>
      </w:r>
      <m:oMath>
        <m:sSub>
          <m:sSubPr/>
          <m:e>
            <m:r>
              <m:rPr>
                <m:sty m:val="i"/>
              </m:rPr>
              <m:t>f</m:t>
            </m:r>
          </m:e>
          <m:sub>
            <m:r>
              <m:rPr>
                <m:sty m:val="i"/>
              </m:rPr>
              <m:t>n</m:t>
            </m:r>
          </m:sub>
        </m:sSub>
      </m:oMath>
      <w:r>
        <w:rPr/>
        <w:t xml:space="preserve">.</w:t>
      </w:r>
    </w:p>
    <w:p>
      <w:pPr>
        <w:spacing w:after="220" w:lineRule="auto"/>
      </w:pPr>
      <w:r>
        <w:rPr>
          <w:rFonts w:eastAsia="Georgia" w:cs="Georgia" w:ascii="Georgia" w:hAnsi="Georgia"/>
        </w:rPr>
        <w:t xml:space="preserve">Q 39. Calculer approximativement la fréquence du mode fondamental pour la sphère du LNE.</w:t>
      </w:r>
    </w:p>
    <w:p>
      <w:pPr>
        <w:spacing w:line="271" w:before="330" w:lineRule="auto"/>
      </w:pPr>
      <w:r>
        <w:rPr>
          <w:rFonts w:eastAsia="Georgia" w:cs="Georgia" w:ascii="Georgia" w:hAnsi="Georgia"/>
          <w:b/>
          <w:sz w:val="42"/>
        </w:rPr>
        <w:t xml:space="preserve">II.C - Mise en pratique de la nouvelle définition du kelvin</w:t>
      </w:r>
    </w:p>
    <w:p>
      <w:pPr>
        <w:spacing w:after="220" w:lineRule="auto"/>
      </w:pPr>
      <w:r>
        <w:rPr>
          <w:rFonts w:eastAsia="Georgia" w:cs="Georgia" w:ascii="Georgia" w:hAnsi="Georgia"/>
        </w:rPr>
        <w:t xml:space="preserve">Q 40. Citer quelques sources d'incertitude de la méthode utilisée au LNE.</w:t>
      </w:r>
      <w:r>
        <w:rPr/>
        <w:br w:type="textWrapping"/>
      </w:r>
      <w:r>
        <w:rPr>
          <w:rFonts w:eastAsia="Georgia" w:cs="Georgia" w:ascii="Georgia" w:hAnsi="Georgia"/>
        </w:rPr>
        <w:t xml:space="preserve">Q 41. En fait, il y a cinq sources principales d'incertitude et leurs valeurs relatives respectives sont pratiquement toutes égales. Expliquer pourquoi la thermométrie acoustique des gaz a atteint une limite qu'il sera très difficile de dépasser.</w:t>
      </w:r>
    </w:p>
    <w:p>
      <w:pPr>
        <w:spacing w:after="220" w:lineRule="auto"/>
      </w:pPr>
      <w:r>
        <w:rPr>
          <w:rFonts w:eastAsia="Georgia" w:cs="Georgia" w:ascii="Georgia" w:hAnsi="Georgia"/>
        </w:rPr>
        <w:t xml:space="preserve">Cette mesure a permis de connaître la constante de Boltzmann avec une précision relative de l'ordre de </w:t>
      </w:r>
      <m:oMath>
        <m:r>
          <m:rPr>
            <m:sty m:val="p"/>
          </m:rPr>
          <m:t>4</m:t>
        </m:r>
        <m:r>
          <m:rPr>
            <m:sty m:val="p"/>
          </m:rPr>
          <m:t>,</m:t>
        </m:r>
        <m:r>
          <m:rPr>
            <m:sty m:val="p"/>
          </m:rPr>
          <m:t>8</m:t>
        </m:r>
        <m:r>
          <m:rPr>
            <m:sty m:val="p"/>
          </m:rPr>
          <m:t>×</m:t>
        </m:r>
        <m:sSup>
          <m:sSupPr/>
          <m:e>
            <m:r>
              <m:rPr>
                <m:sty m:val="p"/>
              </m:rPr>
              <m:t>10</m:t>
            </m:r>
          </m:e>
          <m:sup>
            <m:r>
              <m:rPr>
                <m:sty m:val="p"/>
              </m:rPr>
              <m:t>−</m:t>
            </m:r>
            <m:r>
              <m:rPr>
                <m:sty m:val="p"/>
              </m:rPr>
              <m:t>7</m:t>
            </m:r>
          </m:sup>
        </m:sSup>
      </m:oMath>
      <w:r>
        <w:rPr/>
        <w:t xml:space="preserve"> dans l'ancien SI.</w:t>
      </w:r>
    </w:p>
    <w:p>
      <w:pPr>
        <w:spacing w:after="220" w:lineRule="auto"/>
      </w:pPr>
      <w:r>
        <w:rPr>
          <w:rFonts w:eastAsia="Georgia" w:cs="Georgia" w:ascii="Georgia" w:hAnsi="Georgia"/>
        </w:rPr>
        <w:t xml:space="preserve">Q 42. À partir de l'unité de </w:t>
      </w:r>
      <m:oMath>
        <m:sSub>
          <m:sSubPr/>
          <m:e>
            <m:r>
              <m:rPr>
                <m:sty m:val="i"/>
              </m:rPr>
              <m:t>k</m:t>
            </m:r>
          </m:e>
          <m:sub>
            <m:r>
              <m:rPr>
                <m:sty m:val="i"/>
              </m:rPr>
              <m:t>B</m:t>
            </m:r>
          </m:sub>
        </m:sSub>
      </m:oMath>
      <w:r>
        <w:rPr>
          <w:rFonts w:eastAsia="Georgia" w:cs="Georgia" w:ascii="Georgia" w:hAnsi="Georgia"/>
        </w:rPr>
        <w:t xml:space="preserve">, expliquer pourquoi fixer définitivement la valeur de la constante de Boltzmann, permet de redéfinir le kelvin.</w:t>
      </w:r>
    </w:p>
    <w:p>
      <w:pPr>
        <w:spacing w:after="220" w:lineRule="auto"/>
      </w:pPr>
      <w:r>
        <w:rPr/>
        <w:t xml:space="preserve">Q 43. Les valeurs de </w:t>
      </w:r>
      <m:oMath>
        <m:r>
          <m:rPr>
            <m:sty m:val="i"/>
          </m:rPr>
          <m:t>h</m:t>
        </m:r>
        <m:r>
          <m:rPr>
            <m:sty m:val="p"/>
          </m:rPr>
          <m:t>,</m:t>
        </m:r>
        <m:r>
          <m:rPr>
            <m:sty m:val="i"/>
          </m:rPr>
          <m:t>e</m:t>
        </m:r>
        <m:r>
          <m:rPr>
            <m:sty m:val="p"/>
          </m:rPr>
          <m:t>,</m:t>
        </m:r>
        <m:sSub>
          <m:sSubPr/>
          <m:e>
            <m:r>
              <m:rPr>
                <m:sty m:val="i"/>
              </m:rPr>
              <m:t>k</m:t>
            </m:r>
          </m:e>
          <m:sub>
            <m:r>
              <m:rPr>
                <m:sty m:val="i"/>
              </m:rPr>
              <m:t>B</m:t>
            </m:r>
          </m:sub>
        </m:sSub>
      </m:oMath>
      <w:r>
        <w:rPr/>
        <w:t xml:space="preserve"> et </w:t>
      </w:r>
      <m:oMath>
        <m:sSub>
          <m:sSubPr/>
          <m:e>
            <m:r>
              <m:rPr>
                <m:sty m:val="i"/>
              </m:rPr>
              <m:t>N</m:t>
            </m:r>
          </m:e>
          <m:sub>
            <m:r>
              <m:rPr>
                <m:sty m:val="i"/>
              </m:rPr>
              <m:t>A</m:t>
            </m:r>
          </m:sub>
        </m:sSub>
      </m:oMath>
      <w:r>
        <w:rPr>
          <w:rFonts w:eastAsia="Georgia" w:cs="Georgia" w:ascii="Georgia" w:hAnsi="Georgia"/>
        </w:rPr>
        <w:t xml:space="preserve"> étant fixées, rassembler dans un tableau les grandeurs qui sont à présent mesurables, alors qu'elles étaient fixées par convention avant la réforme du SI de 2018.</w:t>
      </w:r>
    </w:p>
    <w:p>
      <w:pPr>
        <w:spacing w:line="271" w:before="330" w:lineRule="auto"/>
      </w:pPr>
      <w:r>
        <w:rPr>
          <w:rFonts w:eastAsia="Georgia" w:cs="Georgia" w:ascii="Georgia" w:hAnsi="Georgia"/>
          <w:b/>
          <w:sz w:val="42"/>
        </w:rPr>
        <w:t xml:space="preserve">Données et formulaire</w:t>
      </w:r>
    </w:p>
    <w:p>
      <w:pPr>
        <w:spacing w:line="271" w:before="330" w:lineRule="auto"/>
      </w:pPr>
      <w:r>
        <w:rPr>
          <w:rFonts w:eastAsia="Georgia" w:cs="Georgia" w:ascii="Georgia" w:hAnsi="Georgia"/>
          <w:b/>
          <w:sz w:val="42"/>
        </w:rPr>
        <w:t xml:space="preserve">Valeurs numériques</w:t>
      </w:r>
    </w:p>
    <w:p>
      <w:pPr>
        <w:spacing w:after="220" w:lineRule="auto"/>
      </w:pPr>
      <w:r>
        <w:rPr>
          <w:rFonts w:eastAsia="Georgia" w:cs="Georgia" w:ascii="Georgia" w:hAnsi="Georgia"/>
        </w:rPr>
        <w:t xml:space="preserve">Charge électrique élémentaire</w:t>
      </w:r>
      <w:r>
        <w:rPr/>
        <w:br w:type="textWrapping"/>
      </w:r>
      <w:r>
        <w:rPr/>
        <w:t xml:space="preserve">Constante de Planck</w:t>
      </w:r>
      <w:r>
        <w:rPr/>
        <w:br w:type="textWrapping"/>
      </w:r>
      <w:r>
        <w:rPr/>
        <w:t xml:space="preserve">Constante de Boltzmann</w:t>
      </w:r>
      <w:r>
        <w:rPr/>
        <w:br w:type="textWrapping"/>
      </w:r>
      <w:r>
        <w:rPr/>
        <w:t xml:space="preserve">Constante d'Avogadro</w:t>
      </w:r>
      <w:r>
        <w:rPr/>
        <w:br w:type="textWrapping"/>
      </w:r>
      <w:r>
        <w:rPr>
          <w:rFonts w:eastAsia="Georgia" w:cs="Georgia" w:ascii="Georgia" w:hAnsi="Georgia"/>
        </w:rPr>
        <w:t xml:space="preserve">Célérité de la lumière dans le vide</w:t>
      </w:r>
      <w:r>
        <w:rPr/>
        <w:br w:type="textWrapping"/>
      </w:r>
      <w:r>
        <w:rPr>
          <w:rFonts w:eastAsia="Georgia" w:cs="Georgia" w:ascii="Georgia" w:hAnsi="Georgia"/>
        </w:rPr>
        <w:t xml:space="preserve">Fréquence de la transition hyperfine de l'état fondamental de l'atome de césium 133 non perturbé</w:t>
      </w:r>
      <w:r>
        <w:rPr/>
        <w:br w:type="textWrapping"/>
      </w:r>
      <w:r>
        <w:rPr>
          <w:rFonts w:eastAsia="Georgia" w:cs="Georgia" w:ascii="Georgia" w:hAnsi="Georgia"/>
        </w:rPr>
        <w:t xml:space="preserve">Masse de l'électron</w:t>
      </w:r>
      <w:r>
        <w:rPr/>
        <w:br w:type="textWrapping"/>
      </w:r>
      <w:r>
        <w:rPr>
          <w:rFonts w:eastAsia="Georgia" w:cs="Georgia" w:ascii="Georgia" w:hAnsi="Georgia"/>
        </w:rPr>
        <w:t xml:space="preserve">Accélération de la pesanteur à Paris</w:t>
      </w:r>
      <w:r>
        <w:rPr/>
        <w:br w:type="textWrapping"/>
      </w:r>
      <w:r>
        <w:rPr>
          <w:rFonts w:eastAsia="Georgia" w:cs="Georgia" w:ascii="Georgia" w:hAnsi="Georgia"/>
        </w:rPr>
        <w:t xml:space="preserve">Température du point triple de l'eau</w:t>
      </w:r>
      <w:r>
        <w:rPr/>
        <w:br w:type="textWrapping"/>
      </w:r>
      <w:r>
        <w:rPr>
          <w:rFonts w:eastAsia="Georgia" w:cs="Georgia" w:ascii="Georgia" w:hAnsi="Georgia"/>
        </w:rPr>
        <w:t xml:space="preserve">Masse molaire de l'hélium</w:t>
      </w:r>
      <w:r>
        <w:rPr/>
        <w:br w:type="textWrapping"/>
      </w:r>
      <w:r>
        <w:rPr/>
        <w:t xml:space="preserve">Masse molaire de l'azote</w:t>
      </w:r>
      <w:r>
        <w:rPr/>
        <w:br w:type="textWrapping"/>
      </w:r>
      <w:r>
        <w:rPr>
          <w:rFonts w:eastAsia="Georgia" w:cs="Georgia" w:ascii="Georgia" w:hAnsi="Georgia"/>
        </w:rPr>
        <w:t xml:space="preserve">Masse molaire de l'oxygène</w:t>
      </w:r>
      <w:r>
        <w:rPr/>
        <w:br w:type="textWrapping"/>
      </w: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br w:type="textWrapping"/>
      </w: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r>
            <m:rPr>
              <m:sty m:val="p"/>
            </m:rPr>
            <m:t>Δ</m:t>
          </m:r>
          <m:sSub>
            <m:sSubPr/>
            <m:e>
              <m:r>
                <m:rPr>
                  <m:sty m:val="i"/>
                </m:rPr>
                <m:t>ν</m:t>
              </m:r>
            </m:e>
            <m:sub>
              <m:r>
                <m:rPr>
                  <m:sty m:val="p"/>
                </m:rPr>
                <m:t>Cs</m:t>
              </m:r>
            </m:sub>
          </m:sSub>
          <m:r>
            <m:rPr>
              <m:sty m:val="p"/>
            </m:rPr>
            <m:t>≈</m:t>
          </m:r>
          <m:r>
            <m:rPr>
              <m:sty m:val="p"/>
            </m:rPr>
            <m:t>9</m:t>
          </m:r>
          <m:r>
            <m:rPr>
              <m:sty m:val="p"/>
            </m:rPr>
            <m:t>,</m:t>
          </m:r>
          <m:r>
            <m:rPr>
              <m:sty m:val="p"/>
            </m:rPr>
            <m:t>19</m:t>
          </m:r>
          <m:r>
            <m:rPr>
              <m:sty m:val="p"/>
            </m:rPr>
            <m:t>×</m:t>
          </m:r>
          <m:sSup>
            <m:sSupPr/>
            <m:e>
              <m:r>
                <m:rPr>
                  <m:sty m:val="p"/>
                </m:rPr>
                <m:t>10</m:t>
              </m:r>
            </m:e>
            <m:sup>
              <m:r>
                <m:rPr>
                  <m:sty m:val="p"/>
                </m:rPr>
                <m:t>9</m:t>
              </m:r>
            </m:sup>
          </m:sSup>
          <m:r>
            <m:rPr>
              <m:nor/>
            </m:rPr>
            <m:t xml:space="preserve"> </m:t>
          </m:r>
          <m:r>
            <m:rPr>
              <m:sty m:val="p"/>
            </m:rPr>
            <m:t>Hz</m:t>
          </m:r>
        </m:oMath>
      </m:oMathPara>
      <w:r>
        <w:rPr/>
        <w:br w:type="textWrapping"/>
      </w: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r>
            <m:rPr>
              <m:sty m:val="i"/>
            </m:rPr>
            <m:t>T</m:t>
          </m:r>
          <m:r>
            <m:rPr>
              <m:sty m:val="p"/>
            </m:rPr>
            <m:t>≈</m:t>
          </m:r>
          <m:r>
            <m:rPr>
              <m:sty m:val="p"/>
            </m:rPr>
            <m:t>273</m:t>
          </m:r>
          <m:r>
            <m:rPr>
              <m:sty m:val="p"/>
            </m:rPr>
            <m:t>,</m:t>
          </m:r>
          <m:r>
            <m:rPr>
              <m:sty m:val="p"/>
            </m:rPr>
            <m:t>16</m:t>
          </m:r>
          <m:r>
            <m:rPr>
              <m:nor/>
            </m:rPr>
            <m:t xml:space="preserve"> </m:t>
          </m:r>
          <m:r>
            <m:rPr>
              <m:sty m:val="p"/>
            </m:rPr>
            <m:t>K</m:t>
          </m:r>
        </m:oMath>
      </m:oMathPara>
      <w:r>
        <w:rPr/>
        <w:br w:type="textWrapping"/>
      </w:r>
      <m:oMathPara>
        <m:oMathParaPr>
          <m:jc m:val="left"/>
        </m:oMathParaPr>
        <m:oMath>
          <m:sSub>
            <m:sSubPr/>
            <m:e>
              <m:r>
                <m:rPr>
                  <m:sty m:val="i"/>
                </m:rPr>
                <m:t>M</m:t>
              </m:r>
            </m:e>
            <m:sub>
              <m:r>
                <m:rPr>
                  <m:sty m:val="p"/>
                </m:rPr>
                <m:t>He</m:t>
              </m:r>
            </m:sub>
          </m:sSub>
          <m:r>
            <m:rPr>
              <m:sty m:val="p"/>
            </m:rPr>
            <m:t>≈</m:t>
          </m:r>
          <m:r>
            <m:rPr>
              <m:sty m:val="p"/>
            </m:rPr>
            <m:t>4</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N</m:t>
              </m:r>
            </m:sub>
          </m:sSub>
          <m:r>
            <m:rPr>
              <m:sty m:val="p"/>
            </m:rPr>
            <m:t>≈</m:t>
          </m:r>
          <m:r>
            <m:rPr>
              <m:sty m:val="p"/>
            </m:rPr>
            <m:t>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O</m:t>
              </m:r>
            </m:sub>
          </m:sSub>
          <m:r>
            <m:rPr>
              <m:sty m:val="p"/>
            </m:rPr>
            <m:t>≈</m:t>
          </m:r>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Formulaire</w:t>
      </w:r>
    </w:p>
    <w:p>
      <w:pPr>
        <w:spacing w:after="220" w:lineRule="auto"/>
      </w:pPr>
      <m:oMathPara>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acc>
            <m:accPr>
              <m:chr m:val="⃗"/>
            </m:accPr>
            <m:e>
              <m:r>
                <m:rPr>
                  <m:sty m:val="i"/>
                </m:rPr>
                <m:t>B</m:t>
              </m:r>
            </m:e>
          </m:acc>
          <m:r>
            <m:rPr>
              <m:sty m:val="p"/>
            </m:rPr>
            <m:t>(</m:t>
          </m:r>
          <m:acc>
            <m:accPr>
              <m:chr m:val="⃗"/>
            </m:accPr>
            <m:e>
              <m:r>
                <m:rPr>
                  <m:sty m:val="i"/>
                </m:rPr>
                <m:t>A</m:t>
              </m:r>
            </m:e>
          </m:acc>
          <m:r>
            <m:rPr>
              <m:sty m:val="p"/>
            </m:rPr>
            <m:t>⋅</m:t>
          </m:r>
          <m:acc>
            <m:accPr>
              <m:chr m:val="⃗"/>
            </m:accPr>
            <m:e>
              <m:r>
                <m:rPr>
                  <m:sty m:val="i"/>
                </m:rPr>
                <m:t>C</m:t>
              </m:r>
            </m:e>
          </m:acc>
          <m:r>
            <m:rPr>
              <m:sty m:val="p"/>
            </m:rPr>
            <m:t>)</m:t>
          </m:r>
          <m:r>
            <m:rPr>
              <m:sty m:val="p"/>
            </m:rPr>
            <m:t>−</m:t>
          </m:r>
          <m:acc>
            <m:accPr>
              <m:chr m:val="⃗"/>
            </m:accPr>
            <m:e>
              <m:r>
                <m:rPr>
                  <m:sty m:val="i"/>
                </m:rPr>
                <m:t>C</m:t>
              </m:r>
            </m:e>
          </m:acc>
          <m:r>
            <m:rPr>
              <m:sty m:val="p"/>
            </m:rPr>
            <m:t>(</m:t>
          </m:r>
          <m:acc>
            <m:accPr>
              <m:chr m:val="⃗"/>
            </m:accPr>
            <m:e>
              <m:r>
                <m:rPr>
                  <m:sty m:val="i"/>
                </m:rPr>
                <m:t>A</m:t>
              </m:r>
            </m:e>
          </m:acc>
          <m:r>
            <m:rPr>
              <m:sty m:val="p"/>
            </m:rPr>
            <m:t>⋅</m:t>
          </m:r>
          <m:acc>
            <m:accPr>
              <m:chr m:val="⃗"/>
            </m:accPr>
            <m:e>
              <m:r>
                <m:rPr>
                  <m:sty m:val="i"/>
                </m:rPr>
                <m:t>B</m:t>
              </m:r>
            </m:e>
          </m:acc>
          <m:r>
            <m:rPr>
              <m:sty m:val="p"/>
            </m:rPr>
            <m:t>)</m:t>
          </m:r>
        </m:oMath>
      </m:oMathPara>
    </w:p>
    <w:p>
      <w:pPr>
        <w:spacing w:after="220" w:lineRule="auto"/>
      </w:pPr>
      <w:r>
        <w:rPr>
          <w:rFonts w:eastAsia="Georgia" w:cs="Georgia" w:ascii="Georgia" w:hAnsi="Georgia"/>
        </w:rPr>
        <w:t xml:space="preserve">En coordonnées cylindriques</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div</m:t>
                </m:r>
                <m:acc>
                  <m:accPr>
                    <m:chr m:val="⃗"/>
                  </m:accPr>
                  <m:e>
                    <m:r>
                      <m:rPr>
                        <m:sty m:val="i"/>
                      </m:rPr>
                      <m:t>a</m:t>
                    </m:r>
                  </m:e>
                </m:acc>
                <m:r>
                  <m:rPr>
                    <m:sty m:val="p"/>
                  </m:rPr>
                  <m:t>(</m:t>
                </m:r>
                <m:r>
                  <m:rPr>
                    <m:sty m:val="i"/>
                  </m:rPr>
                  <m:t>r</m:t>
                </m:r>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acc>
                  <m:accPr>
                    <m:chr m:val="⃗"/>
                  </m:accPr>
                  <m:e>
                    <m:r>
                      <m:rPr>
                        <m:sty m:val="p"/>
                      </m:rPr>
                      <m:t>rot</m:t>
                    </m:r>
                  </m:e>
                </m:acc>
                <m:acc>
                  <m:accPr>
                    <m:chr m:val="⃗"/>
                  </m:accPr>
                  <m:e>
                    <m:r>
                      <m:rPr>
                        <m:sty m:val="i"/>
                      </m:rPr>
                      <m:t>a</m:t>
                    </m:r>
                  </m:e>
                </m:acc>
                <m:r>
                  <m:rPr>
                    <m:sty m:val="p"/>
                  </m:rPr>
                  <m:t>(</m:t>
                </m:r>
                <m:r>
                  <m:rPr>
                    <m:sty m:val="i"/>
                  </m:rPr>
                  <m:t>r</m:t>
                </m:r>
                <m:r>
                  <m:rPr>
                    <m:sty m:val="p"/>
                  </m:rPr>
                  <m:t>,</m:t>
                </m:r>
                <m:r>
                  <m:rPr>
                    <m:sty m:val="i"/>
                  </m:rPr>
                  <m:t>θ</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e>
            </m:mr>
          </m:m>
        </m:oMath>
      </m:oMathPara>
    </w:p>
    <w:p>
      <w:pPr>
        <w:spacing w:after="220" w:lineRule="auto"/>
      </w:pPr>
      <w:r>
        <w:rPr>
          <w:rFonts w:eastAsia="Georgia" w:cs="Georgia" w:ascii="Georgia" w:hAnsi="Georgia"/>
        </w:rPr>
        <w:t xml:space="preserve">En coordonnées sphériques</w:t>
      </w:r>
    </w:p>
    <w:p>
      <w:pPr>
        <w:spacing w:after="220" w:lineRule="auto"/>
      </w:pPr>
      <m:oMathPara>
        <m:oMath>
          <m:r>
            <m:rPr>
              <m:sty m:val="p"/>
            </m:rPr>
            <m:t>Δ</m:t>
          </m:r>
          <m:r>
            <m:rPr>
              <m:sty m:val="i"/>
            </m:rPr>
            <m:t>f</m:t>
          </m:r>
          <m:r>
            <m:rPr>
              <m:sty m:val="p"/>
            </m:rPr>
            <m:t>(</m:t>
          </m:r>
          <m:r>
            <m:rPr>
              <m:sty m:val="i"/>
            </m:rPr>
            <m:t>r</m:t>
          </m:r>
          <m:r>
            <m:rPr>
              <m:sty m:val="p"/>
            </m:rPr>
            <m:t>,</m:t>
          </m:r>
          <m:r>
            <m:rPr>
              <m:sty m:val="i"/>
            </m:rPr>
            <m:t>θ</m:t>
          </m:r>
          <m:r>
            <m:rPr>
              <m:sty m:val="p"/>
            </m:rPr>
            <m:t>,</m:t>
          </m:r>
          <m:r>
            <m:rPr>
              <m:sty m:val="i"/>
            </m:rPr>
            <m:t>ϕ</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r</m:t>
                  </m:r>
                </m:e>
                <m:sup>
                  <m:r>
                    <m:rPr>
                      <m:sty m:val="p"/>
                    </m:rPr>
                    <m:t>2</m:t>
                  </m:r>
                </m:sup>
              </m:sSup>
            </m:den>
          </m:f>
          <m:r>
            <m:rPr>
              <m:sty m:val="p"/>
            </m:rPr>
            <m:t>(</m:t>
          </m:r>
          <m:r>
            <m:rPr>
              <m:sty m:val="i"/>
            </m:rPr>
            <m:t>r</m:t>
          </m:r>
          <m:r>
            <m:rPr>
              <m:sty m:val="i"/>
            </m:rPr>
            <m:t>f</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ϕ</m:t>
                  </m:r>
                </m:e>
                <m:sup>
                  <m:r>
                    <m:rPr>
                      <m:sty m:val="p"/>
                    </m:rPr>
                    <m:t>2</m:t>
                  </m:r>
                </m:sup>
              </m:sSup>
            </m:den>
          </m:f>
        </m:oMath>
      </m:oMathPara>
    </w:p>
    <w:p>
      <w:pPr>
        <w:spacing w:line="271" w:before="330" w:lineRule="auto"/>
      </w:pPr>
      <w:r>
        <w:rPr>
          <w:rFonts w:eastAsia="Georgia" w:cs="Georgia" w:ascii="Georgia" w:hAnsi="Georgia"/>
          <w:b/>
          <w:sz w:val="42"/>
        </w:rPr>
        <w:t xml:space="preserve">Définition de la seconde</w:t>
      </w:r>
    </w:p>
    <w:p>
      <w:pPr>
        <w:spacing w:after="220" w:lineRule="auto"/>
      </w:pPr>
      <w:r>
        <w:rPr/>
        <w:t xml:space="preserve">On pose </w:t>
      </w:r>
      <m:oMath>
        <m:r>
          <m:rPr>
            <m:sty m:val="p"/>
          </m:rPr>
          <m:t>Δ</m:t>
        </m:r>
        <m:sSub>
          <m:sSubPr/>
          <m:e>
            <m:r>
              <m:rPr>
                <m:sty m:val="i"/>
              </m:rPr>
              <m:t>ν</m:t>
            </m:r>
          </m:e>
          <m:sub>
            <m:r>
              <m:rPr>
                <m:sty m:val="p"/>
              </m:rPr>
              <m:t>Cs</m:t>
            </m:r>
          </m:sub>
        </m:sSub>
        <m:r>
          <m:rPr>
            <m:sty m:val="p"/>
          </m:rPr>
          <m:t>=</m:t>
        </m:r>
        <m:r>
          <m:rPr>
            <m:sty m:val="p"/>
          </m:rPr>
          <m:t>9192631770</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ce qui permet de définir la seconde qui correspond donc à la durée de 9192631770 périodes de la radiation correspondant à la transition hyperfine de l'état fondamental de l'atome de césium 133 non perturbé.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9dd425596e9b96dffe94a552bf9077290986548.jpg" TargetMode="Internal"/><Relationship Id="rId6" Type="http://schemas.openxmlformats.org/officeDocument/2006/relationships/image" Target="media/image-a206a84bb156144a094707ea0ea438aff4f12948.jpg" TargetMode="Internal"/><Relationship Id="rId7" Type="http://schemas.openxmlformats.org/officeDocument/2006/relationships/image" Target="media/image-f643ce9d72cdb17895a39b65dd274dc4da64cad7.jpg" TargetMode="Internal"/><Relationship Id="rId8" Type="http://schemas.openxmlformats.org/officeDocument/2006/relationships/image" Target="media/image-75fab94c850cde55525e09ccda3308a6aa01ae6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2025-09-04T21:51:50.363Z</dcterms:created>
  <dcterms:modified xsi:type="dcterms:W3CDTF">2025-09-04T21:51:50.363Z</dcterms:modified>
</cp:coreProperties>
</file>