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Ce sujet se compose de deux problèmes indépendants l'un de l'autre.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Décompositions de matrices</w:t>
      </w:r>
    </w:p>
    <w:p>
      <w:pPr>
        <w:spacing w:line="271" w:before="330" w:lineRule="auto"/>
      </w:pPr>
      <w:r>
        <w:rPr>
          <w:b/>
          <w:sz w:val="42"/>
        </w:rPr>
        <w:t xml:space="preserve">Notations et rappels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ce problème,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supérieur ou égal à 2 .</w:t>
      </w:r>
      <w:r>
        <w:rPr/>
        <w:br w:type="textWrapping"/>
      </w:r>
      <w:r>
        <w:rPr/>
        <w:t xml:space="preserve">L'espace vectoriel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muni de sa structure euclidienne canonique et on note </w:t>
      </w:r>
      <m:oMath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∣</m:t>
        </m:r>
        <m:r>
          <m:rPr>
            <m:sty m:val="p"/>
          </m:rPr>
          <m:t>⋅</m:t>
        </m:r>
        <m:r>
          <m:rPr>
            <m:sty m:val="p"/>
          </m:rPr>
          <m:t>⟩</m:t>
        </m:r>
      </m:oMath>
      <w:r>
        <w:rPr/>
        <w:t xml:space="preserve"> son produit scalaire.</w:t>
      </w:r>
      <w:r>
        <w:rPr/>
        <w:br w:type="textWrapping"/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l'espace vectoriel des matrices carrées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réels.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désigne la matrice identité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La transposée d'une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notée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rappelle qu'une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orthogonale lorsque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M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Une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triangulaire supérieure lorsque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dès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&lt;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utiliser sans preuve les deux résultats suivants :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le produit de deux matrices triangulaires supérieures est une matrice triangulaire supérieure ;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l'inverse d'une matrice triangulaire supérieure inversible est triangulaire supérieure.</w:t>
      </w:r>
    </w:p>
    <w:p>
      <w:pPr>
        <w:spacing w:line="271" w:before="330" w:lineRule="auto"/>
      </w:pPr>
      <w:r>
        <w:rPr>
          <w:b/>
          <w:sz w:val="42"/>
        </w:rPr>
        <w:t xml:space="preserve">Objectifs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étudie deux types de décompositions matricielles, d'abord pour une matrice inversible, puis pour une matrice dont le polynôme caractéristique est scindé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I.A - Un exemple introductif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les colonnes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considérées comme des vecteurs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1. Justifier que la matrice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inversible. En déduire que la famille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est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2. Appliquer le procédé d'orthonormalisation de Gram-Schmidt à la base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pour construire une base orthonormée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3. Soit </w:t>
      </w:r>
      <m:oMath>
        <m:r>
          <m:rPr>
            <m:sty m:val="i"/>
          </m:rPr>
          <m:t>Q</m:t>
        </m:r>
      </m:oMath>
      <w:r>
        <w:rPr/>
        <w:t xml:space="preserve"> la matrice de passage de la base canonique </w:t>
      </w:r>
      <m:oMath>
        <m:r>
          <m:rPr>
            <m:scr m:val="script"/>
          </m:rPr>
          <m:t>B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à la base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Justifier que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4. Déterminer la matrice de passage </w:t>
      </w:r>
      <m:oMath>
        <m:r>
          <m:rPr>
            <m:sty m:val="i"/>
          </m:rPr>
          <m:t>R</m:t>
        </m:r>
      </m:oMath>
      <w:r>
        <w:rPr/>
        <w:t xml:space="preserve"> de la base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à la base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constate que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triangulaire supérieure à éléments diagonaux strictement positifs.</w:t>
      </w:r>
      <w:r>
        <w:rPr/>
        <w:br w:type="textWrapping"/>
      </w:r>
      <w:r>
        <w:rPr/>
        <w:t xml:space="preserve">Q 5. Justifier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i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 - Cas général : décomposition </w:t>
      </w:r>
      <m:oMath>
        <m:r>
          <m:rPr>
            <m:sty m:val="i"/>
          </m:rPr>
          <w:rPr>
            <w:sz w:val="42"/>
          </w:rPr>
          <m:t>Q</m:t>
        </m:r>
        <m:r>
          <m:rPr>
            <m:sty m:val="i"/>
          </m:rPr>
          <w:rPr>
            <w:sz w:val="42"/>
          </w:rPr>
          <m:t>R</m:t>
        </m:r>
      </m:oMath>
    </w:p>
    <w:p>
      <w:pPr>
        <w:spacing w:after="220" w:lineRule="auto"/>
      </w:pPr>
      <w:r>
        <w:rPr/>
        <w:t xml:space="preserve">Q 6.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matrice inversible. En s'inspirant de la démarche mise en place sur l'exemple, montrer qu'il existe une matrice </w:t>
      </w:r>
      <m:oMath>
        <m:r>
          <m:rPr>
            <m:sty m:val="i"/>
          </m:rPr>
          <m:t>Q</m:t>
        </m:r>
      </m:oMath>
      <w:r>
        <w:rPr/>
        <w:t xml:space="preserve"> orthogonale et une matrice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triangulaire supérieure à coefficients diagonaux strictement positifs telles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Q 7. Soit </w:t>
      </w:r>
      <m:oMath>
        <m:r>
          <m:rPr>
            <m:sty m:val="i"/>
          </m:rPr>
          <m:t>b</m:t>
        </m:r>
      </m:oMath>
      <w:r>
        <w:rPr/>
        <w:t xml:space="preserve"> un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une matrice inversible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Expliquer l'intérêt de la décomposition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i"/>
          </m:rPr>
          <m:t>R</m:t>
        </m:r>
      </m:oMath>
      <w:r>
        <w:rPr/>
        <w:t xml:space="preserve">, avec </w:t>
      </w:r>
      <m:oMath>
        <m:r>
          <m:rPr>
            <m:sty m:val="i"/>
          </m:rPr>
          <m:t>Q</m:t>
        </m:r>
      </m:oMath>
      <w:r>
        <w:rPr/>
        <w:t xml:space="preserve"> orthogonale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triangulaire supérieure à coefficients diagonaux strictement positifs, pour résoudre le système linéaire </w:t>
      </w:r>
      <m:oMath>
        <m:r>
          <m:rPr>
            <m:sty m:val="i"/>
          </m:rPr>
          <m:t>P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, d'inconnue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deux questions qui suivent permettent de démontrer l'unicité de la décomposition précédente.</w:t>
      </w:r>
      <w:r>
        <w:rPr/>
        <w:br w:type="textWrapping"/>
      </w:r>
      <w:r>
        <w:rPr/>
        <w:t xml:space="preserve">Q 8.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matrice à la fois orthogonale et triangulaire supérieure à coefficients diagonaux strictement positifs. En raisonnant de proche en proche de la première à la dernière colonne de </w:t>
      </w:r>
      <m:oMath>
        <m:r>
          <m:rPr>
            <m:sty m:val="i"/>
          </m:rPr>
          <m:t>M</m:t>
        </m:r>
      </m:oMath>
      <w:r>
        <w:rPr/>
        <w:t xml:space="preserve">, montrer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9. On considère quatre matrices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orthogonales,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triangulaires supérieures à coefficients diagonaux strictement positifs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I.C - Décomposition d'une matrice dont le polynôme caractéristique est scindé sur </w:t>
      </w:r>
      <m:oMath>
        <m:r>
          <m:rPr>
            <m:scr m:val="double-struck"/>
          </m:rPr>
          <w:rPr>
            <w:sz w:val="42"/>
          </w:rPr>
          <m:t>R</m:t>
        </m:r>
      </m:oMath>
    </w:p>
    <w:p>
      <w:pPr>
        <w:spacing w:after="220" w:lineRule="auto"/>
      </w:pPr>
      <w:r>
        <w:rPr/>
        <w:t xml:space="preserve">Q 10. Soit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le polynôme caractéristique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scindé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En utilisant la décomposition </w:t>
      </w:r>
      <m:oMath>
        <m:r>
          <m:rPr>
            <m:sty m:val="i"/>
          </m:rPr>
          <m:t>Q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d'une matrice inversible bien choisie, démontrer qu'il existe une matrice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orthogonale et une matrice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triangulaire supérieure telles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i"/>
          </m:rPr>
          <m:t>T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Q 11. Donner un exemple de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diagonalisable et une décomposition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i"/>
          </m:rPr>
          <m:t>T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orthogonale et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triangulaire supérieure à éléments diagonaux strictement positifs, mais non diagonale.</w:t>
      </w:r>
      <w:r>
        <w:rPr/>
        <w:br w:type="textWrapping"/>
      </w:r>
      <w:r>
        <w:rPr/>
        <w:t xml:space="preserve">Q 12. Donner un exemple de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diagonalisable et une décomposition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i"/>
          </m:rPr>
          <m:t>T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orthogonale et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diagonale à éléments diagonaux strictement positifs.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Calcul approché d'intégrales par quadrature</w:t>
      </w:r>
    </w:p>
    <w:p>
      <w:pPr>
        <w:spacing w:line="271" w:before="330" w:lineRule="auto"/>
      </w:pPr>
      <w:r>
        <w:rPr>
          <w:b/>
          <w:sz w:val="42"/>
        </w:rPr>
        <w:t xml:space="preserve">Notations et rappels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ce problème,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naturel.</w:t>
      </w:r>
      <w:r>
        <w:rPr/>
        <w:br w:type="textWrapping"/>
      </w:r>
      <w:r>
        <w:rPr/>
        <w:t xml:space="preserve">Pour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, le symbole de Kronecker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est défini par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j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≠</m:t>
                  </m:r>
                  <m:r>
                    <m:rPr>
                      <m:sty m:val="i"/>
                    </m:rPr>
                    <m:t>j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On note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l'ensemble des polynômes à coefficients réels et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l'ensemble des polynômes à coefficients réels de degré inférieur ou égal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On identifie un polynôme et la fonction polynomiale associée, définie sur le segment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Pour toute fonction </w:t>
      </w:r>
      <m:oMath>
        <m:r>
          <m:rPr>
            <m:sty m:val="i"/>
          </m:rPr>
          <m:t>g</m:t>
        </m:r>
      </m:oMath>
      <w:r>
        <w:rPr/>
        <w:t xml:space="preserve"> continue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à valeurs dans </w:t>
      </w:r>
      <m:oMath>
        <m:r>
          <m:rPr>
            <m:scr m:val="double-struck"/>
          </m:rPr>
          <m:t>R</m:t>
        </m:r>
      </m:oMath>
      <w:r>
        <w:rPr/>
        <w:t xml:space="preserve">, on note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/>
        <w:t xml:space="preserve">Pour toute fonction </w:t>
      </w:r>
      <m:oMath>
        <m:r>
          <m:rPr>
            <m:sty m:val="i"/>
          </m:rPr>
          <m:t>g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sa dérivée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-ième.</w:t>
      </w:r>
    </w:p>
    <w:p>
      <w:pPr>
        <w:spacing w:line="271" w:before="330" w:lineRule="auto"/>
      </w:pPr>
      <w:r>
        <w:rPr>
          <w:b/>
          <w:sz w:val="42"/>
        </w:rPr>
        <w:t xml:space="preserve">Objectifs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s'intéresse dans ce problème à une méthode numérique de calcul approché de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pour une fonction </w:t>
      </w:r>
      <m:oMath>
        <m:r>
          <m:rPr>
            <m:sty m:val="i"/>
          </m:rPr>
          <m:t>f</m:t>
        </m:r>
      </m:oMath>
      <w:r>
        <w:rPr/>
        <w:t xml:space="preserve"> continue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Le principe de cette méthode, dite par quadrature, consiste à approcher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 une somme, pondérée par des poids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ω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, de valeurs prises par la fonction </w:t>
      </w:r>
      <m:oMath>
        <m:r>
          <m:rPr>
            <m:sty m:val="i"/>
          </m:rPr>
          <m:t>f</m:t>
        </m:r>
      </m:oMath>
      <w:r>
        <w:rPr/>
        <w:t xml:space="preserve"> en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points distincts (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de l'intervalle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r</m:t>
        </m:r>
      </m:oMath>
      <w:r>
        <w:rPr/>
        <w:t xml:space="preserve"> le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-uplet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réels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sont appelés nœuds de la quadrature. La performance de cette méthode d'approximation dépend du nombre de nœuds, du choix de ces nœuds et de la régularité de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Ces trois aspects sont abordés dans ce problème.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Méthode de quadrature</w:t>
      </w:r>
    </w:p>
    <w:p>
      <w:pPr>
        <w:spacing w:after="220" w:lineRule="auto"/>
      </w:pPr>
      <w:r>
        <w:rPr/>
        <w:t xml:space="preserve">Dans cette sous-partie,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sont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points distincts de l'intervalle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II.A.1) Détermination des poids </w:t>
      </w:r>
      <m:oMath>
        <m:d>
          <m:dPr>
            <m:begChr m:val="("/>
            <m:endChr m:val=")"/>
            <m:ctrlPr>
              <w:rPr>
                <w:rFonts w:ascii="Cambria Math" w:hAnsi="Cambria Math"/>
                <w:sz w:val="4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42"/>
                  </w:rPr>
                </m:ctrlPr>
              </m:sSubPr>
              <m:e>
                <m:r>
                  <m:rPr>
                    <m:sty m:val="i"/>
                  </m:rPr>
                  <w:rPr>
                    <w:sz w:val="42"/>
                  </w:rPr>
                  <m:t>ω</m:t>
                </m:r>
              </m:e>
              <m:sub>
                <m:r>
                  <m:rPr>
                    <m:sty m:val="i"/>
                  </m:rPr>
                  <w:rPr>
                    <w:sz w:val="42"/>
                  </w:rPr>
                  <m:t>i</m:t>
                </m:r>
              </m:sub>
            </m:sSub>
          </m:e>
        </m:d>
      </m:oMath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∏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≠</m:t>
            </m:r>
            <m:r>
              <m:rPr>
                <m:sty m:val="i"/>
              </m:rPr>
              <m:t>i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13. Vérifier que, pour tout couple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14. Démontrer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une base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donner la décomposition, dans cette base, d'un polynôme </w:t>
      </w:r>
      <m:oMath>
        <m:r>
          <m:rPr>
            <m:sty m:val="i"/>
          </m:rPr>
          <m:t>P</m:t>
        </m:r>
      </m:oMath>
      <w:r>
        <w:rPr/>
        <w:t xml:space="preserve"> quelconque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se propose de démontrer qu'il existe un unique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-uplet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pour lequel l'égalité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est valable pour toute fonction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polynomiale de degré inférieur ou égal à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raisonne par analyse-synthèse.</w:t>
      </w:r>
      <w:r>
        <w:rPr/>
        <w:br w:type="textWrapping"/>
      </w:r>
      <w:r>
        <w:rPr/>
        <w:t xml:space="preserve">a) Analyse</w:t>
      </w:r>
    </w:p>
    <w:p>
      <w:pPr>
        <w:spacing w:after="220" w:lineRule="auto"/>
      </w:pPr>
      <w:r>
        <w:rPr/>
        <w:t xml:space="preserve">On suppose l'existence d'un tel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-uplet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15. Pour tout entier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exprimer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16. En déduire l'unicité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Synthèse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17. Démontrer que, pour les valeurs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déterminées à la question 15 , l'égalité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est valable pour toute fonction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polynomiale de degré inférieur ou égal à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suite, pour un jeu de nœuds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donné, on note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le polynôme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Si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sont les valeurs déterminées à la question 15 , on rappelle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Σ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Q 18. On choisit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Donner l'interprétation géométrique, en termes d'aire, de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f</m:t>
        </m:r>
      </m:oMath>
      <w:r>
        <w:rPr/>
        <w:t xml:space="preserve"> est positive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 19. On choisit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Donner l'interprétation géométrique, en termes d'aire, de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f</m:t>
        </m:r>
      </m:oMath>
      <w:r>
        <w:rPr/>
        <w:t xml:space="preserve"> est positive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II.A.2) Majoration de l'erreur</w:t>
      </w:r>
    </w:p>
    <w:p>
      <w:pPr>
        <w:spacing w:after="220" w:lineRule="auto"/>
      </w:pPr>
      <w:r>
        <w:rPr/>
        <w:t xml:space="preserve">On suppose </w:t>
      </w:r>
      <m:oMath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on se propose de majorer l'erreur d'approximation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p"/>
                  </m:rPr>
                  <m:t>Σ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Q 20. Justifier l'existence de </w:t>
      </w:r>
      <m:oMath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</m:oMath>
      <w:r>
        <w:rPr/>
        <w:t xml:space="preserve"> et de </w:t>
      </w:r>
      <m:oMath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21. Démontrer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l'unique polynôme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vérifiant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, pour tout entier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se propose de démontrer que, pour tout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r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f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e>
              </m:d>
              <m:r>
                <m:rPr>
                  <m:sty m:val="i"/>
                </m:rPr>
                <m:t>N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r</m:t>
                      </m:r>
                    </m:sub>
                  </m:sSub>
                </m:e>
              </m:d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/>
        <w:t xml:space="preserve">On suppose que </w:t>
      </w:r>
      <m:oMath>
        <m:r>
          <m:rPr>
            <m:sty m:val="i"/>
          </m:rPr>
          <m:t>g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s'annulant en au moins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2</m:t>
        </m:r>
      </m:oMath>
      <w:r>
        <w:rPr/>
        <w:t xml:space="preserve"> points distincts de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22. Démontrer que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s'annule en au moins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points distincts de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23. Démontrer que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s'annule en au moins un point de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24. Démontrer que l'inégalité (II.1) est vérifiée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Q 25. On suppose que </w:t>
      </w:r>
      <m:oMath>
        <m:r>
          <m:rPr>
            <m:sty m:val="i"/>
          </m:rPr>
          <m:t>x</m:t>
        </m:r>
        <m:r>
          <m:rPr>
            <m:sty m:val="p"/>
          </m:rPr>
          <m:t>∉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Montrer qu'il existe un réel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pour lequel la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définie sur [-1, 1]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x</m:t>
              </m:r>
            </m:sub>
          </m:sSub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26. En utilisant le résultat de la question 23 , démontrer qu'il existe un réel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x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et conclure.</w:t>
      </w:r>
      <w:r>
        <w:rPr/>
        <w:br w:type="textWrapping"/>
      </w:r>
      <w:r>
        <w:rPr>
          <w:rFonts w:eastAsia="Georgia" w:cs="Georgia" w:ascii="Georgia" w:hAnsi="Georgia"/>
        </w:rPr>
        <w:t xml:space="preserve">Q 27. En déduire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p"/>
                  </m:rPr>
                  <m:t>Σ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r>
          <m:rPr>
            <m:sty m:val="p"/>
          </m:rPr>
          <m:t>2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d>
            <m:r>
              <m:rPr>
                <m:sty m:val="i"/>
              </m:rPr>
              <m:t>N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r</m:t>
                    </m:r>
                  </m:sub>
                </m:sSub>
              </m:e>
            </m:d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Choix d'un jeu de nœuds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II.B.1) Nœuds équidistants</w:t>
      </w:r>
    </w:p>
    <w:p>
      <w:pPr>
        <w:spacing w:after="220" w:lineRule="auto"/>
      </w:pPr>
      <w:r>
        <w:rPr/>
        <w:t xml:space="preserve">On choisit un jeu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nœuds équidistants dans l'intervalle [ </w:t>
      </w:r>
      <m:oMath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] vérifiant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On cherche à minorer </w:t>
      </w:r>
      <m:oMath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Q 28. On pose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/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+</m:t>
        </m:r>
      </m:oMath>
      <w:r>
        <w:rPr/>
        <w:t xml:space="preserve"> th avec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. Exprimer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i"/>
          </m:rPr>
          <m:t>k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/>
        <w:t xml:space="preserve">Q 29. Justifier que la fonction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admet un maximum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 et que ce maximum est atteint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admet dans la suite que ce maximum est atteint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30. Démontrer que </w:t>
      </w:r>
      <m:oMath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3</m:t>
                </m:r>
              </m:e>
            </m:rad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31. Démontrer par récurrence que,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]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⩾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!.</w:t>
      </w:r>
      <w:r>
        <w:rPr/>
        <w:br w:type="textWrapping"/>
      </w:r>
      <w:r>
        <w:rPr>
          <w:rFonts w:eastAsia="Georgia" w:cs="Georgia" w:ascii="Georgia" w:hAnsi="Georgia"/>
        </w:rPr>
        <w:t xml:space="preserve">Q 32. En déduire une minoration de </w:t>
      </w:r>
      <m:oMath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II.B.2) Zéros des polynômes de Tchebychev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cherche un nouveau jeu de nœuds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utilisant une famille de polynômes.</w:t>
      </w:r>
      <w:r>
        <w:rPr/>
        <w:br w:type="textWrapping"/>
      </w:r>
      <w:r>
        <w:rPr>
          <w:rFonts w:eastAsia="Georgia" w:cs="Georgia" w:ascii="Georgia" w:hAnsi="Georgia"/>
        </w:rPr>
        <w:t xml:space="preserve">On rappelle que arccos est la fonction réciproque de la fonction </w:t>
      </w:r>
      <m:oMath>
        <m:d>
          <m:dPr>
            <m:begChr m:val="|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 xml:space="preserve"> </m:t>
            </m:r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[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π</m:t>
                  </m:r>
                  <m:r>
                    <m:rPr>
                      <m:sty m:val="p"/>
                    </m:rPr>
                    <m:t>]</m:t>
                  </m:r>
                </m:e>
                <m:e>
                  <m:r>
                    <m:rPr>
                      <m:sty m:val="p"/>
                    </m:rPr>
                    <m:t>→</m:t>
                  </m:r>
                </m:e>
                <m:e>
                  <m:r>
                    <m:rPr>
                      <m:sty m:val="p"/>
                    </m:rPr>
                    <m:t>[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]</m:t>
                  </m:r>
                </m:e>
              </m:mr>
              <m:mr>
                <m:e>
                  <m:r>
                    <m:rPr>
                      <m:sty m:val="i"/>
                    </m:rPr>
                    <m:t>θ</m:t>
                  </m:r>
                </m:e>
                <m:e>
                  <m:r>
                    <m:rPr>
                      <m:sty m:val="p"/>
                    </m:rPr>
                    <m:t>↦</m:t>
                  </m:r>
                </m:e>
                <m:e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θ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Pour tout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arccos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33. Préciser le domaine de définition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34. Calculer,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dans le domaine de définition,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35. Pour tout entier naturel </w:t>
      </w:r>
      <m:oMath>
        <m:r>
          <m:rPr>
            <m:sty m:val="i"/>
          </m:rPr>
          <m:t>n</m:t>
        </m:r>
      </m:oMath>
      <w:r>
        <w:rPr/>
        <w:t xml:space="preserve">, calculer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36. Étudier la parité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Q 37.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dans le domaine de définition, démontrer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x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38. En déduire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fonction polynomiale dont on précisera le degré et le coefficient dominant.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polynôme de Tchebychev.</w:t>
      </w:r>
      <w:r>
        <w:rPr/>
        <w:br w:type="textWrapping"/>
      </w:r>
      <w:r>
        <w:rPr/>
        <w:t xml:space="preserve">Q 39. Montrer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admet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racines distinctes dans l'intervalle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rappelle qu'après l'exécution de l'instruction Python import numpy as np, np. pi désigne la constante </w:t>
      </w:r>
      <m:oMath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et np. cos correspond à la fonction cosinus. La fonction np. cos peut s'appliquer à un tableau, elle produit alors un nouveau tableau de même dimension dont les composantes sont les cosinus des composantes du tableau passé en paramètre. Par ailleurs, l'expression np.linspace( </w:t>
      </w:r>
      <m:oMath>
        <m:r>
          <m:rPr>
            <m:sty m:val="p"/>
          </m:rPr>
          <m:t>x</m:t>
        </m:r>
        <m:r>
          <m:rPr>
            <m:sty m:val="p"/>
          </m:rPr>
          <m:t>,</m:t>
        </m:r>
        <m:r>
          <m:rPr>
            <m:sty m:val="p"/>
          </m:rPr>
          <m:t>y</m:t>
        </m:r>
        <m:r>
          <m:rPr>
            <m:sty m:val="p"/>
          </m:rPr>
          <m:t>,</m:t>
        </m:r>
        <m:r>
          <m:rPr>
            <m:sty m:val="p"/>
          </m:rPr>
          <m:t>n</m:t>
        </m:r>
      </m:oMath>
      <w:r>
        <w:rPr>
          <w:rFonts w:eastAsia="Georgia" w:cs="Georgia" w:ascii="Georgia" w:hAnsi="Georgia"/>
        </w:rPr>
        <w:t xml:space="preserve"> ) construit un vecteur de n valeurs, régulièrement espacées, la première valant x et la dernière y .</w:t>
      </w:r>
      <w:r>
        <w:rPr/>
        <w:br w:type="textWrapping"/>
      </w:r>
      <w:r>
        <w:rPr>
          <w:rFonts w:eastAsia="Georgia" w:cs="Georgia" w:ascii="Georgia" w:hAnsi="Georgia"/>
        </w:rPr>
        <w:t xml:space="preserve">Q 40. Compléter la fonction Python Tchebychev(n) ci-dessous qui prend en argument un entier </w:t>
      </w:r>
      <m:oMath>
        <m:r>
          <m:rPr>
            <m:sty m:val="i"/>
          </m:rPr>
          <m:t>n</m:t>
        </m:r>
      </m:oMath>
      <w:r>
        <w:rPr/>
        <w:t xml:space="preserve"> et renvoie un couple de deux vecteurs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999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999</m:t>
                </m:r>
              </m:sub>
            </m:sSub>
          </m:e>
        </m:d>
      </m:oMath>
      <w:r>
        <w:rPr/>
        <w:t xml:space="preserve">, avec,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999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import numpy as np</w:t>
        <w:br/>
        <w:t xml:space="preserve">def Tchebychev(n):</w:t>
        <w:br/>
        <w:t xml:space="preserve">    T = np.linspace(np.pi/2, np.pi, 1000)</w:t>
        <w:br/>
        <w:t xml:space="preserve">    U = np.cos(T)</w:t>
        <w:br/>
        <w:t xml:space="preserve">    Y = . . .</w:t>
        <w:br/>
        <w:t xml:space="preserve">    return U, Y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reliant les points de coordonnées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) pour deux valeurs du paramètre </w:t>
      </w:r>
      <m:oMath>
        <m:r>
          <m:rPr>
            <m:sty m:val="i"/>
          </m:rPr>
          <m:t>n</m:t>
        </m:r>
      </m:oMath>
      <w:r>
        <w:rPr/>
        <w:t xml:space="preserve">, on a obtenu les deux courbes suivantes.</w:t>
      </w:r>
    </w:p>
    <w:p>
      <w:pPr>
        <w:spacing w:lineRule="auto"/>
      </w:pPr>
      <w:r>
        <w:rPr/>
        <w:t xml:space="preserve">Courbe 1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4377128"/>
            <wp:effectExtent b="0" l="0" r="0" t="0"/>
            <wp:docPr id="1" name="image-516d5a96cdde1180dad6464949903ef271f18723.jpg"/>
            <a:graphic>
              <a:graphicData uri="http://schemas.openxmlformats.org/drawingml/2006/picture">
                <pic:pic>
                  <pic:nvPicPr>
                    <pic:cNvPr id="1" name="image-516d5a96cdde1180dad6464949903ef271f18723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7712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Courbe 2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4381656"/>
            <wp:effectExtent b="0" l="0" r="0" t="0"/>
            <wp:docPr id="2" name="image-fade367c5b367245289d29beceb24413af6992c8.jpg"/>
            <a:graphic>
              <a:graphicData uri="http://schemas.openxmlformats.org/drawingml/2006/picture">
                <pic:pic>
                  <pic:nvPicPr>
                    <pic:cNvPr id="2" name="image-fade367c5b367245289d29beceb24413af6992c8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16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41. Pour chacune de ces deux courbes, préciser, en la justifiant, la valeur utilisée pour le paramètre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42. On choisit les racines obtenues en question 39 comme nœuds du jeu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Donner la valeur de </w:t>
      </w:r>
      <m:oMath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c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II.B.3) Comparaison des ces deux jeux de nœuds</w:t>
      </w:r>
    </w:p>
    <w:p>
      <w:pPr>
        <w:spacing w:after="220" w:lineRule="auto"/>
      </w:pPr>
      <w:r>
        <w:rPr/>
        <w:t xml:space="preserve">Q 43. En admettant que </w:t>
      </w:r>
      <m:oMath>
        <m:r>
          <m:rPr>
            <m:sty m:val="i"/>
          </m:rPr>
          <m:t>n</m:t>
        </m:r>
        <m:r>
          <m:rPr>
            <m:sty m:val="p"/>
          </m:rPr>
          <m:t>!</m:t>
        </m:r>
        <m:r>
          <m:rPr>
            <m:sty m:val="p"/>
          </m:rPr>
          <m:t>∼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n</m:t>
            </m:r>
          </m:e>
        </m:rad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calculer la limite,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du rapport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c</m:t>
                    </m:r>
                  </m:sub>
                </m:sSub>
              </m:e>
            </m:d>
          </m:num>
          <m:den>
            <m:r>
              <m:rPr>
                <m:sty m:val="i"/>
              </m:rPr>
              <m:t>N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s</m:t>
                    </m:r>
                  </m:sub>
                </m:sSub>
              </m:e>
            </m:d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44. À l'aide de ce résultat et de celui de la question 27, comparer la qualité des estimations de l'intégrale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par quadrature, selon le choix de </w:t>
      </w:r>
      <m:oMath>
        <m:r>
          <m:rPr>
            <m:sty m:val="i"/>
          </m:rPr>
          <m:t>s</m:t>
        </m:r>
      </m:oMath>
      <w:r>
        <w:rPr/>
        <w:t xml:space="preserve"> ou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comme jeu de nœuds.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516d5a96cdde1180dad6464949903ef271f18723.jpg" TargetMode="Internal"/><Relationship Id="rId6" Type="http://schemas.openxmlformats.org/officeDocument/2006/relationships/image" Target="media/image-fade367c5b367245289d29beceb24413af6992c8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2025-08-29T16:05:34.154Z</dcterms:created>
  <dcterms:modified xsi:type="dcterms:W3CDTF">2025-08-29T16:05:34.154Z</dcterms:modified>
</cp:coreProperties>
</file>