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supérieur ou égal à 1 . On notera par ailleurs :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permutations de l'ensemble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des entiers compris entre 1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c'est-à-dire des applications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vers lui-même qui sont bijectives. C'est un ensemble fini ayant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>
          <w:rFonts w:eastAsia="Georgia" w:cs="Georgia" w:ascii="Georgia" w:hAnsi="Georgia"/>
        </w:rPr>
        <w:t xml:space="preserve"> éléments et qui forme un groupe pour la loi de composition o, appelé groupe symétrique d'ordre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Il est muni du produit scalaire défini par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ainsi que de la norme associée définie par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⟨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⟩</m:t>
            </m:r>
          </m:e>
        </m:ra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Il est muni du produit scalaire défini par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∣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B</m:t>
            </m:r>
          </m:e>
        </m:d>
      </m:oMath>
      <w:r>
        <w:rPr>
          <w:rFonts w:eastAsia="Georgia" w:cs="Georgia" w:ascii="Georgia" w:hAnsi="Georgia"/>
        </w:rPr>
        <w:t xml:space="preserve"> ainsi que de la norme associée définie par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ra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diag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matrice unité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r>
          <m:rPr>
            <m:scr m:val="script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: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P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l'ensemble des matrices orthogonales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On rappelle que c'est un groupe pour le produit matriciel appelé groupe orthogonal d'ordre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m:oMath>
        <m:r>
          <m:rPr>
            <m:sty m:val="p"/>
          </m:rPr>
          <m:t>−</m:t>
        </m:r>
        <m:r>
          <m:rPr>
            <m:scr m:val="script"/>
          </m:rPr>
          <m:t>S</m:t>
        </m:r>
        <m:r>
          <m:rPr>
            <m:scr m:val="script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script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également les points suivants.</w:t>
      </w:r>
    </w:p>
    <w:p>
      <w:pPr>
        <w:numPr>
          <w:ilvl w:val="0"/>
          <w:numId w:val="1"/>
        </w:numPr>
        <w:spacing w:lineRule="auto"/>
      </w:pPr>
      <w:r>
        <w:rPr/>
        <w:t xml:space="preserve">Pour tous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on définit le segment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Une partie </w:t>
      </w:r>
      <m:oMath>
        <m:r>
          <m:rPr>
            <m:sty m:val="p"/>
          </m:rPr>
          <m:t>Φ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dite convexe lorsque pour tous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p"/>
          </m:rPr>
          <m:t>Φ</m:t>
        </m:r>
      </m:oMath>
      <w:r>
        <w:rPr/>
        <w:t xml:space="preserve">, on a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  <m:r>
          <m:rPr>
            <m:sty m:val="p"/>
          </m:rPr>
          <m:t>⊂</m:t>
        </m:r>
        <m:r>
          <m:rPr>
            <m:sty m:val="p"/>
          </m:rPr>
          <m:t>Φ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Si </w:t>
      </w:r>
      <m:oMath>
        <m:r>
          <m:rPr>
            <m:sty m:val="p"/>
          </m:rPr>
          <m:t>Φ</m:t>
        </m:r>
      </m:oMath>
      <w:r>
        <w:rPr/>
        <w:t xml:space="preserve"> est convexe,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est dit extrémal (dans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) si l'égalité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t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avec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∈</m:t>
            </m:r>
          </m:e>
        </m:d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</w:t>
      </w:r>
      <m:oMath>
        <m:r>
          <m:rPr>
            <m:sty m:val="p"/>
          </m:rPr>
          <m:t>Φ</m:t>
        </m:r>
      </m:oMath>
      <w:r>
        <w:rPr/>
        <w:t xml:space="preserve"> implique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Ce problème a pour objectif d'étudier des propriétés de certains sous-ensembles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d'en donner quelques illustrations géométriques. Il est constitué de cinq parties, largement indépendantes entre elles.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Étude de l'ensemble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E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on s'intéresse à l'ensemble défini par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P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: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script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P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</m:e>
        </m:d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A</m:t>
        </m:r>
      </m:oMath>
      <w:r>
        <w:rPr>
          <w:rFonts w:eastAsia="Georgia" w:cs="Georgia" w:ascii="Georgia" w:hAnsi="Georgia"/>
        </w:rPr>
        <w:t xml:space="preserve"> - Donner une condition nécessaire et suffisante sur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que la matrice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appartienne à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bi"/>
          </m:rPr>
          <m:t>B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que dire de ses valeurs propres réelles ?</w:t>
      </w:r>
    </w:p>
    <w:p>
      <w:pPr>
        <w:spacing w:after="220" w:lineRule="auto"/>
      </w:pPr>
      <w:r>
        <w:rPr/>
        <w:t xml:space="preserve">Calculer le spectre de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righ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n'appartient pas à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p"/>
          </m:rPr>
          <m:t>.</m:t>
        </m:r>
        <m:r>
          <m:rPr>
            <m:sty m:val="bi"/>
          </m:rPr>
          <m:t>C</m:t>
        </m:r>
        <m:r>
          <m:rPr>
            <m:sty m:val="p"/>
          </m:rPr>
          <m:t>−</m:t>
        </m:r>
        <m:r>
          <m:rPr>
            <m:sty m:val="p"/>
          </m:rPr>
          <m:t xml:space="preserve"> </m:t>
        </m:r>
      </m:oMath>
      <w:r>
        <w:rPr/>
        <w:t xml:space="preserve"> Montrer que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convexe.</w:t>
      </w:r>
      <w:r>
        <w:rPr/>
        <w:br w:type="textWrapping"/>
      </w:r>
      <w:r>
        <w:rPr/>
        <w:t xml:space="preserve">I.D -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ses vecteurs colonnes.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 xml:space="preserve"> 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En déduire une expression de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des coefficients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E</m:t>
        </m:r>
      </m:oMath>
      <w:r>
        <w:rPr/>
        <w:t xml:space="preserve"> - Montrer alors que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contient la boule unité fermée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utiliser l'inégalité de Cauchy-Schwarz.</w:t>
      </w:r>
      <w:r>
        <w:rPr/>
        <w:br w:type="textWrapping"/>
      </w:r>
      <w:r>
        <w:rPr/>
        <w:t xml:space="preserve">I. </w:t>
      </w:r>
      <m:oMath>
        <m:r>
          <m:rPr>
            <m:sty m:val="bi"/>
          </m:rPr>
          <m:t>F</m:t>
        </m:r>
      </m:oMath>
      <w:r>
        <w:rPr/>
        <w:t xml:space="preserve"> - Montrer que </w:t>
      </w:r>
      <m:oMath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contenu dans la boule fermée de centre 0 et de rayon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</m:oMath>
      <w:r>
        <w:rPr/>
        <w:t xml:space="preserve">. Montrer de plus que cette inclusion est stricte dans le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I. </w:t>
      </w:r>
      <m:oMath>
        <m:r>
          <m:rPr>
            <m:sty m:val="bi"/>
          </m:rPr>
          <m:t>G</m:t>
        </m:r>
      </m:oMath>
      <w:r>
        <w:rPr/>
        <w:t xml:space="preserve"> -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symétrique (vérifiant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). Montrer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si et seulement si toutes ses valeurs propres sont dans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I.H - Soit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</m:oMath>
      <w:r>
        <w:rPr/>
        <w:t xml:space="preserve">. Montrer que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si et seulement si toutes les valeurs propres de </w:t>
      </w:r>
      <m:oMath>
        <m:r>
          <m:rPr>
            <m:sty m:val="i"/>
          </m:rPr>
          <m:t>A</m:t>
        </m:r>
      </m:oMath>
      <w:r>
        <w:rPr/>
        <w:t xml:space="preserve"> sont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Matrices de permutation</w:t>
      </w:r>
    </w:p>
    <w:p>
      <w:pPr>
        <w:spacing w:after="220" w:lineRule="auto"/>
      </w:pPr>
      <w:r>
        <w:rPr/>
        <w:t xml:space="preserve">II.A -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</w:p>
    <w:p>
      <w:pPr>
        <w:spacing w:after="220" w:lineRule="auto"/>
      </w:pPr>
      <w:r>
        <w:rPr/>
        <w:t xml:space="preserve">L'ensemble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des permutations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contient 6 éléments. On note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) la base canonique de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II.A.1) Sachant qu'une application </w:t>
      </w:r>
      <m:oMath>
        <m:r>
          <m:rPr>
            <m:sty m:val="i"/>
          </m:rPr>
          <m:t>σ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est déterminée par la donnée du triplet (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), expliciter les 6 applications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II.A.2) Justifier que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préciser ses valeurs propres complexes.</w:t>
      </w:r>
      <w:r>
        <w:rPr/>
        <w:br w:type="textWrapping"/>
      </w:r>
      <w:r>
        <w:rPr/>
        <w:t xml:space="preserve">II.A.3) Justifier que </w:t>
      </w:r>
      <m:oMath>
        <m:r>
          <m:rPr>
            <m:sty m:val="i"/>
          </m:rPr>
          <m:t>L</m:t>
        </m:r>
        <m:r>
          <m:rPr>
            <m:sty m:val="p"/>
          </m:rPr>
          <m:t>∈</m:t>
        </m:r>
        <m:r>
          <m:rPr>
            <m:scr m:val="script"/>
          </m:rPr>
          <m:t>S</m:t>
        </m:r>
        <m:r>
          <m:rPr>
            <m:scr m:val="script"/>
          </m:rPr>
          <m:t>O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l'existence de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S</m:t>
        </m:r>
        <m:r>
          <m:rPr>
            <m:scr m:val="script"/>
          </m:rPr>
          <m:t>O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L</m:t>
        </m:r>
      </m:oMath>
      <w:r>
        <w:rPr/>
        <w:t xml:space="preserve">. Combien existe-t-il de matrices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L</m:t>
        </m:r>
      </m:oMath>
      <w:r>
        <w:rPr/>
        <w:t xml:space="preserve"> ?</w:t>
      </w:r>
      <w:r>
        <w:rPr/>
        <w:br w:type="textWrapping"/>
      </w:r>
      <w:r>
        <w:rPr/>
        <w:t xml:space="preserve">II.A.4) Soit </w:t>
      </w:r>
      <m:oMath>
        <m:r>
          <m:rPr>
            <m:sty m:val="i"/>
          </m:rPr>
          <m:t>K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Le segment </w:t>
      </w:r>
      <m:oMath>
        <m:r>
          <m:rPr>
            <m:sty m:val="p"/>
          </m:rPr>
          <m:t>[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L</m:t>
        </m:r>
        <m:r>
          <m:rPr>
            <m:sty m:val="p"/>
          </m:rPr>
          <m:t>]</m:t>
        </m:r>
      </m:oMath>
      <w:r>
        <w:rPr/>
        <w:t xml:space="preserve"> est-il contenu dans </w:t>
      </w:r>
      <m:oMath>
        <m:r>
          <m:rPr>
            <m:scr m:val="script"/>
          </m:rPr>
          <m:t>O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after="220" w:lineRule="auto"/>
      </w:pPr>
      <w:r>
        <w:rPr/>
        <w:t xml:space="preserve">Les ensembles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K</m:t>
                </m:r>
              </m:e>
              <m:sup>
                <m:r>
                  <m:rPr>
                    <m:sty m:val="i"/>
                  </m:rPr>
                  <m:t>r</m:t>
                </m:r>
              </m:sup>
            </m:sSup>
            <m:sSup>
              <m:sSupPr/>
              <m:e>
                <m:r>
                  <m:rPr>
                    <m:sty m:val="i"/>
                  </m:rPr>
                  <m:t>L</m:t>
                </m:r>
              </m:e>
              <m:sup>
                <m:r>
                  <m:rPr>
                    <m:sty m:val="i"/>
                  </m:rPr>
                  <m:t>h</m:t>
                </m:r>
              </m:sup>
            </m:sSup>
            <m:r>
              <m:rPr>
                <m:sty m:val="p"/>
              </m:rPr>
              <m:t>:</m:t>
            </m:r>
            <m:r>
              <m:rPr>
                <m:sty m:val="i"/>
              </m:rPr>
              <m:t>r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}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h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{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}</m:t>
            </m:r>
          </m:e>
        </m:d>
      </m:oMath>
      <w:r>
        <w:rPr/>
        <w:t xml:space="preserve"> et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σ</m:t>
                </m:r>
              </m:sub>
            </m:sSub>
            <m:r>
              <m:rPr>
                <m:sty m:val="p"/>
              </m:rPr>
              <m:t>: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sont-ils égaux ?</w:t>
      </w:r>
      <w:r>
        <w:rPr/>
        <w:br w:type="textWrapping"/>
      </w:r>
      <w:r>
        <w:rPr>
          <w:rFonts w:eastAsia="Georgia" w:cs="Georgia" w:ascii="Georgia" w:hAnsi="Georgia"/>
        </w:rPr>
        <w:t xml:space="preserve">II.A.5) Déterminer la dimension du sous-espace vectoriel (réel)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engendré par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σ</m:t>
                </m:r>
              </m:sub>
            </m:sSub>
            <m:r>
              <m:rPr>
                <m:sty m:val="p"/>
              </m:rPr>
              <m:t>: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Cas général </w:t>
      </w:r>
      <m:oMath>
        <m:r>
          <m:rPr>
            <m:sty m:val="i"/>
          </m:rPr>
          <w:rPr>
            <w:sz w:val="42"/>
          </w:rPr>
          <m:t>n</m:t>
        </m:r>
        <m:r>
          <m:rPr>
            <m:sty m:val="p"/>
          </m:rPr>
          <w:rPr>
            <w:sz w:val="42"/>
          </w:rPr>
          <m:t>⩾</m:t>
        </m:r>
        <m:r>
          <m:rPr>
            <m:sty m:val="p"/>
          </m:rPr>
          <w:rPr>
            <w:sz w:val="42"/>
          </w:rPr>
          <m:t>1</m:t>
        </m:r>
      </m:oMath>
    </w:p>
    <w:p>
      <w:pPr>
        <w:spacing w:after="220" w:lineRule="auto"/>
      </w:pPr>
      <w:r>
        <w:rPr/>
        <w:t xml:space="preserve">II.B.1) On note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la base canonique de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Pour tout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l'unique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σ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Préciser les coefficients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et justifier que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σ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 </w:t>
      </w:r>
      <m:oMath>
        <m:r>
          <m:rPr>
            <m:sty m:val="bi"/>
          </m:rPr>
          <m:t>C</m:t>
        </m:r>
      </m:oMath>
      <w:r>
        <w:rPr/>
        <w:t xml:space="preserve"> - Une matrice de la forme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est dite matrice de permutation et on note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matrices de permutations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Montrer que l'application </w:t>
      </w:r>
      <m:oMath>
        <m:r>
          <m:rPr>
            <m:sty m:val="i"/>
          </m:rPr>
          <m:t>φ</m:t>
        </m:r>
        <m:r>
          <m:rPr>
            <m:sty m:val="p"/>
          </m:rPr>
          <m:t>:</m:t>
        </m:r>
        <m:r>
          <m:rPr>
            <m:sty m:val="i"/>
          </m:rPr>
          <m:t>σ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σ</m:t>
            </m:r>
          </m:sub>
        </m:sSub>
      </m:oMath>
      <w:r>
        <w:rPr/>
        <w:t xml:space="preserve"> du groupe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∘</m:t>
        </m:r>
      </m:oMath>
      <w:r>
        <w:rPr/>
        <w:t xml:space="preserve"> ) dans le groupe multiplicatif </w:t>
      </w:r>
      <m:oMath>
        <m:r>
          <m:rPr>
            <m:scr m:val="script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est injective et que, pour tout </w:t>
      </w:r>
      <m:oMath>
        <m:r>
          <m:rPr>
            <m:sty m:val="i"/>
          </m:rPr>
          <m:t>σ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σ</m:t>
            </m:r>
            <m:r>
              <m:rPr>
                <m:sty m:val="p"/>
              </m:rPr>
              <m:t>∘</m:t>
            </m:r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∘</m:t>
        </m:r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σ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en déduit 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sous-groupe de </w:t>
      </w:r>
      <m:oMath>
        <m:r>
          <m:rPr>
            <m:scr m:val="script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fini de cardinal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</m:oMath>
      <w:r>
        <w:rPr/>
        <w:t xml:space="preserve">.</w:t>
      </w:r>
      <w:r>
        <w:rPr/>
        <w:br w:type="textWrapping"/>
      </w:r>
      <w:r>
        <w:rPr/>
        <w:t xml:space="preserve">II.C.1) Pour tout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montrer que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σ</m:t>
                        </m:r>
                      </m:sub>
                    </m:sSub>
                  </m:e>
                </m:d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: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est fini. En déduire l'existence de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tel que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σ</m:t>
                    </m:r>
                  </m:sub>
                </m:sSub>
              </m:e>
            </m:d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 Matrices magiques</w:t>
      </w:r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dite magique s'il existe un réel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tel que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ait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M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matrices magiques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encore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U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…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…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Soient également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la droite de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engendrée par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h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e>
                  </m:mr>
                  <m:mr>
                    <m:e>
                      <m:r>
                        <m:rPr>
                          <m:sty m:val="p"/>
                        </m:rPr>
                        <m:t>⋮</m:t>
                      </m:r>
                    </m:e>
                  </m:mr>
                  <m:m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h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mr>
                </m:m>
              </m:e>
            </m:d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script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:</m:t>
            </m:r>
            <m:nary>
              <m:naryPr>
                <m:chr m:val="∑"/>
                <m:limLoc m:val="undOvr"/>
                <m:grow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i"/>
                  </m:rPr>
                  <m:t>n</m:t>
                </m:r>
              </m:sup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 (l'ensemble des vecteurs colonnes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la somme des coordonnées vaut 0 ).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A</m:t>
        </m:r>
      </m:oMath>
      <w:r>
        <w:rPr>
          <w:rFonts w:eastAsia="Georgia" w:cs="Georgia" w:ascii="Georgia" w:hAnsi="Georgia"/>
        </w:rPr>
        <w:t xml:space="preserve"> - Montrer que les matrices de permutations sont magiques, c'est-à-dire 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⊂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 B - Montrer que les sous espaces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sont supplémentaires dans </w:t>
      </w:r>
      <m:oMath>
        <m:sSup>
          <m:sSupPr/>
          <m:e>
            <m:r>
              <m:rPr>
                <m:scr m:val="script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C</m:t>
        </m:r>
      </m:oMath>
      <w:r>
        <w:rPr/>
        <w:t xml:space="preserve"> - 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III.C.1) 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magique si et seulement s'il existe un réel </w:t>
      </w:r>
      <m:oMath>
        <m:r>
          <m:rPr>
            <m:sty m:val="i"/>
          </m:rPr>
          <m:t>λ</m:t>
        </m:r>
      </m:oMath>
      <w:r>
        <w:rPr/>
        <w:t xml:space="preserve"> tel que </w:t>
      </w:r>
      <m:oMath>
        <m:r>
          <m:rPr>
            <m:sty m:val="i"/>
          </m:rPr>
          <m:t>M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i"/>
          </m:rPr>
          <m:t>J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λ</m:t>
        </m:r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III.C.2) Montrer que </w:t>
      </w:r>
      <m:oMath>
        <m:r>
          <m:rPr>
            <m:sty m:val="i"/>
          </m:rPr>
          <m:t>M</m:t>
        </m:r>
      </m:oMath>
      <w:r>
        <w:rPr/>
        <w:t xml:space="preserve"> est magique si et seulement si </w:t>
      </w:r>
      <m:oMath>
        <m:r>
          <m:rPr>
            <m:sty m:val="i"/>
          </m:rPr>
          <m:t>M</m:t>
        </m:r>
      </m:oMath>
      <w:r>
        <w:rPr/>
        <w:t xml:space="preserve"> laisse stable </w:t>
      </w:r>
      <m:oMath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III.C.3) Montrer que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stable pour le produit matriciel.</w:t>
      </w:r>
      <w:r>
        <w:rPr/>
        <w:br w:type="textWrapping"/>
      </w:r>
      <w:r>
        <w:rPr/>
        <w:t xml:space="preserve">III.C.4) Montrer que </w:t>
      </w:r>
      <m:oMath>
        <m:r>
          <m:rPr>
            <m:sty m:val="i"/>
          </m:rPr>
          <m:t>s</m:t>
        </m:r>
        <m:r>
          <m:rPr>
            <m:sty m:val="p"/>
          </m:rPr>
          <m:t>: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↦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une application linéaire, vérifiant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pour tous </w:t>
      </w:r>
      <m:oMath>
        <m:r>
          <m:rPr>
            <m:sty m:val="i"/>
          </m:rPr>
          <m:t>M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III.C.5) Soit </w:t>
      </w:r>
      <m:oMath>
        <m:r>
          <m:rPr>
            <m:sty m:val="i"/>
          </m:rPr>
          <m:t>M</m:t>
        </m:r>
      </m:oMath>
      <w:r>
        <w:rPr/>
        <w:t xml:space="preserve"> magique et inversible. Montrer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est magique et calculer </w:t>
      </w:r>
      <m:oMath>
        <m:r>
          <m:rPr>
            <m:sty m:val="i"/>
          </m:rPr>
          <m:t>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 - Déterminer </w:t>
      </w:r>
      <m:oMath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E</m:t>
        </m:r>
      </m:oMath>
      <w:r>
        <w:rPr/>
        <w:t xml:space="preserve"> -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a </w:t>
      </w:r>
      <m:oMath>
        <m:sSup>
          <m:sSupPr/>
          <m:e>
            <m:r>
              <m:rPr>
                <m:sty m:val="i"/>
              </m:rPr>
              <m:t>J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que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e>
        </m:d>
      </m:oMath>
      <w:r>
        <w:rPr/>
        <w:t xml:space="preserve"> est stable pour le produit matriciel.</w:t>
      </w:r>
      <w:r>
        <w:rPr/>
        <w:br w:type="textWrapping"/>
      </w:r>
      <w:r>
        <w:rPr/>
        <w:t xml:space="preserve">III. </w:t>
      </w:r>
      <m:oMath>
        <m:r>
          <m:rPr>
            <m:sty m:val="bi"/>
          </m:rPr>
          <m:t>F</m:t>
        </m:r>
      </m:oMath>
      <w:r>
        <w:rPr>
          <w:rFonts w:eastAsia="Georgia" w:cs="Georgia" w:ascii="Georgia" w:hAnsi="Georgia"/>
        </w:rPr>
        <w:t xml:space="preserve"> - Déterminer le centre de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c'est-à-dire :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M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: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A</m:t>
            </m:r>
            <m:r>
              <m:rPr>
                <m:sty m:val="i"/>
              </m:rPr>
              <m:t>M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M</m:t>
            </m:r>
            <m:r>
              <m:rPr>
                <m:sty m:val="i"/>
              </m:rPr>
              <m:t>A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les matrices de permutation élémentaire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avec </w:t>
      </w:r>
      <m:oMath>
        <m:r>
          <m:rPr>
            <m:sty m:val="i"/>
          </m:rPr>
          <m:t>i</m:t>
        </m:r>
        <m:r>
          <m:rPr>
            <m:sty m:val="p"/>
          </m:rPr>
          <m:t>&lt;</m:t>
        </m:r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, associée à la permutation de </w:t>
      </w:r>
      <m:oMath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qui échange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et laisse invariant les autres éléments.</w:t>
      </w:r>
      <w:r>
        <w:rPr/>
        <w:br w:type="textWrapping"/>
      </w:r>
      <w:r>
        <w:rPr/>
        <w:t xml:space="preserve">III.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- Déterminer un supplémentaire de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III.H - Matrices super-magiques</w:t>
      </w:r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coefficients dans </w:t>
      </w:r>
      <m:oMath>
        <m:r>
          <m:rPr>
            <m:scr m:val="double-struck"/>
          </m:rPr>
          <m:t>R</m:t>
        </m:r>
      </m:oMath>
      <w:r>
        <w:rPr/>
        <w:t xml:space="preserve"> de taille </w:t>
      </w:r>
      <m:oMath>
        <m:r>
          <m:rPr>
            <m:sty m:val="i"/>
          </m:rPr>
          <m:t>n</m:t>
        </m:r>
        <m:r>
          <m:rPr>
            <m:sty m:val="p"/>
          </m:rPr>
          <m:t>×</m:t>
        </m:r>
        <m:r>
          <m:rPr>
            <m:sty m:val="i"/>
          </m:rPr>
          <m:t>n</m:t>
        </m:r>
      </m:oMath>
      <w:r>
        <w:rPr/>
        <w:t xml:space="preserve"> est dite super-magique s'il existe un nombre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tel que les sommes des coefficients sur les lignes, sur les colonnes et sur les deux diagonales soient toutes égales à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III.H.1) Exprimer les conditions précédentes en fonction des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(coefficient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à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colonne).</w:t>
      </w:r>
      <w:r>
        <w:rPr/>
        <w:br w:type="textWrapping"/>
      </w:r>
      <w:r>
        <w:rPr/>
        <w:t xml:space="preserve">III.H.2) On choisit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. Déterminer une base de l'espace vectoriel des matrices super-magiques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 Matrices bistochastiques</w:t>
      </w:r>
    </w:p>
    <w:p>
      <w:pPr>
        <w:spacing w:after="220" w:lineRule="auto"/>
      </w:pPr>
      <w:r>
        <w:rPr/>
        <w:t xml:space="preserve">Une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dite bistochastique si </w:t>
      </w:r>
      <m:oMath>
        <m:r>
          <m:rPr>
            <m:sty m:val="i"/>
          </m:rPr>
          <m:t>M</m:t>
        </m:r>
      </m:oMath>
      <w:r>
        <w:rPr/>
        <w:t xml:space="preserve"> est magique (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), tous les coefficients de </w:t>
      </w:r>
      <m:oMath>
        <m:r>
          <m:rPr>
            <m:sty m:val="i"/>
          </m:rPr>
          <m:t>M</m:t>
        </m:r>
      </m:oMath>
      <w:r>
        <w:rPr/>
        <w:t xml:space="preserve"> sont positifs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Ainsi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m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on doit avoir :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matrices bistochastiques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 </w:t>
      </w:r>
      <m:oMath>
        <m:r>
          <m:rPr>
            <m:sty m:val="bi"/>
          </m:rPr>
          <m:t>A</m:t>
        </m:r>
      </m:oMath>
      <w:r>
        <w:rPr>
          <w:rFonts w:eastAsia="Georgia" w:cs="Georgia" w:ascii="Georgia" w:hAnsi="Georgia"/>
        </w:rPr>
        <w:t xml:space="preserve"> - Montrer que les matrices de permutation sont bistochastiques, c'est-à-dire que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⊂</m:t>
        </m:r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IV.B - Les matrices bistochastiques sont-elles toujours inversibles?</w:t>
      </w:r>
      <w:r>
        <w:rPr/>
        <w:br w:type="textWrapping"/>
      </w:r>
      <w:r>
        <w:rPr/>
        <w:t xml:space="preserve">IV.C - Montrer que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stable pour le produit matriciel.</w:t>
      </w:r>
      <w:r>
        <w:rPr/>
        <w:br w:type="textWrapping"/>
      </w:r>
      <m:oMath>
        <m:r>
          <m:rPr>
            <m:sty m:val="bi"/>
          </m:rPr>
          <m:t>I</m:t>
        </m:r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D</m:t>
        </m:r>
      </m:oMath>
      <w:r>
        <w:rPr/>
        <w:t xml:space="preserve"> - Montrer que </w:t>
      </w:r>
      <m:oMath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B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IV.E - Exemple 1</w:t>
      </w:r>
    </w:p>
    <w:p>
      <w:pPr>
        <w:spacing w:after="220" w:lineRule="auto"/>
      </w:pPr>
      <w:r>
        <w:rPr/>
        <w:t xml:space="preserve">IV.E.1) Pour tout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Justifier qu'une telle matrice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est diagonalisable et préciser ses valeurs propres.</w:t>
      </w:r>
      <w:r>
        <w:rPr/>
        <w:br w:type="textWrapping"/>
      </w:r>
      <w:r>
        <w:rPr>
          <w:rFonts w:eastAsia="Georgia" w:cs="Georgia" w:ascii="Georgia" w:hAnsi="Georgia"/>
        </w:rPr>
        <w:t xml:space="preserve">IV.E.2) Déterminer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soit une matrice orthogonale.</w:t>
      </w:r>
      <w:r>
        <w:rPr/>
        <w:br w:type="textWrapping"/>
      </w:r>
      <w:r>
        <w:rPr>
          <w:rFonts w:eastAsia="Georgia" w:cs="Georgia" w:ascii="Georgia" w:hAnsi="Georgia"/>
        </w:rPr>
        <w:t xml:space="preserve">IV.E.3) Déterminer le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engendré par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a</m:t>
                </m:r>
              </m:sub>
            </m:sSub>
            <m:r>
              <m:rPr>
                <m:sty m:val="p"/>
              </m:rPr>
              <m:t>: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]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IV.F - Exemple 2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b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IV.F.1) Justifier qu'une telle matrice est diagonalisable et préciser ses valeurs propres.</w:t>
      </w:r>
      <w:r>
        <w:rPr/>
        <w:br w:type="textWrapping"/>
      </w:r>
      <w:r>
        <w:rPr/>
        <w:t xml:space="preserve">IV.F.2) Existe-t-il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soit une matrice orthogonale ?</w:t>
      </w:r>
    </w:p>
    <w:p>
      <w:pPr>
        <w:spacing w:line="271" w:before="330" w:lineRule="auto"/>
      </w:pPr>
      <w:r>
        <w:rPr>
          <w:b/>
          <w:sz w:val="42"/>
        </w:rPr>
        <w:t xml:space="preserve">IV.G - Exemple 3</w:t>
      </w:r>
    </w:p>
    <w:p>
      <w:pPr>
        <w:spacing w:after="220" w:lineRule="auto"/>
      </w:pPr>
      <w:r>
        <w:rPr/>
        <w:t xml:space="preserve">IV.G.1) Soit </w:t>
      </w:r>
      <m:oMath>
        <m:r>
          <m:rPr>
            <m:sty m:val="p"/>
          </m:rPr>
          <m:t>Γ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  <m:r>
              <m:rPr>
                <m:sty m:val="p"/>
              </m:rPr>
              <m:t>: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lef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e>
                      <m:r>
                        <m:rPr>
                          <m:sty m:val="i"/>
                        </m:rPr>
                        <m:t>c</m:t>
                      </m:r>
                    </m:e>
                  </m:mr>
                  <m:mr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e>
                      <m:r>
                        <m:rPr>
                          <m:sty m:val="i"/>
                        </m:rPr>
                        <m:t>b</m:t>
                      </m:r>
                    </m:e>
                  </m:mr>
                  <m:mr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e>
                      <m:r>
                        <m:rPr>
                          <m:sty m:val="i"/>
                        </m:rPr>
                        <m:t>a</m:t>
                      </m:r>
                    </m:e>
                  </m:mr>
                </m:m>
              </m:e>
            </m:d>
            <m:r>
              <m:rPr>
                <m:sty m:val="p"/>
              </m:rPr>
              <m:t>∈</m:t>
            </m:r>
            <m:r>
              <m:rPr>
                <m:scr m:val="script"/>
              </m:rPr>
              <m:t>O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p"/>
          </m:rPr>
          <m:t>Γ</m:t>
        </m:r>
      </m:oMath>
      <w:r>
        <w:rPr>
          <w:rFonts w:eastAsia="Georgia" w:cs="Georgia" w:ascii="Georgia" w:hAnsi="Georgia"/>
        </w:rPr>
        <w:t xml:space="preserve"> est la réunion de deux cercles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(muni de son produit scalaire canonique) dont on précisera les centres et rayons.</w:t>
      </w:r>
      <w:r>
        <w:rPr/>
        <w:br w:type="textWrapping"/>
      </w:r>
      <w:r>
        <w:rPr/>
        <w:t xml:space="preserve">IV.G.2)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tels que </w:t>
      </w:r>
      <m:oMath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b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dans quels cas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cr m:val="script"/>
          </m:rPr>
          <m:t>O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 Points extrémaux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B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spacing w:after="220" w:lineRule="auto"/>
      </w:pP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A</m:t>
        </m:r>
      </m:oMath>
      <w:r>
        <w:rPr/>
        <w:t xml:space="preserve"> - Les sous-ensembles suivants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sont-ils convexes :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cr m:val="script"/>
          </m:rPr>
          <m:t>O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b/>
          <w:sz w:val="42"/>
        </w:rPr>
        <w:t xml:space="preserve">V. </w:t>
      </w:r>
      <m:oMath>
        <m:r>
          <m:rPr>
            <m:sty m:val="i"/>
          </m:rPr>
          <w:rPr>
            <w:sz w:val="42"/>
          </w:rPr>
          <m:t>B</m:t>
        </m:r>
      </m:oMath>
      <w:r>
        <w:rPr>
          <w:b/>
          <w:sz w:val="42"/>
        </w:rPr>
        <w:t xml:space="preserve"> - Matrices de permutations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V.B.1) Décomposer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comme combinaison linéaire, à coefficients positifs et de somme 1, de matrices de permutations. Y a-t-il unicité de cette décomposition?</w:t>
      </w:r>
      <w:r>
        <w:rPr/>
        <w:br w:type="textWrapping"/>
      </w:r>
      <w:r>
        <w:rPr>
          <w:rFonts w:eastAsia="Georgia" w:cs="Georgia" w:ascii="Georgia" w:hAnsi="Georgia"/>
        </w:rPr>
        <w:t xml:space="preserve">V.B.2) Montrer que les matrices de permutation sont des points extrémaux de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bi"/>
          </m:rPr>
          <m:t>V</m:t>
        </m:r>
        <m:r>
          <m:rPr>
            <m:sty m:val="p"/>
          </m:rPr>
          <m:t>.</m:t>
        </m:r>
        <m:r>
          <m:rPr>
            <m:sty m:val="bi"/>
          </m:rPr>
          <m:t>C</m:t>
        </m:r>
      </m:oMath>
      <w:r>
        <w:rPr>
          <w:rFonts w:eastAsia="Georgia" w:cs="Georgia" w:ascii="Georgia" w:hAnsi="Georgia"/>
        </w:rPr>
        <w:t xml:space="preserve"> - On peut en fait établir la réciproque et le théorème (de Birkhoff) : «Les points extrémaux de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exactement les matrices de permutations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»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souhaite juste ici établir ce résultat dans le cas simple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En supposant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B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avec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est un point extrémal, justifier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une matrice de permutation.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2025-08-29T16:05:39.362Z</dcterms:created>
  <dcterms:modified xsi:type="dcterms:W3CDTF">2025-08-29T16:05:39.362Z</dcterms:modified>
</cp:coreProperties>
</file>