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→</m:t>
            </m:r>
          </m:sub>
        </m:sSub>
      </m:oMath>
      <w:r>
        <w:rPr>
          <w:rFonts w:eastAsia="Georgia" w:cs="Georgia" w:ascii="Georgia" w:hAnsi="Georgia"/>
        </w:rPr>
        <w:t xml:space="preserve"> est un plan euclidien orienté rapporté à 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). On rappelle que les déplacements de </w:t>
      </w:r>
      <m:oMath>
        <m:r>
          <m:rPr>
            <m:sty m:val="p"/>
          </m:rPr>
          <m:t>Π</m:t>
        </m:r>
      </m:oMath>
      <w:r>
        <w:rPr/>
        <w:t xml:space="preserve"> sont les rotations et les translations de ce plan. On notera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p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matrices utilisées dans le problème sont réelles.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à </w:t>
      </w:r>
      <m:oMath>
        <m:r>
          <m:rPr>
            <m:sty m:val="i"/>
          </m:rPr>
          <m:t>n</m:t>
        </m:r>
      </m:oMath>
      <w:r>
        <w:rPr/>
        <w:t xml:space="preserve"> lignes.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carrée, on désigne par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 et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convient d'appeler écriture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par blocs l'écriture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</m:e>
                  <m:e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i"/>
                      </m:rPr>
                      <m:t>S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est de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est de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, et </w:t>
      </w:r>
      <m:oMath>
        <m:r>
          <m:rPr>
            <m:sty m:val="i"/>
          </m:rPr>
          <m:t>S</m:t>
        </m:r>
      </m:oMath>
      <w:r>
        <w:rPr/>
        <w:t xml:space="preserve"> est de la forme </w:t>
      </w:r>
      <m:oMath>
        <m:r>
          <m:rPr>
            <m:sty m:val="p"/>
          </m:rPr>
          <m:t>[</m:t>
        </m:r>
        <m:r>
          <m:rPr>
            <m:sty m:val="i"/>
          </m:rPr>
          <m:t>s</m:t>
        </m:r>
        <m:r>
          <m:rPr>
            <m:sty m:val="p"/>
          </m:rPr>
          <m:t>]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Questions préliminaires</w:t>
      </w:r>
    </w:p>
    <w:p>
      <w:pPr>
        <w:spacing w:after="220" w:lineRule="auto"/>
      </w:pPr>
      <w:r>
        <w:rPr/>
        <w:t xml:space="preserve">I.A -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leur produit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on les écrit par blocs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</m:e>
                  <m:e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i"/>
                      </m:rPr>
                      <m:t>S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En prélevant dans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les termes utiles, calculer les deux termes de la matrice </w:t>
      </w:r>
      <m:oMath>
        <m:r>
          <m:rPr>
            <m:sty m:val="i"/>
          </m:rPr>
          <m:t>Y</m:t>
        </m:r>
      </m:oMath>
      <w:r>
        <w:rPr/>
        <w:t xml:space="preserve"> et montrer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Des calculs analogues prouveraient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Q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P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Q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S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R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S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  <m:r>
            <m:rPr>
              <m:nor/>
            </m:rPr>
            <m:t>, ce que l'on admettra.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Donner sans justification l'écriture par blocs de la transposée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I.B.1) On suppose que le couple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forme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vecteurs propres pour une certaine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le couple (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a les mêmes propriétés.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qu'on suppose symétrique. Justifier l'existence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trois matrices,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>avec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orthogonales et </w:t>
      </w:r>
      <m:oMath>
        <m:r>
          <m:rPr>
            <m:sty m:val="i"/>
          </m:rPr>
          <m:t>D</m:t>
        </m:r>
      </m:oMath>
      <w:r>
        <w:rPr/>
        <w:t xml:space="preserve"> diagonale, telles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L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obtenue en remplaçant dans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première colonne par son opposée.</w:t>
      </w:r>
      <w:r>
        <w:rPr/>
        <w:br w:type="textWrapping"/>
      </w:r>
      <w:r>
        <w:rPr/>
        <w:t xml:space="preserve">I.B.3) En comparant det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det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, montrer que l'une des deux matrices </w:t>
      </w:r>
      <m:oMath>
        <m:r>
          <m:rPr>
            <m:sty m:val="i"/>
          </m:rPr>
          <m:t>N</m:t>
        </m:r>
      </m:oMath>
      <w:r>
        <w:rPr/>
        <w:t xml:space="preserve"> ou </w:t>
      </w:r>
      <m:oMath>
        <m:r>
          <m:rPr>
            <m:sty m:val="i"/>
          </m:rPr>
          <m:t>L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I.C - Soit </w:t>
      </w:r>
      <m:oMath>
        <m:r>
          <m:rPr>
            <m:sty m:val="i"/>
          </m:rPr>
          <m:t>R</m:t>
        </m:r>
      </m:oMath>
      <w:r>
        <w:rPr/>
        <w:t xml:space="preserve"> une matrice de la forme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précédente, différente de </w:t>
      </w:r>
      <m:oMath>
        <m:r>
          <m:rPr>
            <m:sty m:val="i"/>
          </m:rPr>
          <m:t>I</m:t>
        </m:r>
      </m:oMath>
      <w:r>
        <w:rPr/>
        <w:t xml:space="preserve">. Montrer que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est inversible.</w:t>
      </w:r>
    </w:p>
    <w:p>
      <w:pPr>
        <w:spacing w:line="271" w:before="330" w:lineRule="auto"/>
      </w:pPr>
      <w:r>
        <w:rPr>
          <w:b/>
          <w:sz w:val="42"/>
        </w:rPr>
        <w:t xml:space="preserve">Partie II - Le Groupe </w:t>
      </w:r>
      <m:oMath>
        <m:r>
          <m:rPr>
            <m:scr m:val="script"/>
          </m:rPr>
          <w:rPr>
            <w:sz w:val="42"/>
          </w:rPr>
          <m:t>G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triplet (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de nombres réels, on associe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son écriture par blocs, notée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  <m:r>
            <m:rPr>
              <m:nor/>
            </m:rPr>
            <m:t>, abrégée en 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R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,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deux termes de la sous-matrice uniligne 0 sont nuls.</w:t>
      </w:r>
      <w:r>
        <w:rPr/>
        <w:br w:type="textWrapping"/>
      </w:r>
      <w:r>
        <w:rPr/>
        <w:t xml:space="preserve">On appelle </w:t>
      </w:r>
      <m:oMath>
        <m:r>
          <m:rPr>
            <m:scr m:val="script"/>
          </m:rPr>
          <m:t>G</m:t>
        </m:r>
      </m:oMath>
      <w:r>
        <w:rPr/>
        <w:t xml:space="preserve"> l'ensemble des matrices de la forme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Calculer le déterminant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II.A.2)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est-elle orthogonale?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Calculer le produit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de deux matrices de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. Montrer que ce produit appartient à </w:t>
      </w:r>
      <m:oMath>
        <m:r>
          <m:rPr>
            <m:scr m:val="script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II.B.2) Le triplet (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étant donné, comment choisir (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pour que le produit précédent soit la matrice 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II.B.3) Montrer que, lorsqu'on le munit de la multiplication, l'ensemble </w:t>
      </w:r>
      <m:oMath>
        <m:r>
          <m:rPr>
            <m:scr m:val="script"/>
          </m:rPr>
          <m:t>G</m:t>
        </m:r>
      </m:oMath>
      <w:r>
        <w:rPr/>
        <w:t xml:space="preserve"> est un groupe.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Montrer que le polynôme caractéristique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produit de deux polynômes à coefficients réels, que l'on précisera.</w:t>
      </w:r>
      <w:r>
        <w:rPr/>
        <w:br w:type="textWrapping"/>
      </w:r>
      <w:r>
        <w:rPr/>
        <w:t xml:space="preserve">II.C.2) On suppose que </w:t>
      </w:r>
      <m:oMath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Déterminer, selon les valeurs de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les valeurs propres réelles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 est la dimension du sous-espace propre associé à la valeur propre 1 ?</w:t>
      </w:r>
    </w:p>
    <w:p>
      <w:pPr>
        <w:spacing w:after="220" w:lineRule="auto"/>
      </w:pPr>
      <w:r>
        <w:rPr/>
        <w:t xml:space="preserve">Trouver un vecteur propre de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associé à la valeur propre 1. On donnera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</m:m>
          </m:e>
        </m:d>
      </m:oMath>
      <w:r>
        <w:rPr/>
        <w:t xml:space="preserve"> une expression matricielle utilisant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II.D - Chaque point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est repéré par ses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Quelles sont les coordonnées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de l'image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par la translation de vecteur </w:t>
      </w:r>
      <m:oMath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=</m:t>
        </m:r>
        <m:r>
          <m:rPr>
            <m:sty m:val="i"/>
          </m:rPr>
          <m:t>p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q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?</w:t>
      </w:r>
      <w:r>
        <w:rPr/>
        <w:br w:type="textWrapping"/>
      </w:r>
      <w:r>
        <w:rPr/>
        <w:t xml:space="preserve">II.D.2) Le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et le réel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sont fixés. On désigne par </w:t>
      </w:r>
      <m:oMath>
        <m:r>
          <m:rPr>
            <m:sty m:val="i"/>
          </m:rPr>
          <m:t>r</m:t>
        </m:r>
      </m:oMath>
      <w:r>
        <w:rPr/>
        <w:t xml:space="preserve"> la rotation de centre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d'angle </w:t>
      </w:r>
      <m:oMath>
        <m:r>
          <m:rPr>
            <m:sty m:val="i"/>
          </m:rPr>
          <m:t>θ</m:t>
        </m:r>
      </m:oMath>
      <w:r>
        <w:rPr/>
        <w:t xml:space="preserve">. Soit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l'image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les coordonnées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et des coordonnées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II.D.3) Montrer que, dans II.D.2) comme dans II.D.1), on peut trouver dans </w:t>
      </w:r>
      <m:oMath>
        <m:r>
          <m:rPr>
            <m:scr m:val="script"/>
          </m:rPr>
          <m:t>G</m:t>
        </m:r>
      </m:oMath>
      <w:r>
        <w:rPr/>
        <w:t xml:space="preserve"> 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que l'on précisera dans chacun des deux cas, telle que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II.D.4)</w:t>
      </w:r>
      <w:r>
        <w:rPr/>
        <w:br w:type="textWrapping"/>
      </w:r>
      <w:r>
        <w:rPr>
          <w:rFonts w:eastAsia="Georgia" w:cs="Georgia" w:ascii="Georgia" w:hAnsi="Georgia"/>
        </w:rPr>
        <w:t xml:space="preserve">a) Réciproquement, les réels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étant donnés, calculer le produit matri</w:t>
      </w:r>
      <m:oMath>
        <m:r>
          <m:rPr>
            <m:sty m:val="p"/>
          </m:rPr>
          <m:t>ciel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Ce produit est de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le point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, de coordonnées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), est l'image du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de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par un déplacement.</w:t>
      </w:r>
      <w:r>
        <w:rPr/>
        <w:br w:type="textWrapping"/>
      </w:r>
      <w:r>
        <w:rPr>
          <w:rFonts w:eastAsia="Georgia" w:cs="Georgia" w:ascii="Georgia" w:hAnsi="Georgia"/>
        </w:rPr>
        <w:t xml:space="preserve">c) Lorsque ce déplacement est une rotation de centre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différente de l'identité de </w:t>
      </w:r>
      <m:oMath>
        <m:r>
          <m:rPr>
            <m:sty m:val="p"/>
          </m:rPr>
          <m:t>Π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  <m:r>
            <m:rPr>
              <m:nor/>
            </m:rPr>
            <m:t> Montrer que 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 Le groupe </w:t>
      </w:r>
      <m:oMath>
        <m:r>
          <m:rPr>
            <m:scr m:val="script"/>
          </m:rPr>
          <w:rPr>
            <w:sz w:val="42"/>
          </w:rPr>
          <m:t>G</m:t>
        </m:r>
      </m:oMath>
      <w:r>
        <w:rPr>
          <w:rFonts w:eastAsia="Georgia" w:cs="Georgia" w:ascii="Georgia" w:hAnsi="Georgia"/>
          <w:b/>
          <w:sz w:val="42"/>
        </w:rPr>
        <w:t xml:space="preserve"> et les matrices symétriques</w:t>
      </w:r>
    </w:p>
    <w:p>
      <w:pPr>
        <w:spacing w:after="220" w:lineRule="auto"/>
      </w:pPr>
      <w:r>
        <w:rPr/>
        <w:t xml:space="preserve">Dans cette partie, on introduit l'ensemble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des matrices symétriques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donc de la forme générale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e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telle matrice sera notée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ou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 façon abrégée.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. On appelle transformée de </w:t>
      </w:r>
      <m:oMath>
        <m:r>
          <m:rPr>
            <m:sty m:val="i"/>
          </m:rPr>
          <m:t>Q</m:t>
        </m:r>
      </m:oMath>
      <w:r>
        <w:rPr/>
        <w:t xml:space="preserve"> toute matrice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appartenant à l'ensemble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défini dans la partie II.</w:t>
      </w:r>
      <w:r>
        <w:rPr/>
        <w:br w:type="textWrapping"/>
      </w:r>
      <w:r>
        <w:rPr/>
        <w:t xml:space="preserve">III.A -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Montrer que toutes les transformées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III.A.2) Montrer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une transformée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III.A.3) Montrer que si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une transformée de </w:t>
      </w:r>
      <m:oMath>
        <m:r>
          <m:rPr>
            <m:sty m:val="i"/>
          </m:rPr>
          <m:t>Q</m:t>
        </m:r>
      </m:oMath>
      <w:r>
        <w:rPr/>
        <w:t xml:space="preserve">, alors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une transformée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III.A.4) Montrer que si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une transformée de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une transformée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une transformée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questions qui suivent, on pourra utiliser les résultats de la partie I.A.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À toute matrice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associe les réels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c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III.B.1)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, associée à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écrire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 comme un produit de trois matrices.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que, pour toute transformée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Q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Montrer que, pour toute transformée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Q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nombres réels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appelés les invariants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cette section, on se propose, en considérant divers cas pour les invariants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de trouver, dans chaque cas, une transformée simple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Montrer que, parmi les transformées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il y a une matrice de la forme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, qu'on notera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la suite, (on pourra utiliser I.B.3) et III.B.1)).</w:t>
      </w:r>
      <w:r>
        <w:rPr/>
        <w:br w:type="textWrapping"/>
      </w:r>
      <w:r>
        <w:rPr/>
        <w:t xml:space="preserve">III.C.2)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III.C.3) Montrer que,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nul, on peut, en précisant le choix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faire en sorte que </w:t>
      </w:r>
      <m:oMath>
        <m:r>
          <m:rPr>
            <m:sty m:val="i"/>
          </m:rPr>
          <m:t>μ</m:t>
        </m:r>
      </m:oMath>
      <w:r>
        <w:rPr/>
        <w:t xml:space="preserve"> soit nul.</w:t>
      </w:r>
      <w:r>
        <w:rPr/>
        <w:br w:type="textWrapping"/>
      </w:r>
      <w:r>
        <w:rPr/>
        <w:t xml:space="preserve">III.D -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, de la forme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calculer les termes non diagonaux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 - Étude des différents cas</w:t>
      </w:r>
      <w:r>
        <w:rPr/>
        <w:br w:type="textWrapping"/>
      </w:r>
      <w:r>
        <w:rPr/>
        <w:t xml:space="preserve">III.E.1) Premier cas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que, parmi les transformées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il y a une matrice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diagonale dont le troisième terme diagonal est nécessairement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Deuxième cas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nul.</w:t>
      </w:r>
      <w:r>
        <w:rPr/>
        <w:br w:type="textWrapping"/>
      </w:r>
      <w:r>
        <w:rPr/>
        <w:t xml:space="preserve">a) Premier sous-cas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sont non nuls.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que, parmi les transformées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il y a la matrice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Deuxième sous-cas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non nul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que, parmi les transformées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il y a une matrice de la forme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Troisième sous-cas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nul.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nuls.</w:t>
      </w:r>
    </w:p>
    <w:p>
      <w:pPr>
        <w:spacing w:line="271" w:before="330" w:lineRule="auto"/>
      </w:pPr>
      <w:r>
        <w:rPr>
          <w:b/>
          <w:sz w:val="42"/>
        </w:rPr>
        <w:t xml:space="preserve">Partie IV - Application aux coniques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coefficients réels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) étant fixés, on considère la courbe du plan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, qui admet, dans le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) l'équation cartésienne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b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e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courbe est notée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ou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de façon abrégée.</w:t>
      </w:r>
      <w:r>
        <w:rPr/>
        <w:br w:type="textWrapping"/>
      </w:r>
      <w:r>
        <w:rPr/>
        <w:t xml:space="preserve">L'ensemble des courbes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cr m:val="script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Étude d'un exemple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sur un même dessin les courbes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ainsi que leurs asymptotes.</w:t>
      </w:r>
      <w:r>
        <w:rPr/>
        <w:br w:type="textWrapping"/>
      </w:r>
      <w:r>
        <w:rPr/>
        <w:t xml:space="preserve">Dans la suite, on associe au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la matrice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à la matrice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dans la partie III la courbe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Trouver une condition nécessaire et suffisante, portant sur le produit matriciel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pour que le point </w:t>
      </w:r>
      <m:oMath>
        <m:r>
          <m:rPr>
            <m:sty m:val="i"/>
          </m:rPr>
          <m:t>P</m:t>
        </m:r>
      </m:oMath>
      <w:r>
        <w:rPr/>
        <w:t xml:space="preserve"> soit sur la courbe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associée à la matrice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IV.C - 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un déplacement du plan,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l'image par </w:t>
      </w:r>
      <m:oMath>
        <m:r>
          <m:rPr>
            <m:sty m:val="i"/>
          </m:rPr>
          <m:t>d</m:t>
        </m:r>
      </m:oMath>
      <w:r>
        <w:rPr/>
        <w:t xml:space="preserve"> du point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matrice, appartenant à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, définie dans II.D.3), qui est associée à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Trouver une condition nécessaire et suffisante, liant les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leurs transposées, pour que le point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soit sur la courbe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associée à la matrice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que la courbe </w:t>
      </w:r>
      <m:oMath>
        <m:r>
          <m:rPr>
            <m:scr m:val="script"/>
          </m:rPr>
          <m:t>C</m:t>
        </m:r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, associée à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script"/>
          </m:rPr>
          <m:t>S</m:t>
        </m:r>
      </m:oMath>
      <w:r>
        <w:rPr/>
        <w:t xml:space="preserve">, est l'image par </w:t>
      </w:r>
      <m:oMath>
        <m:r>
          <m:rPr>
            <m:sty m:val="i"/>
          </m:rPr>
          <m:t>d</m:t>
        </m:r>
      </m:oMath>
      <w:r>
        <w:rPr/>
        <w:t xml:space="preserve"> d'une courbe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, associée à une matrice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que l'on précisera.</w:t>
      </w:r>
      <w:r>
        <w:rPr/>
        <w:br w:type="textWrapping"/>
      </w:r>
      <w:r>
        <w:rPr/>
        <w:t xml:space="preserve">IV.C.3) Montrer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est, suivant la définition donnée dans la partie II, une transformée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IV.D - En utilisant III.E, montrer que toute courbe </w:t>
      </w:r>
      <m:oMath>
        <m:r>
          <m:rPr>
            <m:scr m:val="script"/>
          </m:rPr>
          <m:t>C</m:t>
        </m:r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est l'image, par un certain déplacement, d'une courbe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d'équation simple.</w:t>
      </w:r>
      <w:r>
        <w:rPr/>
        <w:br w:type="textWrapping"/>
      </w:r>
      <w:r>
        <w:rPr/>
        <w:t xml:space="preserve">IV.E - Montrer que si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associée à la matrice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elle est aussi associée à </w:t>
      </w:r>
      <m:oMath>
        <m:r>
          <m:rPr>
            <m:sty m:val="i"/>
          </m:rPr>
          <m:t>α</m:t>
        </m:r>
        <m:r>
          <m:rPr>
            <m:sty m:val="i"/>
          </m:rPr>
          <m:t>Q</m:t>
        </m:r>
      </m:oMath>
      <w:r>
        <w:rPr/>
        <w:t xml:space="preserve">, pour tout </w:t>
      </w:r>
      <m:oMath>
        <m:r>
          <m:rPr>
            <m:sty m:val="i"/>
          </m:rPr>
          <m:t>α</m:t>
        </m:r>
      </m:oMath>
      <w:r>
        <w:rPr/>
        <w:t xml:space="preserve"> non nul.</w:t>
      </w:r>
      <w:r>
        <w:rPr/>
        <w:br w:type="textWrapping"/>
      </w:r>
      <w:r>
        <w:rPr/>
        <w:t xml:space="preserve">Exemple : montrer, en utilisant III.E.1), que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l'image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un déplacement que l'on ne cherchera pas à expliciter.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2025-08-29T16:04:46.112Z</dcterms:created>
  <dcterms:modified xsi:type="dcterms:W3CDTF">2025-08-29T16:04:46.112Z</dcterms:modified>
</cp:coreProperties>
</file>