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Rule="auto"/>
        <w:jc w:val="center"/>
      </w:pPr>
      <w:r>
        <w:rPr/>
        <w:drawing>
          <wp:inline distB="0" distL="0" distR="0" distT="0">
            <wp:extent cx="2400300" cy="2295525"/>
            <wp:effectExtent b="0" l="0" r="0" t="0"/>
            <wp:docPr id="1" name="image-6214fc5297abf9c42e748be4b05efd24e535b364.jpg"/>
            <a:graphic>
              <a:graphicData uri="http://schemas.openxmlformats.org/drawingml/2006/picture">
                <pic:pic>
                  <pic:nvPicPr>
                    <pic:cNvPr id="1" name="image-6214fc5297abf9c42e748be4b05efd24e535b364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2955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Pour tous entiers naturels non nuls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, on note: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réels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</m:oMath>
      <w:r>
        <w:rPr/>
        <w:t xml:space="preserve"> la matrice nulle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le groupe des matrices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le groupe des matrices orthogonales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groupe spécial orthogonal, c'est-à-dire le sous-groupe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formé des matrices dont le déterminant est égal à 1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blocs de la façon suivante: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l'ensemble des matrices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que:</w:t>
      </w:r>
    </w:p>
    <w:p>
      <w:pPr>
        <w:spacing w:after="220" w:lineRule="auto"/>
      </w:pPr>
      <m:oMathPara>
        <m:oMath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L</m:t>
          </m:r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L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désigne la transposée de la matrice </w:t>
      </w:r>
      <m:oMath>
        <m:r>
          <m:rPr>
            <m:sty m:val="i"/>
          </m:rPr>
          <m:t>L</m:t>
        </m:r>
      </m:oMath>
    </w:p>
    <w:p>
      <w:pPr>
        <w:numPr>
          <w:ilvl w:val="0"/>
          <w:numId w:val="3"/>
        </w:numPr>
        <w:spacing w:lineRule="auto"/>
      </w:pP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l'ensemble des matrices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 déterminant est égal à 1</w:t>
      </w:r>
    </w:p>
    <w:p>
      <w:pPr>
        <w:numPr>
          <w:ilvl w:val="0"/>
          <w:numId w:val="3"/>
        </w:numPr>
        <w:spacing w:lineRule="auto"/>
      </w:pP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l'ensemble des matrices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 déterminant est égal à -1</w:t>
      </w:r>
    </w:p>
    <w:p>
      <w:pPr>
        <w:numPr>
          <w:ilvl w:val="0"/>
          <w:numId w:val="3"/>
        </w:numPr>
        <w:spacing w:lineRule="auto"/>
      </w:pPr>
      <m:oMath>
        <m:acc>
          <m:accPr>
            <m:chr m:val="˜"/>
          </m:accPr>
          <m:e>
            <m:r>
              <m:rPr>
                <m:sty m:val="i"/>
              </m:rPr>
              <m:t>O</m:t>
            </m:r>
          </m:e>
        </m:acc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l'ensemble des matrices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problème, on s'intéresse à l'ensemble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p</m:t>
        </m:r>
      </m:oMath>
      <w:r>
        <w:rPr/>
        <w:t xml:space="preserve"> entier naturel non nul et en particulier pour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Dans le cas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égal à 3 , l'ensemble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appelé groupe de Lorentz. Il joue un rôle fondamental en mécanique quantique.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Étude du groupe orthogonal généralisé </w:t>
      </w:r>
      <m:oMath>
        <m:r>
          <m:rPr>
            <m:sty m:val="i"/>
          </m:rPr>
          <w:rPr>
            <w:sz w:val="42"/>
          </w:rPr>
          <m:t>O</m:t>
        </m:r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,</m:t>
        </m:r>
        <m:r>
          <m:rPr>
            <m:sty m:val="i"/>
          </m:rPr>
          <w:rPr>
            <w:sz w:val="42"/>
          </w:rPr>
          <m:t>p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Dans cette partie on fixe </w:t>
      </w:r>
      <m:oMath>
        <m:r>
          <m:rPr>
            <m:sty m:val="i"/>
          </m:rPr>
          <m:t>p</m:t>
        </m:r>
      </m:oMath>
      <w:r>
        <w:rPr/>
        <w:t xml:space="preserve"> entier naturel non nul.</w:t>
      </w:r>
      <w:r>
        <w:rPr/>
        <w:br w:type="textWrapping"/>
      </w:r>
      <w:r>
        <w:rPr/>
        <w:t xml:space="preserve">I.A - Structure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I.A.1) La matrice </w:t>
      </w:r>
      <m:oMath>
        <m:sSub>
          <m:sSubPr/>
          <m:e>
            <m:r>
              <m:rPr>
                <m:sty m:val="p"/>
              </m:rPr>
              <m:t>Δ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appartient-elle à l'ensemble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? à l'ensemble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I.A.2) Montrer que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∪</m:t>
        </m:r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I.A.3) Montrer que l'ensemble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un sous-groupe de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est un sous-groupe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I.A.4) Montrer que, pour toute matrice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élément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sa transposée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aussi élément de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I.A.5) Montrer que les parties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fermées.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 - Endomorphismes préservant une forme quadratique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deux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 On note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les matrices colonnes, éléments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des vecteurs </w:t>
      </w:r>
      <m:oMath>
        <m:r>
          <m:rPr>
            <m:sty m:val="i"/>
          </m:rPr>
          <m:t>v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dans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V</m:t>
          </m:r>
          <m:sSub>
            <m:sSubPr/>
            <m:e>
              <m:r>
                <m:rPr>
                  <m:sty m:val="p"/>
                </m:rPr>
                <m:t>Δ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</m:sSub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Sup>
            <m:sSubSup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  <m:sup>
              <m:r>
                <m:rPr>
                  <m:sty m:val="i"/>
                </m:rPr>
                <m:t>′</m:t>
              </m:r>
            </m:sup>
          </m:sSubSup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notera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forme bilinéaire symétrique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la forme quadratique associée.</w:t>
      </w:r>
      <w:r>
        <w:rPr/>
        <w:br w:type="textWrapping"/>
      </w:r>
      <w:r>
        <w:rPr/>
        <w:t xml:space="preserve">I.B.1)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si, pour tous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A</m:t>
        </m:r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X</m:t>
        </m:r>
        <m:r>
          <m:rPr>
            <m:sty m:val="i"/>
          </m:rPr>
          <m:t>B</m:t>
        </m:r>
        <m:r>
          <m:rPr>
            <m:sty m:val="i"/>
          </m:rPr>
          <m:t>Y</m:t>
        </m:r>
      </m:oMath>
      <w:r>
        <w:rPr/>
        <w:t xml:space="preserve"> alors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I.B.2) Exprimer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I.B.3) Soient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canoniquement associé.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 que les trois assertions suivantes sont équivalentes :</w:t>
      </w:r>
      <w:r>
        <w:rPr/>
        <w:br w:type="textWrapping"/>
      </w:r>
      <w:r>
        <w:rPr/>
        <w:t xml:space="preserve">i.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;</w:t>
      </w:r>
      <w:r>
        <w:rPr/>
        <w:br w:type="textWrapping"/>
      </w:r>
      <w:r>
        <w:rPr/>
        <w:t xml:space="preserve">ii. </w:t>
      </w:r>
      <m:oMath>
        <m:r>
          <m:rPr>
            <m:sty m:val="p"/>
          </m:rPr>
          <m:t>∀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∈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v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v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;</w:t>
      </w:r>
      <w:r>
        <w:rPr/>
        <w:br w:type="textWrapping"/>
      </w:r>
      <w:r>
        <w:rPr/>
        <w:t xml:space="preserve">iii. </w:t>
      </w:r>
      <m:oMath>
        <m:r>
          <m:rPr>
            <m:sty m:val="p"/>
          </m:rPr>
          <m:t>∀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I.B.4) Si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l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donner les équations sur les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correspondant à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v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Qu'obtient-on similairement avec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L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Propriétés algébriques et géométriques du groupe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O</m:t>
            </m:r>
          </m:e>
          <m:sup>
            <m:r>
              <m:rPr>
                <m:sty m:val="p"/>
              </m:rPr>
              <w:rPr>
                <w:sz w:val="42"/>
              </w:rPr>
              <m:t>+</m:t>
            </m:r>
          </m:sup>
        </m:sSup>
        <m:r>
          <m:rPr>
            <m:sty m:val="p"/>
          </m:rPr>
          <w:rPr>
            <w:sz w:val="42"/>
          </w:rPr>
          <m:t>(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,</m:t>
        </m:r>
        <m:r>
          <m:rPr>
            <m:sty m:val="p"/>
          </m:rPr>
          <w:rPr>
            <w:sz w:val="42"/>
          </w:rPr>
          <m:t>1</m:t>
        </m:r>
        <m:r>
          <m:rPr>
            <m:sty m:val="p"/>
          </m:rPr>
          <w:rPr>
            <w:sz w:val="42"/>
          </w:rPr>
          <m:t>)</m:t>
        </m:r>
      </m:oMath>
    </w:p>
    <w:p>
      <w:pPr>
        <w:spacing w:after="220" w:lineRule="auto"/>
      </w:pPr>
      <w:r>
        <w:rPr/>
        <w:t xml:space="preserve">II. A - Structure de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II.A.1)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réels. Si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montrer qu'il existe un unique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ch</m:t>
        </m:r>
        <m:r>
          <m:rPr>
            <m:sty m:val="i"/>
          </m:rPr>
          <m:t>θ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sh</m:t>
        </m:r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II.A.2)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quatre réels. On considère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les équations sur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traduisant l'appartenance de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II.A.3) En déduire l'égalité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O</m:t>
              </m:r>
            </m:e>
            <m:sup>
              <m:r>
                <m:rPr>
                  <m:sty m:val="p"/>
                </m:rPr>
                <m:t>+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ch</m:t>
                        </m:r>
                        <m:r>
                          <m:rPr>
                            <m:sty m:val="i"/>
                          </m:rPr>
                          <m:t>γ</m:t>
                        </m:r>
                      </m:e>
                      <m:e>
                        <m:r>
                          <m:rPr>
                            <m:sty m:val="p"/>
                          </m:rPr>
                          <m:t>sh</m:t>
                        </m:r>
                        <m:r>
                          <m:rPr>
                            <m:sty m:val="i"/>
                          </m:rPr>
                          <m:t>γ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sh</m:t>
                        </m:r>
                        <m:r>
                          <m:rPr>
                            <m:sty m:val="i"/>
                          </m:rPr>
                          <m:t>γ</m:t>
                        </m:r>
                      </m:e>
                      <m:e>
                        <m:r>
                          <m:rPr>
                            <m:sty m:val="p"/>
                          </m:rPr>
                          <m:t>ch</m:t>
                        </m:r>
                        <m:r>
                          <m:rPr>
                            <m:sty m:val="i"/>
                          </m:rPr>
                          <m:t>γ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e>
          </m:d>
          <m:r>
            <m:rPr>
              <m:sty m:val="p"/>
            </m:rPr>
            <m:t>∪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ch</m:t>
                        </m:r>
                        <m:r>
                          <m:rPr>
                            <m:sty m:val="i"/>
                          </m:rPr>
                          <m:t>γ</m:t>
                        </m:r>
                      </m:e>
                      <m:e>
                        <m:r>
                          <m:rPr>
                            <m:sty m:val="p"/>
                          </m:rPr>
                          <m:t>sh</m:t>
                        </m:r>
                        <m:r>
                          <m:rPr>
                            <m:sty m:val="i"/>
                          </m:rPr>
                          <m:t>γ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sh</m:t>
                        </m:r>
                        <m:r>
                          <m:rPr>
                            <m:sty m:val="i"/>
                          </m:rPr>
                          <m:t>γ</m:t>
                        </m:r>
                      </m:e>
                      <m:e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ch</m:t>
                        </m:r>
                        <m:r>
                          <m:rPr>
                            <m:sty m:val="i"/>
                          </m:rPr>
                          <m:t>γ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R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note, dans la suite de cette partie II, pour tout réel </w:t>
      </w:r>
      <m:oMath>
        <m:r>
          <m:rPr>
            <m:sty m:val="i"/>
          </m:rPr>
          <m:t>γ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γ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ch</m:t>
                  </m:r>
                  <m:r>
                    <m:rPr>
                      <m:sty m:val="i"/>
                    </m:rPr>
                    <m:t>γ</m:t>
                  </m:r>
                </m:e>
                <m:e>
                  <m:r>
                    <m:rPr>
                      <m:sty m:val="p"/>
                    </m:rPr>
                    <m:t>sh</m:t>
                  </m:r>
                  <m:r>
                    <m:rPr>
                      <m:sty m:val="i"/>
                    </m:rPr>
                    <m:t>γ</m:t>
                  </m:r>
                </m:e>
              </m:mr>
              <m:mr>
                <m:e>
                  <m:r>
                    <m:rPr>
                      <m:sty m:val="p"/>
                    </m:rPr>
                    <m:t>sh</m:t>
                  </m:r>
                  <m:r>
                    <m:rPr>
                      <m:sty m:val="i"/>
                    </m:rPr>
                    <m:t>γ</m:t>
                  </m:r>
                </m:e>
                <m:e>
                  <m:r>
                    <m:rPr>
                      <m:sty m:val="p"/>
                    </m:rPr>
                    <m:t>ch</m:t>
                  </m:r>
                  <m:r>
                    <m:rPr>
                      <m:sty m:val="i"/>
                    </m:rPr>
                    <m:t>γ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II.A.4) Montrer, pour tous réels </w:t>
      </w:r>
      <m:oMath>
        <m:r>
          <m:rPr>
            <m:sty m:val="i"/>
          </m:rPr>
          <m:t>γ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γ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l'égalité :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γ</m:t>
          </m:r>
          <m:r>
            <m:rPr>
              <m:sty m:val="p"/>
            </m:rPr>
            <m:t>)</m:t>
          </m:r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γ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γ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γ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∩</m:t>
        </m:r>
        <m:acc>
          <m:accPr>
            <m:chr m:val="˜"/>
          </m:accPr>
          <m:e>
            <m:r>
              <m:rPr>
                <m:sty m:val="i"/>
              </m:rPr>
              <m:t>O</m:t>
            </m:r>
          </m:e>
        </m:acc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est un sous-groupe commutatif du groupe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II.B - Le groupe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∩</m:t>
        </m:r>
        <m:acc>
          <m:accPr>
            <m:chr m:val="˜"/>
          </m:accPr>
          <m:e>
            <m:r>
              <m:rPr>
                <m:sty m:val="i"/>
              </m:rPr>
              <m:t>O</m:t>
            </m:r>
          </m:e>
        </m:acc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est-il compact ?</w:t>
      </w:r>
      <w:r>
        <w:rPr/>
        <w:br w:type="textWrapping"/>
      </w:r>
      <w:r>
        <w:rPr/>
        <w:t xml:space="preserve">II.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- Montrer que les matrices éléments de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sont diagonalisables et trouver une matrice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telle que, pour toute matrice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, la matrice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P</m:t>
        </m:r>
        <m:r>
          <m:rPr>
            <m:sty m:val="i"/>
          </m:rPr>
          <m:t>L</m:t>
        </m:r>
        <m:r>
          <m:rPr>
            <m:sty m:val="i"/>
          </m:rPr>
          <m:t>P</m:t>
        </m:r>
      </m:oMath>
      <w:r>
        <w:rPr/>
        <w:t xml:space="preserve"> soit diagonale.</w:t>
      </w:r>
      <w:r>
        <w:rPr/>
        <w:br w:type="textWrapping"/>
      </w:r>
      <w:r>
        <w:rPr/>
        <w:t xml:space="preserve">II.D - Montrer que le groupe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est commutatif.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 «Décomposition standard» d'un élément du groupe de Lorentz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III. A - Soit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l'inégalité </w:t>
      </w:r>
      <m:oMath>
        <m:sSubSup>
          <m:sSubSup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 B - Soient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4</m:t>
            </m:r>
          </m:sub>
        </m:sSub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deux éléments de </w:t>
      </w:r>
      <m:oMath>
        <m:acc>
          <m:accPr>
            <m:chr m:val="˜"/>
          </m:accPr>
          <m:e>
            <m:r>
              <m:rPr>
                <m:sty m:val="i"/>
              </m:rPr>
              <m:t>O</m:t>
            </m:r>
          </m:e>
        </m:acc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 On pose </w:t>
      </w:r>
      <m:oMath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L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Démontrer les inégalités suivantes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⩽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4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ℓ</m:t>
                  </m:r>
                </m:e>
                <m:sub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  <m:sup>
                  <m:r>
                    <m:rPr>
                      <m:sty m:val="p"/>
                    </m:rPr>
                    <m:t>2</m:t>
                  </m:r>
                </m:sup>
              </m:sSubSup>
            </m:e>
          </m:rad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2</m:t>
                  </m:r>
                </m:sub>
                <m:sup>
                  <m:r>
                    <m:rPr>
                      <m:sty m:val="p"/>
                    </m:rPr>
                    <m:t>4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Sup>
                <m:sSubSupPr/>
                <m:e>
                  <m:r>
                    <m:rPr>
                      <m:sty m:val="i"/>
                    </m:rPr>
                    <m:t>ℓ</m:t>
                  </m:r>
                </m:e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p"/>
                    </m:rPr>
                    <m:t>2</m:t>
                  </m:r>
                </m:sup>
              </m:sSubSup>
            </m:e>
          </m:rad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p"/>
                </m:rPr>
                <m:t>4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sSubSup>
            <m:sSubSup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&lt;</m:t>
          </m:r>
          <m:sSubSup>
            <m:sSubSupPr/>
            <m:e>
              <m:r>
                <m:rPr>
                  <m:sty m:val="i"/>
                </m:rPr>
                <m:t>ℓ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b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l'ensemble </w:t>
      </w:r>
      <m:oMath>
        <m:acc>
          <m:accPr>
            <m:chr m:val="˜"/>
          </m:accPr>
          <m:e>
            <m:r>
              <m:rPr>
                <m:sty m:val="i"/>
              </m:rPr>
              <m:t>O</m:t>
            </m:r>
          </m:e>
        </m:acc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est un sous-groupe du groupe de Lorentz </w:t>
      </w:r>
      <m:oMath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pose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e>
                        <m:sSub>
                          <m:sSubPr/>
                          <m:e>
                            <m:r>
                              <m:rPr>
                                <m:sty m:val="p"/>
                              </m:rPr>
                              <m:t>0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/>
                          <m:e>
                            <m:r>
                              <m:rPr>
                                <m:sty m:val="p"/>
                              </m:rPr>
                              <m:t>0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</m:mr>
                  </m:m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S</m:t>
              </m:r>
              <m:r>
                <m:rPr>
                  <m:sty m:val="i"/>
                </m:rPr>
                <m:t>O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3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III. </w:t>
      </w:r>
      <m:oMath>
        <m:r>
          <m:rPr>
            <m:sty m:val="bi"/>
          </m:rPr>
          <m:t>C</m:t>
        </m:r>
      </m:oMath>
      <w:r>
        <w:rPr/>
        <w:t xml:space="preserve"> - Justifier que </w:t>
      </w:r>
      <m:oMath>
        <m:r>
          <m:rPr>
            <m:sty m:val="i"/>
          </m:rPr>
          <m:t>G</m:t>
        </m:r>
      </m:oMath>
      <w:r>
        <w:rPr/>
        <w:t xml:space="preserve"> est un sous-groupe de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∩</m:t>
        </m:r>
        <m:acc>
          <m:accPr>
            <m:chr m:val="˜"/>
          </m:accPr>
          <m:e>
            <m:r>
              <m:rPr>
                <m:sty m:val="i"/>
              </m:rPr>
              <m:t>O</m:t>
            </m:r>
          </m:e>
        </m:acc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isomorphe à </w:t>
      </w:r>
      <m:oMath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ℓ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∩</m:t>
        </m:r>
        <m:acc>
          <m:accPr>
            <m:chr m:val="˜"/>
          </m:accPr>
          <m:e>
            <m:r>
              <m:rPr>
                <m:sty m:val="i"/>
              </m:rPr>
              <m:t>O</m:t>
            </m:r>
          </m:e>
        </m:acc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ℓ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ℓ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ℓ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D</m:t>
        </m:r>
      </m:oMath>
      <w:r>
        <w:rPr/>
        <w:t xml:space="preserve"> - Montrer que, si le vecteur </w:t>
      </w:r>
      <m:oMath>
        <m:r>
          <m:rPr>
            <m:sty m:val="i"/>
          </m:rPr>
          <m:t>a</m:t>
        </m:r>
      </m:oMath>
      <w:r>
        <w:rPr/>
        <w:t xml:space="preserve"> est nul, alors la matrice </w:t>
      </w:r>
      <m:oMath>
        <m:r>
          <m:rPr>
            <m:sty m:val="i"/>
          </m:rPr>
          <m:t>L</m:t>
        </m:r>
      </m:oMath>
      <w:r>
        <w:rPr/>
        <w:t xml:space="preserve"> appartient au groupe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III.E - Construction d'une rotation particulière</w:t>
      </w:r>
    </w:p>
    <w:p>
      <w:pPr>
        <w:spacing w:after="220" w:lineRule="auto"/>
      </w:pPr>
      <w:r>
        <w:rPr/>
        <w:t xml:space="preserve">III.E.1) Dans l'espace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euclidien usuel, montrer que, pour tous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de même norme, il existe une rotation </w:t>
      </w:r>
      <m:oMath>
        <m:r>
          <m:rPr>
            <m:sty m:val="i"/>
          </m:rPr>
          <m:t>r</m:t>
        </m:r>
      </m:oMath>
      <w:r>
        <w:rPr/>
        <w:t xml:space="preserve"> telle que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III.E.2) Écrire, en langage Maple ou Mathematica, une fonction (ou procédure) rotation, de paramètres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, renvoyant :</w:t>
      </w:r>
    </w:p>
    <w:p>
      <w:pPr>
        <w:numPr>
          <w:ilvl w:val="0"/>
          <w:numId w:val="4"/>
        </w:numPr>
        <w:spacing w:lineRule="auto"/>
      </w:pPr>
      <w:r>
        <w:rPr/>
        <w:t xml:space="preserve">False 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n'ont pas la même norme;</w:t>
      </w:r>
    </w:p>
    <w:p>
      <w:pPr>
        <w:numPr>
          <w:ilvl w:val="0"/>
          <w:numId w:val="4"/>
        </w:numPr>
        <w:spacing w:lineRule="auto"/>
      </w:pPr>
      <w:r>
        <w:rPr/>
        <w:t xml:space="preserve">une matrice </w:t>
      </w:r>
      <m:oMath>
        <m:r>
          <m:rPr>
            <m:sty m:val="i"/>
          </m:rPr>
          <m:t>R</m:t>
        </m:r>
      </m:oMath>
      <w:r>
        <w:rPr/>
        <w:t xml:space="preserve"> de </w:t>
      </w:r>
      <m:oMath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R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 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ont même norme.</w:t>
      </w:r>
      <w:r>
        <w:rPr/>
        <w:br w:type="textWrapping"/>
      </w:r>
      <w:r>
        <w:rPr/>
        <w:t xml:space="preserve">III.F - On suppose dans cette question que le vecteur </w:t>
      </w:r>
      <m:oMath>
        <m:r>
          <m:rPr>
            <m:sty m:val="i"/>
          </m:rPr>
          <m:t>a</m:t>
        </m:r>
      </m:oMath>
      <w:r>
        <w:rPr/>
        <w:t xml:space="preserve"> est non nul.</w:t>
      </w:r>
      <w:r>
        <w:rPr/>
        <w:br w:type="textWrapping"/>
      </w:r>
      <w:r>
        <w:rPr>
          <w:rFonts w:eastAsia="Georgia" w:cs="Georgia" w:ascii="Georgia" w:hAnsi="Georgia"/>
        </w:rPr>
        <w:t xml:space="preserve">III.F.1) Déduire de la question III.E. 1 qu'il existe un élément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G</m:t>
        </m:r>
      </m:oMath>
      <w:r>
        <w:rPr/>
        <w:t xml:space="preserve"> tel que l'on a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L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ℓ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ℓ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ℓ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ℓ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α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ν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ν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ν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réel strictement positif que l'on précisera,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des réels qu'on ne cherchera pas à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On fixe désormais de tels coefficients </w:t>
      </w:r>
      <m:oMath>
        <m:r>
          <m:rPr>
            <m:sty m:val="i"/>
          </m:rPr>
          <m:t>α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III.F.2) Soient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μ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</m:m>
          </m:e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ν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ν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ν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</m:m>
          </m:e>
        </m:d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sont deux vecteurs unitaires orthogonaux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muni de sa structure euclidienne usuelle.</w:t>
      </w:r>
      <w:r>
        <w:rPr/>
        <w:br w:type="textWrapping"/>
      </w:r>
      <w:r>
        <w:rPr/>
        <w:t xml:space="preserve">III.F.3) Soit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 On pose </w:t>
      </w:r>
      <m:oMath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. Montrer que l'on peut choisir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L</m:t>
          </m:r>
          <m:sSub>
            <m:sSubPr/>
            <m:e>
              <m:r>
                <m:rPr>
                  <m:sty m:val="i"/>
                </m:rPr>
                <m:t>L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ℓ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β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α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δ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des réels qu'on ne cherchera pas à déterminer.</w:t>
      </w:r>
      <w:r>
        <w:rPr/>
        <w:br w:type="textWrapping"/>
      </w:r>
      <w:r>
        <w:rPr>
          <w:rFonts w:eastAsia="Georgia" w:cs="Georgia" w:ascii="Georgia" w:hAnsi="Georgia"/>
        </w:rPr>
        <w:t xml:space="preserve">III.F.4) Montrer que les réels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δ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sont nuls.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G</m:t>
        </m:r>
      </m:oMath>
      <w:r>
        <w:rPr>
          <w:rFonts w:eastAsia="Georgia" w:cs="Georgia" w:ascii="Georgia" w:hAnsi="Georgia"/>
        </w:rPr>
        <w:t xml:space="preserve"> - En déduire que toute matrice </w:t>
      </w:r>
      <m:oMath>
        <m:r>
          <m:rPr>
            <m:sty m:val="i"/>
          </m:rPr>
          <m:t>L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∩</m:t>
        </m:r>
        <m:acc>
          <m:accPr>
            <m:chr m:val="˜"/>
          </m:accPr>
          <m:e>
            <m:r>
              <m:rPr>
                <m:sty m:val="i"/>
              </m:rPr>
              <m:t>O</m:t>
            </m:r>
          </m:e>
        </m:acc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peut s'écrire sous la forme d'un produit du type</w:t>
      </w:r>
    </w:p>
    <w:p>
      <w:pPr>
        <w:spacing w:after="220" w:lineRule="auto"/>
      </w:pPr>
      <m:oMathPara>
        <m:oMath>
          <m:r>
            <m:rPr>
              <m:sty m:val="i"/>
            </m:rPr>
            <m:t>L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i"/>
                      </m:rPr>
                      <m:t>R</m:t>
                    </m:r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ch</m:t>
                    </m:r>
                    <m:r>
                      <m:rPr>
                        <m:sty m:val="i"/>
                      </m:rPr>
                      <m:t>γ</m:t>
                    </m:r>
                  </m:e>
                  <m:e>
                    <m:r>
                      <m:rPr>
                        <m:sty m:val="p"/>
                      </m:rPr>
                      <m:t>sh</m:t>
                    </m:r>
                    <m:r>
                      <m:rPr>
                        <m:sty m:val="i"/>
                      </m:rPr>
                      <m:t>γ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sh</m:t>
                    </m:r>
                    <m:r>
                      <m:rPr>
                        <m:sty m:val="i"/>
                      </m:rPr>
                      <m:t>γ</m:t>
                    </m:r>
                  </m:e>
                  <m:e>
                    <m:r>
                      <m:rPr>
                        <m:sty m:val="p"/>
                      </m:rPr>
                      <m:t>ch</m:t>
                    </m:r>
                    <m:r>
                      <m:rPr>
                        <m:sty m:val="i"/>
                      </m:rPr>
                      <m:t>γ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R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deux éléments de </w:t>
      </w:r>
      <m:oMath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est un réel.</w:t>
      </w:r>
      <w:r>
        <w:rPr/>
        <w:br w:type="textWrapping"/>
      </w:r>
      <w:r>
        <w:rPr>
          <w:rFonts w:eastAsia="Georgia" w:cs="Georgia" w:ascii="Georgia" w:hAnsi="Georgia"/>
        </w:rPr>
        <w:t xml:space="preserve">III.H - Écrire, en langage Maple ou Mathematica, une fonction ou une procédure permettant d'obtenir une telle décomposition d'une matrice de </w:t>
      </w:r>
      <m:oMath>
        <m:sSup>
          <m:sSupPr/>
          <m:e>
            <m:r>
              <m:rPr>
                <m:sty m:val="i"/>
              </m:rPr>
              <m:t>O</m:t>
            </m:r>
          </m:e>
          <m:sup>
            <m:r>
              <m:rPr>
                <m:sty m:val="p"/>
              </m:rPr>
              <m:t>+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p"/>
          </m:rPr>
          <m:t>∩</m:t>
        </m:r>
        <m:acc>
          <m:accPr>
            <m:chr m:val="˜"/>
          </m:accPr>
          <m:e>
            <m:r>
              <m:rPr>
                <m:sty m:val="i"/>
              </m:rPr>
              <m:t>O</m:t>
            </m:r>
          </m:e>
        </m:acc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la fonction rotation écrite précédemment.</w:t>
      </w:r>
      <w:r>
        <w:rPr/>
        <w:br w:type="textWrapping"/>
      </w:r>
      <w:r>
        <w:rPr>
          <w:rFonts w:eastAsia="Georgia" w:cs="Georgia" w:ascii="Georgia" w:hAnsi="Georgia"/>
        </w:rPr>
        <w:t xml:space="preserve">III.I - La décomposition obtenue est-elle unique?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6214fc5297abf9c42e748be4b05efd24e535b364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2025-08-29T16:05:31.365Z</dcterms:created>
  <dcterms:modified xsi:type="dcterms:W3CDTF">2025-08-29T16:05:31.365Z</dcterms:modified>
</cp:coreProperties>
</file>