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SPECIFIQUE - FILIERE TSI</w:t>
      </w:r>
    </w:p>
    <w:p>
      <w:pPr>
        <w:spacing w:line="271" w:before="330" w:lineRule="auto"/>
      </w:pPr>
      <w:r>
        <w:rPr>
          <w:b/>
          <w:sz w:val="42"/>
        </w:rPr>
        <w:t xml:space="preserve">PHYSIQUE</w:t>
      </w:r>
    </w:p>
    <w:p>
      <w:pPr>
        <w:spacing w:line="271" w:before="330" w:lineRule="auto"/>
      </w:pPr>
      <w:r>
        <w:rPr>
          <w:rFonts w:eastAsia="Georgia" w:cs="Georgia" w:ascii="Georgia" w:hAnsi="Georgia"/>
          <w:b/>
          <w:sz w:val="42"/>
        </w:rPr>
        <w:t xml:space="preserve">Durée : 4 heures</w:t>
      </w:r>
    </w:p>
    <w:p>
      <w:pPr>
        <w:spacing w:after="220" w:lineRule="auto"/>
      </w:pP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rFonts w:eastAsia="Georgia" w:cs="Georgia" w:ascii="Georgia" w:hAnsi="Georgia"/>
          <w:b/>
          <w:sz w:val="42"/>
        </w:rPr>
        <w:t xml:space="preserve">Les calculatrices sont autorisées</w:t>
      </w:r>
    </w:p>
    <w:p>
      <w:pPr>
        <w:spacing w:after="220" w:lineRule="auto"/>
      </w:pPr>
      <w:r>
        <w:rPr>
          <w:rFonts w:eastAsia="Georgia" w:cs="Georgia" w:ascii="Georgia" w:hAnsi="Georgia"/>
        </w:rPr>
        <w:t xml:space="preserve">Ce sujet comporte deux problèmes indépendants qui portent sur des thèmes différents. Il est proposé à titre indicatif la répartition suivante des points :</w:t>
      </w:r>
    </w:p>
    <w:p>
      <w:pPr>
        <w:numPr>
          <w:ilvl w:val="0"/>
          <w:numId w:val="1"/>
        </w:numPr>
        <w:spacing w:lineRule="auto"/>
      </w:pPr>
      <w:r>
        <w:rPr>
          <w:rFonts w:eastAsia="Georgia" w:cs="Georgia" w:ascii="Georgia" w:hAnsi="Georgia"/>
        </w:rPr>
        <w:t xml:space="preserve">premier problème : 70 % ;</w:t>
      </w:r>
    </w:p>
    <w:p>
      <w:pPr>
        <w:numPr>
          <w:ilvl w:val="0"/>
          <w:numId w:val="1"/>
        </w:numPr>
        <w:spacing w:lineRule="auto"/>
      </w:pPr>
      <w:r>
        <w:rPr>
          <w:rFonts w:eastAsia="Georgia" w:cs="Georgia" w:ascii="Georgia" w:hAnsi="Georgia"/>
        </w:rPr>
        <w:t xml:space="preserve">deuxième problème : 30 %.</w:t>
      </w:r>
    </w:p>
    <w:p>
      <w:pPr>
        <w:spacing w:after="220" w:lineRule="auto"/>
      </w:pPr>
      <w:r>
        <w:rPr>
          <w:rFonts w:eastAsia="Georgia" w:cs="Georgia" w:ascii="Georgia" w:hAnsi="Georgia"/>
        </w:rPr>
        <w:t xml:space="preserve">Chaque problème comporte plusieurs parties qui sont le plus souvent indépendantes les unes des autres. Dans certaines questions, les relations à établir sont données dans l'énoncé. Le candidat peut, même s'il ne les a pas démontrées, les utiliser dans les questions qui suivent.</w:t>
      </w:r>
    </w:p>
    <w:p>
      <w:pPr>
        <w:spacing w:after="220" w:lineRule="auto"/>
      </w:pPr>
      <w:r>
        <w:rPr>
          <w:rFonts w:eastAsia="Georgia" w:cs="Georgia" w:ascii="Georgia" w:hAnsi="Georgia"/>
        </w:rPr>
        <w:t xml:space="preserve">A la fin de l'épreuve, le candidat devra joindre à sa copie, après les avoir complétés, les deux schémas figurant sur les documents réponses 1 et 2.</w:t>
      </w:r>
    </w:p>
    <w:p>
      <w:pPr>
        <w:spacing w:line="271" w:before="330" w:lineRule="auto"/>
      </w:pPr>
      <w:r>
        <w:rPr>
          <w:rFonts w:eastAsia="Georgia" w:cs="Georgia" w:ascii="Georgia" w:hAnsi="Georgia"/>
          <w:b/>
          <w:sz w:val="42"/>
        </w:rPr>
        <w:t xml:space="preserve">Premier problème : sous-marins</w:t>
      </w:r>
    </w:p>
    <w:p>
      <w:pPr>
        <w:spacing w:after="220" w:lineRule="auto"/>
      </w:pPr>
      <w:r>
        <w:rPr>
          <w:rFonts w:eastAsia="Georgia" w:cs="Georgia" w:ascii="Georgia" w:hAnsi="Georgia"/>
        </w:rPr>
        <w:t xml:space="preserve">Nous nous proposons, dans ce problème, d'étudier quelques dispositifs relatifs aux sous-marins. Dans tout ce problème, le référentiel terrestre sera supposé galiléen et le champ de pesanteur uniforme.</w:t>
      </w:r>
      <w:r>
        <w:rPr/>
        <w:br w:type="textWrapping"/>
      </w:r>
      <w:r>
        <w:rPr>
          <w:rFonts w:eastAsia="Georgia" w:cs="Georgia" w:ascii="Georgia" w:hAnsi="Georgia"/>
        </w:rPr>
        <w:t xml:space="preserve">Les trois parties du problème sont indépendantes.</w:t>
      </w:r>
    </w:p>
    <w:p>
      <w:pPr>
        <w:spacing w:line="271" w:before="330" w:lineRule="auto"/>
      </w:pPr>
      <w:r>
        <w:rPr>
          <w:rFonts w:eastAsia="Georgia" w:cs="Georgia" w:ascii="Georgia" w:hAnsi="Georgia"/>
          <w:b/>
          <w:sz w:val="42"/>
        </w:rPr>
        <w:t xml:space="preserve">Première partie : immersion du sous-marin</w:t>
      </w:r>
    </w:p>
    <w:p>
      <w:pPr>
        <w:spacing w:after="220" w:lineRule="auto"/>
      </w:pPr>
      <w:r>
        <w:rPr>
          <w:rFonts w:eastAsia="Georgia" w:cs="Georgia" w:ascii="Georgia" w:hAnsi="Georgia"/>
        </w:rPr>
        <w:t xml:space="preserve">Les données nécessaires pour cette première partie sont rassemblées ci-dessous :</w:t>
      </w:r>
    </w:p>
    <w:p>
      <w:pPr>
        <w:numPr>
          <w:ilvl w:val="0"/>
          <w:numId w:val="2"/>
        </w:numPr>
        <w:spacing w:lineRule="auto"/>
      </w:pPr>
      <w:r>
        <w:rPr>
          <w:rFonts w:eastAsia="Georgia" w:cs="Georgia" w:ascii="Georgia" w:hAnsi="Georgia"/>
        </w:rPr>
        <w:t xml:space="preserve">pression atmosphérique : </w:t>
      </w:r>
      <m:oMath>
        <m:sSub>
          <m:sSubPr/>
          <m:e>
            <m:r>
              <m:rPr>
                <m:sty m:val="i"/>
              </m:rPr>
              <m:t>P</m:t>
            </m:r>
          </m:e>
          <m:sub>
            <m:r>
              <m:rPr>
                <m:sty m:val="i"/>
              </m:rPr>
              <m:t>a</m:t>
            </m:r>
            <m:r>
              <m:rPr>
                <m:sty m:val="i"/>
              </m:rPr>
              <m:t>t</m:t>
            </m:r>
            <m:r>
              <m:rPr>
                <m:sty m:val="i"/>
              </m:rPr>
              <m:t>m</m:t>
            </m:r>
          </m:sub>
        </m:sSub>
        <m:r>
          <m:rPr>
            <m:sty m:val="p"/>
          </m:rPr>
          <m:t>=</m:t>
        </m:r>
        <m:sSup>
          <m:sSupPr/>
          <m:e>
            <m:r>
              <m:rPr>
                <m:sty m:val="p"/>
              </m:rPr>
              <m:t>10</m:t>
            </m:r>
          </m:e>
          <m:sup>
            <m:r>
              <m:rPr>
                <m:sty m:val="p"/>
              </m:rPr>
              <m:t>5</m:t>
            </m:r>
          </m:sup>
        </m:sSup>
        <m:r>
          <m:rPr>
            <m:nor/>
          </m:rPr>
          <m:t xml:space="preserve"> </m:t>
        </m:r>
        <m:r>
          <m:rPr>
            <m:sty m:val="p"/>
          </m:rPr>
          <m:t>Pa</m:t>
        </m:r>
      </m:oMath>
      <w:r>
        <w:rPr/>
        <w:t xml:space="preserve">,</w:t>
      </w:r>
    </w:p>
    <w:p>
      <w:pPr>
        <w:numPr>
          <w:ilvl w:val="0"/>
          <w:numId w:val="2"/>
        </w:numPr>
        <w:spacing w:lineRule="auto"/>
      </w:pPr>
      <w:r>
        <w:rPr>
          <w:rFonts w:eastAsia="Georgia" w:cs="Georgia" w:ascii="Georgia" w:hAnsi="Georgia"/>
        </w:rPr>
        <w:t xml:space="preserve">masse volumique de l'eau de mer à la surface </w:t>
      </w:r>
      <m:oMath>
        <m:r>
          <m:rPr>
            <m:sty m:val="i"/>
          </m:rPr>
          <m:t>ρ</m:t>
        </m:r>
        <m:r>
          <m:rPr>
            <m:sty m:val="p"/>
          </m:rPr>
          <m:t>(</m:t>
        </m:r>
        <m:r>
          <m:rPr>
            <m:sty m:val="p"/>
          </m:rPr>
          <m:t>0</m:t>
        </m:r>
        <m:r>
          <m:rPr>
            <m:sty m:val="p"/>
          </m:rPr>
          <m:t>)</m:t>
        </m:r>
        <m:r>
          <m:rPr>
            <m:sty m:val="p"/>
          </m:rPr>
          <m:t>=</m:t>
        </m:r>
        <m:sSub>
          <m:sSubPr/>
          <m:e>
            <m:r>
              <m:rPr>
                <m:sty m:val="i"/>
              </m:rPr>
              <m:t>ρ</m:t>
            </m:r>
          </m:e>
          <m:sub>
            <m:r>
              <m:rPr>
                <m:sty m:val="p"/>
              </m:rPr>
              <m:t>0</m:t>
            </m:r>
          </m:sub>
        </m:sSub>
        <m:r>
          <m:rPr>
            <m:sty m:val="p"/>
          </m:rPr>
          <m:t>=</m:t>
        </m:r>
        <m:r>
          <m:rPr>
            <m:sty m:val="p"/>
          </m:rPr>
          <m:t>1</m:t>
        </m:r>
        <m:r>
          <m:rPr>
            <m:sty m:val="p"/>
          </m:rPr>
          <m:t>,</m:t>
        </m:r>
        <m:sSup>
          <m:sSupPr/>
          <m:e>
            <m:r>
              <m:rPr>
                <m:sty m:val="p"/>
              </m:rPr>
              <m:t>03.10</m:t>
            </m:r>
          </m:e>
          <m:sup>
            <m:r>
              <m:rPr>
                <m:sty m:val="p"/>
              </m:rPr>
              <m:t>3</m:t>
            </m:r>
          </m:sup>
        </m:sSup>
        <m:r>
          <m:rPr>
            <m:nor/>
          </m:rPr>
          <m:t xml:space="preserve"> </m:t>
        </m:r>
        <m:r>
          <m:rPr>
            <m:sty m:val="p"/>
          </m:rPr>
          <m:t>kg</m:t>
        </m:r>
        <m:r>
          <m:rPr>
            <m:sty m:val="p"/>
          </m:rPr>
          <m:t>.</m:t>
        </m:r>
        <m:sSup>
          <m:sSupPr/>
          <m:e>
            <m:r>
              <m:rPr>
                <m:sty m:val="p"/>
              </m:rPr>
              <m:t>m</m:t>
            </m:r>
          </m:e>
          <m:sup>
            <m:r>
              <m:rPr>
                <m:sty m:val="p"/>
              </m:rPr>
              <m:t>−</m:t>
            </m:r>
            <m:r>
              <m:rPr>
                <m:sty m:val="p"/>
              </m:rPr>
              <m:t>3</m:t>
            </m:r>
          </m:sup>
        </m:sSup>
      </m:oMath>
      <w:r>
        <w:rPr/>
        <w:t xml:space="preserve">,</w:t>
      </w:r>
    </w:p>
    <w:p>
      <w:pPr>
        <w:numPr>
          <w:ilvl w:val="0"/>
          <w:numId w:val="2"/>
        </w:numPr>
        <w:spacing w:lineRule="auto"/>
      </w:pPr>
      <w:r>
        <w:rPr/>
        <w:t xml:space="preserve">champ de pesanteur terrestre : </w:t>
      </w:r>
      <m:oMath>
        <m:r>
          <m:rPr>
            <m:sty m:val="i"/>
          </m:rPr>
          <m:t>g</m:t>
        </m:r>
        <m:r>
          <m:rPr>
            <m:sty m:val="p"/>
          </m:rPr>
          <m:t>=</m:t>
        </m:r>
        <m:r>
          <m:rPr>
            <m:sty m:val="p"/>
          </m:rPr>
          <m:t>9</m:t>
        </m:r>
        <m:r>
          <m:rPr>
            <m:sty m:val="p"/>
          </m:rPr>
          <m:t>,</m:t>
        </m:r>
        <m:r>
          <m:rPr>
            <m:sty m:val="p"/>
          </m:rPr>
          <m:t>81</m:t>
        </m:r>
        <m:r>
          <m:rPr>
            <m:nor/>
          </m:rPr>
          <m:t xml:space="preserve"> </m:t>
        </m:r>
        <m:r>
          <m:rPr>
            <m:sty m:val="p"/>
          </m:rPr>
          <m:t>m</m:t>
        </m:r>
        <m:r>
          <m:rPr>
            <m:sty m:val="p"/>
          </m:rPr>
          <m:t>.</m:t>
        </m:r>
        <m:sSup>
          <m:sSupPr/>
          <m:e>
            <m:r>
              <m:rPr>
                <m:sty m:val="p"/>
              </m:rPr>
              <m:t>s</m:t>
            </m:r>
          </m:e>
          <m:sup>
            <m:r>
              <m:rPr>
                <m:sty m:val="p"/>
              </m:rPr>
              <m:t>−</m:t>
            </m:r>
            <m:r>
              <m:rPr>
                <m:sty m:val="p"/>
              </m:rPr>
              <m:t>2</m:t>
            </m:r>
          </m:sup>
        </m:sSup>
      </m:oMath>
      <w:r>
        <w:rPr/>
        <w:t xml:space="preserve">,</w:t>
      </w:r>
    </w:p>
    <w:p>
      <w:pPr>
        <w:numPr>
          <w:ilvl w:val="0"/>
          <w:numId w:val="2"/>
        </w:numPr>
        <w:spacing w:lineRule="auto"/>
      </w:pPr>
      <w:r>
        <w:rPr/>
        <w:t xml:space="preserve">masse du sous-marin (hors masse du fluide dans les ballasts) : </w:t>
      </w:r>
      <m:oMath>
        <m:r>
          <m:rPr>
            <m:sty m:val="i"/>
          </m:rPr>
          <m:t>M</m:t>
        </m:r>
        <m:r>
          <m:rPr>
            <m:sty m:val="p"/>
          </m:rPr>
          <m:t>=</m:t>
        </m:r>
        <m:r>
          <m:rPr>
            <m:sty m:val="p"/>
          </m:rPr>
          <m:t>1</m:t>
        </m:r>
        <m:r>
          <m:rPr>
            <m:sty m:val="p"/>
          </m:rPr>
          <m:t>,</m:t>
        </m:r>
        <m:sSup>
          <m:sSupPr/>
          <m:e>
            <m:r>
              <m:rPr>
                <m:sty m:val="p"/>
              </m:rPr>
              <m:t>40.10</m:t>
            </m:r>
          </m:e>
          <m:sup>
            <m:r>
              <m:rPr>
                <m:sty m:val="p"/>
              </m:rPr>
              <m:t>7</m:t>
            </m:r>
          </m:sup>
        </m:sSup>
        <m:r>
          <m:rPr>
            <m:nor/>
          </m:rPr>
          <m:t xml:space="preserve"> </m:t>
        </m:r>
        <m:r>
          <m:rPr>
            <m:sty m:val="p"/>
          </m:rPr>
          <m:t>kg</m:t>
        </m:r>
      </m:oMath>
      <w:r>
        <w:rPr/>
        <w:t xml:space="preserve">,</w:t>
      </w:r>
    </w:p>
    <w:p>
      <w:pPr>
        <w:numPr>
          <w:ilvl w:val="0"/>
          <w:numId w:val="2"/>
        </w:numPr>
        <w:spacing w:lineRule="auto"/>
      </w:pPr>
      <w:r>
        <w:rPr/>
        <w:t xml:space="preserve">longueur du sous-marin : </w:t>
      </w:r>
      <m:oMath>
        <m:r>
          <m:rPr>
            <m:sty m:val="i"/>
          </m:rPr>
          <m:t>L</m:t>
        </m:r>
        <m:r>
          <m:rPr>
            <m:sty m:val="p"/>
          </m:rPr>
          <m:t>=</m:t>
        </m:r>
        <m:r>
          <m:rPr>
            <m:sty m:val="p"/>
          </m:rPr>
          <m:t>138</m:t>
        </m:r>
        <m:r>
          <m:rPr>
            <m:nor/>
          </m:rPr>
          <m:t xml:space="preserve"> </m:t>
        </m:r>
        <m:r>
          <m:rPr>
            <m:sty m:val="p"/>
          </m:rPr>
          <m:t>m</m:t>
        </m:r>
      </m:oMath>
      <w:r>
        <w:rPr/>
        <w:t xml:space="preserve">,</w:t>
      </w:r>
    </w:p>
    <w:p>
      <w:pPr>
        <w:numPr>
          <w:ilvl w:val="0"/>
          <w:numId w:val="2"/>
        </w:numPr>
        <w:spacing w:lineRule="auto"/>
      </w:pPr>
      <w:r>
        <w:rPr>
          <w:rFonts w:eastAsia="Georgia" w:cs="Georgia" w:ascii="Georgia" w:hAnsi="Georgia"/>
        </w:rPr>
        <w:t xml:space="preserve">rayon du sous-marin (rayon de la coque extérieure) : </w:t>
      </w:r>
      <m:oMath>
        <m:r>
          <m:rPr>
            <m:sty m:val="i"/>
          </m:rPr>
          <m:t>R</m:t>
        </m:r>
        <m:r>
          <m:rPr>
            <m:sty m:val="p"/>
          </m:rPr>
          <m:t>=</m:t>
        </m:r>
        <m:r>
          <m:rPr>
            <m:sty m:val="p"/>
          </m:rPr>
          <m:t>6</m:t>
        </m:r>
        <m:r>
          <m:rPr>
            <m:nor/>
          </m:rPr>
          <m:t xml:space="preserve"> </m:t>
        </m:r>
        <m:r>
          <m:rPr>
            <m:sty m:val="p"/>
          </m:rPr>
          <m:t>m</m:t>
        </m:r>
      </m:oMath>
      <w:r>
        <w:rPr/>
        <w:t xml:space="preserve">.</w:t>
      </w:r>
      <w:r>
        <w:rPr/>
        <w:br w:type="textWrapping"/>
      </w:r>
      <w:r>
        <w:rPr>
          <w:rFonts w:eastAsia="Georgia" w:cs="Georgia" w:ascii="Georgia" w:hAnsi="Georgia"/>
        </w:rPr>
        <w:t xml:space="preserve">1.1/ On s'intéresse à un volume élémentaire </w:t>
      </w:r>
      <m:oMath>
        <m:r>
          <m:rPr>
            <m:sty m:val="i"/>
          </m:rPr>
          <m:t>d</m:t>
        </m:r>
        <m:r>
          <m:rPr>
            <m:sty m:val="i"/>
          </m:rPr>
          <m:t>τ</m:t>
        </m:r>
        <m:r>
          <m:rPr>
            <m:sty m:val="p"/>
          </m:rPr>
          <m:t>=</m:t>
        </m:r>
        <m:r>
          <m:rPr>
            <m:sty m:val="i"/>
          </m:rPr>
          <m:t>d</m:t>
        </m:r>
        <m:r>
          <m:rPr>
            <m:sty m:val="i"/>
          </m:rPr>
          <m:t>x</m:t>
        </m:r>
        <m:r>
          <m:rPr>
            <m:sty m:val="i"/>
          </m:rPr>
          <m:t>d</m:t>
        </m:r>
        <m:r>
          <m:rPr>
            <m:sty m:val="i"/>
          </m:rPr>
          <m:t>y</m:t>
        </m:r>
        <m:r>
          <m:rPr>
            <m:sty m:val="i"/>
          </m:rPr>
          <m:t>d</m:t>
        </m:r>
        <m:r>
          <m:rPr>
            <m:sty m:val="i"/>
          </m:rPr>
          <m:t>z</m:t>
        </m:r>
      </m:oMath>
      <w:r>
        <w:rPr>
          <w:rFonts w:eastAsia="Georgia" w:cs="Georgia" w:ascii="Georgia" w:hAnsi="Georgia"/>
        </w:rPr>
        <w:t xml:space="preserve"> d'eau de mer à l'équilibre (figure 1). On notera </w:t>
      </w:r>
      <m:oMath>
        <m:r>
          <m:rPr>
            <m:sty m:val="i"/>
          </m:rPr>
          <m:t>P</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la pression de l'eau en un point de coordonnées ( </w:t>
      </w:r>
      <m:oMath>
        <m:r>
          <m:rPr>
            <m:sty m:val="i"/>
          </m:rPr>
          <m:t>x</m:t>
        </m:r>
        <m:r>
          <m:rPr>
            <m:sty m:val="p"/>
          </m:rPr>
          <m:t>,</m:t>
        </m:r>
        <m:r>
          <m:rPr>
            <m:sty m:val="i"/>
          </m:rPr>
          <m:t>y</m:t>
        </m:r>
        <m:r>
          <m:rPr>
            <m:sty m:val="p"/>
          </m:rPr>
          <m:t>,</m:t>
        </m:r>
        <m:r>
          <m:rPr>
            <m:sty m:val="i"/>
          </m:rPr>
          <m:t>z</m:t>
        </m:r>
      </m:oMath>
      <w:r>
        <w:rPr/>
        <w:t xml:space="preserve"> ).</w:t>
      </w:r>
    </w:p>
    <w:p>
      <w:pPr>
        <w:spacing w:lineRule="auto"/>
        <w:jc w:val="center"/>
      </w:pPr>
      <w:r>
        <w:rPr/>
        <w:drawing>
          <wp:inline distB="0" distL="0" distR="0" distT="0">
            <wp:extent cx="5486400" cy="3377621"/>
            <wp:effectExtent b="0" l="0" r="0" t="0"/>
            <wp:docPr id="1" name="image-f252747cd5b7eab43d73e2c1ce5a8e46a644fece.jpg"/>
            <a:graphic>
              <a:graphicData uri="http://schemas.openxmlformats.org/drawingml/2006/picture">
                <pic:pic>
                  <pic:nvPicPr>
                    <pic:cNvPr id="1" name="image-f252747cd5b7eab43d73e2c1ce5a8e46a644fece.jpg" descr=""/>
                    <pic:cNvPicPr/>
                  </pic:nvPicPr>
                  <pic:blipFill>
                    <a:blip r:embed="rId5" cstate="print"/>
                    <a:srcRect b="0" l="0" r="0" t="0"/>
                    <a:stretch>
                      <a:fillRect/>
                    </a:stretch>
                  </pic:blipFill>
                  <pic:spPr>
                    <a:xfrm>
                      <a:off x="0" y="0"/>
                      <a:ext cx="5486400" cy="3377621"/>
                    </a:xfrm>
                    <a:prstGeom prst="rect"/>
                  </pic:spPr>
                </pic:pic>
              </a:graphicData>
            </a:graphic>
          </wp:inline>
        </w:drawing>
      </w:r>
    </w:p>
    <w:p>
      <w:pPr>
        <w:spacing w:lineRule="auto"/>
      </w:pPr>
      <w:r>
        <w:rPr>
          <w:rFonts w:eastAsia="Georgia" w:cs="Georgia" w:ascii="Georgia" w:hAnsi="Georgia"/>
        </w:rPr>
        <w:t xml:space="preserve">Figure 1 : équilibre d'un volume élémentaire</w:t>
      </w:r>
    </w:p>
    <w:p>
      <w:pPr>
        <w:spacing w:after="220" w:lineRule="auto"/>
      </w:pPr>
      <w:r>
        <w:rPr>
          <w:rFonts w:eastAsia="Georgia" w:cs="Georgia" w:ascii="Georgia" w:hAnsi="Georgia"/>
        </w:rPr>
        <w:t xml:space="preserve">Citer les forces s'exerçant sur ce volume élémentaire.</w:t>
      </w:r>
      <w:r>
        <w:rPr/>
        <w:br w:type="textWrapping"/>
      </w:r>
      <w:r>
        <w:rPr>
          <w:rFonts w:eastAsia="Georgia" w:cs="Georgia" w:ascii="Georgia" w:hAnsi="Georgia"/>
        </w:rPr>
        <w:t xml:space="preserve">En traduisant l'équilibre de ce volume </w:t>
      </w:r>
      <m:oMath>
        <m:r>
          <m:rPr>
            <m:sty m:val="i"/>
          </m:rPr>
          <m:t>d</m:t>
        </m:r>
        <m:r>
          <m:rPr>
            <m:sty m:val="i"/>
          </m:rPr>
          <m:t>τ</m:t>
        </m:r>
      </m:oMath>
      <w:r>
        <w:rPr>
          <w:rFonts w:eastAsia="Georgia" w:cs="Georgia" w:ascii="Georgia" w:hAnsi="Georgia"/>
        </w:rPr>
        <w:t xml:space="preserve">, montrer que la pression ne dépend pas des coordonnées </w:t>
      </w:r>
      <m:oMath>
        <m:r>
          <m:rPr>
            <m:sty m:val="i"/>
          </m:rPr>
          <m:t>x</m:t>
        </m:r>
      </m:oMath>
      <w:r>
        <w:rPr/>
        <w:t xml:space="preserve"> et </w:t>
      </w:r>
      <m:oMath>
        <m:r>
          <m:rPr>
            <m:sty m:val="i"/>
          </m:rPr>
          <m:t>y</m:t>
        </m:r>
      </m:oMath>
      <w:r>
        <w:rPr/>
        <w:t xml:space="preserve">.</w:t>
      </w:r>
      <w:r>
        <w:rPr/>
        <w:br w:type="textWrapping"/>
      </w:r>
      <w:r>
        <w:rPr>
          <w:rFonts w:eastAsia="Georgia" w:cs="Georgia" w:ascii="Georgia" w:hAnsi="Georgia"/>
        </w:rPr>
        <w:t xml:space="preserve">Donner alors l'expression de la résultante des forces s'exerçant sur </w:t>
      </w:r>
      <m:oMath>
        <m:r>
          <m:rPr>
            <m:sty m:val="i"/>
          </m:rPr>
          <m:t>d</m:t>
        </m:r>
        <m:r>
          <m:rPr>
            <m:sty m:val="i"/>
          </m:rPr>
          <m:t>τ</m:t>
        </m:r>
      </m:oMath>
      <w:r>
        <w:rPr/>
        <w:t xml:space="preserve"> en fonction de </w:t>
      </w:r>
      <m:oMath>
        <m:r>
          <m:rPr>
            <m:sty m:val="i"/>
          </m:rPr>
          <m:t>g</m:t>
        </m:r>
        <m:r>
          <m:rPr>
            <m:sty m:val="p"/>
          </m:rPr>
          <m:t>,</m:t>
        </m:r>
        <m:r>
          <m:rPr>
            <m:sty m:val="i"/>
          </m:rPr>
          <m:t>ρ</m:t>
        </m:r>
        <m:r>
          <m:rPr>
            <m:sty m:val="p"/>
          </m:rPr>
          <m:t>(</m:t>
        </m:r>
        <m:r>
          <m:rPr>
            <m:sty m:val="i"/>
          </m:rPr>
          <m:t>z</m:t>
        </m:r>
        <m:r>
          <m:rPr>
            <m:sty m:val="p"/>
          </m:rPr>
          <m:t>)</m:t>
        </m:r>
        <m:r>
          <m:rPr>
            <m:sty m:val="p"/>
          </m:rPr>
          <m:t>,</m:t>
        </m:r>
        <m:r>
          <m:rPr>
            <m:sty m:val="i"/>
          </m:rPr>
          <m:t>P</m:t>
        </m:r>
        <m:r>
          <m:rPr>
            <m:sty m:val="p"/>
          </m:rPr>
          <m:t>(</m:t>
        </m:r>
        <m:r>
          <m:rPr>
            <m:sty m:val="i"/>
          </m:rPr>
          <m:t>z</m:t>
        </m:r>
        <m:r>
          <m:rPr>
            <m:sty m:val="p"/>
          </m:rPr>
          <m:t>)</m:t>
        </m:r>
      </m:oMath>
      <w:r>
        <w:rPr/>
        <w:t xml:space="preserve">, </w:t>
      </w:r>
      <m:oMath>
        <m:r>
          <m:rPr>
            <m:sty m:val="i"/>
          </m:rPr>
          <m:t>P</m:t>
        </m:r>
        <m:r>
          <m:rPr>
            <m:sty m:val="p"/>
          </m:rPr>
          <m:t>(</m:t>
        </m:r>
        <m:r>
          <m:rPr>
            <m:sty m:val="i"/>
          </m:rPr>
          <m:t>z</m:t>
        </m:r>
        <m:r>
          <m:rPr>
            <m:sty m:val="p"/>
          </m:rPr>
          <m:t>+</m:t>
        </m:r>
        <m:r>
          <m:rPr>
            <m:sty m:val="i"/>
          </m:rPr>
          <m:t>d</m:t>
        </m:r>
        <m:r>
          <m:rPr>
            <m:sty m:val="i"/>
          </m:rPr>
          <m:t>z</m:t>
        </m:r>
        <m:r>
          <m:rPr>
            <m:sty m:val="p"/>
          </m:rPr>
          <m:t>)</m:t>
        </m:r>
        <m:r>
          <m:rPr>
            <m:sty m:val="p"/>
          </m:rPr>
          <m:t>,</m:t>
        </m:r>
        <m:r>
          <m:rPr>
            <m:sty m:val="i"/>
          </m:rPr>
          <m:t>d</m:t>
        </m:r>
        <m:r>
          <m:rPr>
            <m:sty m:val="i"/>
          </m:rPr>
          <m:t>x</m:t>
        </m:r>
        <m:r>
          <m:rPr>
            <m:sty m:val="p"/>
          </m:rPr>
          <m:t>,</m:t>
        </m:r>
        <m:r>
          <m:rPr>
            <m:sty m:val="i"/>
          </m:rPr>
          <m:t>d</m:t>
        </m:r>
        <m:r>
          <m:rPr>
            <m:sty m:val="i"/>
          </m:rPr>
          <m:t>y</m:t>
        </m:r>
        <m:r>
          <m:rPr>
            <m:sty m:val="p"/>
          </m:rPr>
          <m:t>,</m:t>
        </m:r>
        <m:r>
          <m:rPr>
            <m:sty m:val="i"/>
          </m:rPr>
          <m:t>d</m:t>
        </m:r>
        <m:r>
          <m:rPr>
            <m:sty m:val="i"/>
          </m:rPr>
          <m:t>z</m:t>
        </m:r>
      </m:oMath>
      <w:r>
        <w:rPr/>
        <w:t xml:space="preserve"> et </w:t>
      </w:r>
      <m:oMath>
        <m:sSub>
          <m:sSubPr/>
          <m:e>
            <m:acc>
              <m:accPr>
                <m:chr m:val="⃗"/>
              </m:accPr>
              <m:e>
                <m:r>
                  <m:rPr>
                    <m:sty m:val="i"/>
                  </m:rPr>
                  <m:t>e</m:t>
                </m:r>
              </m:e>
            </m:acc>
          </m:e>
          <m:sub>
            <m:r>
              <m:rPr>
                <m:sty m:val="i"/>
              </m:rPr>
              <m:t>z</m:t>
            </m:r>
          </m:sub>
        </m:sSub>
      </m:oMath>
      <w:r>
        <w:rPr/>
        <w:t xml:space="preserve"> vecteur unitaire de l'axe ( </w:t>
      </w:r>
      <m:oMath>
        <m:r>
          <m:rPr>
            <m:sty m:val="i"/>
          </m:rPr>
          <m:t>O</m:t>
        </m:r>
        <m:r>
          <m:rPr>
            <m:sty m:val="i"/>
          </m:rPr>
          <m:t>z</m:t>
        </m:r>
      </m:oMath>
      <w:r>
        <w:rPr>
          <w:rFonts w:eastAsia="Georgia" w:cs="Georgia" w:ascii="Georgia" w:hAnsi="Georgia"/>
        </w:rPr>
        <w:t xml:space="preserve"> ) ascendant. En déduire la relation fondamentale de la statique des fluides </w:t>
      </w:r>
      <m:oMath>
        <m:f>
          <m:fPr>
            <m:ctrlPr>
              <w:rPr>
                <w:rFonts w:ascii="Cambria Math" w:hAnsi="Cambria Math"/>
              </w:rPr>
            </m:ctrlPr>
          </m:fPr>
          <m:num>
            <m:r>
              <m:rPr>
                <m:sty m:val="i"/>
              </m:rPr>
              <m:t>d</m:t>
            </m:r>
            <m:r>
              <m:rPr>
                <m:sty m:val="i"/>
              </m:rPr>
              <m:t>P</m:t>
            </m:r>
          </m:num>
          <m:den>
            <m:r>
              <m:rPr>
                <m:sty m:val="i"/>
              </m:rPr>
              <m:t>d</m:t>
            </m:r>
            <m:r>
              <m:rPr>
                <m:sty m:val="i"/>
              </m:rPr>
              <m:t>z</m:t>
            </m:r>
          </m:den>
        </m:f>
        <m:r>
          <m:rPr>
            <m:sty m:val="p"/>
          </m:rPr>
          <m:t>=</m:t>
        </m:r>
        <m:r>
          <m:rPr>
            <m:sty m:val="p"/>
          </m:rPr>
          <m:t>−</m:t>
        </m:r>
        <m:r>
          <m:rPr>
            <m:sty m:val="i"/>
          </m:rPr>
          <m:t>ρ</m:t>
        </m:r>
        <m:r>
          <m:rPr>
            <m:sty m:val="i"/>
          </m:rPr>
          <m:t>g</m:t>
        </m:r>
      </m:oMath>
      <w:r>
        <w:rPr/>
        <w:t xml:space="preserve"> (1).</w:t>
      </w:r>
      <w:r>
        <w:rPr/>
        <w:br w:type="textWrapping"/>
      </w:r>
      <w:r>
        <w:rPr>
          <w:rFonts w:eastAsia="Georgia" w:cs="Georgia" w:ascii="Georgia" w:hAnsi="Georgia"/>
        </w:rPr>
        <w:t xml:space="preserve">1.2/ On suppose que l'eau de mer est incompressible et homogène, c'est-à-dire que sa masse volumique </w:t>
      </w:r>
      <m:oMath>
        <m:r>
          <m:rPr>
            <m:sty m:val="i"/>
          </m:rPr>
          <m:t>ρ</m:t>
        </m:r>
      </m:oMath>
      <w:r>
        <w:rPr>
          <w:rFonts w:eastAsia="Georgia" w:cs="Georgia" w:ascii="Georgia" w:hAnsi="Georgia"/>
        </w:rPr>
        <w:t xml:space="preserve"> est constante. Intégrer dans ces conditions l'équation (1) et en déduire l'expression de la pression </w:t>
      </w:r>
      <m:oMath>
        <m:r>
          <m:rPr>
            <m:sty m:val="i"/>
          </m:rPr>
          <m:t>P</m:t>
        </m:r>
        <m:r>
          <m:rPr>
            <m:sty m:val="p"/>
          </m:rPr>
          <m:t>(</m:t>
        </m:r>
        <m:r>
          <m:rPr>
            <m:sty m:val="i"/>
          </m:rPr>
          <m:t>z</m:t>
        </m:r>
        <m:r>
          <m:rPr>
            <m:sty m:val="p"/>
          </m:rPr>
          <m:t>)</m:t>
        </m:r>
      </m:oMath>
      <w:r>
        <w:rPr>
          <w:rFonts w:eastAsia="Georgia" w:cs="Georgia" w:ascii="Georgia" w:hAnsi="Georgia"/>
        </w:rPr>
        <w:t xml:space="preserve"> à la cote </w:t>
      </w:r>
      <m:oMath>
        <m:r>
          <m:rPr>
            <m:sty m:val="i"/>
          </m:rPr>
          <m:t>z</m:t>
        </m:r>
      </m:oMath>
      <w:r>
        <w:rPr/>
        <w:t xml:space="preserve"> en fonction de </w:t>
      </w:r>
      <m:oMath>
        <m:r>
          <m:rPr>
            <m:sty m:val="i"/>
          </m:rPr>
          <m:t>ρ</m:t>
        </m:r>
        <m:r>
          <m:rPr>
            <m:sty m:val="p"/>
          </m:rPr>
          <m:t>,</m:t>
        </m:r>
        <m:r>
          <m:rPr>
            <m:sty m:val="i"/>
          </m:rPr>
          <m:t>g</m:t>
        </m:r>
        <m:r>
          <m:rPr>
            <m:sty m:val="p"/>
          </m:rPr>
          <m:t>,</m:t>
        </m:r>
        <m:r>
          <m:rPr>
            <m:sty m:val="i"/>
          </m:rPr>
          <m:t>z</m:t>
        </m:r>
      </m:oMath>
      <w:r>
        <w:rPr/>
        <w:t xml:space="preserve"> et </w:t>
      </w:r>
      <m:oMath>
        <m:sSub>
          <m:sSubPr/>
          <m:e>
            <m:r>
              <m:rPr>
                <m:sty m:val="i"/>
              </m:rPr>
              <m:t>P</m:t>
            </m:r>
          </m:e>
          <m:sub>
            <m:r>
              <m:rPr>
                <m:sty m:val="p"/>
              </m:rPr>
              <m:t>0</m:t>
            </m:r>
          </m:sub>
        </m:sSub>
        <m:r>
          <m:rPr>
            <m:sty m:val="p"/>
          </m:rPr>
          <m:t>=</m:t>
        </m:r>
        <m:r>
          <m:rPr>
            <m:sty m:val="i"/>
          </m:rPr>
          <m:t>P</m:t>
        </m:r>
        <m:r>
          <m:rPr>
            <m:sty m:val="p"/>
          </m:rPr>
          <m:t>(</m:t>
        </m:r>
        <m:r>
          <m:rPr>
            <m:sty m:val="i"/>
          </m:rPr>
          <m:t>z</m:t>
        </m:r>
        <m:r>
          <m:rPr>
            <m:sty m:val="p"/>
          </m:rPr>
          <m:t>=</m:t>
        </m:r>
        <m:r>
          <m:rPr>
            <m:sty m:val="p"/>
          </m:rPr>
          <m:t>0</m:t>
        </m:r>
        <m:r>
          <m:rPr>
            <m:sty m:val="p"/>
          </m:rPr>
          <m:t>)</m:t>
        </m:r>
      </m:oMath>
      <w:r>
        <w:rPr/>
        <w:t xml:space="preserve">.</w:t>
      </w:r>
      <w:r>
        <w:rPr/>
        <w:br w:type="textWrapping"/>
      </w:r>
      <w:r>
        <w:rPr>
          <w:rFonts w:eastAsia="Georgia" w:cs="Georgia" w:ascii="Georgia" w:hAnsi="Georgia"/>
        </w:rPr>
        <w:t xml:space="preserve">Calculer numériquement la pression </w:t>
      </w:r>
      <m:oMath>
        <m:sSub>
          <m:sSubPr/>
          <m:e>
            <m:r>
              <m:rPr>
                <m:sty m:val="i"/>
              </m:rPr>
              <m:t>P</m:t>
            </m:r>
          </m:e>
          <m:sub>
            <m:r>
              <m:rPr>
                <m:sty m:val="p"/>
              </m:rPr>
              <m:t>300</m:t>
            </m:r>
          </m:sub>
        </m:sSub>
      </m:oMath>
      <w:r>
        <w:rPr>
          <w:rFonts w:eastAsia="Georgia" w:cs="Georgia" w:ascii="Georgia" w:hAnsi="Georgia"/>
        </w:rPr>
        <w:t xml:space="preserve"> à 300 m de profondeur, en prenant </w:t>
      </w:r>
      <m:oMath>
        <m:sSub>
          <m:sSubPr/>
          <m:e>
            <m:r>
              <m:rPr>
                <m:sty m:val="i"/>
              </m:rPr>
              <m:t>P</m:t>
            </m:r>
          </m:e>
          <m:sub>
            <m:r>
              <m:rPr>
                <m:sty m:val="p"/>
              </m:rPr>
              <m:t>0</m:t>
            </m:r>
          </m:sub>
        </m:sSub>
        <m:r>
          <m:rPr>
            <m:sty m:val="p"/>
          </m:rPr>
          <m:t>=</m:t>
        </m:r>
        <m:sSub>
          <m:sSubPr/>
          <m:e>
            <m:r>
              <m:rPr>
                <m:sty m:val="i"/>
              </m:rPr>
              <m:t>P</m:t>
            </m:r>
          </m:e>
          <m:sub>
            <m:r>
              <m:rPr>
                <m:nor/>
              </m:rPr>
              <m:t>atm </m:t>
            </m:r>
          </m:sub>
        </m:sSub>
      </m:oMath>
      <w:r>
        <w:rPr/>
        <w:t xml:space="preserve"> et </w:t>
      </w:r>
      <m:oMath>
        <m:r>
          <m:rPr>
            <m:sty m:val="i"/>
          </m:rPr>
          <m:t>ρ</m:t>
        </m:r>
        <m:r>
          <m:rPr>
            <m:sty m:val="p"/>
          </m:rPr>
          <m:t>=</m:t>
        </m:r>
        <m:sSub>
          <m:sSubPr/>
          <m:e>
            <m:r>
              <m:rPr>
                <m:sty m:val="i"/>
              </m:rPr>
              <m:t>ρ</m:t>
            </m:r>
          </m:e>
          <m:sub>
            <m:r>
              <m:rPr>
                <m:sty m:val="p"/>
              </m:rPr>
              <m:t>0</m:t>
            </m:r>
          </m:sub>
        </m:sSub>
      </m:oMath>
      <w:r>
        <w:rPr/>
        <w:t xml:space="preserve">.</w:t>
      </w:r>
    </w:p>
    <w:p>
      <w:pPr>
        <w:spacing w:line="271" w:before="330" w:lineRule="auto"/>
      </w:pPr>
      <w:r>
        <w:rPr>
          <w:b/>
          <w:sz w:val="42"/>
        </w:rPr>
        <w:t xml:space="preserve">2/ Utilisation des ballasts</w:t>
      </w:r>
    </w:p>
    <w:p>
      <w:pPr>
        <w:spacing w:lineRule="auto"/>
        <w:jc w:val="center"/>
      </w:pPr>
      <w:r>
        <w:rPr/>
        <w:drawing>
          <wp:inline distB="0" distL="0" distR="0" distT="0">
            <wp:extent cx="5486400" cy="4474133"/>
            <wp:effectExtent b="0" l="0" r="0" t="0"/>
            <wp:docPr id="2" name="image-8bf7aa4bb43d118ba3f0a6d9da020839282639c5.jpg"/>
            <a:graphic>
              <a:graphicData uri="http://schemas.openxmlformats.org/drawingml/2006/picture">
                <pic:pic>
                  <pic:nvPicPr>
                    <pic:cNvPr id="2" name="image-8bf7aa4bb43d118ba3f0a6d9da020839282639c5.jpg" descr=""/>
                    <pic:cNvPicPr/>
                  </pic:nvPicPr>
                  <pic:blipFill>
                    <a:blip r:embed="rId6" cstate="print"/>
                    <a:srcRect b="0" l="0" r="0" t="0"/>
                    <a:stretch>
                      <a:fillRect/>
                    </a:stretch>
                  </pic:blipFill>
                  <pic:spPr>
                    <a:xfrm>
                      <a:off x="0" y="0"/>
                      <a:ext cx="5486400" cy="4474133"/>
                    </a:xfrm>
                    <a:prstGeom prst="rect"/>
                  </pic:spPr>
                </pic:pic>
              </a:graphicData>
            </a:graphic>
          </wp:inline>
        </w:drawing>
      </w:r>
    </w:p>
    <w:p>
      <w:pPr>
        <w:spacing w:lineRule="auto"/>
      </w:pPr>
      <w:r>
        <w:rPr>
          <w:rFonts w:eastAsia="Georgia" w:cs="Georgia" w:ascii="Georgia" w:hAnsi="Georgia"/>
        </w:rPr>
        <w:t xml:space="preserve">Figure 2 : schéma simplifié du sous-marin</w:t>
      </w:r>
    </w:p>
    <w:p>
      <w:pPr>
        <w:spacing w:after="220" w:lineRule="auto"/>
      </w:pPr>
      <w:r>
        <w:rPr>
          <w:rFonts w:eastAsia="Georgia" w:cs="Georgia" w:ascii="Georgia" w:hAnsi="Georgia"/>
        </w:rPr>
        <w:t xml:space="preserve">Pour permettre au sous-marin de monter et de descendre, un système de ballasts pouvant se remplir d'eau ou d'air permet de modifier sa masse. Les ballasts sont des réservoirs situés entre la coque extérieure et la coque épaisse des sous-marins (figure 2).</w:t>
      </w:r>
      <w:r>
        <w:rPr/>
        <w:br w:type="textWrapping"/>
      </w:r>
      <w:r>
        <w:rPr>
          <w:rFonts w:eastAsia="Georgia" w:cs="Georgia" w:ascii="Georgia" w:hAnsi="Georgia"/>
        </w:rPr>
        <w:t xml:space="preserve">On considère toujours l'eau de mer homogène et incompressible, de masse volumique uniforme et égale à </w:t>
      </w:r>
      <m:oMath>
        <m:sSub>
          <m:sSubPr/>
          <m:e>
            <m:r>
              <m:rPr>
                <m:sty m:val="i"/>
              </m:rPr>
              <m:t>ρ</m:t>
            </m:r>
          </m:e>
          <m:sub>
            <m:r>
              <m:rPr>
                <m:sty m:val="p"/>
              </m:rPr>
              <m:t>0</m:t>
            </m:r>
          </m:sub>
        </m:sSub>
      </m:oMath>
      <w:r>
        <w:rPr/>
        <w:t xml:space="preserve">.</w:t>
      </w:r>
      <w:r>
        <w:rPr/>
        <w:br w:type="textWrapping"/>
      </w:r>
      <w:r>
        <w:rPr>
          <w:rFonts w:eastAsia="Georgia" w:cs="Georgia" w:ascii="Georgia" w:hAnsi="Georgia"/>
        </w:rPr>
        <w:t xml:space="preserve">2.1/ On suppose dans cette question que le sous-marin flotte à la surface de l'eau. Les ballasts sont alors remplis d'air. En négligeant la poussée d'Archimède dans l'air ainsi que le poids de l'air contenu dans les ballasts, donner la relation entre le volume total immergé du sous-marin </w:t>
      </w:r>
      <m:oMath>
        <m:sSub>
          <m:sSubPr/>
          <m:e>
            <m:r>
              <m:rPr>
                <m:sty m:val="i"/>
              </m:rPr>
              <m:t>V</m:t>
            </m:r>
          </m:e>
          <m:sub>
            <m:r>
              <m:rPr>
                <m:sty m:val="i"/>
              </m:rPr>
              <m:t>i</m:t>
            </m:r>
            <m:r>
              <m:rPr>
                <m:sty m:val="i"/>
              </m:rPr>
              <m:t>m</m:t>
            </m:r>
            <m:r>
              <m:rPr>
                <m:sty m:val="i"/>
              </m:rPr>
              <m:t>m</m:t>
            </m:r>
          </m:sub>
        </m:sSub>
      </m:oMath>
      <w:r>
        <w:rPr/>
        <w:t xml:space="preserve">, sa masse </w:t>
      </w:r>
      <m:oMath>
        <m:r>
          <m:rPr>
            <m:sty m:val="i"/>
          </m:rPr>
          <m:t>M</m:t>
        </m:r>
      </m:oMath>
      <w:r>
        <w:rPr/>
        <w:t xml:space="preserve"> et la masse volumique de l'eau de mer </w:t>
      </w:r>
      <m:oMath>
        <m:sSub>
          <m:sSubPr/>
          <m:e>
            <m:r>
              <m:rPr>
                <m:sty m:val="i"/>
              </m:rPr>
              <m:t>ρ</m:t>
            </m:r>
          </m:e>
          <m:sub>
            <m:r>
              <m:rPr>
                <m:sty m:val="p"/>
              </m:rPr>
              <m:t>0</m:t>
            </m:r>
          </m:sub>
        </m:sSub>
      </m:oMath>
      <w:r>
        <w:rPr/>
        <w:t xml:space="preserve">.</w:t>
      </w:r>
      <w:r>
        <w:rPr/>
        <w:br w:type="textWrapping"/>
      </w:r>
      <w:r>
        <w:rPr>
          <w:rFonts w:eastAsia="Georgia" w:cs="Georgia" w:ascii="Georgia" w:hAnsi="Georgia"/>
        </w:rPr>
        <w:t xml:space="preserve">2.2/ On modélise le sous-marin par un cylindre de longueur </w:t>
      </w:r>
      <m:oMath>
        <m:r>
          <m:rPr>
            <m:sty m:val="i"/>
          </m:rPr>
          <m:t>L</m:t>
        </m:r>
      </m:oMath>
      <w:r>
        <w:rPr/>
        <w:t xml:space="preserve"> et de rayon </w:t>
      </w:r>
      <m:oMath>
        <m:r>
          <m:rPr>
            <m:sty m:val="i"/>
          </m:rPr>
          <m:t>R</m:t>
        </m:r>
      </m:oMath>
      <w:r>
        <w:rPr/>
        <w:t xml:space="preserve">. Donner l'expression du rapport </w:t>
      </w:r>
      <m:oMath>
        <m:f>
          <m:fPr>
            <m:ctrlPr>
              <w:rPr>
                <w:rFonts w:ascii="Cambria Math" w:hAnsi="Cambria Math"/>
              </w:rPr>
            </m:ctrlPr>
          </m:fPr>
          <m:num>
            <m:sSub>
              <m:sSubPr/>
              <m:e>
                <m:r>
                  <m:rPr>
                    <m:sty m:val="i"/>
                  </m:rPr>
                  <m:t>V</m:t>
                </m:r>
              </m:e>
              <m:sub>
                <m:r>
                  <m:rPr>
                    <m:sty m:val="i"/>
                  </m:rPr>
                  <m:t>i</m:t>
                </m:r>
                <m:r>
                  <m:rPr>
                    <m:sty m:val="i"/>
                  </m:rPr>
                  <m:t>m</m:t>
                </m:r>
                <m:r>
                  <m:rPr>
                    <m:sty m:val="i"/>
                  </m:rPr>
                  <m:t>m</m:t>
                </m:r>
              </m:sub>
            </m:sSub>
          </m:num>
          <m:den>
            <m:r>
              <m:rPr>
                <m:sty m:val="i"/>
              </m:rPr>
              <m:t>V</m:t>
            </m:r>
          </m:den>
        </m:f>
      </m:oMath>
      <w:r>
        <w:rPr>
          <w:rFonts w:eastAsia="Georgia" w:cs="Georgia" w:ascii="Georgia" w:hAnsi="Georgia"/>
        </w:rPr>
        <w:t xml:space="preserve"> où </w:t>
      </w:r>
      <m:oMath>
        <m:r>
          <m:rPr>
            <m:sty m:val="i"/>
          </m:rPr>
          <m:t>V</m:t>
        </m:r>
      </m:oMath>
      <w:r>
        <w:rPr>
          <w:rFonts w:eastAsia="Georgia" w:cs="Georgia" w:ascii="Georgia" w:hAnsi="Georgia"/>
        </w:rPr>
        <w:t xml:space="preserve"> est le volume total du sous-marin ainsi modélisé, en fonction de </w:t>
      </w:r>
      <m:oMath>
        <m:r>
          <m:rPr>
            <m:sty m:val="i"/>
          </m:rPr>
          <m:t>M</m:t>
        </m:r>
        <m:r>
          <m:rPr>
            <m:sty m:val="p"/>
          </m:rPr>
          <m:t>,</m:t>
        </m:r>
        <m:sSub>
          <m:sSubPr/>
          <m:e>
            <m:r>
              <m:rPr>
                <m:sty m:val="i"/>
              </m:rPr>
              <m:t>ρ</m:t>
            </m:r>
          </m:e>
          <m:sub>
            <m:r>
              <m:rPr>
                <m:sty m:val="p"/>
              </m:rPr>
              <m:t>0</m:t>
            </m:r>
          </m:sub>
        </m:sSub>
        <m:r>
          <m:rPr>
            <m:sty m:val="p"/>
          </m:rPr>
          <m:t>,</m:t>
        </m:r>
        <m:r>
          <m:rPr>
            <m:sty m:val="i"/>
          </m:rPr>
          <m:t>L</m:t>
        </m:r>
      </m:oMath>
      <w:r>
        <w:rPr/>
        <w:t xml:space="preserve"> et </w:t>
      </w:r>
      <m:oMath>
        <m:r>
          <m:rPr>
            <m:sty m:val="i"/>
          </m:rPr>
          <m:t>R</m:t>
        </m:r>
      </m:oMath>
      <w:r>
        <w:rPr>
          <w:rFonts w:eastAsia="Georgia" w:cs="Georgia" w:ascii="Georgia" w:hAnsi="Georgia"/>
        </w:rPr>
        <w:t xml:space="preserve">. Effectuer l'application numérique et commenter.</w:t>
      </w:r>
      <w:r>
        <w:rPr/>
        <w:br w:type="textWrapping"/>
      </w:r>
      <w:r>
        <w:rPr/>
        <w:t xml:space="preserve">2.3/ Expliquer qualitativement ce qui se passe quand on remplace progressivement l'air contenu dans les ballasts par de l'eau de mer.</w:t>
      </w:r>
      <w:r>
        <w:rPr/>
        <w:br w:type="textWrapping"/>
      </w:r>
      <w:r>
        <w:rPr>
          <w:rFonts w:eastAsia="Georgia" w:cs="Georgia" w:ascii="Georgia" w:hAnsi="Georgia"/>
        </w:rPr>
        <w:t xml:space="preserve">2.4/ Le sous-marin est en immersion quand les ballasts sont entièrement remplis d'eau de mer. Donner la relation entre </w:t>
      </w:r>
      <m:oMath>
        <m:r>
          <m:rPr>
            <m:sty m:val="i"/>
          </m:rPr>
          <m:t>M</m:t>
        </m:r>
        <m:r>
          <m:rPr>
            <m:sty m:val="p"/>
          </m:rPr>
          <m:t>,</m:t>
        </m:r>
        <m:r>
          <m:rPr>
            <m:sty m:val="i"/>
          </m:rPr>
          <m:t>V</m:t>
        </m:r>
      </m:oMath>
      <w:r>
        <w:rPr/>
        <w:t xml:space="preserve">, le volume des ballasts </w:t>
      </w:r>
      <m:oMath>
        <m:sSub>
          <m:sSubPr/>
          <m:e>
            <m:r>
              <m:rPr>
                <m:sty m:val="i"/>
              </m:rPr>
              <m:t>V</m:t>
            </m:r>
          </m:e>
          <m:sub>
            <m:r>
              <m:rPr>
                <m:sty m:val="i"/>
              </m:rPr>
              <m:t>b</m:t>
            </m:r>
          </m:sub>
        </m:sSub>
      </m:oMath>
      <w:r>
        <w:rPr/>
        <w:t xml:space="preserve"> et la masse volumique de l'eau de mer </w:t>
      </w:r>
      <m:oMath>
        <m:sSub>
          <m:sSubPr/>
          <m:e>
            <m:r>
              <m:rPr>
                <m:sty m:val="i"/>
              </m:rPr>
              <m:t>ρ</m:t>
            </m:r>
          </m:e>
          <m:sub>
            <m:r>
              <m:rPr>
                <m:sty m:val="p"/>
              </m:rPr>
              <m:t>0</m:t>
            </m:r>
          </m:sub>
        </m:sSub>
      </m:oMath>
      <w:r>
        <w:rPr>
          <w:rFonts w:eastAsia="Georgia" w:cs="Georgia" w:ascii="Georgia" w:hAnsi="Georgia"/>
        </w:rPr>
        <w:t xml:space="preserve">. Calculer numériquement le volume des ballasts </w:t>
      </w:r>
      <m:oMath>
        <m:sSub>
          <m:sSubPr/>
          <m:e>
            <m:r>
              <m:rPr>
                <m:sty m:val="i"/>
              </m:rPr>
              <m:t>V</m:t>
            </m:r>
          </m:e>
          <m:sub>
            <m:r>
              <m:rPr>
                <m:sty m:val="i"/>
              </m:rPr>
              <m:t>b</m:t>
            </m:r>
          </m:sub>
        </m:sSub>
      </m:oMath>
      <w:r>
        <w:rPr/>
        <w:t xml:space="preserve">.</w:t>
      </w:r>
      <w:r>
        <w:rPr/>
        <w:br w:type="textWrapping"/>
      </w:r>
      <w:r>
        <w:rPr>
          <w:rFonts w:eastAsia="Georgia" w:cs="Georgia" w:ascii="Georgia" w:hAnsi="Georgia"/>
        </w:rPr>
        <w:t xml:space="preserve">2.5/ Expliquer qualitativement pourquoi la coque intérieure doit être épaisse et très résistante, alors que la coque extérieure est plus mince et légère.</w:t>
      </w:r>
    </w:p>
    <w:p>
      <w:pPr>
        <w:spacing w:line="271" w:before="330" w:lineRule="auto"/>
      </w:pPr>
      <w:r>
        <w:rPr>
          <w:rFonts w:eastAsia="Georgia" w:cs="Georgia" w:ascii="Georgia" w:hAnsi="Georgia"/>
          <w:b/>
          <w:sz w:val="42"/>
        </w:rPr>
        <w:t xml:space="preserve">Deuxième partie : propulsion du sous-marin</w:t>
      </w:r>
    </w:p>
    <w:p>
      <w:pPr>
        <w:spacing w:after="220" w:lineRule="auto"/>
      </w:pPr>
      <w:r>
        <w:rPr>
          <w:rFonts w:eastAsia="Georgia" w:cs="Georgia" w:ascii="Georgia" w:hAnsi="Georgia"/>
        </w:rPr>
        <w:t xml:space="preserve">Les systèmes de propulsion doivent répondre à quelques grandes exigences, en particulier être silencieux pour ne pas être repérés et fonctionner de manière anaérobie, c'est-à-dire sans utiliser d'air, vu qu'en immersion totale le milieu extérieur est l'eau et non l'air.</w:t>
      </w:r>
      <w:r>
        <w:rPr/>
        <w:br w:type="textWrapping"/>
      </w:r>
      <w:r>
        <w:rPr>
          <w:rFonts w:eastAsia="Georgia" w:cs="Georgia" w:ascii="Georgia" w:hAnsi="Georgia"/>
        </w:rPr>
        <w:t xml:space="preserve">La propulsion nucléaire est un type de propulsion largement utilisée dans les sous-marins militaires à l'heure actuelle.</w:t>
      </w:r>
      <w:r>
        <w:rPr/>
        <w:br w:type="textWrapping"/>
      </w:r>
      <w:r>
        <w:rPr/>
        <w:t xml:space="preserve">Les </w:t>
      </w:r>
      <m:oMath>
        <m:r>
          <m:rPr>
            <m:sty m:val="i"/>
          </m:rPr>
          <m:t>A</m:t>
        </m:r>
        <m:r>
          <m:rPr>
            <m:sty m:val="i"/>
          </m:rPr>
          <m:t>I</m:t>
        </m:r>
        <m:r>
          <m:rPr>
            <m:sty m:val="i"/>
          </m:rPr>
          <m:t>P</m:t>
        </m:r>
      </m:oMath>
      <w:r>
        <w:rPr>
          <w:rFonts w:eastAsia="Georgia" w:cs="Georgia" w:ascii="Georgia" w:hAnsi="Georgia"/>
        </w:rPr>
        <w:t xml:space="preserve"> (Air Independant Propulsion) représentent une autre classe de propulsion fonctionnant de manière classique, sans apport d'air et permettant de s'affranchir du danger nucléaire. Parmi ces </w:t>
      </w:r>
      <m:oMath>
        <m:r>
          <m:rPr>
            <m:sty m:val="i"/>
          </m:rPr>
          <m:t>A</m:t>
        </m:r>
        <m:r>
          <m:rPr>
            <m:sty m:val="i"/>
          </m:rPr>
          <m:t>I</m:t>
        </m:r>
        <m:r>
          <m:rPr>
            <m:sty m:val="i"/>
          </m:rPr>
          <m:t>P</m:t>
        </m:r>
      </m:oMath>
      <w:r>
        <w:rPr>
          <w:rFonts w:eastAsia="Georgia" w:cs="Georgia" w:ascii="Georgia" w:hAnsi="Georgia"/>
        </w:rPr>
        <w:t xml:space="preserve">, nous nous intéresserons au moteur Stirling.</w:t>
      </w:r>
      <w:r>
        <w:rPr/>
        <w:br w:type="textWrapping"/>
      </w:r>
      <w:r>
        <w:rPr>
          <w:rFonts w:eastAsia="Georgia" w:cs="Georgia" w:ascii="Georgia" w:hAnsi="Georgia"/>
        </w:rPr>
        <w:t xml:space="preserve">Les questions 3/ et 4/ sont indépendantes.</w:t>
      </w:r>
    </w:p>
    <w:p>
      <w:pPr>
        <w:spacing w:line="271" w:before="330" w:lineRule="auto"/>
      </w:pPr>
      <w:r>
        <w:rPr>
          <w:rFonts w:eastAsia="Georgia" w:cs="Georgia" w:ascii="Georgia" w:hAnsi="Georgia"/>
          <w:b/>
          <w:sz w:val="42"/>
        </w:rPr>
        <w:t xml:space="preserve">3/ Propulsion nucléaire</w:t>
      </w:r>
    </w:p>
    <w:p>
      <w:pPr>
        <w:spacing w:after="220" w:lineRule="auto"/>
      </w:pPr>
      <w:r>
        <w:rPr>
          <w:rFonts w:eastAsia="Georgia" w:cs="Georgia" w:ascii="Georgia" w:hAnsi="Georgia"/>
        </w:rPr>
        <w:t xml:space="preserve">Un réacteur nucléaire fournit de l'énergie grâce à la fission nucléaire de combustible tel que l'uranium (circuit primaire). Cette énergie permet de vaporiser de l'eau entraînant une turbine couplée à un alternateur (figure 3 page suivante). Celui-ci produit de l'électricité pour alimenter un moteur électrique faisant tourner l'hélice du sous-marin.</w:t>
      </w:r>
    </w:p>
    <w:p>
      <w:pPr>
        <w:spacing w:lineRule="auto"/>
        <w:jc w:val="center"/>
      </w:pPr>
      <w:r>
        <w:rPr/>
        <w:drawing>
          <wp:inline distB="0" distL="0" distR="0" distT="0">
            <wp:extent cx="5486400" cy="3670452"/>
            <wp:effectExtent b="0" l="0" r="0" t="0"/>
            <wp:docPr id="3" name="image-4d6d9aa3136310e3e8c62c7bfa2fdb0150ab4af8.jpg"/>
            <a:graphic>
              <a:graphicData uri="http://schemas.openxmlformats.org/drawingml/2006/picture">
                <pic:pic>
                  <pic:nvPicPr>
                    <pic:cNvPr id="3" name="image-4d6d9aa3136310e3e8c62c7bfa2fdb0150ab4af8.jpg" descr=""/>
                    <pic:cNvPicPr/>
                  </pic:nvPicPr>
                  <pic:blipFill>
                    <a:blip r:embed="rId7" cstate="print"/>
                    <a:srcRect b="0" l="0" r="0" t="0"/>
                    <a:stretch>
                      <a:fillRect/>
                    </a:stretch>
                  </pic:blipFill>
                  <pic:spPr>
                    <a:xfrm>
                      <a:off x="0" y="0"/>
                      <a:ext cx="5486400" cy="3670452"/>
                    </a:xfrm>
                    <a:prstGeom prst="rect"/>
                  </pic:spPr>
                </pic:pic>
              </a:graphicData>
            </a:graphic>
          </wp:inline>
        </w:drawing>
      </w:r>
    </w:p>
    <w:p>
      <w:pPr>
        <w:spacing w:lineRule="auto"/>
      </w:pPr>
      <w:r>
        <w:rPr>
          <w:rFonts w:eastAsia="Georgia" w:cs="Georgia" w:ascii="Georgia" w:hAnsi="Georgia"/>
        </w:rPr>
        <w:t xml:space="preserve">Figure 3 : moteur à propulsion nucléaire</w:t>
      </w:r>
    </w:p>
    <w:p>
      <w:pPr>
        <w:spacing w:after="220" w:lineRule="auto"/>
      </w:pPr>
      <w:r>
        <w:rPr>
          <w:rFonts w:eastAsia="Georgia" w:cs="Georgia" w:ascii="Georgia" w:hAnsi="Georgia"/>
        </w:rPr>
        <w:t xml:space="preserve">Nous nous intéresserons ici uniquement au circuit secondaire représenté schématiquement cidessous (figure 4) :</w:t>
      </w:r>
    </w:p>
    <w:p>
      <w:pPr>
        <w:spacing w:lineRule="auto"/>
        <w:jc w:val="center"/>
      </w:pPr>
      <w:r>
        <w:rPr/>
        <w:drawing>
          <wp:inline distB="0" distL="0" distR="0" distT="0">
            <wp:extent cx="5486400" cy="3535540"/>
            <wp:effectExtent b="0" l="0" r="0" t="0"/>
            <wp:docPr id="4" name="image-f87f27a5c72a95d0e11fa367f7d0e55f2cc31dc1.jpg"/>
            <a:graphic>
              <a:graphicData uri="http://schemas.openxmlformats.org/drawingml/2006/picture">
                <pic:pic>
                  <pic:nvPicPr>
                    <pic:cNvPr id="4" name="image-f87f27a5c72a95d0e11fa367f7d0e55f2cc31dc1.jpg" descr=""/>
                    <pic:cNvPicPr/>
                  </pic:nvPicPr>
                  <pic:blipFill>
                    <a:blip r:embed="rId8" cstate="print"/>
                    <a:srcRect b="0" l="0" r="0" t="0"/>
                    <a:stretch>
                      <a:fillRect/>
                    </a:stretch>
                  </pic:blipFill>
                  <pic:spPr>
                    <a:xfrm>
                      <a:off x="0" y="0"/>
                      <a:ext cx="5486400" cy="3535540"/>
                    </a:xfrm>
                    <a:prstGeom prst="rect"/>
                  </pic:spPr>
                </pic:pic>
              </a:graphicData>
            </a:graphic>
          </wp:inline>
        </w:drawing>
      </w:r>
    </w:p>
    <w:p>
      <w:pPr>
        <w:spacing w:lineRule="auto"/>
      </w:pPr>
      <w:r>
        <w:rPr/>
        <w:t xml:space="preserve">Figure 4 : circuit secondaire</w:t>
      </w:r>
    </w:p>
    <w:p>
      <w:pPr>
        <w:spacing w:after="220" w:lineRule="auto"/>
      </w:pPr>
      <w:r>
        <w:rPr>
          <w:rFonts w:eastAsia="Georgia" w:cs="Georgia" w:ascii="Georgia" w:hAnsi="Georgia"/>
        </w:rPr>
        <w:t xml:space="preserve">L'eau entre dans la pompe sous forme de liquide saturé (état 1), puis est comprimée de façon isentropique (adiabatique réversible) à la pression qui règne dans le générateur de vapeur (GV). En entrant dans le GV, l'eau se trouve sous forme de liquide comprimé à la pression </w:t>
      </w:r>
      <m:oMath>
        <m:sSub>
          <m:sSubPr/>
          <m:e>
            <m:r>
              <m:rPr>
                <m:sty m:val="i"/>
              </m:rPr>
              <m:t>P</m:t>
            </m:r>
          </m:e>
          <m:sub>
            <m:r>
              <m:rPr>
                <m:sty m:val="p"/>
              </m:rPr>
              <m:t>2</m:t>
            </m:r>
          </m:sub>
        </m:sSub>
      </m:oMath>
      <w:r>
        <w:rPr>
          <w:rFonts w:eastAsia="Georgia" w:cs="Georgia" w:ascii="Georgia" w:hAnsi="Georgia"/>
        </w:rPr>
        <w:t xml:space="preserve"> (état 2). Elle en ressort sous forme de vapeur (état 3) à la même pression </w:t>
      </w:r>
      <m:oMath>
        <m:sSub>
          <m:sSubPr/>
          <m:e>
            <m:r>
              <m:rPr>
                <m:sty m:val="i"/>
              </m:rPr>
              <m:t>P</m:t>
            </m:r>
          </m:e>
          <m:sub>
            <m:r>
              <m:rPr>
                <m:sty m:val="p"/>
              </m:rPr>
              <m:t>2</m:t>
            </m:r>
          </m:sub>
        </m:sSub>
      </m:oMath>
      <w:r>
        <w:rPr>
          <w:rFonts w:eastAsia="Georgia" w:cs="Georgia" w:ascii="Georgia" w:hAnsi="Georgia"/>
        </w:rPr>
        <w:t xml:space="preserve"> puis pénètre dans la turbine où elle se détend de façon isentropique (adiabatique réversible) en entraînant l'arbre de l'alternateur. A la sortie de la turbine (état 4), l'eau est diphasée. Ce mélange liquide-vapeur est alors liquéfié à pression constante dans le condenseur et en sort dans l'état 1 .</w:t>
      </w:r>
      <w:r>
        <w:rPr/>
        <w:br w:type="textWrapping"/>
      </w:r>
      <w:r>
        <w:rPr>
          <w:rFonts w:eastAsia="Georgia" w:cs="Georgia" w:ascii="Georgia" w:hAnsi="Georgia"/>
        </w:rPr>
        <w:t xml:space="preserve">3.1/ Les quatre composants de ce cycle (dit cycle de Rankine), soit la pompe, le GV, la turbine et le condenseur, fonctionnent avec un écoulement en régime permanent.</w:t>
      </w:r>
    </w:p>
    <w:p>
      <w:pPr>
        <w:spacing w:after="220" w:lineRule="auto"/>
      </w:pPr>
      <w:r>
        <w:rPr>
          <w:rFonts w:eastAsia="Georgia" w:cs="Georgia" w:ascii="Georgia" w:hAnsi="Georgia"/>
        </w:rPr>
        <w:t xml:space="preserve">L'objectif des questions qui suivent est d'établir l'expression du premier principe dans ce cas. Pour cela, on considère un composant ( </w:t>
      </w:r>
      <m:oMath>
        <m:r>
          <m:rPr>
            <m:sty m:val="i"/>
          </m:rPr>
          <m:t>C</m:t>
        </m:r>
      </m:oMath>
      <w:r>
        <w:rPr>
          <w:rFonts w:eastAsia="Georgia" w:cs="Georgia" w:ascii="Georgia" w:hAnsi="Georgia"/>
        </w:rPr>
        <w:t xml:space="preserve"> ) et on définit le système fermé </w:t>
      </w:r>
      <m:oMath>
        <m:sSub>
          <m:sSubPr/>
          <m:e>
            <m:r>
              <m:rPr>
                <m:sty m:val="p"/>
              </m:rPr>
              <m:t>Σ</m:t>
            </m:r>
          </m:e>
          <m:sub>
            <m:r>
              <m:rPr>
                <m:sty m:val="i"/>
              </m:rPr>
              <m:t>f</m:t>
            </m:r>
          </m:sub>
        </m:sSub>
      </m:oMath>
      <w:r>
        <w:rPr>
          <w:rFonts w:eastAsia="Georgia" w:cs="Georgia" w:ascii="Georgia" w:hAnsi="Georgia"/>
        </w:rPr>
        <w:t xml:space="preserve"> de la façon suivante (figure 5) :</w:t>
      </w:r>
    </w:p>
    <w:p>
      <w:pPr>
        <w:numPr>
          <w:ilvl w:val="0"/>
          <w:numId w:val="3"/>
        </w:numPr>
        <w:spacing w:lineRule="auto"/>
      </w:pPr>
      <w:r>
        <w:rPr>
          <w:rFonts w:eastAsia="Georgia" w:cs="Georgia" w:ascii="Georgia" w:hAnsi="Georgia"/>
        </w:rPr>
        <w:t xml:space="preserve">à l'instant </w:t>
      </w:r>
      <m:oMath>
        <m:r>
          <m:rPr>
            <m:sty m:val="i"/>
          </m:rPr>
          <m:t>t</m:t>
        </m:r>
        <m:r>
          <m:rPr>
            <m:sty m:val="p"/>
          </m:rPr>
          <m:t>,</m:t>
        </m:r>
        <m:sSub>
          <m:sSubPr/>
          <m:e>
            <m:r>
              <m:rPr>
                <m:sty m:val="p"/>
              </m:rPr>
              <m:t>Σ</m:t>
            </m:r>
          </m:e>
          <m:sub>
            <m:r>
              <m:rPr>
                <m:sty m:val="i"/>
              </m:rPr>
              <m:t>f</m:t>
            </m:r>
          </m:sub>
        </m:sSub>
      </m:oMath>
      <w:r>
        <w:rPr>
          <w:rFonts w:eastAsia="Georgia" w:cs="Georgia" w:ascii="Georgia" w:hAnsi="Georgia"/>
        </w:rPr>
        <w:t xml:space="preserve"> est constitué du fluide contenu dans ( </w:t>
      </w:r>
      <m:oMath>
        <m:r>
          <m:rPr>
            <m:sty m:val="i"/>
          </m:rPr>
          <m:t>C</m:t>
        </m:r>
      </m:oMath>
      <w:r>
        <w:rPr/>
        <w:t xml:space="preserve"> ) et de la masse </w:t>
      </w:r>
      <m:oMath>
        <m:r>
          <m:rPr>
            <m:sty m:val="i"/>
          </m:rPr>
          <m:t>d</m:t>
        </m:r>
        <m:sSub>
          <m:sSubPr/>
          <m:e>
            <m:r>
              <m:rPr>
                <m:sty m:val="i"/>
              </m:rPr>
              <m:t>m</m:t>
            </m:r>
          </m:e>
          <m:sub>
            <m:r>
              <m:rPr>
                <m:sty m:val="i"/>
              </m:rPr>
              <m:t>e</m:t>
            </m:r>
          </m:sub>
        </m:sSub>
      </m:oMath>
      <w:r>
        <w:rPr/>
        <w:t xml:space="preserve"> de fluide entrant dans (C) entre </w:t>
      </w:r>
      <m:oMath>
        <m:r>
          <m:rPr>
            <m:sty m:val="i"/>
          </m:rPr>
          <m:t>t</m:t>
        </m:r>
      </m:oMath>
      <w:r>
        <w:rPr/>
        <w:t xml:space="preserve"> et </w:t>
      </w:r>
      <m:oMath>
        <m:r>
          <m:rPr>
            <m:sty m:val="i"/>
          </m:rPr>
          <m:t>t</m:t>
        </m:r>
        <m:r>
          <m:rPr>
            <m:sty m:val="p"/>
          </m:rPr>
          <m:t>+</m:t>
        </m:r>
        <m:r>
          <m:rPr>
            <m:sty m:val="i"/>
          </m:rPr>
          <m:t>d</m:t>
        </m:r>
        <m:r>
          <m:rPr>
            <m:sty m:val="i"/>
          </m:rPr>
          <m:t>t</m:t>
        </m:r>
      </m:oMath>
    </w:p>
    <w:p>
      <w:pPr>
        <w:numPr>
          <w:ilvl w:val="0"/>
          <w:numId w:val="3"/>
        </w:numPr>
        <w:spacing w:lineRule="auto"/>
      </w:pPr>
      <w:r>
        <w:rPr>
          <w:rFonts w:eastAsia="Georgia" w:cs="Georgia" w:ascii="Georgia" w:hAnsi="Georgia"/>
        </w:rPr>
        <w:t xml:space="preserve">à l'instant </w:t>
      </w:r>
      <m:oMath>
        <m:r>
          <m:rPr>
            <m:sty m:val="i"/>
          </m:rPr>
          <m:t>t</m:t>
        </m:r>
        <m:r>
          <m:rPr>
            <m:sty m:val="p"/>
          </m:rPr>
          <m:t>+</m:t>
        </m:r>
        <m:r>
          <m:rPr>
            <m:sty m:val="i"/>
          </m:rPr>
          <m:t>d</m:t>
        </m:r>
        <m:r>
          <m:rPr>
            <m:sty m:val="i"/>
          </m:rPr>
          <m:t>t</m:t>
        </m:r>
        <m:r>
          <m:rPr>
            <m:sty m:val="p"/>
          </m:rPr>
          <m:t>,</m:t>
        </m:r>
        <m:sSub>
          <m:sSubPr/>
          <m:e>
            <m:r>
              <m:rPr>
                <m:sty m:val="p"/>
              </m:rPr>
              <m:t>Σ</m:t>
            </m:r>
          </m:e>
          <m:sub>
            <m:r>
              <m:rPr>
                <m:sty m:val="i"/>
              </m:rPr>
              <m:t>f</m:t>
            </m:r>
          </m:sub>
        </m:sSub>
      </m:oMath>
      <w:r>
        <w:rPr>
          <w:rFonts w:eastAsia="Georgia" w:cs="Georgia" w:ascii="Georgia" w:hAnsi="Georgia"/>
        </w:rPr>
        <w:t xml:space="preserve"> est constitué du fluide contenu dans ( </w:t>
      </w:r>
      <m:oMath>
        <m:r>
          <m:rPr>
            <m:sty m:val="i"/>
          </m:rPr>
          <m:t>C</m:t>
        </m:r>
      </m:oMath>
      <w:r>
        <w:rPr/>
        <w:t xml:space="preserve"> ) et de la masse </w:t>
      </w:r>
      <m:oMath>
        <m:r>
          <m:rPr>
            <m:sty m:val="i"/>
          </m:rPr>
          <m:t>d</m:t>
        </m:r>
        <m:sSub>
          <m:sSubPr/>
          <m:e>
            <m:r>
              <m:rPr>
                <m:sty m:val="i"/>
              </m:rPr>
              <m:t>m</m:t>
            </m:r>
          </m:e>
          <m:sub>
            <m:r>
              <m:rPr>
                <m:sty m:val="i"/>
              </m:rPr>
              <m:t>s</m:t>
            </m:r>
          </m:sub>
        </m:sSub>
      </m:oMath>
      <w:r>
        <w:rPr/>
        <w:t xml:space="preserve"> de fluide sortant de (C) entre </w:t>
      </w:r>
      <m:oMath>
        <m:r>
          <m:rPr>
            <m:sty m:val="i"/>
          </m:rPr>
          <m:t>t</m:t>
        </m:r>
      </m:oMath>
      <w:r>
        <w:rPr/>
        <w:t xml:space="preserve"> et </w:t>
      </w:r>
      <m:oMath>
        <m:r>
          <m:rPr>
            <m:sty m:val="i"/>
          </m:rPr>
          <m:t>t</m:t>
        </m:r>
        <m:r>
          <m:rPr>
            <m:sty m:val="p"/>
          </m:rPr>
          <m:t>+</m:t>
        </m:r>
        <m:r>
          <m:rPr>
            <m:sty m:val="i"/>
          </m:rPr>
          <m:t>d</m:t>
        </m:r>
        <m:r>
          <m:rPr>
            <m:sty m:val="i"/>
          </m:rPr>
          <m:t>t</m:t>
        </m:r>
      </m:oMath>
      <w:r>
        <w:rPr/>
        <w:t xml:space="preserve">.</w:t>
      </w:r>
    </w:p>
    <w:p>
      <w:pPr>
        <w:spacing w:lineRule="auto"/>
        <w:jc w:val="center"/>
      </w:pPr>
      <w:r>
        <w:rPr/>
        <w:drawing>
          <wp:inline distB="0" distL="0" distR="0" distT="0">
            <wp:extent cx="4305300" cy="2266950"/>
            <wp:effectExtent b="0" l="0" r="0" t="0"/>
            <wp:docPr id="5" name="image-af836e2409967731cd04f5619f7b43ae7be87d8d.jpg"/>
            <a:graphic>
              <a:graphicData uri="http://schemas.openxmlformats.org/drawingml/2006/picture">
                <pic:pic>
                  <pic:nvPicPr>
                    <pic:cNvPr id="5" name="image-af836e2409967731cd04f5619f7b43ae7be87d8d.jpg" descr=""/>
                    <pic:cNvPicPr/>
                  </pic:nvPicPr>
                  <pic:blipFill>
                    <a:blip r:embed="rId9" cstate="print"/>
                    <a:srcRect b="0" l="0" r="0" t="0"/>
                    <a:stretch>
                      <a:fillRect/>
                    </a:stretch>
                  </pic:blipFill>
                  <pic:spPr>
                    <a:xfrm>
                      <a:off x="0" y="0"/>
                      <a:ext cx="4305300" cy="2266950"/>
                    </a:xfrm>
                    <a:prstGeom prst="rect"/>
                  </pic:spPr>
                </pic:pic>
              </a:graphicData>
            </a:graphic>
          </wp:inline>
        </w:drawing>
      </w:r>
    </w:p>
    <w:p>
      <w:pPr>
        <w:spacing w:lineRule="auto"/>
      </w:pPr>
      <w:r>
        <w:rPr>
          <w:rFonts w:eastAsia="Georgia" w:cs="Georgia" w:ascii="Georgia" w:hAnsi="Georgia"/>
        </w:rPr>
        <w:t xml:space="preserve">Figure 5 : système fermé </w:t>
      </w:r>
      <m:oMath>
        <m:sSub>
          <m:sSubPr/>
          <m:e>
            <m:r>
              <m:rPr>
                <m:sty m:val="p"/>
              </m:rPr>
              <m:t>Σ</m:t>
            </m:r>
          </m:e>
          <m:sub>
            <m:r>
              <m:rPr>
                <m:sty m:val="i"/>
              </m:rPr>
              <m:t>f</m:t>
            </m:r>
          </m:sub>
        </m:sSub>
      </m:oMath>
    </w:p>
    <w:p>
      <w:pPr>
        <w:spacing w:after="220" w:lineRule="auto"/>
      </w:pPr>
      <w:r>
        <w:rPr>
          <w:rFonts w:eastAsia="Georgia" w:cs="Georgia" w:ascii="Georgia" w:hAnsi="Georgia"/>
        </w:rPr>
        <w:t xml:space="preserve">3.1.1/ Justifier très précisément l'égalité </w:t>
      </w:r>
      <m:oMath>
        <m:r>
          <m:rPr>
            <m:sty m:val="i"/>
          </m:rPr>
          <m:t>d</m:t>
        </m:r>
        <m:sSub>
          <m:sSubPr/>
          <m:e>
            <m:r>
              <m:rPr>
                <m:sty m:val="i"/>
              </m:rPr>
              <m:t>m</m:t>
            </m:r>
          </m:e>
          <m:sub>
            <m:r>
              <m:rPr>
                <m:sty m:val="i"/>
              </m:rPr>
              <m:t>e</m:t>
            </m:r>
          </m:sub>
        </m:sSub>
        <m:r>
          <m:rPr>
            <m:sty m:val="p"/>
          </m:rPr>
          <m:t>=</m:t>
        </m:r>
        <m:r>
          <m:rPr>
            <m:sty m:val="i"/>
          </m:rPr>
          <m:t>d</m:t>
        </m:r>
        <m:sSub>
          <m:sSubPr/>
          <m:e>
            <m:r>
              <m:rPr>
                <m:sty m:val="i"/>
              </m:rPr>
              <m:t>m</m:t>
            </m:r>
          </m:e>
          <m:sub>
            <m:r>
              <m:rPr>
                <m:sty m:val="i"/>
              </m:rPr>
              <m:t>s</m:t>
            </m:r>
          </m:sub>
        </m:sSub>
      </m:oMath>
      <w:r>
        <w:rPr/>
        <w:t xml:space="preserve">. On notera </w:t>
      </w:r>
      <m:oMath>
        <m:r>
          <m:rPr>
            <m:sty m:val="i"/>
          </m:rPr>
          <m:t>d</m:t>
        </m:r>
        <m:r>
          <m:rPr>
            <m:sty m:val="i"/>
          </m:rPr>
          <m:t>m</m:t>
        </m:r>
      </m:oMath>
      <w:r>
        <w:rPr>
          <w:rFonts w:eastAsia="Georgia" w:cs="Georgia" w:ascii="Georgia" w:hAnsi="Georgia"/>
        </w:rPr>
        <w:t xml:space="preserve"> cette quantité.</w:t>
      </w:r>
      <w:r>
        <w:rPr/>
        <w:br w:type="textWrapping"/>
      </w:r>
      <w:r>
        <w:rPr>
          <w:rFonts w:eastAsia="Georgia" w:cs="Georgia" w:ascii="Georgia" w:hAnsi="Georgia"/>
        </w:rPr>
        <w:t xml:space="preserve">3.1.2/ Etablir l'écriture suivante du premier principe :</w:t>
      </w:r>
    </w:p>
    <w:p>
      <w:pPr>
        <w:spacing w:after="220" w:lineRule="auto"/>
      </w:pPr>
      <m:oMathPara>
        <m:oMath>
          <m:r>
            <m:rPr>
              <m:sty m:val="p"/>
            </m:rPr>
            <m:t>Δ</m:t>
          </m:r>
          <m:r>
            <m:rPr>
              <m:sty m:val="i"/>
            </m:rPr>
            <m:t>h</m:t>
          </m:r>
          <m:r>
            <m:rPr>
              <m:sty m:val="p"/>
            </m:rPr>
            <m:t>+</m:t>
          </m:r>
          <m:r>
            <m:rPr>
              <m:sty m:val="p"/>
            </m:rPr>
            <m:t>Δ</m:t>
          </m:r>
          <m:sSub>
            <m:sSubPr/>
            <m:e>
              <m:r>
                <m:rPr>
                  <m:sty m:val="i"/>
                </m:rPr>
                <m:t>e</m:t>
              </m:r>
            </m:e>
            <m:sub>
              <m:r>
                <m:rPr>
                  <m:sty m:val="i"/>
                </m:rPr>
                <m:t>c</m:t>
              </m:r>
            </m:sub>
          </m:sSub>
          <m:r>
            <m:rPr>
              <m:sty m:val="p"/>
            </m:rPr>
            <m:t>+</m:t>
          </m:r>
          <m:r>
            <m:rPr>
              <m:sty m:val="p"/>
            </m:rPr>
            <m:t>Δ</m:t>
          </m:r>
          <m:sSub>
            <m:sSubPr/>
            <m:e>
              <m:r>
                <m:rPr>
                  <m:sty m:val="i"/>
                </m:rPr>
                <m:t>e</m:t>
              </m:r>
            </m:e>
            <m:sub>
              <m:r>
                <m:rPr>
                  <m:sty m:val="i"/>
                </m:rPr>
                <m:t>p</m:t>
              </m:r>
            </m:sub>
          </m:sSub>
          <m:r>
            <m:rPr>
              <m:sty m:val="p"/>
            </m:rPr>
            <m:t>=</m:t>
          </m:r>
          <m:r>
            <m:rPr>
              <m:sty m:val="i"/>
            </m:rPr>
            <m:t>q</m:t>
          </m:r>
          <m:r>
            <m:rPr>
              <m:sty m:val="p"/>
            </m:rPr>
            <m:t>+</m:t>
          </m:r>
          <m:sSub>
            <m:sSubPr/>
            <m:e>
              <m:r>
                <m:rPr>
                  <m:sty m:val="i"/>
                </m:rPr>
                <m:t>w</m:t>
              </m:r>
            </m:e>
            <m:sub>
              <m:r>
                <m:rPr>
                  <m:sty m:val="i"/>
                </m:rPr>
                <m:t>i</m:t>
              </m:r>
            </m:sub>
          </m:sSub>
        </m:oMath>
      </m:oMathPara>
    </w:p>
    <w:p>
      <w:pPr>
        <w:spacing w:after="220" w:lineRule="auto"/>
      </w:pPr>
      <w:r>
        <w:rPr/>
        <w:t xml:space="preserve">Dans cette formule, la notation </w:t>
      </w:r>
      <m:oMath>
        <m:r>
          <m:rPr>
            <m:sty m:val="p"/>
          </m:rPr>
          <m:t>Δ</m:t>
        </m:r>
      </m:oMath>
      <w:r>
        <w:rPr>
          <w:rFonts w:eastAsia="Georgia" w:cs="Georgia" w:ascii="Georgia" w:hAnsi="Georgia"/>
        </w:rPr>
        <w:t xml:space="preserve"> désigne la variation de la grandeur physique entre l'entrée et la sortie du composant, </w:t>
      </w:r>
      <m:oMath>
        <m:r>
          <m:rPr>
            <m:sty m:val="i"/>
          </m:rPr>
          <m:t>q</m:t>
        </m:r>
      </m:oMath>
      <w:r>
        <w:rPr>
          <w:rFonts w:eastAsia="Georgia" w:cs="Georgia" w:ascii="Georgia" w:hAnsi="Georgia"/>
        </w:rPr>
        <w:t xml:space="preserve"> représente le transfert thermique massique reçu par le fluide dans ce composant et </w:t>
      </w:r>
      <m:oMath>
        <m:sSub>
          <m:sSubPr/>
          <m:e>
            <m:r>
              <m:rPr>
                <m:sty m:val="i"/>
              </m:rPr>
              <m:t>w</m:t>
            </m:r>
          </m:e>
          <m:sub>
            <m:r>
              <m:rPr>
                <m:sty m:val="i"/>
              </m:rPr>
              <m:t>i</m:t>
            </m:r>
          </m:sub>
        </m:sSub>
      </m:oMath>
      <w:r>
        <w:rPr>
          <w:rFonts w:eastAsia="Georgia" w:cs="Georgia" w:ascii="Georgia" w:hAnsi="Georgia"/>
        </w:rPr>
        <w:t xml:space="preserve"> le travail massique indiqué reçu par le fluide de la part des parties mobiles du composant. Les grandeurs </w:t>
      </w:r>
      <m:oMath>
        <m:r>
          <m:rPr>
            <m:sty m:val="i"/>
          </m:rPr>
          <m:t>h</m:t>
        </m:r>
        <m:r>
          <m:rPr>
            <m:sty m:val="p"/>
          </m:rPr>
          <m:t>,</m:t>
        </m:r>
        <m:sSub>
          <m:sSubPr/>
          <m:e>
            <m:r>
              <m:rPr>
                <m:sty m:val="i"/>
              </m:rPr>
              <m:t>e</m:t>
            </m:r>
          </m:e>
          <m:sub>
            <m:r>
              <m:rPr>
                <m:sty m:val="i"/>
              </m:rPr>
              <m:t>c</m:t>
            </m:r>
          </m:sub>
        </m:sSub>
      </m:oMath>
      <w:r>
        <w:rPr/>
        <w:t xml:space="preserve"> et </w:t>
      </w:r>
      <m:oMath>
        <m:sSub>
          <m:sSubPr/>
          <m:e>
            <m:r>
              <m:rPr>
                <m:sty m:val="i"/>
              </m:rPr>
              <m:t>e</m:t>
            </m:r>
          </m:e>
          <m:sub>
            <m:r>
              <m:rPr>
                <m:sty m:val="i"/>
              </m:rPr>
              <m:t>p</m:t>
            </m:r>
          </m:sub>
        </m:sSub>
      </m:oMath>
      <w:r>
        <w:rPr>
          <w:rFonts w:eastAsia="Georgia" w:cs="Georgia" w:ascii="Georgia" w:hAnsi="Georgia"/>
        </w:rPr>
        <w:t xml:space="preserve"> sont respectivement l'enthalpie massique, l'énergie cinétique massique et l'énergie potentielle massique du fluide.</w:t>
      </w:r>
    </w:p>
    <w:p>
      <w:pPr>
        <w:spacing w:after="220" w:lineRule="auto"/>
      </w:pPr>
      <w:r>
        <w:rPr>
          <w:rFonts w:eastAsia="Georgia" w:cs="Georgia" w:ascii="Georgia" w:hAnsi="Georgia"/>
        </w:rPr>
        <w:t xml:space="preserve">Dans la suite, on négligera les variations de l'énergie cinétique et de l'énergie potentielle. De plus, le travail massique indiqué n'intervient ni dans le GV ni dans le condenseur et les évolutions au sein de la pompe et de la turbine sont adiabatiques.</w:t>
      </w:r>
      <w:r>
        <w:rPr/>
        <w:br w:type="textWrapping"/>
      </w:r>
      <w:r>
        <w:rPr>
          <w:rFonts w:eastAsia="Georgia" w:cs="Georgia" w:ascii="Georgia" w:hAnsi="Georgia"/>
        </w:rPr>
        <w:t xml:space="preserve">3.2/ On utilise le diagramme entropique de l'eau dans lequel la température est placée en ordonnée et l'entropie massique en abscisse (figure 6).</w:t>
      </w:r>
    </w:p>
    <w:p>
      <w:pPr>
        <w:spacing w:lineRule="auto"/>
        <w:jc w:val="center"/>
      </w:pPr>
      <w:r>
        <w:rPr/>
        <w:drawing>
          <wp:inline distB="0" distL="0" distR="0" distT="0">
            <wp:extent cx="5486400" cy="2886961"/>
            <wp:effectExtent b="0" l="0" r="0" t="0"/>
            <wp:docPr id="6" name="image-80013e0ddaed6a4c8032252785143afde04d3512.jpg"/>
            <a:graphic>
              <a:graphicData uri="http://schemas.openxmlformats.org/drawingml/2006/picture">
                <pic:pic>
                  <pic:nvPicPr>
                    <pic:cNvPr id="6" name="image-80013e0ddaed6a4c8032252785143afde04d3512.jpg" descr=""/>
                    <pic:cNvPicPr/>
                  </pic:nvPicPr>
                  <pic:blipFill>
                    <a:blip r:embed="rId10" cstate="print"/>
                    <a:srcRect b="0" l="0" r="0" t="0"/>
                    <a:stretch>
                      <a:fillRect/>
                    </a:stretch>
                  </pic:blipFill>
                  <pic:spPr>
                    <a:xfrm>
                      <a:off x="0" y="0"/>
                      <a:ext cx="5486400" cy="2886961"/>
                    </a:xfrm>
                    <a:prstGeom prst="rect"/>
                  </pic:spPr>
                </pic:pic>
              </a:graphicData>
            </a:graphic>
          </wp:inline>
        </w:drawing>
      </w:r>
    </w:p>
    <w:p>
      <w:pPr>
        <w:spacing w:lineRule="auto"/>
      </w:pPr>
      <w:r>
        <w:rPr/>
        <w:t xml:space="preserve">Figure 6 : diagramme entropique</w:t>
      </w:r>
    </w:p>
    <w:p>
      <w:pPr>
        <w:spacing w:after="220" w:lineRule="auto"/>
      </w:pPr>
      <w:r>
        <w:rPr>
          <w:rFonts w:eastAsia="Georgia" w:cs="Georgia" w:ascii="Georgia" w:hAnsi="Georgia"/>
        </w:rPr>
        <w:t xml:space="preserve">Dans ce diagramme, quelle est l'allure de la courbe représentative d'une évolution isentropique?</w:t>
      </w:r>
      <w:r>
        <w:rPr/>
        <w:br w:type="textWrapping"/>
      </w:r>
      <w:r>
        <w:rPr/>
        <w:t xml:space="preserve">3.3/ On donne </w:t>
      </w:r>
      <m:oMath>
        <m:sSub>
          <m:sSubPr/>
          <m:e>
            <m:r>
              <m:rPr>
                <m:sty m:val="i"/>
              </m:rPr>
              <m:t>P</m:t>
            </m:r>
          </m:e>
          <m:sub>
            <m:r>
              <m:rPr>
                <m:sty m:val="p"/>
              </m:rPr>
              <m:t>2</m:t>
            </m:r>
          </m:sub>
        </m:sSub>
        <m:r>
          <m:rPr>
            <m:sty m:val="p"/>
          </m:rPr>
          <m:t>=</m:t>
        </m:r>
        <m:sSup>
          <m:sSupPr/>
          <m:e>
            <m:r>
              <m:rPr>
                <m:sty m:val="p"/>
              </m:rPr>
              <m:t>50.10</m:t>
            </m:r>
          </m:e>
          <m:sup>
            <m:r>
              <m:rPr>
                <m:sty m:val="p"/>
              </m:rPr>
              <m:t>5</m:t>
            </m:r>
          </m:sup>
        </m:sSup>
        <m:r>
          <m:rPr>
            <m:nor/>
          </m:rPr>
          <m:t xml:space="preserve"> </m:t>
        </m:r>
        <m:r>
          <m:rPr>
            <m:sty m:val="p"/>
          </m:rPr>
          <m:t>Pa</m:t>
        </m:r>
        <m:r>
          <m:rPr>
            <m:sty m:val="p"/>
          </m:rPr>
          <m:t>,</m:t>
        </m:r>
        <m:sSub>
          <m:sSubPr/>
          <m:e>
            <m:r>
              <m:rPr>
                <m:sty m:val="i"/>
              </m:rPr>
              <m:t>P</m:t>
            </m:r>
          </m:e>
          <m:sub>
            <m:r>
              <m:rPr>
                <m:sty m:val="p"/>
              </m:rPr>
              <m:t>1</m:t>
            </m:r>
          </m:sub>
        </m:sSub>
        <m:r>
          <m:rPr>
            <m:sty m:val="p"/>
          </m:rPr>
          <m:t>=</m:t>
        </m:r>
        <m:sSup>
          <m:sSupPr/>
          <m:e>
            <m:r>
              <m:rPr>
                <m:sty m:val="p"/>
              </m:rPr>
              <m:t>10</m:t>
            </m:r>
          </m:e>
          <m:sup>
            <m:r>
              <m:rPr>
                <m:sty m:val="p"/>
              </m:rPr>
              <m:t>5</m:t>
            </m:r>
          </m:sup>
        </m:sSup>
        <m:r>
          <m:rPr>
            <m:nor/>
          </m:rPr>
          <m:t xml:space="preserve"> </m:t>
        </m:r>
        <m:r>
          <m:rPr>
            <m:sty m:val="p"/>
          </m:rPr>
          <m:t>Pa</m:t>
        </m:r>
      </m:oMath>
      <w:r>
        <w:rPr/>
        <w:t xml:space="preserve"> et </w:t>
      </w:r>
      <m:oMath>
        <m:sSub>
          <m:sSubPr/>
          <m:e>
            <m:r>
              <m:rPr>
                <m:sty m:val="i"/>
              </m:rPr>
              <m:t>T</m:t>
            </m:r>
          </m:e>
          <m:sub>
            <m:r>
              <m:rPr>
                <m:sty m:val="p"/>
              </m:rPr>
              <m:t>3</m:t>
            </m:r>
          </m:sub>
        </m:sSub>
        <m:r>
          <m:rPr>
            <m:sty m:val="p"/>
          </m:rPr>
          <m:t>=</m:t>
        </m:r>
        <m:r>
          <m:rPr>
            <m:sty m:val="p"/>
          </m:rPr>
          <m:t>773</m:t>
        </m:r>
        <m:r>
          <m:rPr>
            <m:nor/>
          </m:rPr>
          <m:t xml:space="preserve"> </m:t>
        </m:r>
        <m:r>
          <m:rPr>
            <m:sty m:val="p"/>
          </m:rPr>
          <m:t>K</m:t>
        </m:r>
        <m:d>
          <m:dPr>
            <m:begChr m:val="("/>
            <m:endChr m:val=")"/>
            <m:ctrlPr>
              <w:rPr>
                <w:rFonts w:ascii="Cambria Math" w:hAnsi="Cambria Math"/>
              </w:rPr>
            </m:ctrlPr>
          </m:dPr>
          <m:e>
            <m:sSup>
              <m:sSupPr/>
              <m:e>
                <m:r>
                  <m:rPr>
                    <m:sty m:val="p"/>
                  </m:rPr>
                  <m:t>500</m:t>
                </m:r>
              </m:e>
              <m:sup>
                <m:r>
                  <m:rPr>
                    <m:sty m:val="p"/>
                  </m:rPr>
                  <m:t>∘</m:t>
                </m:r>
              </m:sup>
            </m:sSup>
            <m:r>
              <m:rPr>
                <m:sty m:val="p"/>
              </m:rPr>
              <m:t>C</m:t>
            </m:r>
          </m:e>
        </m:d>
      </m:oMath>
      <w:r>
        <w:rPr>
          <w:rFonts w:eastAsia="Georgia" w:cs="Georgia" w:ascii="Georgia" w:hAnsi="Georgia"/>
        </w:rPr>
        <w:t xml:space="preserve">. Les points 1 et 2 figurent déjà sur le diagramme ( </w:t>
      </w:r>
      <m:oMath>
        <m:r>
          <m:rPr>
            <m:sty m:val="i"/>
          </m:rPr>
          <m:t>T</m:t>
        </m:r>
        <m:r>
          <m:rPr>
            <m:sty m:val="p"/>
          </m:rPr>
          <m:t>,</m:t>
        </m:r>
        <m:r>
          <m:rPr>
            <m:sty m:val="i"/>
          </m:rPr>
          <m:t>s</m:t>
        </m:r>
      </m:oMath>
      <w:r>
        <w:rPr>
          <w:rFonts w:eastAsia="Georgia" w:cs="Georgia" w:ascii="Georgia" w:hAnsi="Georgia"/>
        </w:rPr>
        <w:t xml:space="preserve"> ) de l'eau fourni dans le document réponse 1 . Sur ce même diagramme placer les points 3 et 4 correspondant aux états 3 et 4 du fluide ainsi que le cycle de Rankine décrit par le fluide. On rappelle que le document réponse 1 doit être joint à la copie.</w:t>
      </w:r>
      <w:r>
        <w:rPr/>
        <w:br w:type="textWrapping"/>
      </w:r>
      <w:r>
        <w:rPr/>
        <w:t xml:space="preserve">3.4/ A l'aide du diagramme ( </w:t>
      </w:r>
      <m:oMath>
        <m:r>
          <m:rPr>
            <m:sty m:val="i"/>
          </m:rPr>
          <m:t>T</m:t>
        </m:r>
        <m:r>
          <m:rPr>
            <m:sty m:val="p"/>
          </m:rPr>
          <m:t>,</m:t>
        </m:r>
        <m:r>
          <m:rPr>
            <m:sty m:val="i"/>
          </m:rPr>
          <m:t>s</m:t>
        </m:r>
      </m:oMath>
      <w:r>
        <w:rPr>
          <w:rFonts w:eastAsia="Georgia" w:cs="Georgia" w:ascii="Georgia" w:hAnsi="Georgia"/>
        </w:rPr>
        <w:t xml:space="preserve"> ) fourni dans le document réponse 1 , donner les valeurs numériques de </w:t>
      </w:r>
      <m:oMath>
        <m:sSub>
          <m:sSubPr/>
          <m:e>
            <m:r>
              <m:rPr>
                <m:sty m:val="i"/>
              </m:rPr>
              <m:t>T</m:t>
            </m:r>
          </m:e>
          <m:sub>
            <m:r>
              <m:rPr>
                <m:sty m:val="p"/>
              </m:rPr>
              <m:t>1</m:t>
            </m:r>
          </m:sub>
        </m:sSub>
        <m:r>
          <m:rPr>
            <m:sty m:val="p"/>
          </m:rPr>
          <m:t>,</m:t>
        </m:r>
        <m:sSub>
          <m:sSubPr/>
          <m:e>
            <m:r>
              <m:rPr>
                <m:sty m:val="i"/>
              </m:rPr>
              <m:t>h</m:t>
            </m:r>
          </m:e>
          <m:sub>
            <m:r>
              <m:rPr>
                <m:sty m:val="p"/>
              </m:rPr>
              <m:t>3</m:t>
            </m:r>
          </m:sub>
        </m:sSub>
        <m:r>
          <m:rPr>
            <m:sty m:val="p"/>
          </m:rPr>
          <m:t>,</m:t>
        </m:r>
        <m:sSub>
          <m:sSubPr/>
          <m:e>
            <m:r>
              <m:rPr>
                <m:sty m:val="i"/>
              </m:rPr>
              <m:t>h</m:t>
            </m:r>
          </m:e>
          <m:sub>
            <m:r>
              <m:rPr>
                <m:sty m:val="p"/>
              </m:rPr>
              <m:t>4</m:t>
            </m:r>
          </m:sub>
        </m:sSub>
        <m:r>
          <m:rPr>
            <m:sty m:val="p"/>
          </m:rPr>
          <m:t>,</m:t>
        </m:r>
        <m:sSub>
          <m:sSubPr/>
          <m:e>
            <m:r>
              <m:rPr>
                <m:sty m:val="i"/>
              </m:rPr>
              <m:t>s</m:t>
            </m:r>
          </m:e>
          <m:sub>
            <m:r>
              <m:rPr>
                <m:sty m:val="p"/>
              </m:rPr>
              <m:t>4</m:t>
            </m:r>
          </m:sub>
        </m:sSub>
        <m:r>
          <m:rPr>
            <m:sty m:val="p"/>
          </m:rPr>
          <m:t>,</m:t>
        </m:r>
        <m:sSub>
          <m:sSubPr/>
          <m:e>
            <m:r>
              <m:rPr>
                <m:sty m:val="i"/>
              </m:rPr>
              <m:t>s</m:t>
            </m:r>
          </m:e>
          <m:sub>
            <m:r>
              <m:rPr>
                <m:sty m:val="i"/>
              </m:rPr>
              <m:t>v</m:t>
            </m:r>
          </m:sub>
        </m:sSub>
        <m:d>
          <m:dPr>
            <m:begChr m:val="("/>
            <m:endChr m:val=")"/>
            <m:ctrlPr>
              <w:rPr>
                <w:rFonts w:ascii="Cambria Math" w:hAnsi="Cambria Math"/>
              </w:rPr>
            </m:ctrlPr>
          </m:dPr>
          <m:e>
            <m:sSub>
              <m:sSubPr/>
              <m:e>
                <m:r>
                  <m:rPr>
                    <m:sty m:val="i"/>
                  </m:rPr>
                  <m:t>T</m:t>
                </m:r>
              </m:e>
              <m:sub>
                <m:r>
                  <m:rPr>
                    <m:sty m:val="p"/>
                  </m:rPr>
                  <m:t>1</m:t>
                </m:r>
              </m:sub>
            </m:sSub>
          </m:e>
        </m:d>
      </m:oMath>
      <w:r>
        <w:rPr>
          <w:rFonts w:eastAsia="Georgia" w:cs="Georgia" w:ascii="Georgia" w:hAnsi="Georgia"/>
        </w:rPr>
        <w:t xml:space="preserve"> entropie massique de la vapeur juste saturante à </w:t>
      </w:r>
      <m:oMath>
        <m:sSub>
          <m:sSubPr/>
          <m:e>
            <m:r>
              <m:rPr>
                <m:sty m:val="i"/>
              </m:rPr>
              <m:t>T</m:t>
            </m:r>
          </m:e>
          <m:sub>
            <m:r>
              <m:rPr>
                <m:sty m:val="p"/>
              </m:rPr>
              <m:t>1</m:t>
            </m:r>
          </m:sub>
        </m:sSub>
      </m:oMath>
      <w:r>
        <w:rPr/>
        <w:t xml:space="preserve">, et </w:t>
      </w:r>
      <m:oMath>
        <m:sSub>
          <m:sSubPr/>
          <m:e>
            <m:r>
              <m:rPr>
                <m:sty m:val="i"/>
              </m:rPr>
              <m:t>s</m:t>
            </m:r>
          </m:e>
          <m:sub>
            <m:r>
              <m:rPr>
                <m:sty m:val="i"/>
              </m:rPr>
              <m:t>l</m:t>
            </m:r>
          </m:sub>
        </m:sSub>
        <m:d>
          <m:dPr>
            <m:begChr m:val="("/>
            <m:endChr m:val=")"/>
            <m:ctrlPr>
              <w:rPr>
                <w:rFonts w:ascii="Cambria Math" w:hAnsi="Cambria Math"/>
              </w:rPr>
            </m:ctrlPr>
          </m:dPr>
          <m:e>
            <m:sSub>
              <m:sSubPr/>
              <m:e>
                <m:r>
                  <m:rPr>
                    <m:sty m:val="i"/>
                  </m:rPr>
                  <m:t>T</m:t>
                </m:r>
              </m:e>
              <m:sub>
                <m:r>
                  <m:rPr>
                    <m:sty m:val="p"/>
                  </m:rPr>
                  <m:t>1</m:t>
                </m:r>
              </m:sub>
            </m:sSub>
          </m:e>
        </m:d>
      </m:oMath>
      <w:r>
        <w:rPr>
          <w:rFonts w:eastAsia="Georgia" w:cs="Georgia" w:ascii="Georgia" w:hAnsi="Georgia"/>
        </w:rPr>
        <w:t xml:space="preserve"> entropie massique du liquide juste saturé à </w:t>
      </w:r>
      <m:oMath>
        <m:sSub>
          <m:sSubPr/>
          <m:e>
            <m:r>
              <m:rPr>
                <m:sty m:val="i"/>
              </m:rPr>
              <m:t>T</m:t>
            </m:r>
          </m:e>
          <m:sub>
            <m:r>
              <m:rPr>
                <m:sty m:val="p"/>
              </m:rPr>
              <m:t>1</m:t>
            </m:r>
          </m:sub>
        </m:sSub>
      </m:oMath>
      <w:r>
        <w:rPr/>
        <w:t xml:space="preserve">.</w:t>
      </w:r>
      <w:r>
        <w:rPr/>
        <w:br w:type="textWrapping"/>
      </w:r>
      <w:r>
        <w:rPr>
          <w:rFonts w:eastAsia="Georgia" w:cs="Georgia" w:ascii="Georgia" w:hAnsi="Georgia"/>
        </w:rPr>
        <w:t xml:space="preserve">3.5/ Déduire de la question précédente la valeur numérique du titre en vapeur </w:t>
      </w:r>
      <m:oMath>
        <m:sSub>
          <m:sSubPr/>
          <m:e>
            <m:r>
              <m:rPr>
                <m:sty m:val="i"/>
              </m:rPr>
              <m:t>x</m:t>
            </m:r>
          </m:e>
          <m:sub>
            <m:r>
              <m:rPr>
                <m:sty m:val="p"/>
              </m:rPr>
              <m:t>4</m:t>
            </m:r>
          </m:sub>
        </m:sSub>
      </m:oMath>
      <w:r>
        <w:rPr>
          <w:rFonts w:eastAsia="Georgia" w:cs="Georgia" w:ascii="Georgia" w:hAnsi="Georgia"/>
        </w:rPr>
        <w:t xml:space="preserve"> à la sortie de la turbine. On exprimera pour cela </w:t>
      </w:r>
      <m:oMath>
        <m:sSub>
          <m:sSubPr/>
          <m:e>
            <m:r>
              <m:rPr>
                <m:sty m:val="i"/>
              </m:rPr>
              <m:t>s</m:t>
            </m:r>
          </m:e>
          <m:sub>
            <m:r>
              <m:rPr>
                <m:sty m:val="p"/>
              </m:rPr>
              <m:t>4</m:t>
            </m:r>
          </m:sub>
        </m:sSub>
      </m:oMath>
      <w:r>
        <w:rPr/>
        <w:t xml:space="preserve"> en fonction de </w:t>
      </w:r>
      <m:oMath>
        <m:sSub>
          <m:sSubPr/>
          <m:e>
            <m:r>
              <m:rPr>
                <m:sty m:val="i"/>
              </m:rPr>
              <m:t>x</m:t>
            </m:r>
          </m:e>
          <m:sub>
            <m:r>
              <m:rPr>
                <m:sty m:val="p"/>
              </m:rPr>
              <m:t>4</m:t>
            </m:r>
          </m:sub>
        </m:sSub>
        <m:r>
          <m:rPr>
            <m:sty m:val="p"/>
          </m:rPr>
          <m:t>,</m:t>
        </m:r>
        <m:sSub>
          <m:sSubPr/>
          <m:e>
            <m:r>
              <m:rPr>
                <m:sty m:val="i"/>
              </m:rPr>
              <m:t>s</m:t>
            </m:r>
          </m:e>
          <m:sub>
            <m:r>
              <m:rPr>
                <m:sty m:val="i"/>
              </m:rPr>
              <m:t>v</m:t>
            </m:r>
          </m:sub>
        </m:sSub>
        <m:d>
          <m:dPr>
            <m:begChr m:val="("/>
            <m:endChr m:val=")"/>
            <m:ctrlPr>
              <w:rPr>
                <w:rFonts w:ascii="Cambria Math" w:hAnsi="Cambria Math"/>
              </w:rPr>
            </m:ctrlPr>
          </m:dPr>
          <m:e>
            <m:sSub>
              <m:sSubPr/>
              <m:e>
                <m:r>
                  <m:rPr>
                    <m:sty m:val="i"/>
                  </m:rPr>
                  <m:t>T</m:t>
                </m:r>
              </m:e>
              <m:sub>
                <m:r>
                  <m:rPr>
                    <m:sty m:val="p"/>
                  </m:rPr>
                  <m:t>1</m:t>
                </m:r>
              </m:sub>
            </m:sSub>
          </m:e>
        </m:d>
      </m:oMath>
      <w:r>
        <w:rPr/>
        <w:t xml:space="preserve"> et </w:t>
      </w:r>
      <m:oMath>
        <m:sSub>
          <m:sSubPr/>
          <m:e>
            <m:r>
              <m:rPr>
                <m:sty m:val="i"/>
              </m:rPr>
              <m:t>s</m:t>
            </m:r>
          </m:e>
          <m:sub>
            <m:r>
              <m:rPr>
                <m:sty m:val="i"/>
              </m:rPr>
              <m:t>l</m:t>
            </m:r>
          </m:sub>
        </m:sSub>
        <m:d>
          <m:dPr>
            <m:begChr m:val="("/>
            <m:endChr m:val=")"/>
            <m:ctrlPr>
              <w:rPr>
                <w:rFonts w:ascii="Cambria Math" w:hAnsi="Cambria Math"/>
              </w:rPr>
            </m:ctrlPr>
          </m:dPr>
          <m:e>
            <m:sSub>
              <m:sSubPr/>
              <m:e>
                <m:r>
                  <m:rPr>
                    <m:sty m:val="i"/>
                  </m:rPr>
                  <m:t>T</m:t>
                </m:r>
              </m:e>
              <m:sub>
                <m:r>
                  <m:rPr>
                    <m:sty m:val="p"/>
                  </m:rPr>
                  <m:t>1</m:t>
                </m:r>
              </m:sub>
            </m:sSub>
          </m:e>
        </m:d>
      </m:oMath>
      <w:r>
        <w:rPr/>
        <w:t xml:space="preserve">.</w:t>
      </w:r>
      <w:r>
        <w:rPr/>
        <w:br w:type="textWrapping"/>
      </w:r>
      <w:r>
        <w:rPr/>
        <w:t xml:space="preserve">3.6/ On donne </w:t>
      </w:r>
      <m:oMath>
        <m:sSub>
          <m:sSubPr/>
          <m:e>
            <m:r>
              <m:rPr>
                <m:sty m:val="i"/>
              </m:rPr>
              <m:t>h</m:t>
            </m:r>
          </m:e>
          <m:sub>
            <m:r>
              <m:rPr>
                <m:sty m:val="p"/>
              </m:rPr>
              <m:t>1</m:t>
            </m:r>
          </m:sub>
        </m:sSub>
        <m:r>
          <m:rPr>
            <m:sty m:val="p"/>
          </m:rPr>
          <m:t>=</m:t>
        </m:r>
        <m:r>
          <m:rPr>
            <m:sty m:val="p"/>
          </m:rPr>
          <m:t>440</m:t>
        </m:r>
        <m:r>
          <m:rPr>
            <m:nor/>
          </m:rPr>
          <m:t xml:space="preserve"> </m:t>
        </m:r>
        <m:r>
          <m:rPr>
            <m:sty m:val="p"/>
          </m:rPr>
          <m:t>kJ</m:t>
        </m:r>
        <m:r>
          <m:rPr>
            <m:sty m:val="p"/>
          </m:rPr>
          <m:t>.</m:t>
        </m:r>
        <m:sSup>
          <m:sSupPr/>
          <m:e>
            <m:r>
              <m:rPr>
                <m:sty m:val="p"/>
              </m:rPr>
              <m:t>kg</m:t>
            </m:r>
          </m:e>
          <m:sup>
            <m:r>
              <m:rPr>
                <m:sty m:val="p"/>
              </m:rPr>
              <m:t>−</m:t>
            </m:r>
            <m:r>
              <m:rPr>
                <m:sty m:val="p"/>
              </m:rPr>
              <m:t>1</m:t>
            </m:r>
          </m:sup>
        </m:sSup>
      </m:oMath>
      <w:r>
        <w:rPr/>
        <w:t xml:space="preserve"> et </w:t>
      </w:r>
      <m:oMath>
        <m:sSub>
          <m:sSubPr/>
          <m:e>
            <m:r>
              <m:rPr>
                <m:sty m:val="i"/>
              </m:rPr>
              <m:t>h</m:t>
            </m:r>
          </m:e>
          <m:sub>
            <m:r>
              <m:rPr>
                <m:sty m:val="p"/>
              </m:rPr>
              <m:t>2</m:t>
            </m:r>
          </m:sub>
        </m:sSub>
        <m:r>
          <m:rPr>
            <m:sty m:val="p"/>
          </m:rPr>
          <m:t>=</m:t>
        </m:r>
        <m:r>
          <m:rPr>
            <m:sty m:val="p"/>
          </m:rPr>
          <m:t>475</m:t>
        </m:r>
        <m:sSup>
          <m:sSupPr/>
          <m:e>
            <m:r>
              <m:rPr>
                <m:nor/>
              </m:rPr>
              <m:t xml:space="preserve"> </m:t>
            </m:r>
            <m:r>
              <m:rPr>
                <m:sty m:val="p"/>
              </m:rPr>
              <m:t>kJ</m:t>
            </m:r>
          </m:e>
          <m:sup>
            <m:r>
              <m:rPr>
                <m:sty m:val="p"/>
              </m:rPr>
              <m:t>−</m:t>
            </m:r>
            <m:r>
              <m:rPr>
                <m:sty m:val="p"/>
              </m:rPr>
              <m:t>1</m:t>
            </m:r>
          </m:sup>
        </m:sSup>
        <m:sSup>
          <m:sSupPr/>
          <m:e>
            <m:r>
              <m:rPr>
                <m:nor/>
              </m:rPr>
              <m:t xml:space="preserve"> </m:t>
            </m:r>
            <m:r>
              <m:rPr>
                <m:sty m:val="p"/>
              </m:rPr>
              <m:t>kg</m:t>
            </m:r>
          </m:e>
          <m:sup>
            <m:r>
              <m:rPr>
                <m:sty m:val="p"/>
              </m:rPr>
              <m:t>−</m:t>
            </m:r>
            <m:r>
              <m:rPr>
                <m:sty m:val="p"/>
              </m:rPr>
              <m:t>1</m:t>
            </m:r>
          </m:sup>
        </m:sSup>
      </m:oMath>
      <w:r>
        <w:rPr>
          <w:rFonts w:eastAsia="Georgia" w:cs="Georgia" w:ascii="Georgia" w:hAnsi="Georgia"/>
        </w:rPr>
        <w:t xml:space="preserve">. A l'aide de la question 3.1.2/, déterminer les expressions et les valeurs numériques de </w:t>
      </w:r>
      <m:oMath>
        <m:sSub>
          <m:sSubPr/>
          <m:e>
            <m:r>
              <m:rPr>
                <m:sty m:val="i"/>
              </m:rPr>
              <m:t>q</m:t>
            </m:r>
          </m:e>
          <m:sub>
            <m:r>
              <m:rPr>
                <m:nor/>
              </m:rPr>
              <m:t>cond </m:t>
            </m:r>
          </m:sub>
        </m:sSub>
      </m:oMath>
      <w:r>
        <w:rPr/>
        <w:t xml:space="preserve"> et </w:t>
      </w:r>
      <m:oMath>
        <m:sSub>
          <m:sSubPr/>
          <m:e>
            <m:r>
              <m:rPr>
                <m:sty m:val="i"/>
              </m:rPr>
              <m:t>q</m:t>
            </m:r>
          </m:e>
          <m:sub>
            <m:r>
              <m:rPr>
                <m:sty m:val="i"/>
              </m:rPr>
              <m:t>G</m:t>
            </m:r>
            <m:r>
              <m:rPr>
                <m:sty m:val="i"/>
              </m:rPr>
              <m:t>V</m:t>
            </m:r>
          </m:sub>
        </m:sSub>
      </m:oMath>
      <w:r>
        <w:rPr>
          <w:rFonts w:eastAsia="Georgia" w:cs="Georgia" w:ascii="Georgia" w:hAnsi="Georgia"/>
        </w:rPr>
        <w:t xml:space="preserve">, les transferts thermiques massiques reçus par le fluide, respectivement dans le condenseur et dans le GV. Déterminer également les expressions et les valeurs numériques des travaux massiques indiqués dans la pompe et la turbine, respectivement </w:t>
      </w:r>
      <m:oMath>
        <m:sSub>
          <m:sSubPr/>
          <m:e>
            <m:r>
              <m:rPr>
                <m:sty m:val="i"/>
              </m:rPr>
              <m:t>w</m:t>
            </m:r>
          </m:e>
          <m:sub>
            <m:r>
              <m:rPr>
                <m:nor/>
              </m:rPr>
              <m:t>pompe </m:t>
            </m:r>
          </m:sub>
        </m:sSub>
      </m:oMath>
      <w:r>
        <w:rPr/>
        <w:t xml:space="preserve"> et </w:t>
      </w:r>
      <m:oMath>
        <m:sSub>
          <m:sSubPr/>
          <m:e>
            <m:r>
              <m:rPr>
                <m:sty m:val="i"/>
              </m:rPr>
              <m:t>w</m:t>
            </m:r>
          </m:e>
          <m:sub>
            <m:r>
              <m:rPr>
                <m:nor/>
              </m:rPr>
              <m:t>turb </m:t>
            </m:r>
          </m:sub>
        </m:sSub>
      </m:oMath>
      <w:r>
        <w:rPr/>
        <w:t xml:space="preserve">.</w:t>
      </w:r>
      <w:r>
        <w:rPr/>
        <w:br w:type="textWrapping"/>
      </w:r>
      <w:r>
        <w:rPr>
          <w:rFonts w:eastAsia="Georgia" w:cs="Georgia" w:ascii="Georgia" w:hAnsi="Georgia"/>
        </w:rPr>
        <w:t xml:space="preserve">3.7/ Une fraction du travail produit par la turbine sert à entraîner la pompe. En déduire le travail massique indiqué </w:t>
      </w:r>
      <m:oMath>
        <m:sSub>
          <m:sSubPr/>
          <m:e>
            <m:r>
              <m:rPr>
                <m:sty m:val="i"/>
              </m:rPr>
              <m:t>w</m:t>
            </m:r>
          </m:e>
          <m:sub>
            <m:r>
              <m:rPr>
                <m:nor/>
              </m:rPr>
              <m:t>alt </m:t>
            </m:r>
          </m:sub>
        </m:sSub>
      </m:oMath>
      <w:r>
        <w:rPr>
          <w:rFonts w:eastAsia="Georgia" w:cs="Georgia" w:ascii="Georgia" w:hAnsi="Georgia"/>
        </w:rPr>
        <w:t xml:space="preserve"> récupérable au niveau de l'alternateur. Donner sa valeur numérique.</w:t>
      </w:r>
      <w:r>
        <w:rPr/>
        <w:br w:type="textWrapping"/>
      </w:r>
      <w:r>
        <w:rPr>
          <w:rFonts w:eastAsia="Georgia" w:cs="Georgia" w:ascii="Georgia" w:hAnsi="Georgia"/>
        </w:rPr>
        <w:t xml:space="preserve">3.8/ Définir et calculer numériquement le rendement du cycle de Rankine </w:t>
      </w:r>
      <m:oMath>
        <m:r>
          <m:rPr>
            <m:sty m:val="i"/>
          </m:rPr>
          <m:t>η</m:t>
        </m:r>
      </m:oMath>
      <w:r>
        <w:rPr/>
        <w:t xml:space="preserve">.</w:t>
      </w:r>
    </w:p>
    <w:p>
      <w:pPr>
        <w:spacing w:line="271" w:before="330" w:lineRule="auto"/>
      </w:pPr>
      <w:r>
        <w:rPr>
          <w:b/>
          <w:sz w:val="42"/>
        </w:rPr>
        <w:t xml:space="preserve">4/ Moteur Stirling</w:t>
      </w:r>
    </w:p>
    <w:p>
      <w:pPr>
        <w:spacing w:after="220" w:lineRule="auto"/>
      </w:pPr>
      <w:r>
        <w:rPr>
          <w:rFonts w:eastAsia="Georgia" w:cs="Georgia" w:ascii="Georgia" w:hAnsi="Georgia"/>
        </w:rPr>
        <w:t xml:space="preserve">Le moteur Stirling a été développé au XIX </w:t>
      </w:r>
      <m:oMath>
        <m:sSup>
          <m:sSupPr/>
          <m:e>
            <m:r>
              <m:t xml:space="preserve"> </m:t>
            </m:r>
          </m:e>
          <m:sup>
            <m:r>
              <m:rPr>
                <m:nor/>
              </m:rPr>
              <m:t>e </m:t>
            </m:r>
          </m:sup>
        </m:sSup>
      </m:oMath>
      <w:r>
        <w:rPr>
          <w:rFonts w:eastAsia="Georgia" w:cs="Georgia" w:ascii="Georgia" w:hAnsi="Georgia"/>
        </w:rPr>
        <w:t xml:space="preserve"> siècle et a rapidement été délaissé au profit des moteurs à combustion interne (à essence et diesel) ; il pourrait cependant connaître un essor significatif dans le futur compte-tenu, entre autres, des avantages qu'il présente en matière de protection de l'environnement. Par exemple, le sous-marin civil SAGA développé dans les années 80 et destiné à l'industrie pétrolière offshore est équipé d'un moteur Stirling.</w:t>
      </w:r>
      <w:r>
        <w:rPr/>
        <w:br w:type="textWrapping"/>
      </w:r>
      <w:r>
        <w:rPr>
          <w:rFonts w:eastAsia="Georgia" w:cs="Georgia" w:ascii="Georgia" w:hAnsi="Georgia"/>
        </w:rPr>
        <w:t xml:space="preserve">La structure du moteur est représentée sur la figure 7.</w:t>
      </w:r>
    </w:p>
    <w:p>
      <w:pPr>
        <w:spacing w:lineRule="auto"/>
        <w:jc w:val="center"/>
      </w:pPr>
      <w:r>
        <w:rPr/>
        <w:drawing>
          <wp:inline distB="0" distL="0" distR="0" distT="0">
            <wp:extent cx="4714875" cy="6343650"/>
            <wp:effectExtent b="0" l="0" r="0" t="0"/>
            <wp:docPr id="7" name="image-02bd7298d4a7a5e069f232af9a1195680abe3630.jpg"/>
            <a:graphic>
              <a:graphicData uri="http://schemas.openxmlformats.org/drawingml/2006/picture">
                <pic:pic>
                  <pic:nvPicPr>
                    <pic:cNvPr id="7" name="image-02bd7298d4a7a5e069f232af9a1195680abe3630.jpg" descr=""/>
                    <pic:cNvPicPr/>
                  </pic:nvPicPr>
                  <pic:blipFill>
                    <a:blip r:embed="rId11" cstate="print"/>
                    <a:srcRect b="0" l="0" r="0" t="0"/>
                    <a:stretch>
                      <a:fillRect/>
                    </a:stretch>
                  </pic:blipFill>
                  <pic:spPr>
                    <a:xfrm>
                      <a:off x="0" y="0"/>
                      <a:ext cx="4714875" cy="6343650"/>
                    </a:xfrm>
                    <a:prstGeom prst="rect"/>
                  </pic:spPr>
                </pic:pic>
              </a:graphicData>
            </a:graphic>
          </wp:inline>
        </w:drawing>
      </w:r>
    </w:p>
    <w:p>
      <w:pPr>
        <w:spacing w:lineRule="auto"/>
      </w:pPr>
      <w:r>
        <w:rPr>
          <w:rFonts w:eastAsia="Georgia" w:cs="Georgia" w:ascii="Georgia" w:hAnsi="Georgia"/>
        </w:rPr>
        <w:t xml:space="preserve">Figure 7 : schéma d'un moteur Stirling</w:t>
      </w:r>
    </w:p>
    <w:p>
      <w:pPr>
        <w:spacing w:after="220" w:lineRule="auto"/>
      </w:pPr>
      <w:r>
        <w:rPr>
          <w:rFonts w:eastAsia="Georgia" w:cs="Georgia" w:ascii="Georgia" w:hAnsi="Georgia"/>
        </w:rPr>
        <w:t xml:space="preserve">Dans une enceinte principale, peuvent se mouvoir d'une part un piston de travail et d'autre part un déplaceur, dont le rôle est de transvaser le fluide de travail depuis le volume de compression (zone froide) vers le volume d'expansion (zone chaude) et réciproquement; lors du transvasement, le fluide parcourt dans un sens ou dans l'autre la chaudière à la température </w:t>
      </w:r>
      <m:oMath>
        <m:sSub>
          <m:sSubPr/>
          <m:e>
            <m:r>
              <m:rPr>
                <m:sty m:val="i"/>
              </m:rPr>
              <m:t>T</m:t>
            </m:r>
          </m:e>
          <m:sub>
            <m:r>
              <m:rPr>
                <m:sty m:val="p"/>
              </m:rPr>
              <m:t>3</m:t>
            </m:r>
          </m:sub>
        </m:sSub>
      </m:oMath>
      <w:r>
        <w:rPr>
          <w:rFonts w:eastAsia="Georgia" w:cs="Georgia" w:ascii="Georgia" w:hAnsi="Georgia"/>
        </w:rPr>
        <w:t xml:space="preserve">, le régénérateur et le refroidisseur à la température </w:t>
      </w:r>
      <m:oMath>
        <m:sSub>
          <m:sSubPr/>
          <m:e>
            <m:r>
              <m:rPr>
                <m:sty m:val="i"/>
              </m:rPr>
              <m:t>T</m:t>
            </m:r>
          </m:e>
          <m:sub>
            <m:r>
              <m:rPr>
                <m:sty m:val="p"/>
              </m:rPr>
              <m:t>1</m:t>
            </m:r>
          </m:sub>
        </m:sSub>
      </m:oMath>
      <w:r>
        <w:rPr/>
        <w:t xml:space="preserve">.</w:t>
      </w:r>
      <w:r>
        <w:rPr/>
        <w:br w:type="textWrapping"/>
      </w:r>
      <w:r>
        <w:rPr>
          <w:rFonts w:eastAsia="Georgia" w:cs="Georgia" w:ascii="Georgia" w:hAnsi="Georgia"/>
        </w:rPr>
        <w:t xml:space="preserve">Le fluide de travail décrit le cycle constitué des 4 phases suivantes (figure 8) :</w:t>
      </w:r>
    </w:p>
    <w:p>
      <w:pPr>
        <w:numPr>
          <w:ilvl w:val="0"/>
          <w:numId w:val="4"/>
        </w:numPr>
        <w:spacing w:lineRule="auto"/>
      </w:pPr>
      <w:r>
        <w:rPr>
          <w:rFonts w:eastAsia="Georgia" w:cs="Georgia" w:ascii="Georgia" w:hAnsi="Georgia"/>
        </w:rPr>
        <w:t xml:space="preserve">pendant la phase de compression 1-2, le déplaceur se trouve en position haute et le fluide, entièrement situé dans la zone froide, est comprimé par le piston de travail dans sa course vers le haut.</w:t>
      </w:r>
    </w:p>
    <w:p>
      <w:pPr>
        <w:numPr>
          <w:ilvl w:val="0"/>
          <w:numId w:val="4"/>
        </w:numPr>
        <w:spacing w:lineRule="auto"/>
      </w:pPr>
      <w:r>
        <w:rPr>
          <w:rFonts w:eastAsia="Georgia" w:cs="Georgia" w:ascii="Georgia" w:hAnsi="Georgia"/>
        </w:rPr>
        <w:t xml:space="preserve">Au point 2, le piston est au point mort haut et le déplaceur est ramené en position basse, ce qui a pour effet de transvaser le fluide comprimé, qui passe pendant la phase 2-3 de la zone froide vers la zone chaude, commençant par se réchauffer dans le régénérateur puis recevant un transfert thermique de la chaudière.</w:t>
      </w:r>
    </w:p>
    <w:p>
      <w:pPr>
        <w:numPr>
          <w:ilvl w:val="0"/>
          <w:numId w:val="4"/>
        </w:numPr>
        <w:spacing w:lineRule="auto"/>
      </w:pPr>
      <w:r>
        <w:rPr>
          <w:rFonts w:eastAsia="Georgia" w:cs="Georgia" w:ascii="Georgia" w:hAnsi="Georgia"/>
        </w:rPr>
        <w:t xml:space="preserve">Pendant la phase de détente 3-4, le fluide se détend dans le volume d'expansion où il continue d'être chauffé par les tubes de la chaudière. Cette détente a pour effet de repousser le déplaceur et le piston de travail vers le bas.</w:t>
      </w:r>
    </w:p>
    <w:p>
      <w:pPr>
        <w:numPr>
          <w:ilvl w:val="0"/>
          <w:numId w:val="4"/>
        </w:numPr>
        <w:spacing w:lineRule="auto"/>
      </w:pPr>
      <w:r>
        <w:rPr>
          <w:rFonts w:eastAsia="Georgia" w:cs="Georgia" w:ascii="Georgia" w:hAnsi="Georgia"/>
        </w:rPr>
        <w:t xml:space="preserve">Pendant la phase 4-1, après que le piston ait atteint le point mort bas, le déplaceur est ramené en position haute, ce qui a pour effet de transvaser le fluide de la zone chaude (volume d'expansion) vers la zone froide (volume de compression). Au cours de ce transfert, le fluide commence par céder un transfert thermique au régénérateur, puis il est refroidi par le refroidisseur.</w:t>
      </w:r>
      <w:r>
        <w:rPr/>
        <w:br w:type="textWrapping"/>
      </w:r>
      <w:r>
        <w:rPr>
          <w:rFonts w:eastAsia="Georgia" w:cs="Georgia" w:ascii="Georgia" w:hAnsi="Georgia"/>
        </w:rPr>
        <w:t xml:space="preserve">En pratique, le régénérateur est un échangeur de chaleur : il reçoit un transfert thermique du gaz chaud dans un sens de circulation, qu'il restitue dans l'autre sens, lorsque le gaz est froid.</w:t>
      </w:r>
    </w:p>
    <w:p>
      <w:pPr>
        <w:spacing w:lineRule="auto"/>
        <w:jc w:val="center"/>
      </w:pPr>
      <w:r>
        <w:rPr/>
        <w:drawing>
          <wp:inline distB="0" distL="0" distR="0" distT="0">
            <wp:extent cx="5486400" cy="8872228"/>
            <wp:effectExtent b="0" l="0" r="0" t="0"/>
            <wp:docPr id="8" name="image-691c12dfccfe0affca6cb3ab312f792239798af8.jpg"/>
            <a:graphic>
              <a:graphicData uri="http://schemas.openxmlformats.org/drawingml/2006/picture">
                <pic:pic>
                  <pic:nvPicPr>
                    <pic:cNvPr id="8" name="image-691c12dfccfe0affca6cb3ab312f792239798af8.jpg" descr=""/>
                    <pic:cNvPicPr/>
                  </pic:nvPicPr>
                  <pic:blipFill>
                    <a:blip r:embed="rId12" cstate="print"/>
                    <a:srcRect b="0" l="0" r="0" t="0"/>
                    <a:stretch>
                      <a:fillRect/>
                    </a:stretch>
                  </pic:blipFill>
                  <pic:spPr>
                    <a:xfrm>
                      <a:off x="0" y="0"/>
                      <a:ext cx="5486400" cy="8872228"/>
                    </a:xfrm>
                    <a:prstGeom prst="rect"/>
                  </pic:spPr>
                </pic:pic>
              </a:graphicData>
            </a:graphic>
          </wp:inline>
        </w:drawing>
      </w:r>
    </w:p>
    <w:p>
      <w:pPr>
        <w:spacing w:lineRule="auto"/>
      </w:pPr>
      <w:r>
        <w:rPr/>
        <w:t xml:space="preserve">Figure 8 : cycle du moteur Stirling</w:t>
      </w:r>
    </w:p>
    <w:p>
      <w:pPr>
        <w:spacing w:after="220" w:lineRule="auto"/>
      </w:pPr>
      <w:r>
        <w:rPr>
          <w:rFonts w:eastAsia="Georgia" w:cs="Georgia" w:ascii="Georgia" w:hAnsi="Georgia"/>
        </w:rPr>
        <w:t xml:space="preserve">Nous étudierons le cycle de Stirling idéal ; au cours de celui-ci, </w:t>
      </w:r>
      <m:oMath>
        <m:r>
          <m:rPr>
            <m:sty m:val="i"/>
          </m:rPr>
          <m:t>n</m:t>
        </m:r>
      </m:oMath>
      <w:r>
        <w:rPr/>
        <w:t xml:space="preserve"> mol de gaz parfait de rapport </w:t>
      </w:r>
      <m:oMath>
        <m:r>
          <m:rPr>
            <m:sty m:val="i"/>
          </m:rPr>
          <m:t>γ</m:t>
        </m:r>
        <m:r>
          <m:rPr>
            <m:sty m:val="p"/>
          </m:rPr>
          <m:t>=</m:t>
        </m:r>
        <m:f>
          <m:fPr>
            <m:ctrlPr>
              <w:rPr>
                <w:rFonts w:ascii="Cambria Math" w:hAnsi="Cambria Math"/>
              </w:rPr>
            </m:ctrlPr>
          </m:fPr>
          <m:num>
            <m:sSub>
              <m:sSubPr/>
              <m:e>
                <m:r>
                  <m:rPr>
                    <m:sty m:val="i"/>
                  </m:rPr>
                  <m:t>C</m:t>
                </m:r>
              </m:e>
              <m:sub>
                <m:r>
                  <m:rPr>
                    <m:sty m:val="i"/>
                  </m:rPr>
                  <m:t>P</m:t>
                </m:r>
              </m:sub>
            </m:sSub>
          </m:num>
          <m:den>
            <m:sSub>
              <m:sSubPr/>
              <m:e>
                <m:r>
                  <m:rPr>
                    <m:sty m:val="i"/>
                  </m:rPr>
                  <m:t>C</m:t>
                </m:r>
              </m:e>
              <m:sub>
                <m:r>
                  <m:rPr>
                    <m:sty m:val="i"/>
                  </m:rPr>
                  <m:t>V</m:t>
                </m:r>
              </m:sub>
            </m:sSub>
          </m:den>
        </m:f>
      </m:oMath>
      <w:r>
        <w:rPr>
          <w:rFonts w:eastAsia="Georgia" w:cs="Georgia" w:ascii="Georgia" w:hAnsi="Georgia"/>
        </w:rPr>
        <w:t xml:space="preserve"> subissent les évolutions suivantes:</w:t>
      </w:r>
    </w:p>
    <w:p>
      <w:pPr>
        <w:numPr>
          <w:ilvl w:val="0"/>
          <w:numId w:val="5"/>
        </w:numPr>
        <w:spacing w:lineRule="auto"/>
      </w:pPr>
      <w:r>
        <w:rPr>
          <w:rFonts w:eastAsia="Georgia" w:cs="Georgia" w:ascii="Georgia" w:hAnsi="Georgia"/>
        </w:rPr>
        <w:t xml:space="preserve">compression 1-2 isotherme réversible à la température </w:t>
      </w:r>
      <m:oMath>
        <m:sSub>
          <m:sSubPr/>
          <m:e>
            <m:r>
              <m:rPr>
                <m:sty m:val="i"/>
              </m:rPr>
              <m:t>T</m:t>
            </m:r>
          </m:e>
          <m:sub>
            <m:r>
              <m:rPr>
                <m:sty m:val="p"/>
              </m:rPr>
              <m:t>1</m:t>
            </m:r>
          </m:sub>
        </m:sSub>
        <m:r>
          <m:rPr>
            <m:sty m:val="p"/>
          </m:rPr>
          <m:t>=</m:t>
        </m:r>
        <m:r>
          <m:rPr>
            <m:sty m:val="p"/>
          </m:rPr>
          <m:t>300</m:t>
        </m:r>
        <m:r>
          <m:rPr>
            <m:nor/>
          </m:rPr>
          <m:t xml:space="preserve"> </m:t>
        </m:r>
        <m:r>
          <m:rPr>
            <m:sty m:val="p"/>
          </m:rPr>
          <m:t>K</m:t>
        </m:r>
      </m:oMath>
      <w:r>
        <w:rPr/>
        <w:t xml:space="preserve">,</w:t>
      </w:r>
    </w:p>
    <w:p>
      <w:pPr>
        <w:numPr>
          <w:ilvl w:val="0"/>
          <w:numId w:val="5"/>
        </w:numPr>
        <w:spacing w:lineRule="auto"/>
      </w:pPr>
      <w:r>
        <w:rPr>
          <w:rFonts w:eastAsia="Georgia" w:cs="Georgia" w:ascii="Georgia" w:hAnsi="Georgia"/>
        </w:rPr>
        <w:t xml:space="preserve">échauffement 2-3 isochore jusqu'à l'état 3 de température </w:t>
      </w:r>
      <m:oMath>
        <m:sSub>
          <m:sSubPr/>
          <m:e>
            <m:r>
              <m:rPr>
                <m:sty m:val="i"/>
              </m:rPr>
              <m:t>T</m:t>
            </m:r>
          </m:e>
          <m:sub>
            <m:r>
              <m:rPr>
                <m:sty m:val="p"/>
              </m:rPr>
              <m:t>3</m:t>
            </m:r>
          </m:sub>
        </m:sSub>
        <m:r>
          <m:rPr>
            <m:sty m:val="p"/>
          </m:rPr>
          <m:t>=</m:t>
        </m:r>
        <m:r>
          <m:rPr>
            <m:sty m:val="p"/>
          </m:rPr>
          <m:t>600</m:t>
        </m:r>
        <m:r>
          <m:rPr>
            <m:nor/>
          </m:rPr>
          <m:t xml:space="preserve"> </m:t>
        </m:r>
        <m:r>
          <m:rPr>
            <m:sty m:val="p"/>
          </m:rPr>
          <m:t>K</m:t>
        </m:r>
      </m:oMath>
      <w:r>
        <w:rPr/>
        <w:t xml:space="preserve">,</w:t>
      </w:r>
    </w:p>
    <w:p>
      <w:pPr>
        <w:numPr>
          <w:ilvl w:val="0"/>
          <w:numId w:val="5"/>
        </w:numPr>
        <w:spacing w:lineRule="auto"/>
      </w:pPr>
      <w:r>
        <w:rPr>
          <w:rFonts w:eastAsia="Georgia" w:cs="Georgia" w:ascii="Georgia" w:hAnsi="Georgia"/>
        </w:rPr>
        <w:t xml:space="preserve">détente 3-4 isotherme réversible à la température </w:t>
      </w:r>
      <m:oMath>
        <m:sSub>
          <m:sSubPr/>
          <m:e>
            <m:r>
              <m:rPr>
                <m:sty m:val="i"/>
              </m:rPr>
              <m:t>T</m:t>
            </m:r>
          </m:e>
          <m:sub>
            <m:r>
              <m:rPr>
                <m:sty m:val="p"/>
              </m:rPr>
              <m:t>3</m:t>
            </m:r>
          </m:sub>
        </m:sSub>
      </m:oMath>
      <w:r>
        <w:rPr/>
        <w:t xml:space="preserve">,</w:t>
      </w:r>
    </w:p>
    <w:p>
      <w:pPr>
        <w:numPr>
          <w:ilvl w:val="0"/>
          <w:numId w:val="5"/>
        </w:numPr>
        <w:spacing w:lineRule="auto"/>
      </w:pPr>
      <w:r>
        <w:rPr>
          <w:rFonts w:eastAsia="Georgia" w:cs="Georgia" w:ascii="Georgia" w:hAnsi="Georgia"/>
        </w:rPr>
        <w:t xml:space="preserve">refroidissement 4-1 isochore jusqu'à l'état 1 .</w:t>
      </w:r>
    </w:p>
    <w:p>
      <w:pPr>
        <w:spacing w:after="220" w:lineRule="auto"/>
      </w:pPr>
      <w:r>
        <w:rPr/>
        <w:t xml:space="preserve">Il n'y a pas de travail autre que celui des forces de pression. On rappelle que </w:t>
      </w:r>
      <m:oMath>
        <m:sSub>
          <m:sSubPr/>
          <m:e>
            <m:r>
              <m:rPr>
                <m:sty m:val="i"/>
              </m:rPr>
              <m:t>C</m:t>
            </m:r>
          </m:e>
          <m:sub>
            <m:r>
              <m:rPr>
                <m:sty m:val="i"/>
              </m:rPr>
              <m:t>v</m:t>
            </m:r>
          </m:sub>
        </m:sSub>
        <m:r>
          <m:rPr>
            <m:sty m:val="p"/>
          </m:rPr>
          <m:t>=</m:t>
        </m:r>
        <m:f>
          <m:fPr>
            <m:ctrlPr>
              <w:rPr>
                <w:rFonts w:ascii="Cambria Math" w:hAnsi="Cambria Math"/>
              </w:rPr>
            </m:ctrlPr>
          </m:fPr>
          <m:num>
            <m:r>
              <m:rPr>
                <m:sty m:val="i"/>
              </m:rPr>
              <m:t>n</m:t>
            </m:r>
            <m:r>
              <m:rPr>
                <m:sty m:val="i"/>
              </m:rPr>
              <m:t>R</m:t>
            </m:r>
          </m:num>
          <m:den>
            <m:r>
              <m:rPr>
                <m:sty m:val="i"/>
              </m:rPr>
              <m:t>γ</m:t>
            </m:r>
            <m:r>
              <m:rPr>
                <m:sty m:val="p"/>
              </m:rPr>
              <m:t>−</m:t>
            </m:r>
            <m:r>
              <m:rPr>
                <m:sty m:val="p"/>
              </m:rPr>
              <m:t>1</m:t>
            </m:r>
          </m:den>
        </m:f>
      </m:oMath>
      <w:r>
        <w:rPr/>
        <w:t xml:space="preserve">.</w:t>
      </w:r>
      <w:r>
        <w:rPr/>
        <w:br w:type="textWrapping"/>
      </w:r>
      <w:r>
        <w:rPr>
          <w:rFonts w:eastAsia="Georgia" w:cs="Georgia" w:ascii="Georgia" w:hAnsi="Georgia"/>
        </w:rPr>
        <w:t xml:space="preserve">4.1/ Représenter l'allure du cycle dans le diagramme ( </w:t>
      </w:r>
      <m:oMath>
        <m:r>
          <m:rPr>
            <m:sty m:val="i"/>
          </m:rPr>
          <m:t>P</m:t>
        </m:r>
        <m:r>
          <m:rPr>
            <m:sty m:val="p"/>
          </m:rPr>
          <m:t>,</m:t>
        </m:r>
        <m:r>
          <m:rPr>
            <m:sty m:val="i"/>
          </m:rPr>
          <m:t>V</m:t>
        </m:r>
      </m:oMath>
      <w:r>
        <w:rPr>
          <w:rFonts w:eastAsia="Georgia" w:cs="Georgia" w:ascii="Georgia" w:hAnsi="Georgia"/>
        </w:rPr>
        <w:t xml:space="preserve"> ). Comment peut-on savoir, sans calcul, si le cycle proposé est celui d'un moteur ou d'un récepteur?</w:t>
      </w:r>
      <w:r>
        <w:rPr/>
        <w:br w:type="textWrapping"/>
      </w:r>
      <w:r>
        <w:rPr>
          <w:rFonts w:eastAsia="Georgia" w:cs="Georgia" w:ascii="Georgia" w:hAnsi="Georgia"/>
        </w:rPr>
        <w:t xml:space="preserve">4.2/ Exprimer le travail reçu par le fluide au cours de la compression </w:t>
      </w:r>
      <m:oMath>
        <m:sSub>
          <m:sSubPr/>
          <m:e>
            <m:r>
              <m:rPr>
                <m:sty m:val="i"/>
              </m:rPr>
              <m:t>W</m:t>
            </m:r>
          </m:e>
          <m:sub>
            <m:r>
              <m:rPr>
                <m:sty m:val="p"/>
              </m:rPr>
              <m:t>12</m:t>
            </m:r>
          </m:sub>
        </m:sSub>
      </m:oMath>
      <w:r>
        <w:rPr/>
        <w:t xml:space="preserve"> en fonction de </w:t>
      </w:r>
      <m:oMath>
        <m:r>
          <m:rPr>
            <m:sty m:val="i"/>
          </m:rPr>
          <m:t>n</m:t>
        </m:r>
        <m:r>
          <m:rPr>
            <m:sty m:val="p"/>
          </m:rPr>
          <m:t>,</m:t>
        </m:r>
        <m:r>
          <m:rPr>
            <m:sty m:val="i"/>
          </m:rPr>
          <m:t>R</m:t>
        </m:r>
        <m:r>
          <m:rPr>
            <m:sty m:val="p"/>
          </m:rPr>
          <m:t>,</m:t>
        </m:r>
        <m:sSub>
          <m:sSubPr/>
          <m:e>
            <m:r>
              <m:rPr>
                <m:sty m:val="i"/>
              </m:rPr>
              <m:t>T</m:t>
            </m:r>
          </m:e>
          <m:sub>
            <m:r>
              <m:rPr>
                <m:sty m:val="p"/>
              </m:rPr>
              <m:t>1</m:t>
            </m:r>
          </m:sub>
        </m:sSub>
      </m:oMath>
      <w:r>
        <w:rPr/>
        <w:t xml:space="preserve"> et du rapport de compression </w:t>
      </w:r>
      <m:oMath>
        <m:r>
          <m:rPr>
            <m:sty m:val="i"/>
          </m:rPr>
          <m:t>ρ</m:t>
        </m:r>
        <m:r>
          <m:rPr>
            <m:sty m:val="p"/>
          </m:rPr>
          <m:t>=</m:t>
        </m:r>
        <m:f>
          <m:fPr>
            <m:ctrlPr>
              <w:rPr>
                <w:rFonts w:ascii="Cambria Math" w:hAnsi="Cambria Math"/>
              </w:rPr>
            </m:ctrlPr>
          </m:fPr>
          <m:num>
            <m:sSub>
              <m:sSubPr/>
              <m:e>
                <m:r>
                  <m:rPr>
                    <m:sty m:val="i"/>
                  </m:rPr>
                  <m:t>V</m:t>
                </m:r>
              </m:e>
              <m:sub>
                <m:r>
                  <m:rPr>
                    <m:sty m:val="p"/>
                  </m:rPr>
                  <m:t>1</m:t>
                </m:r>
              </m:sub>
            </m:sSub>
          </m:num>
          <m:den>
            <m:sSub>
              <m:sSubPr/>
              <m:e>
                <m:r>
                  <m:rPr>
                    <m:sty m:val="i"/>
                  </m:rPr>
                  <m:t>V</m:t>
                </m:r>
              </m:e>
              <m:sub>
                <m:r>
                  <m:rPr>
                    <m:sty m:val="p"/>
                  </m:rPr>
                  <m:t>2</m:t>
                </m:r>
              </m:sub>
            </m:sSub>
          </m:den>
        </m:f>
      </m:oMath>
      <w:r>
        <w:rPr>
          <w:rFonts w:eastAsia="Georgia" w:cs="Georgia" w:ascii="Georgia" w:hAnsi="Georgia"/>
        </w:rPr>
        <w:t xml:space="preserve">. En déduire le transfert thermique </w:t>
      </w:r>
      <m:oMath>
        <m:sSub>
          <m:sSubPr/>
          <m:e>
            <m:r>
              <m:rPr>
                <m:sty m:val="i"/>
              </m:rPr>
              <m:t>Q</m:t>
            </m:r>
          </m:e>
          <m:sub>
            <m:r>
              <m:rPr>
                <m:sty m:val="p"/>
              </m:rPr>
              <m:t>12</m:t>
            </m:r>
          </m:sub>
        </m:sSub>
      </m:oMath>
      <w:r>
        <w:rPr>
          <w:rFonts w:eastAsia="Georgia" w:cs="Georgia" w:ascii="Georgia" w:hAnsi="Georgia"/>
        </w:rPr>
        <w:t xml:space="preserve"> reçu par le fluide au cours de cette compression en fonction de </w:t>
      </w:r>
      <m:oMath>
        <m:r>
          <m:rPr>
            <m:sty m:val="i"/>
          </m:rPr>
          <m:t>n</m:t>
        </m:r>
        <m:r>
          <m:rPr>
            <m:sty m:val="p"/>
          </m:rPr>
          <m:t>,</m:t>
        </m:r>
        <m:r>
          <m:rPr>
            <m:sty m:val="i"/>
          </m:rPr>
          <m:t>R</m:t>
        </m:r>
        <m:r>
          <m:rPr>
            <m:sty m:val="p"/>
          </m:rPr>
          <m:t>,</m:t>
        </m:r>
        <m:sSub>
          <m:sSubPr/>
          <m:e>
            <m:r>
              <m:rPr>
                <m:sty m:val="i"/>
              </m:rPr>
              <m:t>T</m:t>
            </m:r>
          </m:e>
          <m:sub>
            <m:r>
              <m:rPr>
                <m:sty m:val="p"/>
              </m:rPr>
              <m:t>1</m:t>
            </m:r>
          </m:sub>
        </m:sSub>
      </m:oMath>
      <w:r>
        <w:rPr/>
        <w:t xml:space="preserve"> et </w:t>
      </w:r>
      <m:oMath>
        <m:r>
          <m:rPr>
            <m:sty m:val="i"/>
          </m:rPr>
          <m:t>ρ</m:t>
        </m:r>
      </m:oMath>
      <w:r>
        <w:rPr>
          <w:rFonts w:eastAsia="Georgia" w:cs="Georgia" w:ascii="Georgia" w:hAnsi="Georgia"/>
        </w:rPr>
        <w:t xml:space="preserve">. Préciser les signes de </w:t>
      </w:r>
      <m:oMath>
        <m:sSub>
          <m:sSubPr/>
          <m:e>
            <m:r>
              <m:rPr>
                <m:sty m:val="i"/>
              </m:rPr>
              <m:t>W</m:t>
            </m:r>
          </m:e>
          <m:sub>
            <m:r>
              <m:rPr>
                <m:sty m:val="p"/>
              </m:rPr>
              <m:t>12</m:t>
            </m:r>
          </m:sub>
        </m:sSub>
      </m:oMath>
      <w:r>
        <w:rPr/>
        <w:t xml:space="preserve"> et </w:t>
      </w:r>
      <m:oMath>
        <m:sSub>
          <m:sSubPr/>
          <m:e>
            <m:r>
              <m:rPr>
                <m:sty m:val="i"/>
              </m:rPr>
              <m:t>Q</m:t>
            </m:r>
          </m:e>
          <m:sub>
            <m:r>
              <m:rPr>
                <m:sty m:val="p"/>
              </m:rPr>
              <m:t>12</m:t>
            </m:r>
          </m:sub>
        </m:sSub>
      </m:oMath>
      <w:r>
        <w:rPr/>
        <w:t xml:space="preserve">.</w:t>
      </w:r>
      <w:r>
        <w:rPr/>
        <w:br w:type="textWrapping"/>
      </w:r>
      <w:r>
        <w:rPr/>
        <w:t xml:space="preserve">4.3/ Exprimer le transfert thermique </w:t>
      </w:r>
      <m:oMath>
        <m:sSub>
          <m:sSubPr/>
          <m:e>
            <m:r>
              <m:rPr>
                <m:sty m:val="i"/>
              </m:rPr>
              <m:t>Q</m:t>
            </m:r>
          </m:e>
          <m:sub>
            <m:r>
              <m:rPr>
                <m:sty m:val="p"/>
              </m:rPr>
              <m:t>23</m:t>
            </m:r>
          </m:sub>
        </m:sSub>
      </m:oMath>
      <w:r>
        <w:rPr>
          <w:rFonts w:eastAsia="Georgia" w:cs="Georgia" w:ascii="Georgia" w:hAnsi="Georgia"/>
        </w:rPr>
        <w:t xml:space="preserve"> reçu par le fluide au cours de l'échauffement en fonction de </w:t>
      </w:r>
      <m:oMath>
        <m:r>
          <m:rPr>
            <m:sty m:val="i"/>
          </m:rPr>
          <m:t>n</m:t>
        </m:r>
        <m:r>
          <m:rPr>
            <m:sty m:val="p"/>
          </m:rPr>
          <m:t>,</m:t>
        </m:r>
        <m:r>
          <m:rPr>
            <m:sty m:val="i"/>
          </m:rPr>
          <m:t>R</m:t>
        </m:r>
        <m:r>
          <m:rPr>
            <m:sty m:val="p"/>
          </m:rPr>
          <m:t>,</m:t>
        </m:r>
        <m:sSub>
          <m:sSubPr/>
          <m:e>
            <m:r>
              <m:rPr>
                <m:sty m:val="i"/>
              </m:rPr>
              <m:t>T</m:t>
            </m:r>
          </m:e>
          <m:sub>
            <m:r>
              <m:rPr>
                <m:sty m:val="p"/>
              </m:rPr>
              <m:t>1</m:t>
            </m:r>
          </m:sub>
        </m:sSub>
        <m:r>
          <m:rPr>
            <m:sty m:val="p"/>
          </m:rPr>
          <m:t>,</m:t>
        </m:r>
        <m:sSub>
          <m:sSubPr/>
          <m:e>
            <m:r>
              <m:rPr>
                <m:sty m:val="i"/>
              </m:rPr>
              <m:t>T</m:t>
            </m:r>
          </m:e>
          <m:sub>
            <m:r>
              <m:rPr>
                <m:sty m:val="p"/>
              </m:rPr>
              <m:t>3</m:t>
            </m:r>
          </m:sub>
        </m:sSub>
      </m:oMath>
      <w:r>
        <w:rPr/>
        <w:t xml:space="preserve"> et </w:t>
      </w:r>
      <m:oMath>
        <m:r>
          <m:rPr>
            <m:sty m:val="i"/>
          </m:rPr>
          <m:t>γ</m:t>
        </m:r>
      </m:oMath>
      <w:r>
        <w:rPr>
          <w:rFonts w:eastAsia="Georgia" w:cs="Georgia" w:ascii="Georgia" w:hAnsi="Georgia"/>
        </w:rPr>
        <w:t xml:space="preserve">. Préciser son signe.</w:t>
      </w:r>
      <w:r>
        <w:rPr/>
        <w:br w:type="textWrapping"/>
      </w:r>
      <w:r>
        <w:rPr>
          <w:rFonts w:eastAsia="Georgia" w:cs="Georgia" w:ascii="Georgia" w:hAnsi="Georgia"/>
        </w:rPr>
        <w:t xml:space="preserve">4.4/ Exprimer le travail reçu par le fluide au cours de la détente </w:t>
      </w:r>
      <m:oMath>
        <m:sSub>
          <m:sSubPr/>
          <m:e>
            <m:r>
              <m:rPr>
                <m:sty m:val="i"/>
              </m:rPr>
              <m:t>W</m:t>
            </m:r>
          </m:e>
          <m:sub>
            <m:r>
              <m:rPr>
                <m:sty m:val="p"/>
              </m:rPr>
              <m:t>34</m:t>
            </m:r>
          </m:sub>
        </m:sSub>
      </m:oMath>
      <w:r>
        <w:rPr/>
        <w:t xml:space="preserve"> en fonction de </w:t>
      </w:r>
      <m:oMath>
        <m:r>
          <m:rPr>
            <m:sty m:val="i"/>
          </m:rPr>
          <m:t>n</m:t>
        </m:r>
        <m:r>
          <m:rPr>
            <m:sty m:val="p"/>
          </m:rPr>
          <m:t>,</m:t>
        </m:r>
        <m:r>
          <m:rPr>
            <m:sty m:val="i"/>
          </m:rPr>
          <m:t>R</m:t>
        </m:r>
        <m:r>
          <m:rPr>
            <m:sty m:val="p"/>
          </m:rPr>
          <m:t>,</m:t>
        </m:r>
        <m:sSub>
          <m:sSubPr/>
          <m:e>
            <m:r>
              <m:rPr>
                <m:sty m:val="i"/>
              </m:rPr>
              <m:t>T</m:t>
            </m:r>
          </m:e>
          <m:sub>
            <m:r>
              <m:rPr>
                <m:sty m:val="p"/>
              </m:rPr>
              <m:t>3</m:t>
            </m:r>
          </m:sub>
        </m:sSub>
      </m:oMath>
      <w:r>
        <w:rPr/>
        <w:t xml:space="preserve"> et </w:t>
      </w:r>
      <m:oMath>
        <m:r>
          <m:rPr>
            <m:sty m:val="i"/>
          </m:rPr>
          <m:t>ρ</m:t>
        </m:r>
      </m:oMath>
      <w:r>
        <w:rPr>
          <w:rFonts w:eastAsia="Georgia" w:cs="Georgia" w:ascii="Georgia" w:hAnsi="Georgia"/>
        </w:rPr>
        <w:t xml:space="preserve">. En déduire le transfert thermique </w:t>
      </w:r>
      <m:oMath>
        <m:sSub>
          <m:sSubPr/>
          <m:e>
            <m:r>
              <m:rPr>
                <m:sty m:val="i"/>
              </m:rPr>
              <m:t>Q</m:t>
            </m:r>
          </m:e>
          <m:sub>
            <m:r>
              <m:rPr>
                <m:sty m:val="p"/>
              </m:rPr>
              <m:t>34</m:t>
            </m:r>
          </m:sub>
        </m:sSub>
      </m:oMath>
      <w:r>
        <w:rPr>
          <w:rFonts w:eastAsia="Georgia" w:cs="Georgia" w:ascii="Georgia" w:hAnsi="Georgia"/>
        </w:rPr>
        <w:t xml:space="preserve"> reçu par le fluide au cours de cette détente en fonction de </w:t>
      </w:r>
      <m:oMath>
        <m:r>
          <m:rPr>
            <m:sty m:val="i"/>
          </m:rPr>
          <m:t>n</m:t>
        </m:r>
        <m:r>
          <m:rPr>
            <m:sty m:val="p"/>
          </m:rPr>
          <m:t>,</m:t>
        </m:r>
        <m:r>
          <m:rPr>
            <m:sty m:val="i"/>
          </m:rPr>
          <m:t>R</m:t>
        </m:r>
        <m:r>
          <m:rPr>
            <m:sty m:val="p"/>
          </m:rPr>
          <m:t>,</m:t>
        </m:r>
        <m:sSub>
          <m:sSubPr/>
          <m:e>
            <m:r>
              <m:rPr>
                <m:sty m:val="i"/>
              </m:rPr>
              <m:t>T</m:t>
            </m:r>
          </m:e>
          <m:sub>
            <m:r>
              <m:rPr>
                <m:sty m:val="p"/>
              </m:rPr>
              <m:t>3</m:t>
            </m:r>
          </m:sub>
        </m:sSub>
      </m:oMath>
      <w:r>
        <w:rPr/>
        <w:t xml:space="preserve"> et </w:t>
      </w:r>
      <m:oMath>
        <m:r>
          <m:rPr>
            <m:sty m:val="i"/>
          </m:rPr>
          <m:t>ρ</m:t>
        </m:r>
      </m:oMath>
      <w:r>
        <w:rPr>
          <w:rFonts w:eastAsia="Georgia" w:cs="Georgia" w:ascii="Georgia" w:hAnsi="Georgia"/>
        </w:rPr>
        <w:t xml:space="preserve">. Préciser les signes de </w:t>
      </w:r>
      <m:oMath>
        <m:sSub>
          <m:sSubPr/>
          <m:e>
            <m:r>
              <m:rPr>
                <m:sty m:val="i"/>
              </m:rPr>
              <m:t>W</m:t>
            </m:r>
          </m:e>
          <m:sub>
            <m:r>
              <m:rPr>
                <m:sty m:val="p"/>
              </m:rPr>
              <m:t>34</m:t>
            </m:r>
          </m:sub>
        </m:sSub>
      </m:oMath>
      <w:r>
        <w:rPr/>
        <w:t xml:space="preserve"> et </w:t>
      </w:r>
      <m:oMath>
        <m:sSub>
          <m:sSubPr/>
          <m:e>
            <m:r>
              <m:rPr>
                <m:sty m:val="i"/>
              </m:rPr>
              <m:t>Q</m:t>
            </m:r>
          </m:e>
          <m:sub>
            <m:r>
              <m:rPr>
                <m:sty m:val="p"/>
              </m:rPr>
              <m:t>34</m:t>
            </m:r>
          </m:sub>
        </m:sSub>
      </m:oMath>
      <w:r>
        <w:rPr/>
        <w:t xml:space="preserve">.</w:t>
      </w:r>
      <w:r>
        <w:rPr/>
        <w:br w:type="textWrapping"/>
      </w:r>
      <w:r>
        <w:rPr/>
        <w:t xml:space="preserve">4.5/ Exprimer le transfert thermique </w:t>
      </w:r>
      <m:oMath>
        <m:sSub>
          <m:sSubPr/>
          <m:e>
            <m:r>
              <m:rPr>
                <m:sty m:val="i"/>
              </m:rPr>
              <m:t>Q</m:t>
            </m:r>
          </m:e>
          <m:sub>
            <m:r>
              <m:rPr>
                <m:sty m:val="p"/>
              </m:rPr>
              <m:t>41</m:t>
            </m:r>
          </m:sub>
        </m:sSub>
      </m:oMath>
      <w:r>
        <w:rPr>
          <w:rFonts w:eastAsia="Georgia" w:cs="Georgia" w:ascii="Georgia" w:hAnsi="Georgia"/>
        </w:rPr>
        <w:t xml:space="preserve"> reçu par le fluide au cours du refroidissement en fonction de </w:t>
      </w:r>
      <m:oMath>
        <m:r>
          <m:rPr>
            <m:sty m:val="i"/>
          </m:rPr>
          <m:t>n</m:t>
        </m:r>
        <m:r>
          <m:rPr>
            <m:sty m:val="p"/>
          </m:rPr>
          <m:t>,</m:t>
        </m:r>
        <m:r>
          <m:rPr>
            <m:sty m:val="i"/>
          </m:rPr>
          <m:t>R</m:t>
        </m:r>
        <m:r>
          <m:rPr>
            <m:sty m:val="p"/>
          </m:rPr>
          <m:t>,</m:t>
        </m:r>
        <m:sSub>
          <m:sSubPr/>
          <m:e>
            <m:r>
              <m:rPr>
                <m:sty m:val="i"/>
              </m:rPr>
              <m:t>T</m:t>
            </m:r>
          </m:e>
          <m:sub>
            <m:r>
              <m:rPr>
                <m:sty m:val="p"/>
              </m:rPr>
              <m:t>1</m:t>
            </m:r>
          </m:sub>
        </m:sSub>
        <m:r>
          <m:rPr>
            <m:sty m:val="p"/>
          </m:rPr>
          <m:t>,</m:t>
        </m:r>
        <m:sSub>
          <m:sSubPr/>
          <m:e>
            <m:r>
              <m:rPr>
                <m:sty m:val="i"/>
              </m:rPr>
              <m:t>T</m:t>
            </m:r>
          </m:e>
          <m:sub>
            <m:r>
              <m:rPr>
                <m:sty m:val="p"/>
              </m:rPr>
              <m:t>3</m:t>
            </m:r>
          </m:sub>
        </m:sSub>
      </m:oMath>
      <w:r>
        <w:rPr/>
        <w:t xml:space="preserve"> et </w:t>
      </w:r>
      <m:oMath>
        <m:r>
          <m:rPr>
            <m:sty m:val="i"/>
          </m:rPr>
          <m:t>γ</m:t>
        </m:r>
      </m:oMath>
      <w:r>
        <w:rPr>
          <w:rFonts w:eastAsia="Georgia" w:cs="Georgia" w:ascii="Georgia" w:hAnsi="Georgia"/>
        </w:rPr>
        <w:t xml:space="preserve">. Préciser son signe.</w:t>
      </w:r>
      <w:r>
        <w:rPr/>
        <w:br w:type="textWrapping"/>
      </w:r>
      <w:r>
        <w:rPr>
          <w:rFonts w:eastAsia="Georgia" w:cs="Georgia" w:ascii="Georgia" w:hAnsi="Georgia"/>
        </w:rPr>
        <w:t xml:space="preserve">4.6/ Le régénérateur étant idéal, on a </w:t>
      </w:r>
      <m:oMath>
        <m:sSub>
          <m:sSubPr/>
          <m:e>
            <m:r>
              <m:rPr>
                <m:sty m:val="i"/>
              </m:rPr>
              <m:t>Q</m:t>
            </m:r>
          </m:e>
          <m:sub>
            <m:r>
              <m:rPr>
                <m:sty m:val="p"/>
              </m:rPr>
              <m:t>23</m:t>
            </m:r>
          </m:sub>
        </m:sSub>
        <m:r>
          <m:rPr>
            <m:sty m:val="p"/>
          </m:rPr>
          <m:t>+</m:t>
        </m:r>
        <m:sSub>
          <m:sSubPr/>
          <m:e>
            <m:r>
              <m:rPr>
                <m:sty m:val="i"/>
              </m:rPr>
              <m:t>Q</m:t>
            </m:r>
          </m:e>
          <m:sub>
            <m:r>
              <m:rPr>
                <m:sty m:val="p"/>
              </m:rPr>
              <m:t>41</m:t>
            </m:r>
          </m:sub>
        </m:sSub>
        <m:r>
          <m:rPr>
            <m:sty m:val="p"/>
          </m:rPr>
          <m:t>=</m:t>
        </m:r>
        <m:r>
          <m:rPr>
            <m:sty m:val="p"/>
          </m:rPr>
          <m:t>0</m:t>
        </m:r>
      </m:oMath>
      <w:r>
        <w:rPr>
          <w:rFonts w:eastAsia="Georgia" w:cs="Georgia" w:ascii="Georgia" w:hAnsi="Georgia"/>
        </w:rPr>
        <w:t xml:space="preserve">. Quelle est alors, sur le plan énergétique, la grandeur coûteuse (pour l'utilisateur) de ce système sur un cycle ?</w:t>
      </w:r>
      <w:r>
        <w:rPr/>
        <w:br w:type="textWrapping"/>
      </w:r>
      <w:r>
        <w:rPr>
          <w:rFonts w:eastAsia="Georgia" w:cs="Georgia" w:ascii="Georgia" w:hAnsi="Georgia"/>
        </w:rPr>
        <w:t xml:space="preserve">La grandeur énergétique utile est le travail fourni par le fluide sur le cycle. En déduire l'expression du rendement </w:t>
      </w:r>
      <m:oMath>
        <m:r>
          <m:rPr>
            <m:sty m:val="i"/>
          </m:rPr>
          <m:t>η</m:t>
        </m:r>
      </m:oMath>
      <w:r>
        <w:rPr/>
        <w:t xml:space="preserve"> ' en fonction de </w:t>
      </w:r>
      <m:oMath>
        <m:sSub>
          <m:sSubPr/>
          <m:e>
            <m:r>
              <m:rPr>
                <m:sty m:val="i"/>
              </m:rPr>
              <m:t>T</m:t>
            </m:r>
          </m:e>
          <m:sub>
            <m:r>
              <m:rPr>
                <m:sty m:val="p"/>
              </m:rPr>
              <m:t>1</m:t>
            </m:r>
          </m:sub>
        </m:sSub>
      </m:oMath>
      <w:r>
        <w:rPr/>
        <w:t xml:space="preserve"> et </w:t>
      </w:r>
      <m:oMath>
        <m:sSub>
          <m:sSubPr/>
          <m:e>
            <m:r>
              <m:rPr>
                <m:sty m:val="i"/>
              </m:rPr>
              <m:t>T</m:t>
            </m:r>
          </m:e>
          <m:sub>
            <m:r>
              <m:rPr>
                <m:sty m:val="p"/>
              </m:rPr>
              <m:t>3</m:t>
            </m:r>
          </m:sub>
        </m:sSub>
      </m:oMath>
      <w:r>
        <w:rPr>
          <w:rFonts w:eastAsia="Georgia" w:cs="Georgia" w:ascii="Georgia" w:hAnsi="Georgia"/>
        </w:rPr>
        <w:t xml:space="preserve">. Commenter puis faire l'application numérique.</w:t>
      </w:r>
    </w:p>
    <w:p>
      <w:pPr>
        <w:spacing w:line="271" w:before="330" w:lineRule="auto"/>
      </w:pPr>
      <w:r>
        <w:rPr>
          <w:rFonts w:eastAsia="Georgia" w:cs="Georgia" w:ascii="Georgia" w:hAnsi="Georgia"/>
          <w:b/>
          <w:sz w:val="42"/>
        </w:rPr>
        <w:t xml:space="preserve">Troisième partie : périscope</w:t>
      </w:r>
    </w:p>
    <w:p>
      <w:pPr>
        <w:spacing w:after="220" w:lineRule="auto"/>
      </w:pPr>
      <w:r>
        <w:rPr>
          <w:rFonts w:eastAsia="Georgia" w:cs="Georgia" w:ascii="Georgia" w:hAnsi="Georgia"/>
        </w:rPr>
        <w:t xml:space="preserve">5/ En immersion peu profonde, le sous-marin peut utiliser un périscope pour examiner la surface de la mer. Nous nous proposons dans cette partie d'en étudier le fonctionnement simplifié. La figure 9 représente le principe général du périscope étudié, constitué de deux prismes identiques.</w:t>
      </w:r>
    </w:p>
    <w:p>
      <w:pPr>
        <w:spacing w:lineRule="auto"/>
        <w:jc w:val="center"/>
      </w:pPr>
      <w:r>
        <w:rPr/>
        <w:drawing>
          <wp:inline distB="0" distL="0" distR="0" distT="0">
            <wp:extent cx="2886075" cy="4981575"/>
            <wp:effectExtent b="0" l="0" r="0" t="0"/>
            <wp:docPr id="9" name="image-49e62edf7a539c51028e60dee8e777ac38de8b3d.jpg"/>
            <a:graphic>
              <a:graphicData uri="http://schemas.openxmlformats.org/drawingml/2006/picture">
                <pic:pic>
                  <pic:nvPicPr>
                    <pic:cNvPr id="9" name="image-49e62edf7a539c51028e60dee8e777ac38de8b3d.jpg" descr=""/>
                    <pic:cNvPicPr/>
                  </pic:nvPicPr>
                  <pic:blipFill>
                    <a:blip r:embed="rId13" cstate="print"/>
                    <a:srcRect b="0" l="0" r="0" t="0"/>
                    <a:stretch>
                      <a:fillRect/>
                    </a:stretch>
                  </pic:blipFill>
                  <pic:spPr>
                    <a:xfrm>
                      <a:off x="0" y="0"/>
                      <a:ext cx="2886075" cy="4981575"/>
                    </a:xfrm>
                    <a:prstGeom prst="rect"/>
                  </pic:spPr>
                </pic:pic>
              </a:graphicData>
            </a:graphic>
          </wp:inline>
        </w:drawing>
      </w:r>
    </w:p>
    <w:p>
      <w:pPr>
        <w:spacing w:lineRule="auto"/>
      </w:pPr>
      <w:r>
        <w:rPr>
          <w:rFonts w:eastAsia="Georgia" w:cs="Georgia" w:ascii="Georgia" w:hAnsi="Georgia"/>
        </w:rPr>
        <w:t xml:space="preserve">Figure 9 : schéma général du périscope</w:t>
      </w:r>
    </w:p>
    <w:p>
      <w:pPr>
        <w:spacing w:after="220" w:lineRule="auto"/>
      </w:pPr>
      <w:r>
        <w:rPr>
          <w:rFonts w:eastAsia="Georgia" w:cs="Georgia" w:ascii="Georgia" w:hAnsi="Georgia"/>
        </w:rPr>
        <w:t xml:space="preserve">5.1/ Les deux prismes du périscope sont identiques, seule leur orientation diffère ; ils sont constitués d'un verre d'indice </w:t>
      </w:r>
      <m:oMath>
        <m:r>
          <m:rPr>
            <m:sty m:val="i"/>
          </m:rPr>
          <m:t>n</m:t>
        </m:r>
        <m:r>
          <m:rPr>
            <m:sty m:val="p"/>
          </m:rPr>
          <m:t>=</m:t>
        </m:r>
        <m:r>
          <m:rPr>
            <m:sty m:val="p"/>
          </m:rPr>
          <m:t>1</m:t>
        </m:r>
        <m:r>
          <m:rPr>
            <m:sty m:val="p"/>
          </m:rPr>
          <m:t>,</m:t>
        </m:r>
        <m:r>
          <m:rPr>
            <m:sty m:val="p"/>
          </m:rPr>
          <m:t>5</m:t>
        </m:r>
      </m:oMath>
      <w:r>
        <w:rPr>
          <w:rFonts w:eastAsia="Georgia" w:cs="Georgia" w:ascii="Georgia" w:hAnsi="Georgia"/>
        </w:rPr>
        <w:t xml:space="preserve"> et sont plongés dans l'air d'indice 1 (figure 10):</w:t>
      </w:r>
    </w:p>
    <w:p>
      <w:pPr>
        <w:spacing w:lineRule="auto"/>
        <w:jc w:val="center"/>
      </w:pPr>
      <w:r>
        <w:rPr/>
        <w:drawing>
          <wp:inline distB="0" distL="0" distR="0" distT="0">
            <wp:extent cx="5181600" cy="2400300"/>
            <wp:effectExtent b="0" l="0" r="0" t="0"/>
            <wp:docPr id="10" name="image-c0da1e89d240713e93cec171f46061568822cf3d.jpg"/>
            <a:graphic>
              <a:graphicData uri="http://schemas.openxmlformats.org/drawingml/2006/picture">
                <pic:pic>
                  <pic:nvPicPr>
                    <pic:cNvPr id="10" name="image-c0da1e89d240713e93cec171f46061568822cf3d.jpg" descr=""/>
                    <pic:cNvPicPr/>
                  </pic:nvPicPr>
                  <pic:blipFill>
                    <a:blip r:embed="rId14" cstate="print"/>
                    <a:srcRect b="0" l="0" r="0" t="0"/>
                    <a:stretch>
                      <a:fillRect/>
                    </a:stretch>
                  </pic:blipFill>
                  <pic:spPr>
                    <a:xfrm>
                      <a:off x="0" y="0"/>
                      <a:ext cx="5181600" cy="2400300"/>
                    </a:xfrm>
                    <a:prstGeom prst="rect"/>
                  </pic:spPr>
                </pic:pic>
              </a:graphicData>
            </a:graphic>
          </wp:inline>
        </w:drawing>
      </w:r>
    </w:p>
    <w:p>
      <w:pPr>
        <w:spacing w:lineRule="auto"/>
      </w:pPr>
      <w:r>
        <w:rPr>
          <w:rFonts w:eastAsia="Georgia" w:cs="Georgia" w:ascii="Georgia" w:hAnsi="Georgia"/>
        </w:rPr>
        <w:t xml:space="preserve">Figure 10 : prisme du périscope</w:t>
      </w:r>
    </w:p>
    <w:p>
      <w:pPr>
        <w:spacing w:after="220" w:lineRule="auto"/>
      </w:pPr>
      <w:r>
        <w:rPr>
          <w:rFonts w:eastAsia="Georgia" w:cs="Georgia" w:ascii="Georgia" w:hAnsi="Georgia"/>
        </w:rPr>
        <w:t xml:space="preserve">On considère le rayon incident arrivant sous incidence normale sur la face d'entrée de l'un des prismes. Refaire sur la copie le schéma de la figure 10 en le complétant (dessiner la «suite» du rayon). Justifier soigneusement par un calcul les constructions au niveau de chaque interface.</w:t>
      </w:r>
      <w:r>
        <w:rPr/>
        <w:br w:type="textWrapping"/>
      </w:r>
      <w:r>
        <w:rPr>
          <w:rFonts w:eastAsia="Georgia" w:cs="Georgia" w:ascii="Georgia" w:hAnsi="Georgia"/>
        </w:rPr>
        <w:t xml:space="preserve">5.2/ Dans la suite et par souci de simplification, nous remplacerons les prismes par des miroirs plans inclinés à </w:t>
      </w:r>
      <m:oMath>
        <m:sSup>
          <m:sSupPr/>
          <m:e>
            <m:r>
              <m:rPr>
                <m:sty m:val="p"/>
              </m:rPr>
              <m:t>45</m:t>
            </m:r>
          </m:e>
          <m:sup>
            <m:r>
              <m:rPr>
                <m:sty m:val="p"/>
              </m:rPr>
              <m:t>∘</m:t>
            </m:r>
          </m:sup>
        </m:sSup>
      </m:oMath>
      <w:r>
        <w:rPr>
          <w:rFonts w:eastAsia="Georgia" w:cs="Georgia" w:ascii="Georgia" w:hAnsi="Georgia"/>
        </w:rPr>
        <w:t xml:space="preserve">. Le schéma équivalent du périscope est fourni dans le document réponse 2 . Représenter sur ce schéma l'image </w:t>
      </w:r>
      <m:oMath>
        <m:sSub>
          <m:sSubPr/>
          <m:e>
            <m:r>
              <m:rPr>
                <m:sty m:val="i"/>
              </m:rPr>
              <m:t>A</m:t>
            </m:r>
          </m:e>
          <m:sub>
            <m:r>
              <m:rPr>
                <m:sty m:val="i"/>
              </m:rPr>
              <m:t>l</m:t>
            </m:r>
          </m:sub>
        </m:sSub>
        <m:sSub>
          <m:sSubPr/>
          <m:e>
            <m:r>
              <m:rPr>
                <m:sty m:val="i"/>
              </m:rPr>
              <m:t>B</m:t>
            </m:r>
          </m:e>
          <m:sub>
            <m:r>
              <m:rPr>
                <m:sty m:val="i"/>
              </m:rPr>
              <m:t>l</m:t>
            </m:r>
          </m:sub>
        </m:sSub>
      </m:oMath>
      <w:r>
        <w:rPr/>
        <w:t xml:space="preserve"> de l'objet </w:t>
      </w:r>
      <m:oMath>
        <m:r>
          <m:rPr>
            <m:sty m:val="i"/>
          </m:rPr>
          <m:t>A</m:t>
        </m:r>
        <m:r>
          <m:rPr>
            <m:sty m:val="i"/>
          </m:rPr>
          <m:t>B</m:t>
        </m:r>
      </m:oMath>
      <w:r>
        <w:rPr/>
        <w:t xml:space="preserve"> par le miroir </w:t>
      </w:r>
      <m:oMath>
        <m:sSub>
          <m:sSubPr/>
          <m:e>
            <m:r>
              <m:rPr>
                <m:sty m:val="i"/>
              </m:rPr>
              <m:t>M</m:t>
            </m:r>
          </m:e>
          <m:sub>
            <m:r>
              <m:rPr>
                <m:sty m:val="i"/>
              </m:rPr>
              <m:t>l</m:t>
            </m:r>
          </m:sub>
        </m:sSub>
      </m:oMath>
      <w:r>
        <w:rPr/>
        <w:t xml:space="preserve">, puis l'image </w:t>
      </w:r>
      <m:oMath>
        <m:sSub>
          <m:sSubPr/>
          <m:e>
            <m:r>
              <m:rPr>
                <m:sty m:val="i"/>
              </m:rPr>
              <m:t>A</m:t>
            </m:r>
          </m:e>
          <m:sub>
            <m:r>
              <m:rPr>
                <m:sty m:val="p"/>
              </m:rPr>
              <m:t>2</m:t>
            </m:r>
          </m:sub>
        </m:sSub>
        <m:sSub>
          <m:sSubPr/>
          <m:e>
            <m:r>
              <m:rPr>
                <m:sty m:val="i"/>
              </m:rPr>
              <m:t>B</m:t>
            </m:r>
          </m:e>
          <m:sub>
            <m:r>
              <m:rPr>
                <m:sty m:val="p"/>
              </m:rPr>
              <m:t>2</m:t>
            </m:r>
          </m:sub>
        </m:sSub>
      </m:oMath>
      <w:r>
        <w:rPr/>
        <w:t xml:space="preserve"> de </w:t>
      </w:r>
      <m:oMath>
        <m:sSub>
          <m:sSubPr/>
          <m:e>
            <m:r>
              <m:rPr>
                <m:sty m:val="i"/>
              </m:rPr>
              <m:t>A</m:t>
            </m:r>
          </m:e>
          <m:sub>
            <m:r>
              <m:rPr>
                <m:sty m:val="i"/>
              </m:rPr>
              <m:t>l</m:t>
            </m:r>
          </m:sub>
        </m:sSub>
        <m:sSub>
          <m:sSubPr/>
          <m:e>
            <m:r>
              <m:rPr>
                <m:sty m:val="i"/>
              </m:rPr>
              <m:t>B</m:t>
            </m:r>
          </m:e>
          <m:sub>
            <m:r>
              <m:rPr>
                <m:sty m:val="i"/>
              </m:rPr>
              <m:t>l</m:t>
            </m:r>
          </m:sub>
        </m:sSub>
      </m:oMath>
      <w:r>
        <w:rPr/>
        <w:t xml:space="preserve"> par la lentille </w:t>
      </w:r>
      <m:oMath>
        <m:sSub>
          <m:sSubPr/>
          <m:e>
            <m:r>
              <m:rPr>
                <m:sty m:val="i"/>
              </m:rPr>
              <m:t>L</m:t>
            </m:r>
          </m:e>
          <m:sub>
            <m:r>
              <m:rPr>
                <m:sty m:val="p"/>
              </m:rPr>
              <m:t>1</m:t>
            </m:r>
          </m:sub>
        </m:sSub>
      </m:oMath>
      <w:r>
        <w:rPr/>
        <w:t xml:space="preserve"> de centre </w:t>
      </w:r>
      <m:oMath>
        <m:sSub>
          <m:sSubPr/>
          <m:e>
            <m:r>
              <m:rPr>
                <m:sty m:val="i"/>
              </m:rPr>
              <m:t>O</m:t>
            </m:r>
          </m:e>
          <m:sub>
            <m:r>
              <m:rPr>
                <m:sty m:val="p"/>
              </m:rPr>
              <m:t>1</m:t>
            </m:r>
          </m:sub>
        </m:sSub>
      </m:oMath>
      <w:r>
        <w:rPr/>
        <w:t xml:space="preserve">, puis l'image </w:t>
      </w:r>
      <m:oMath>
        <m:sSub>
          <m:sSubPr/>
          <m:e>
            <m:r>
              <m:rPr>
                <m:sty m:val="i"/>
              </m:rPr>
              <m:t>A</m:t>
            </m:r>
          </m:e>
          <m:sub>
            <m:r>
              <m:rPr>
                <m:sty m:val="p"/>
              </m:rPr>
              <m:t>3</m:t>
            </m:r>
          </m:sub>
        </m:sSub>
        <m:sSub>
          <m:sSubPr/>
          <m:e>
            <m:r>
              <m:rPr>
                <m:sty m:val="i"/>
              </m:rPr>
              <m:t>B</m:t>
            </m:r>
          </m:e>
          <m:sub>
            <m:r>
              <m:rPr>
                <m:sty m:val="p"/>
              </m:rPr>
              <m:t>3</m:t>
            </m:r>
          </m:sub>
        </m:sSub>
      </m:oMath>
      <w:r>
        <w:rPr/>
        <w:t xml:space="preserve"> de </w:t>
      </w:r>
      <m:oMath>
        <m:sSub>
          <m:sSubPr/>
          <m:e>
            <m:r>
              <m:rPr>
                <m:sty m:val="i"/>
              </m:rPr>
              <m:t>A</m:t>
            </m:r>
          </m:e>
          <m:sub>
            <m:r>
              <m:rPr>
                <m:sty m:val="p"/>
              </m:rPr>
              <m:t>2</m:t>
            </m:r>
          </m:sub>
        </m:sSub>
        <m:sSub>
          <m:sSubPr/>
          <m:e>
            <m:r>
              <m:rPr>
                <m:sty m:val="i"/>
              </m:rPr>
              <m:t>B</m:t>
            </m:r>
          </m:e>
          <m:sub>
            <m:r>
              <m:rPr>
                <m:sty m:val="p"/>
              </m:rPr>
              <m:t>2</m:t>
            </m:r>
          </m:sub>
        </m:sSub>
      </m:oMath>
      <w:r>
        <w:rPr/>
        <w:t xml:space="preserve"> par la lentille </w:t>
      </w:r>
      <m:oMath>
        <m:sSub>
          <m:sSubPr/>
          <m:e>
            <m:r>
              <m:rPr>
                <m:sty m:val="i"/>
              </m:rPr>
              <m:t>L</m:t>
            </m:r>
          </m:e>
          <m:sub>
            <m:r>
              <m:rPr>
                <m:sty m:val="p"/>
              </m:rPr>
              <m:t>2</m:t>
            </m:r>
          </m:sub>
        </m:sSub>
      </m:oMath>
      <w:r>
        <w:rPr/>
        <w:t xml:space="preserve"> de centre </w:t>
      </w:r>
      <m:oMath>
        <m:sSub>
          <m:sSubPr/>
          <m:e>
            <m:r>
              <m:rPr>
                <m:sty m:val="i"/>
              </m:rPr>
              <m:t>O</m:t>
            </m:r>
          </m:e>
          <m:sub>
            <m:r>
              <m:rPr>
                <m:sty m:val="p"/>
              </m:rPr>
              <m:t>2</m:t>
            </m:r>
          </m:sub>
        </m:sSub>
      </m:oMath>
      <w:r>
        <w:rPr/>
        <w:t xml:space="preserve"> et enfin l'image </w:t>
      </w:r>
      <m:oMath>
        <m:sSup>
          <m:sSupPr/>
          <m:e>
            <m:r>
              <m:rPr>
                <m:sty m:val="i"/>
              </m:rPr>
              <m:t>A</m:t>
            </m:r>
          </m:e>
          <m:sup>
            <m:r>
              <m:rPr>
                <m:sty m:val="i"/>
              </m:rPr>
              <m:t>′</m:t>
            </m:r>
          </m:sup>
        </m:sSup>
        <m:sSup>
          <m:sSupPr/>
          <m:e>
            <m:r>
              <m:rPr>
                <m:sty m:val="i"/>
              </m:rPr>
              <m:t>B</m:t>
            </m:r>
          </m:e>
          <m:sup>
            <m:r>
              <m:rPr>
                <m:sty m:val="i"/>
              </m:rPr>
              <m:t>′</m:t>
            </m:r>
          </m:sup>
        </m:sSup>
      </m:oMath>
      <w:r>
        <w:rPr/>
        <w:t xml:space="preserve"> de </w:t>
      </w:r>
      <m:oMath>
        <m:sSub>
          <m:sSubPr/>
          <m:e>
            <m:r>
              <m:rPr>
                <m:sty m:val="i"/>
              </m:rPr>
              <m:t>A</m:t>
            </m:r>
          </m:e>
          <m:sub>
            <m:r>
              <m:rPr>
                <m:sty m:val="p"/>
              </m:rPr>
              <m:t>3</m:t>
            </m:r>
          </m:sub>
        </m:sSub>
        <m:sSub>
          <m:sSubPr/>
          <m:e>
            <m:r>
              <m:rPr>
                <m:sty m:val="i"/>
              </m:rPr>
              <m:t>B</m:t>
            </m:r>
          </m:e>
          <m:sub>
            <m:r>
              <m:rPr>
                <m:sty m:val="p"/>
              </m:rPr>
              <m:t>3</m:t>
            </m:r>
          </m:sub>
        </m:sSub>
      </m:oMath>
      <w:r>
        <w:rPr/>
        <w:t xml:space="preserve"> par le miroir </w:t>
      </w:r>
      <m:oMath>
        <m:sSub>
          <m:sSubPr/>
          <m:e>
            <m:r>
              <m:rPr>
                <m:sty m:val="i"/>
              </m:rPr>
              <m:t>M</m:t>
            </m:r>
          </m:e>
          <m:sub>
            <m:r>
              <m:rPr>
                <m:sty m:val="p"/>
              </m:rPr>
              <m:t>2</m:t>
            </m:r>
          </m:sub>
        </m:sSub>
      </m:oMath>
      <w:r>
        <w:rPr>
          <w:rFonts w:eastAsia="Georgia" w:cs="Georgia" w:ascii="Georgia" w:hAnsi="Georgia"/>
        </w:rPr>
        <w:t xml:space="preserve">. On rappelle que le document réponse 2 doit être joint à la copie.</w:t>
      </w:r>
      <w:r>
        <w:rPr/>
        <w:br w:type="textWrapping"/>
      </w:r>
      <w:r>
        <w:rPr>
          <w:rFonts w:eastAsia="Georgia" w:cs="Georgia" w:ascii="Georgia" w:hAnsi="Georgia"/>
        </w:rPr>
        <w:t xml:space="preserve">5.3/ On donne les longueurs algébriques (ces longueurs ne correspondent pas au schéma du document réponse 2) :</w:t>
      </w:r>
      <w:r>
        <w:rPr/>
        <w:br w:type="textWrapping"/>
      </w:r>
      <m:oMath>
        <m:bar>
          <m:barPr>
            <m:pos m:val="top"/>
          </m:barPr>
          <m:e>
            <m:r>
              <m:rPr>
                <m:sty m:val="i"/>
              </m:rPr>
              <m:t>A</m:t>
            </m:r>
            <m:sSub>
              <m:sSubPr/>
              <m:e>
                <m:r>
                  <m:rPr>
                    <m:sty m:val="i"/>
                  </m:rPr>
                  <m:t>M</m:t>
                </m:r>
              </m:e>
              <m:sub>
                <m:r>
                  <m:rPr>
                    <m:sty m:val="p"/>
                  </m:rPr>
                  <m:t>1</m:t>
                </m:r>
              </m:sub>
            </m:sSub>
          </m:e>
        </m:bar>
        <m:r>
          <m:rPr>
            <m:sty m:val="p"/>
          </m:rPr>
          <m:t>=</m:t>
        </m:r>
        <m:r>
          <m:rPr>
            <m:sty m:val="p"/>
          </m:rPr>
          <m:t>100</m:t>
        </m:r>
        <m:r>
          <m:rPr>
            <m:nor/>
          </m:rPr>
          <m:t xml:space="preserve"> </m:t>
        </m:r>
        <m:r>
          <m:rPr>
            <m:sty m:val="p"/>
          </m:rPr>
          <m:t>m</m:t>
        </m:r>
        <m:r>
          <m:rPr>
            <m:sty m:val="p"/>
          </m:rPr>
          <m:t>;</m:t>
        </m:r>
        <m:bar>
          <m:barPr>
            <m:pos m:val="top"/>
          </m:barPr>
          <m:e>
            <m:sSub>
              <m:sSubPr/>
              <m:e>
                <m:r>
                  <m:rPr>
                    <m:sty m:val="i"/>
                  </m:rPr>
                  <m:t>O</m:t>
                </m:r>
              </m:e>
              <m:sub>
                <m:r>
                  <m:rPr>
                    <m:sty m:val="p"/>
                  </m:rPr>
                  <m:t>1</m:t>
                </m:r>
              </m:sub>
            </m:sSub>
            <m:sSub>
              <m:sSubPr/>
              <m:e>
                <m:r>
                  <m:rPr>
                    <m:sty m:val="i"/>
                  </m:rPr>
                  <m:t>M</m:t>
                </m:r>
              </m:e>
              <m:sub>
                <m:r>
                  <m:rPr>
                    <m:sty m:val="p"/>
                  </m:rPr>
                  <m:t>1</m:t>
                </m:r>
              </m:sub>
            </m:sSub>
          </m:e>
        </m:bar>
        <m:r>
          <m:rPr>
            <m:sty m:val="p"/>
          </m:rPr>
          <m:t>=</m:t>
        </m:r>
        <m:r>
          <m:rPr>
            <m:sty m:val="p"/>
          </m:rPr>
          <m:t>−</m:t>
        </m:r>
        <m:r>
          <m:rPr>
            <m:sty m:val="p"/>
          </m:rPr>
          <m:t>30</m:t>
        </m:r>
        <m:r>
          <m:rPr>
            <m:nor/>
          </m:rPr>
          <m:t xml:space="preserve"> </m:t>
        </m:r>
        <m:r>
          <m:rPr>
            <m:sty m:val="p"/>
          </m:rPr>
          <m:t>cm</m:t>
        </m:r>
        <m:r>
          <m:rPr>
            <m:sty m:val="p"/>
          </m:rPr>
          <m:t>;</m:t>
        </m:r>
        <m:sSup>
          <m:sSupPr/>
          <m:e>
            <m:r>
              <m:rPr>
                <m:sty m:val="i"/>
              </m:rPr>
              <m:t>f</m:t>
            </m:r>
          </m:e>
          <m:sup>
            <m:r>
              <m:rPr>
                <m:sty m:val="i"/>
              </m:rPr>
              <m:t>′</m:t>
            </m:r>
          </m:sup>
        </m:sSup>
        <m:sSub>
          <m:sSubPr/>
          <m:e>
            <m:r>
              <m:t xml:space="preserve"> </m:t>
            </m:r>
          </m:e>
          <m:sub>
            <m:r>
              <m:rPr>
                <m:sty m:val="p"/>
              </m:rPr>
              <m:t>1</m:t>
            </m:r>
          </m:sub>
        </m:sSub>
        <m:r>
          <m:rPr>
            <m:sty m:val="p"/>
          </m:rPr>
          <m:t>=</m:t>
        </m:r>
        <m:r>
          <m:rPr>
            <m:sty m:val="p"/>
          </m:rPr>
          <m:t>50</m:t>
        </m:r>
        <m:r>
          <m:rPr>
            <m:nor/>
          </m:rPr>
          <m:t xml:space="preserve"> </m:t>
        </m:r>
        <m:r>
          <m:rPr>
            <m:sty m:val="p"/>
          </m:rPr>
          <m:t>cm</m:t>
        </m:r>
        <m:r>
          <m:rPr>
            <m:sty m:val="p"/>
          </m:rPr>
          <m:t>;</m:t>
        </m:r>
        <m:r>
          <m:rPr>
            <m:sty m:val="p"/>
          </m:rPr>
          <m:t>Δ</m:t>
        </m:r>
        <m:r>
          <m:rPr>
            <m:sty m:val="p"/>
          </m:rPr>
          <m:t>=</m:t>
        </m:r>
        <m:bar>
          <m:barPr>
            <m:pos m:val="top"/>
          </m:barPr>
          <m:e>
            <m:sSub>
              <m:sSubPr/>
              <m:e>
                <m:r>
                  <m:rPr>
                    <m:sty m:val="i"/>
                  </m:rPr>
                  <m:t>F</m:t>
                </m:r>
              </m:e>
              <m:sub>
                <m:r>
                  <m:rPr>
                    <m:sty m:val="p"/>
                  </m:rPr>
                  <m:t>1</m:t>
                </m:r>
              </m:sub>
            </m:sSub>
            <m:sSup>
              <m:sSupPr/>
              <m:e>
                <m:r>
                  <m:t xml:space="preserve"> </m:t>
                </m:r>
              </m:e>
              <m:sup>
                <m:r>
                  <m:rPr>
                    <m:sty m:val="i"/>
                  </m:rPr>
                  <m:t>′</m:t>
                </m:r>
              </m:sup>
            </m:sSup>
            <m:sSub>
              <m:sSubPr/>
              <m:e>
                <m:r>
                  <m:rPr>
                    <m:sty m:val="i"/>
                  </m:rPr>
                  <m:t>F</m:t>
                </m:r>
              </m:e>
              <m:sub>
                <m:r>
                  <m:rPr>
                    <m:sty m:val="p"/>
                  </m:rPr>
                  <m:t>2</m:t>
                </m:r>
              </m:sub>
            </m:sSub>
          </m:e>
        </m:bar>
        <m:r>
          <m:rPr>
            <m:sty m:val="p"/>
          </m:rPr>
          <m:t>=</m:t>
        </m:r>
        <m:r>
          <m:rPr>
            <m:sty m:val="p"/>
          </m:rPr>
          <m:t>20</m:t>
        </m:r>
        <m:r>
          <m:rPr>
            <m:nor/>
          </m:rPr>
          <m:t xml:space="preserve"> </m:t>
        </m:r>
        <m:r>
          <m:rPr>
            <m:sty m:val="p"/>
          </m:rPr>
          <m:t>cm</m:t>
        </m:r>
        <m:r>
          <m:rPr>
            <m:sty m:val="p"/>
          </m:rPr>
          <m:t>;</m:t>
        </m:r>
        <m:sSup>
          <m:sSupPr/>
          <m:e>
            <m:r>
              <m:rPr>
                <m:sty m:val="i"/>
              </m:rPr>
              <m:t>f</m:t>
            </m:r>
          </m:e>
          <m:sup>
            <m:r>
              <m:rPr>
                <m:sty m:val="i"/>
              </m:rPr>
              <m:t>′</m:t>
            </m:r>
          </m:sup>
        </m:sSup>
        <m:sSub>
          <m:sSubPr/>
          <m:e>
            <m:r>
              <m:t xml:space="preserve"> </m:t>
            </m:r>
          </m:e>
          <m:sub>
            <m:r>
              <m:rPr>
                <m:sty m:val="p"/>
              </m:rPr>
              <m:t>2</m:t>
            </m:r>
          </m:sub>
        </m:sSub>
        <m:r>
          <m:rPr>
            <m:sty m:val="p"/>
          </m:rPr>
          <m:t>=</m:t>
        </m:r>
        <m:r>
          <m:rPr>
            <m:sty m:val="p"/>
          </m:rPr>
          <m:t>40</m:t>
        </m:r>
        <m:r>
          <m:rPr>
            <m:nor/>
          </m:rPr>
          <m:t xml:space="preserve"> </m:t>
        </m:r>
        <m:r>
          <m:rPr>
            <m:sty m:val="p"/>
          </m:rPr>
          <m:t>cm</m:t>
        </m:r>
        <m:r>
          <m:rPr>
            <m:sty m:val="p"/>
          </m:rPr>
          <m:t>;</m:t>
        </m:r>
        <m:bar>
          <m:barPr>
            <m:pos m:val="top"/>
          </m:barPr>
          <m:e>
            <m:sSub>
              <m:sSubPr/>
              <m:e>
                <m:r>
                  <m:rPr>
                    <m:sty m:val="i"/>
                  </m:rPr>
                  <m:t>O</m:t>
                </m:r>
              </m:e>
              <m:sub>
                <m:r>
                  <m:rPr>
                    <m:sty m:val="p"/>
                  </m:rPr>
                  <m:t>2</m:t>
                </m:r>
              </m:sub>
            </m:sSub>
            <m:sSub>
              <m:sSubPr/>
              <m:e>
                <m:r>
                  <m:rPr>
                    <m:sty m:val="i"/>
                  </m:rPr>
                  <m:t>M</m:t>
                </m:r>
              </m:e>
              <m:sub>
                <m:r>
                  <m:rPr>
                    <m:sty m:val="p"/>
                  </m:rPr>
                  <m:t>2</m:t>
                </m:r>
              </m:sub>
            </m:sSub>
          </m:e>
        </m:bar>
        <m:r>
          <m:rPr>
            <m:sty m:val="p"/>
          </m:rPr>
          <m:t>=</m:t>
        </m:r>
        <m:r>
          <m:rPr>
            <m:sty m:val="p"/>
          </m:rPr>
          <m:t>90</m:t>
        </m:r>
        <m:r>
          <m:rPr>
            <m:nor/>
          </m:rPr>
          <m:t xml:space="preserve"> </m:t>
        </m:r>
        <m:r>
          <m:rPr>
            <m:sty m:val="p"/>
          </m:rPr>
          <m:t>cm</m:t>
        </m:r>
      </m:oMath>
      <w:r>
        <w:rPr/>
        <w:t xml:space="preserve">. </w:t>
      </w:r>
      <m:oMath>
        <m:sSub>
          <m:sSubPr/>
          <m:e>
            <m:r>
              <m:rPr>
                <m:sty m:val="i"/>
              </m:rPr>
              <m:t>M</m:t>
            </m:r>
          </m:e>
          <m:sub>
            <m:r>
              <m:rPr>
                <m:sty m:val="p"/>
              </m:rPr>
              <m:t>1</m:t>
            </m:r>
          </m:sub>
        </m:sSub>
      </m:oMath>
      <w:r>
        <w:rPr/>
        <w:t xml:space="preserve"> et </w:t>
      </w:r>
      <m:oMath>
        <m:sSub>
          <m:sSubPr/>
          <m:e>
            <m:r>
              <m:rPr>
                <m:sty m:val="i"/>
              </m:rPr>
              <m:t>M</m:t>
            </m:r>
          </m:e>
          <m:sub>
            <m:r>
              <m:rPr>
                <m:sty m:val="p"/>
              </m:rPr>
              <m:t>2</m:t>
            </m:r>
          </m:sub>
        </m:sSub>
      </m:oMath>
      <w:r>
        <w:rPr/>
        <w:t xml:space="preserve"> sont les centres des miroirs.</w:t>
      </w:r>
      <w:r>
        <w:rPr/>
        <w:br w:type="textWrapping"/>
      </w:r>
      <w:r>
        <w:rPr/>
        <w:t xml:space="preserve">Calculer les positions des images: </w:t>
      </w:r>
      <m:oMath>
        <m:bar>
          <m:barPr>
            <m:pos m:val="top"/>
          </m:barPr>
          <m:e>
            <m:sSub>
              <m:sSubPr/>
              <m:e>
                <m:r>
                  <m:rPr>
                    <m:sty m:val="i"/>
                  </m:rPr>
                  <m:t>O</m:t>
                </m:r>
              </m:e>
              <m:sub>
                <m:r>
                  <m:rPr>
                    <m:sty m:val="p"/>
                  </m:rPr>
                  <m:t>1</m:t>
                </m:r>
              </m:sub>
            </m:sSub>
            <m:sSub>
              <m:sSubPr/>
              <m:e>
                <m:r>
                  <m:rPr>
                    <m:sty m:val="i"/>
                  </m:rPr>
                  <m:t>A</m:t>
                </m:r>
              </m:e>
              <m:sub>
                <m:r>
                  <m:rPr>
                    <m:sty m:val="p"/>
                  </m:rPr>
                  <m:t>2</m:t>
                </m:r>
              </m:sub>
            </m:sSub>
          </m:e>
        </m:bar>
        <m:r>
          <m:rPr>
            <m:sty m:val="p"/>
          </m:rPr>
          <m:t>,</m:t>
        </m:r>
        <m:bar>
          <m:barPr>
            <m:pos m:val="top"/>
          </m:barPr>
          <m:e>
            <m:sSub>
              <m:sSubPr/>
              <m:e>
                <m:r>
                  <m:rPr>
                    <m:sty m:val="i"/>
                  </m:rPr>
                  <m:t>O</m:t>
                </m:r>
              </m:e>
              <m:sub>
                <m:r>
                  <m:rPr>
                    <m:sty m:val="p"/>
                  </m:rPr>
                  <m:t>2</m:t>
                </m:r>
              </m:sub>
            </m:sSub>
            <m:sSub>
              <m:sSubPr/>
              <m:e>
                <m:r>
                  <m:rPr>
                    <m:sty m:val="i"/>
                  </m:rPr>
                  <m:t>A</m:t>
                </m:r>
              </m:e>
              <m:sub>
                <m:r>
                  <m:rPr>
                    <m:sty m:val="p"/>
                  </m:rPr>
                  <m:t>3</m:t>
                </m:r>
              </m:sub>
            </m:sSub>
          </m:e>
        </m:bar>
      </m:oMath>
      <w:r>
        <w:rPr/>
        <w:t xml:space="preserve"> et </w:t>
      </w:r>
      <m:oMath>
        <m:bar>
          <m:barPr>
            <m:pos m:val="top"/>
          </m:barPr>
          <m:e>
            <m:sSub>
              <m:sSubPr/>
              <m:e>
                <m:r>
                  <m:rPr>
                    <m:sty m:val="i"/>
                  </m:rPr>
                  <m:t>M</m:t>
                </m:r>
              </m:e>
              <m:sub>
                <m:r>
                  <m:rPr>
                    <m:sty m:val="p"/>
                  </m:rPr>
                  <m:t>2</m:t>
                </m:r>
              </m:sub>
            </m:sSub>
            <m:sSup>
              <m:sSupPr/>
              <m:e>
                <m:r>
                  <m:rPr>
                    <m:sty m:val="i"/>
                  </m:rPr>
                  <m:t>A</m:t>
                </m:r>
              </m:e>
              <m:sup>
                <m:r>
                  <m:rPr>
                    <m:sty m:val="i"/>
                  </m:rPr>
                  <m:t>′</m:t>
                </m:r>
              </m:sup>
            </m:sSup>
          </m:e>
        </m:bar>
      </m:oMath>
      <w:r>
        <w:rPr>
          <w:rFonts w:eastAsia="Georgia" w:cs="Georgia" w:ascii="Georgia" w:hAnsi="Georgia"/>
        </w:rPr>
        <w:t xml:space="preserve"> ainsi que le grandissement du périscope </w:t>
      </w:r>
      <m:oMath>
        <m:r>
          <m:rPr>
            <m:sty m:val="i"/>
          </m:rPr>
          <m:t>γ</m:t>
        </m:r>
        <m:r>
          <m:rPr>
            <m:sty m:val="p"/>
          </m:rPr>
          <m:t>=</m:t>
        </m:r>
        <m:f>
          <m:fPr>
            <m:ctrlPr>
              <w:rPr>
                <w:rFonts w:ascii="Cambria Math" w:hAnsi="Cambria Math"/>
              </w:rPr>
            </m:ctrlPr>
          </m:fPr>
          <m:num>
            <m:bar>
              <m:barPr>
                <m:pos m:val="top"/>
              </m:barPr>
              <m:e>
                <m:sSup>
                  <m:sSupPr/>
                  <m:e>
                    <m:r>
                      <m:rPr>
                        <m:sty m:val="i"/>
                      </m:rPr>
                      <m:t>A</m:t>
                    </m:r>
                  </m:e>
                  <m:sup>
                    <m:r>
                      <m:rPr>
                        <m:sty m:val="i"/>
                      </m:rPr>
                      <m:t>′</m:t>
                    </m:r>
                  </m:sup>
                </m:sSup>
                <m:sSup>
                  <m:sSupPr/>
                  <m:e>
                    <m:r>
                      <m:rPr>
                        <m:sty m:val="i"/>
                      </m:rPr>
                      <m:t>B</m:t>
                    </m:r>
                  </m:e>
                  <m:sup>
                    <m:r>
                      <m:rPr>
                        <m:sty m:val="i"/>
                      </m:rPr>
                      <m:t>′</m:t>
                    </m:r>
                  </m:sup>
                </m:sSup>
              </m:e>
            </m:bar>
          </m:num>
          <m:den>
            <m:bar>
              <m:barPr>
                <m:pos m:val="top"/>
              </m:barPr>
              <m:e>
                <m:r>
                  <m:rPr>
                    <m:sty m:val="i"/>
                  </m:rPr>
                  <m:t>A</m:t>
                </m:r>
                <m:r>
                  <m:rPr>
                    <m:sty m:val="i"/>
                  </m:rPr>
                  <m:t>B</m:t>
                </m:r>
              </m:e>
            </m:bar>
          </m:den>
        </m:f>
      </m:oMath>
      <w:r>
        <w:rPr>
          <w:rFonts w:eastAsia="Georgia" w:cs="Georgia" w:ascii="Georgia" w:hAnsi="Georgia"/>
        </w:rPr>
        <w:t xml:space="preserve">. L'image finale est-elle de même sens que l'objet ou renversée?</w:t>
      </w:r>
      <w:r>
        <w:rPr/>
        <w:br w:type="textWrapping"/>
      </w:r>
      <w:r>
        <w:rPr>
          <w:rFonts w:eastAsia="Georgia" w:cs="Georgia" w:ascii="Georgia" w:hAnsi="Georgia"/>
        </w:rPr>
        <w:t xml:space="preserve">5.4/ Citer une méthode expérimentale pour mesurer la distance focale d'une lentille convergente et expliquer rapidement son principe.</w:t>
      </w:r>
    </w:p>
    <w:p>
      <w:pPr>
        <w:spacing w:line="271" w:before="330" w:lineRule="auto"/>
      </w:pPr>
      <w:r>
        <w:rPr>
          <w:rFonts w:eastAsia="Georgia" w:cs="Georgia" w:ascii="Georgia" w:hAnsi="Georgia"/>
          <w:b/>
          <w:sz w:val="42"/>
        </w:rPr>
        <w:t xml:space="preserve">Deuxième problème : machine asynchrone</w:t>
      </w:r>
    </w:p>
    <w:p>
      <w:pPr>
        <w:spacing w:after="220" w:lineRule="auto"/>
      </w:pPr>
      <w:r>
        <w:rPr>
          <w:rFonts w:eastAsia="Georgia" w:cs="Georgia" w:ascii="Georgia" w:hAnsi="Georgia"/>
        </w:rPr>
        <w:t xml:space="preserve">Aucune connaissance préalable du principe de fonctionnement de la machine asynchrone n'est nécessaire pour traiter ce problème.</w:t>
      </w:r>
      <w:r>
        <w:rPr/>
        <w:br w:type="textWrapping"/>
      </w:r>
      <w:r>
        <w:rPr/>
        <w:t xml:space="preserve">Cette machine se compose principalement de deux parties :</w:t>
      </w:r>
    </w:p>
    <w:p>
      <w:pPr>
        <w:numPr>
          <w:ilvl w:val="0"/>
          <w:numId w:val="6"/>
        </w:numPr>
        <w:spacing w:lineRule="auto"/>
      </w:pPr>
      <w:r>
        <w:rPr>
          <w:rFonts w:eastAsia="Georgia" w:cs="Georgia" w:ascii="Georgia" w:hAnsi="Georgia"/>
        </w:rPr>
        <w:t xml:space="preserve">le stator réalisé à l'aide d'un ensemble de bobines fixes destinées à engendrer dans une zone limitée de l'espace un champ magnétique tournant </w:t>
      </w:r>
      <m:oMath>
        <m:r>
          <m:rPr>
            <m:sty m:val="i"/>
          </m:rPr>
          <m:t>B</m:t>
        </m:r>
        <m:r>
          <m:rPr>
            <m:sty m:val="p"/>
          </m:rPr>
          <m:t>(</m:t>
        </m:r>
        <m:r>
          <m:rPr>
            <m:sty m:val="i"/>
          </m:rPr>
          <m:t>t</m:t>
        </m:r>
        <m:r>
          <m:rPr>
            <m:sty m:val="p"/>
          </m:rPr>
          <m:t>)</m:t>
        </m:r>
      </m:oMath>
      <w:r>
        <w:rPr/>
        <w:t xml:space="preserve">,</w:t>
      </w:r>
    </w:p>
    <w:p>
      <w:pPr>
        <w:numPr>
          <w:ilvl w:val="0"/>
          <w:numId w:val="6"/>
        </w:numPr>
        <w:spacing w:lineRule="auto"/>
      </w:pPr>
      <w:r>
        <w:rPr>
          <w:rFonts w:eastAsia="Georgia" w:cs="Georgia" w:ascii="Georgia" w:hAnsi="Georgia"/>
        </w:rPr>
        <w:t xml:space="preserve">le rotor modélisé ici par un cadre conducteur rectangulaire de surface </w:t>
      </w:r>
      <m:oMath>
        <m:r>
          <m:rPr>
            <m:sty m:val="i"/>
          </m:rPr>
          <m:t>S</m:t>
        </m:r>
      </m:oMath>
      <w:r>
        <w:rPr/>
        <w:t xml:space="preserve"> mobile autour d'un axe.</w:t>
      </w:r>
    </w:p>
    <w:p>
      <w:pPr>
        <w:spacing w:line="271" w:before="330" w:lineRule="auto"/>
      </w:pPr>
      <w:r>
        <w:rPr>
          <w:rFonts w:eastAsia="Georgia" w:cs="Georgia" w:ascii="Georgia" w:hAnsi="Georgia"/>
          <w:b/>
          <w:sz w:val="42"/>
        </w:rPr>
        <w:t xml:space="preserve">Première partie : étude du stator</w:t>
      </w:r>
    </w:p>
    <w:p>
      <w:pPr>
        <w:spacing w:after="220" w:lineRule="auto"/>
      </w:pPr>
      <w:r>
        <w:rPr>
          <w:rFonts w:eastAsia="Georgia" w:cs="Georgia" w:ascii="Georgia" w:hAnsi="Georgia"/>
        </w:rPr>
        <w:t xml:space="preserve">6/ Soit un ensemble de trois bobines (figure 11), dont les axes sont perpendiculaires à </w:t>
      </w:r>
      <m:oMath>
        <m:r>
          <m:rPr>
            <m:sty m:val="i"/>
          </m:rPr>
          <m:t>O</m:t>
        </m:r>
        <m:r>
          <m:rPr>
            <m:sty m:val="i"/>
          </m:rPr>
          <m:t>z</m:t>
        </m:r>
      </m:oMath>
      <w:r>
        <w:rPr>
          <w:rFonts w:eastAsia="Georgia" w:cs="Georgia" w:ascii="Georgia" w:hAnsi="Georgia"/>
        </w:rPr>
        <w:t xml:space="preserve"> et régulièrement décalés de </w:t>
      </w:r>
      <m:oMath>
        <m:f>
          <m:fPr>
            <m:ctrlPr>
              <w:rPr>
                <w:rFonts w:ascii="Cambria Math" w:hAnsi="Cambria Math"/>
              </w:rPr>
            </m:ctrlPr>
          </m:fPr>
          <m:num>
            <m:r>
              <m:rPr>
                <m:sty m:val="p"/>
              </m:rPr>
              <m:t>2</m:t>
            </m:r>
            <m:r>
              <m:rPr>
                <m:sty m:val="i"/>
              </m:rPr>
              <m:t>π</m:t>
            </m:r>
          </m:num>
          <m:den>
            <m:r>
              <m:rPr>
                <m:sty m:val="p"/>
              </m:rPr>
              <m:t>3</m:t>
            </m:r>
          </m:den>
        </m:f>
      </m:oMath>
      <w:r>
        <w:rPr>
          <w:rFonts w:eastAsia="Georgia" w:cs="Georgia" w:ascii="Georgia" w:hAnsi="Georgia"/>
        </w:rPr>
        <w:t xml:space="preserve">. Ces bobines sont parcourues par des courants sinusoïdaux de pulsation </w:t>
      </w:r>
      <m:oMath>
        <m:sSub>
          <m:sSubPr/>
          <m:e>
            <m:r>
              <m:rPr>
                <m:sty m:val="i"/>
              </m:rPr>
              <m:t>ω</m:t>
            </m:r>
          </m:e>
          <m:sub>
            <m:r>
              <m:rPr>
                <m:sty m:val="p"/>
              </m:rPr>
              <m:t>s</m:t>
            </m:r>
          </m:sub>
        </m:sSub>
      </m:oMath>
      <w:r>
        <w:rPr>
          <w:rFonts w:eastAsia="Georgia" w:cs="Georgia" w:ascii="Georgia" w:hAnsi="Georgia"/>
        </w:rPr>
        <w:t xml:space="preserve"> dont les intensités sont les suivantes :</w:t>
      </w:r>
      <w:r>
        <w:rPr/>
        <w:br w:type="textWrapping"/>
      </w:r>
      <m:oMath>
        <m:sSub>
          <m:sSubPr/>
          <m:e>
            <m:r>
              <m:rPr>
                <m:sty m:val="i"/>
              </m:rPr>
              <m:t>i</m:t>
            </m:r>
          </m:e>
          <m:sub>
            <m:r>
              <m:rPr>
                <m:sty m:val="p"/>
              </m:rPr>
              <m:t>1</m:t>
            </m:r>
          </m:sub>
        </m:sSub>
        <m:r>
          <m:rPr>
            <m:sty m:val="p"/>
          </m:rPr>
          <m:t>(</m:t>
        </m:r>
        <m:r>
          <m:rPr>
            <m:sty m:val="i"/>
          </m:rPr>
          <m:t>t</m:t>
        </m:r>
        <m:r>
          <m:rPr>
            <m:sty m:val="p"/>
          </m:rPr>
          <m:t>)</m:t>
        </m:r>
        <m:r>
          <m:rPr>
            <m:sty m:val="p"/>
          </m:rPr>
          <m:t>=</m:t>
        </m:r>
        <m:sSub>
          <m:sSubPr/>
          <m:e>
            <m:r>
              <m:rPr>
                <m:sty m:val="i"/>
              </m:rPr>
              <m:t>I</m:t>
            </m:r>
          </m:e>
          <m:sub>
            <m:r>
              <m:rPr>
                <m:sty m:val="p"/>
              </m:rPr>
              <m:t>0</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s</m:t>
                </m:r>
              </m:sub>
            </m:sSub>
            <m:r>
              <m:rPr>
                <m:sty m:val="i"/>
              </m:rPr>
              <m:t>t</m:t>
            </m:r>
          </m:e>
        </m:d>
        <m:r>
          <m:rPr>
            <m:sty m:val="p"/>
          </m:rPr>
          <m:t>;</m:t>
        </m:r>
        <m:sSub>
          <m:sSubPr/>
          <m:e>
            <m:r>
              <m:rPr>
                <m:sty m:val="i"/>
              </m:rPr>
              <m:t>i</m:t>
            </m:r>
          </m:e>
          <m:sub>
            <m:r>
              <m:rPr>
                <m:sty m:val="p"/>
              </m:rPr>
              <m:t>2</m:t>
            </m:r>
          </m:sub>
        </m:sSub>
        <m:r>
          <m:rPr>
            <m:sty m:val="p"/>
          </m:rPr>
          <m:t>(</m:t>
        </m:r>
        <m:r>
          <m:rPr>
            <m:sty m:val="i"/>
          </m:rPr>
          <m:t>t</m:t>
        </m:r>
        <m:r>
          <m:rPr>
            <m:sty m:val="p"/>
          </m:rPr>
          <m:t>)</m:t>
        </m:r>
        <m:r>
          <m:rPr>
            <m:sty m:val="p"/>
          </m:rPr>
          <m:t>=</m:t>
        </m:r>
        <m:sSub>
          <m:sSubPr/>
          <m:e>
            <m:r>
              <m:rPr>
                <m:sty m:val="i"/>
              </m:rPr>
              <m:t>I</m:t>
            </m:r>
          </m:e>
          <m:sub>
            <m:r>
              <m:rPr>
                <m:sty m:val="p"/>
              </m:rPr>
              <m:t>0</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s</m:t>
                </m:r>
              </m:sub>
            </m:sSub>
            <m:r>
              <m:rPr>
                <m:sty m:val="i"/>
              </m:rPr>
              <m:t>t</m:t>
            </m:r>
            <m:r>
              <m:rPr>
                <m:sty m:val="p"/>
              </m:rPr>
              <m:t>−</m:t>
            </m:r>
            <m:f>
              <m:fPr>
                <m:ctrlPr>
                  <w:rPr>
                    <w:rFonts w:ascii="Cambria Math" w:hAnsi="Cambria Math"/>
                  </w:rPr>
                </m:ctrlPr>
              </m:fPr>
              <m:num>
                <m:r>
                  <m:rPr>
                    <m:sty m:val="p"/>
                  </m:rPr>
                  <m:t>2</m:t>
                </m:r>
                <m:r>
                  <m:rPr>
                    <m:sty m:val="i"/>
                  </m:rPr>
                  <m:t>π</m:t>
                </m:r>
              </m:num>
              <m:den>
                <m:r>
                  <m:rPr>
                    <m:sty m:val="p"/>
                  </m:rPr>
                  <m:t>3</m:t>
                </m:r>
              </m:den>
            </m:f>
          </m:e>
        </m:d>
        <m:r>
          <m:rPr>
            <m:sty m:val="p"/>
          </m:rPr>
          <m:t>;</m:t>
        </m:r>
        <m:sSub>
          <m:sSubPr/>
          <m:e>
            <m:r>
              <m:rPr>
                <m:sty m:val="i"/>
              </m:rPr>
              <m:t>i</m:t>
            </m:r>
          </m:e>
          <m:sub>
            <m:r>
              <m:rPr>
                <m:sty m:val="p"/>
              </m:rPr>
              <m:t>3</m:t>
            </m:r>
          </m:sub>
        </m:sSub>
        <m:r>
          <m:rPr>
            <m:sty m:val="p"/>
          </m:rPr>
          <m:t>(</m:t>
        </m:r>
        <m:r>
          <m:rPr>
            <m:sty m:val="i"/>
          </m:rPr>
          <m:t>t</m:t>
        </m:r>
        <m:r>
          <m:rPr>
            <m:sty m:val="p"/>
          </m:rPr>
          <m:t>)</m:t>
        </m:r>
        <m:r>
          <m:rPr>
            <m:sty m:val="p"/>
          </m:rPr>
          <m:t>=</m:t>
        </m:r>
        <m:sSub>
          <m:sSubPr/>
          <m:e>
            <m:r>
              <m:rPr>
                <m:sty m:val="i"/>
              </m:rPr>
              <m:t>I</m:t>
            </m:r>
          </m:e>
          <m:sub>
            <m:r>
              <m:rPr>
                <m:sty m:val="p"/>
              </m:rPr>
              <m:t>0</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s</m:t>
                </m:r>
              </m:sub>
            </m:sSub>
            <m:r>
              <m:rPr>
                <m:sty m:val="i"/>
              </m:rPr>
              <m:t>t</m:t>
            </m:r>
            <m:r>
              <m:rPr>
                <m:sty m:val="p"/>
              </m:rPr>
              <m:t>−</m:t>
            </m:r>
            <m:f>
              <m:fPr>
                <m:ctrlPr>
                  <w:rPr>
                    <w:rFonts w:ascii="Cambria Math" w:hAnsi="Cambria Math"/>
                  </w:rPr>
                </m:ctrlPr>
              </m:fPr>
              <m:num>
                <m:r>
                  <m:rPr>
                    <m:sty m:val="p"/>
                  </m:rPr>
                  <m:t>4</m:t>
                </m:r>
                <m:r>
                  <m:rPr>
                    <m:sty m:val="i"/>
                  </m:rPr>
                  <m:t>π</m:t>
                </m:r>
              </m:num>
              <m:den>
                <m:r>
                  <m:rPr>
                    <m:sty m:val="p"/>
                  </m:rPr>
                  <m:t>3</m:t>
                </m:r>
              </m:den>
            </m:f>
          </m:e>
        </m:d>
      </m:oMath>
      <w:r>
        <w:rPr/>
        <w:t xml:space="preserve">.</w:t>
      </w:r>
    </w:p>
    <w:p>
      <w:pPr>
        <w:spacing w:lineRule="auto"/>
        <w:jc w:val="center"/>
      </w:pPr>
      <w:r>
        <w:rPr/>
        <w:drawing>
          <wp:inline distB="0" distL="0" distR="0" distT="0">
            <wp:extent cx="5486400" cy="3689131"/>
            <wp:effectExtent b="0" l="0" r="0" t="0"/>
            <wp:docPr id="11" name="image-0caa38416a04ef195ec71687651a81e6cd636e5f.jpg"/>
            <a:graphic>
              <a:graphicData uri="http://schemas.openxmlformats.org/drawingml/2006/picture">
                <pic:pic>
                  <pic:nvPicPr>
                    <pic:cNvPr id="11" name="image-0caa38416a04ef195ec71687651a81e6cd636e5f.jpg" descr=""/>
                    <pic:cNvPicPr/>
                  </pic:nvPicPr>
                  <pic:blipFill>
                    <a:blip r:embed="rId15" cstate="print"/>
                    <a:srcRect b="0" l="0" r="0" t="0"/>
                    <a:stretch>
                      <a:fillRect/>
                    </a:stretch>
                  </pic:blipFill>
                  <pic:spPr>
                    <a:xfrm>
                      <a:off x="0" y="0"/>
                      <a:ext cx="5486400" cy="3689131"/>
                    </a:xfrm>
                    <a:prstGeom prst="rect"/>
                  </pic:spPr>
                </pic:pic>
              </a:graphicData>
            </a:graphic>
          </wp:inline>
        </w:drawing>
      </w:r>
    </w:p>
    <w:p>
      <w:pPr>
        <w:spacing w:lineRule="auto"/>
      </w:pPr>
      <w:r>
        <w:rPr/>
        <w:t xml:space="preserve">Figure 11 : bobinages statoriques</w:t>
      </w:r>
    </w:p>
    <w:p>
      <w:pPr>
        <w:spacing w:after="220" w:lineRule="auto"/>
      </w:pPr>
      <w:r>
        <w:rPr>
          <w:rFonts w:eastAsia="Georgia" w:cs="Georgia" w:ascii="Georgia" w:hAnsi="Georgia"/>
        </w:rPr>
        <w:t xml:space="preserve">La fréquence d'alimentation de ces bobinages statoriques est égale à </w:t>
      </w:r>
      <m:oMath>
        <m:sSub>
          <m:sSubPr/>
          <m:e>
            <m:r>
              <m:rPr>
                <m:sty m:val="i"/>
              </m:rPr>
              <m:t>f</m:t>
            </m:r>
          </m:e>
          <m:sub>
            <m:r>
              <m:rPr>
                <m:sty m:val="i"/>
              </m:rPr>
              <m:t>s</m:t>
            </m:r>
          </m:sub>
        </m:sSub>
        <m:r>
          <m:rPr>
            <m:sty m:val="p"/>
          </m:rPr>
          <m:t>=</m:t>
        </m:r>
        <m:f>
          <m:fPr>
            <m:ctrlPr>
              <w:rPr>
                <w:rFonts w:ascii="Cambria Math" w:hAnsi="Cambria Math"/>
              </w:rPr>
            </m:ctrlPr>
          </m:fPr>
          <m:num>
            <m:sSub>
              <m:sSubPr/>
              <m:e>
                <m:r>
                  <m:rPr>
                    <m:sty m:val="i"/>
                  </m:rPr>
                  <m:t>ω</m:t>
                </m:r>
              </m:e>
              <m:sub>
                <m:r>
                  <m:rPr>
                    <m:sty m:val="i"/>
                  </m:rPr>
                  <m:t>s</m:t>
                </m:r>
              </m:sub>
            </m:sSub>
          </m:num>
          <m:den>
            <m:r>
              <m:rPr>
                <m:sty m:val="p"/>
              </m:rPr>
              <m:t>2</m:t>
            </m:r>
            <m:r>
              <m:rPr>
                <m:sty m:val="i"/>
              </m:rPr>
              <m:t>π</m:t>
            </m:r>
          </m:den>
        </m:f>
        <m:r>
          <m:rPr>
            <m:sty m:val="p"/>
          </m:rPr>
          <m:t>=</m:t>
        </m:r>
        <m:r>
          <m:rPr>
            <m:sty m:val="p"/>
          </m:rPr>
          <m:t>50</m:t>
        </m:r>
        <m:r>
          <m:rPr>
            <m:nor/>
          </m:rPr>
          <m:t xml:space="preserve"> </m:t>
        </m:r>
        <m:r>
          <m:rPr>
            <m:sty m:val="p"/>
          </m:rPr>
          <m:t>Hz</m:t>
        </m:r>
      </m:oMath>
      <w:r>
        <w:rPr>
          <w:rFonts w:eastAsia="Georgia" w:cs="Georgia" w:ascii="Georgia" w:hAnsi="Georgia"/>
        </w:rPr>
        <w:t xml:space="preserve">. Chaque bobine crée en </w:t>
      </w:r>
      <m:oMath>
        <m:r>
          <m:rPr>
            <m:sty m:val="i"/>
          </m:rPr>
          <m:t>O</m:t>
        </m:r>
      </m:oMath>
      <w:r>
        <w:rPr>
          <w:rFonts w:eastAsia="Georgia" w:cs="Georgia" w:ascii="Georgia" w:hAnsi="Georgia"/>
        </w:rPr>
        <w:t xml:space="preserve"> un champ magnétique qui peut se mettre sous la forme : </w:t>
      </w:r>
      <m:oMath>
        <m:sSub>
          <m:sSubPr/>
          <m:e>
            <m:acc>
              <m:accPr>
                <m:chr m:val="⃗"/>
              </m:accPr>
              <m:e>
                <m:r>
                  <m:rPr>
                    <m:sty m:val="i"/>
                  </m:rPr>
                  <m:t>B</m:t>
                </m:r>
              </m:e>
            </m:acc>
          </m:e>
          <m:sub>
            <m:r>
              <m:rPr>
                <m:sty m:val="i"/>
              </m:rPr>
              <m:t>k</m:t>
            </m:r>
          </m:sub>
        </m:sSub>
        <m:r>
          <m:rPr>
            <m:sty m:val="p"/>
          </m:rPr>
          <m:t>=</m:t>
        </m:r>
        <m:r>
          <m:rPr>
            <m:sty m:val="i"/>
          </m:rPr>
          <m:t>K</m:t>
        </m:r>
        <m:sSub>
          <m:sSubPr/>
          <m:e>
            <m:r>
              <m:rPr>
                <m:sty m:val="i"/>
              </m:rPr>
              <m:t>i</m:t>
            </m:r>
          </m:e>
          <m:sub>
            <m:r>
              <m:rPr>
                <m:sty m:val="i"/>
              </m:rPr>
              <m:t>k</m:t>
            </m:r>
          </m:sub>
        </m:sSub>
        <m:r>
          <m:rPr>
            <m:sty m:val="p"/>
          </m:rPr>
          <m:t>(</m:t>
        </m:r>
        <m:r>
          <m:rPr>
            <m:sty m:val="i"/>
          </m:rPr>
          <m:t>t</m:t>
        </m:r>
        <m:r>
          <m:rPr>
            <m:sty m:val="p"/>
          </m:rPr>
          <m:t>)</m:t>
        </m:r>
        <m:sSub>
          <m:sSubPr/>
          <m:e>
            <m:acc>
              <m:accPr>
                <m:chr m:val="⃗"/>
              </m:accPr>
              <m:e>
                <m:r>
                  <m:rPr>
                    <m:sty m:val="i"/>
                  </m:rPr>
                  <m:t>e</m:t>
                </m:r>
              </m:e>
            </m:acc>
          </m:e>
          <m:sub>
            <m:r>
              <m:rPr>
                <m:sty m:val="i"/>
              </m:rPr>
              <m:t>k</m:t>
            </m:r>
          </m:sub>
        </m:sSub>
        <m:r>
          <m:rPr>
            <m:sty m:val="p"/>
          </m:rPr>
          <m:t>(</m:t>
        </m:r>
        <m:r>
          <m:rPr>
            <m:sty m:val="i"/>
          </m:rPr>
          <m:t>K</m:t>
        </m:r>
      </m:oMath>
      <w:r>
        <w:rPr/>
        <w:t xml:space="preserve"> est une constante qui s'exprime en H.m </w:t>
      </w:r>
      <m:oMath>
        <m:sSup>
          <m:sSupPr/>
          <m:e>
            <m:r>
              <m:t xml:space="preserve"> </m:t>
            </m:r>
          </m:e>
          <m:sup>
            <m:r>
              <m:rPr>
                <m:sty m:val="p"/>
              </m:rPr>
              <m:t>−</m:t>
            </m:r>
            <m:r>
              <m:rPr>
                <m:sty m:val="p"/>
              </m:rPr>
              <m:t>2</m:t>
            </m:r>
          </m:sup>
        </m:sSup>
      </m:oMath>
      <w:r>
        <w:rPr/>
        <w:t xml:space="preserve"> et </w:t>
      </w:r>
      <m:oMath>
        <m:sSub>
          <m:sSubPr/>
          <m:e>
            <m:acc>
              <m:accPr>
                <m:chr m:val="⃗"/>
              </m:accPr>
              <m:e>
                <m:r>
                  <m:rPr>
                    <m:sty m:val="i"/>
                  </m:rPr>
                  <m:t>e</m:t>
                </m:r>
              </m:e>
            </m:acc>
          </m:e>
          <m:sub>
            <m:r>
              <m:rPr>
                <m:sty m:val="i"/>
              </m:rPr>
              <m:t>k</m:t>
            </m:r>
          </m:sub>
        </m:sSub>
      </m:oMath>
      <w:r>
        <w:rPr/>
        <w:t xml:space="preserve"> est le vecteur unitaire de l'axe de la </w:t>
      </w:r>
      <m:oMath>
        <m:sSup>
          <m:sSupPr/>
          <m:e>
            <m:r>
              <m:rPr>
                <m:sty m:val="i"/>
              </m:rPr>
              <m:t>k</m:t>
            </m:r>
          </m:e>
          <m:sup>
            <m:r>
              <m:rPr>
                <m:nor/>
              </m:rPr>
              <m:t>ème </m:t>
            </m:r>
          </m:sup>
        </m:sSup>
      </m:oMath>
      <w:r>
        <w:rPr/>
        <w:t xml:space="preserve"> bobine).</w:t>
      </w:r>
      <w:r>
        <w:rPr/>
        <w:br w:type="textWrapping"/>
      </w:r>
      <w:r>
        <w:rPr>
          <w:rFonts w:eastAsia="Georgia" w:cs="Georgia" w:ascii="Georgia" w:hAnsi="Georgia"/>
        </w:rPr>
        <w:t xml:space="preserve">6.1/ Justifier l'unité de </w:t>
      </w:r>
      <m:oMath>
        <m:r>
          <m:rPr>
            <m:sty m:val="i"/>
          </m:rPr>
          <m:t>K</m:t>
        </m:r>
      </m:oMath>
      <w:r>
        <w:rPr/>
        <w:t xml:space="preserve"> par une analyse dimensionnelle.</w:t>
      </w:r>
      <w:r>
        <w:rPr/>
        <w:br w:type="textWrapping"/>
      </w:r>
      <w:r>
        <w:rPr>
          <w:rFonts w:eastAsia="Georgia" w:cs="Georgia" w:ascii="Georgia" w:hAnsi="Georgia"/>
        </w:rPr>
        <w:t xml:space="preserve">6.2/ On donne le théorème de Ferraris :</w:t>
      </w:r>
    </w:p>
    <w:p>
      <w:pPr>
        <w:spacing w:after="220" w:lineRule="auto"/>
      </w:pPr>
      <m:oMathPara>
        <m:oMath>
          <m:nary>
            <m:naryPr>
              <m:chr m:val="∑"/>
              <m:limLoc m:val="undOvr"/>
              <m:grow m:val="1"/>
            </m:naryPr>
            <m:sub>
              <m:r>
                <m:rPr>
                  <m:sty m:val="i"/>
                </m:rPr>
                <m:t>k</m:t>
              </m:r>
              <m:r>
                <m:rPr>
                  <m:sty m:val="p"/>
                </m:rPr>
                <m:t>=</m:t>
              </m:r>
              <m:r>
                <m:rPr>
                  <m:sty m:val="p"/>
                </m:rPr>
                <m:t>0</m:t>
              </m:r>
            </m:sub>
            <m:sup>
              <m:r>
                <m:rPr>
                  <m:sty m:val="i"/>
                </m:rPr>
                <m:t>p</m:t>
              </m:r>
              <m:r>
                <m:rPr>
                  <m:sty m:val="p"/>
                </m:rPr>
                <m:t>−</m:t>
              </m:r>
              <m:r>
                <m:rPr>
                  <m:sty m:val="p"/>
                </m:rPr>
                <m:t>1</m:t>
              </m:r>
            </m:sup>
            <m:e>
              <m:r>
                <m:rPr>
                  <m:sty m:val="p"/>
                </m:rPr>
                <m:t xml:space="preserve"> </m:t>
              </m:r>
            </m:e>
          </m:nary>
          <m:r>
            <m:rPr>
              <m:sty m:val="p"/>
            </m:rPr>
            <m:t>cos</m:t>
          </m:r>
          <m:r>
            <m:rPr>
              <m:sty m:val="p"/>
            </m:rPr>
            <m:t>⁡</m:t>
          </m:r>
          <m:d>
            <m:dPr>
              <m:begChr m:val="("/>
              <m:endChr m:val=")"/>
              <m:ctrlPr>
                <w:rPr>
                  <w:rFonts w:ascii="Cambria Math" w:hAnsi="Cambria Math"/>
                </w:rPr>
              </m:ctrlPr>
            </m:dPr>
            <m:e>
              <m:sSub>
                <m:sSubPr/>
                <m:e>
                  <m:r>
                    <m:rPr>
                      <m:sty m:val="i"/>
                    </m:rPr>
                    <m:t>ω</m:t>
                  </m:r>
                </m:e>
                <m:sub>
                  <m:r>
                    <m:rPr>
                      <m:sty m:val="i"/>
                    </m:rPr>
                    <m:t>s</m:t>
                  </m:r>
                </m:sub>
              </m:sSub>
              <m:r>
                <m:rPr>
                  <m:sty m:val="i"/>
                </m:rPr>
                <m:t>t</m:t>
              </m:r>
              <m:r>
                <m:rPr>
                  <m:sty m:val="p"/>
                </m:rPr>
                <m:t>−</m:t>
              </m:r>
              <m:f>
                <m:fPr>
                  <m:ctrlPr>
                    <w:rPr>
                      <w:rFonts w:ascii="Cambria Math" w:hAnsi="Cambria Math"/>
                    </w:rPr>
                  </m:ctrlPr>
                </m:fPr>
                <m:num>
                  <m:r>
                    <m:rPr>
                      <m:sty m:val="p"/>
                    </m:rPr>
                    <m:t>2</m:t>
                  </m:r>
                  <m:r>
                    <m:rPr>
                      <m:sty m:val="i"/>
                    </m:rPr>
                    <m:t>k</m:t>
                  </m:r>
                  <m:r>
                    <m:rPr>
                      <m:sty m:val="i"/>
                    </m:rPr>
                    <m:t>π</m:t>
                  </m:r>
                </m:num>
                <m:den>
                  <m:r>
                    <m:rPr>
                      <m:sty m:val="i"/>
                    </m:rPr>
                    <m:t>p</m:t>
                  </m:r>
                </m:den>
              </m:f>
            </m:e>
          </m:d>
          <m:sSub>
            <m:sSubPr/>
            <m:e>
              <m:acc>
                <m:accPr>
                  <m:chr m:val="⃗"/>
                </m:accPr>
                <m:e>
                  <m:r>
                    <m:rPr>
                      <m:sty m:val="i"/>
                    </m:rPr>
                    <m:t>e</m:t>
                  </m:r>
                </m:e>
              </m:acc>
            </m:e>
            <m:sub>
              <m:r>
                <m:rPr>
                  <m:sty m:val="i"/>
                </m:rPr>
                <m:t>k</m:t>
              </m:r>
              <m:r>
                <m:rPr>
                  <m:sty m:val="p"/>
                </m:rPr>
                <m:t>+</m:t>
              </m:r>
              <m:r>
                <m:rPr>
                  <m:sty m:val="p"/>
                </m:rPr>
                <m:t>1</m:t>
              </m:r>
            </m:sub>
          </m:sSub>
          <m:r>
            <m:rPr>
              <m:sty m:val="p"/>
            </m:rPr>
            <m:t>=</m:t>
          </m:r>
          <m:f>
            <m:fPr>
              <m:ctrlPr>
                <w:rPr>
                  <w:rFonts w:ascii="Cambria Math" w:hAnsi="Cambria Math"/>
                </w:rPr>
              </m:ctrlPr>
            </m:fPr>
            <m:num>
              <m:r>
                <m:rPr>
                  <m:sty m:val="i"/>
                </m:rPr>
                <m:t>p</m:t>
              </m:r>
            </m:num>
            <m:den>
              <m:r>
                <m:rPr>
                  <m:sty m:val="p"/>
                </m:rPr>
                <m:t>2</m:t>
              </m:r>
            </m:den>
          </m:f>
          <m:d>
            <m:dPr>
              <m:begChr m:val="("/>
              <m:endChr m:val=")"/>
              <m:ctrlPr>
                <w:rPr>
                  <w:rFonts w:ascii="Cambria Math" w:hAnsi="Cambria Math"/>
                </w:rPr>
              </m:ctrlPr>
            </m:dPr>
            <m:e>
              <m:r>
                <m:rPr>
                  <m:sty m:val="p"/>
                </m:rPr>
                <m:t>cos</m:t>
              </m:r>
              <m:r>
                <m:rPr>
                  <m:sty m:val="p"/>
                </m:rPr>
                <m:t>⁡</m:t>
              </m:r>
              <m:d>
                <m:dPr>
                  <m:begChr m:val="("/>
                  <m:endChr m:val=")"/>
                  <m:ctrlPr>
                    <w:rPr>
                      <w:rFonts w:ascii="Cambria Math" w:hAnsi="Cambria Math"/>
                    </w:rPr>
                  </m:ctrlPr>
                </m:dPr>
                <m:e>
                  <m:sSub>
                    <m:sSubPr/>
                    <m:e>
                      <m:r>
                        <m:rPr>
                          <m:sty m:val="i"/>
                        </m:rPr>
                        <m:t>ω</m:t>
                      </m:r>
                    </m:e>
                    <m:sub>
                      <m:r>
                        <m:rPr>
                          <m:sty m:val="i"/>
                        </m:rPr>
                        <m:t>s</m:t>
                      </m:r>
                    </m:sub>
                  </m:sSub>
                  <m:r>
                    <m:rPr>
                      <m:sty m:val="i"/>
                    </m:rPr>
                    <m:t>t</m:t>
                  </m:r>
                </m:e>
              </m:d>
              <m:sSub>
                <m:sSubPr/>
                <m:e>
                  <m:acc>
                    <m:accPr>
                      <m:chr m:val="⃗"/>
                    </m:accPr>
                    <m:e>
                      <m:r>
                        <m:rPr>
                          <m:sty m:val="i"/>
                        </m:rPr>
                        <m:t>e</m:t>
                      </m:r>
                    </m:e>
                  </m:acc>
                </m:e>
                <m:sub>
                  <m:r>
                    <m:rPr>
                      <m:sty m:val="i"/>
                    </m:rPr>
                    <m:t>x</m:t>
                  </m:r>
                </m:sub>
              </m:sSub>
              <m:r>
                <m:rPr>
                  <m:sty m:val="p"/>
                </m:rPr>
                <m:t>+</m:t>
              </m:r>
              <m:r>
                <m:rPr>
                  <m:sty m:val="p"/>
                </m:rPr>
                <m:t>sin</m:t>
              </m:r>
              <m:r>
                <m:rPr>
                  <m:sty m:val="p"/>
                </m:rPr>
                <m:t>⁡</m:t>
              </m:r>
              <m:d>
                <m:dPr>
                  <m:begChr m:val="("/>
                  <m:endChr m:val=")"/>
                  <m:ctrlPr>
                    <w:rPr>
                      <w:rFonts w:ascii="Cambria Math" w:hAnsi="Cambria Math"/>
                    </w:rPr>
                  </m:ctrlPr>
                </m:dPr>
                <m:e>
                  <m:sSub>
                    <m:sSubPr/>
                    <m:e>
                      <m:r>
                        <m:rPr>
                          <m:sty m:val="i"/>
                        </m:rPr>
                        <m:t>ω</m:t>
                      </m:r>
                    </m:e>
                    <m:sub>
                      <m:r>
                        <m:rPr>
                          <m:sty m:val="i"/>
                        </m:rPr>
                        <m:t>s</m:t>
                      </m:r>
                    </m:sub>
                  </m:sSub>
                  <m:r>
                    <m:rPr>
                      <m:sty m:val="i"/>
                    </m:rPr>
                    <m:t>t</m:t>
                  </m:r>
                </m:e>
              </m:d>
              <m:sSub>
                <m:sSubPr/>
                <m:e>
                  <m:acc>
                    <m:accPr>
                      <m:chr m:val="⃗"/>
                    </m:accPr>
                    <m:e>
                      <m:r>
                        <m:rPr>
                          <m:sty m:val="i"/>
                        </m:rPr>
                        <m:t>e</m:t>
                      </m:r>
                    </m:e>
                  </m:acc>
                </m:e>
                <m:sub>
                  <m:r>
                    <m:rPr>
                      <m:sty m:val="i"/>
                    </m:rPr>
                    <m:t>y</m:t>
                  </m:r>
                </m:sub>
              </m:sSub>
            </m:e>
          </m:d>
          <m:r>
            <m:rPr>
              <m:sty m:val="p"/>
            </m:rPr>
            <m:t>.</m:t>
          </m:r>
        </m:oMath>
      </m:oMathPara>
    </w:p>
    <w:p>
      <w:pPr>
        <w:spacing w:after="220" w:lineRule="auto"/>
      </w:pPr>
      <w:r>
        <w:rPr>
          <w:rFonts w:eastAsia="Georgia" w:cs="Georgia" w:ascii="Georgia" w:hAnsi="Georgia"/>
        </w:rPr>
        <w:t xml:space="preserve">En déduire que les 3 bobines créent au point </w:t>
      </w:r>
      <m:oMath>
        <m:r>
          <m:rPr>
            <m:sty m:val="i"/>
          </m:rPr>
          <m:t>O</m:t>
        </m:r>
      </m:oMath>
      <w:r>
        <w:rPr/>
        <w:t xml:space="preserve"> un champ tournant </w:t>
      </w:r>
      <m:oMath>
        <m:acc>
          <m:accPr>
            <m:chr m:val="⃗"/>
          </m:accPr>
          <m:e>
            <m:r>
              <m:rPr>
                <m:sty m:val="i"/>
              </m:rPr>
              <m:t>B</m:t>
            </m:r>
          </m:e>
        </m:acc>
      </m:oMath>
      <w:r>
        <w:rPr/>
        <w:t xml:space="preserve"> dont on donnera l'expression dans la base ( </w:t>
      </w:r>
      <m:oMath>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oMath>
      <w:r>
        <w:rPr/>
        <w:t xml:space="preserve"> ). Donner la norme du champ </w:t>
      </w:r>
      <m:oMath>
        <m:sSub>
          <m:sSubPr/>
          <m:e>
            <m:r>
              <m:rPr>
                <m:sty m:val="i"/>
              </m:rPr>
              <m:t>B</m:t>
            </m:r>
          </m:e>
          <m:sub>
            <m:r>
              <m:rPr>
                <m:sty m:val="p"/>
              </m:rPr>
              <m:t>0</m:t>
            </m:r>
          </m:sub>
        </m:sSub>
        <m:r>
          <m:rPr>
            <m:sty m:val="p"/>
          </m:rPr>
          <m:t>=</m:t>
        </m:r>
        <m:r>
          <m:rPr>
            <m:sty m:val="p"/>
          </m:rPr>
          <m:t>‖</m:t>
        </m:r>
        <m:acc>
          <m:accPr>
            <m:chr m:val="⃗"/>
          </m:accPr>
          <m:e>
            <m:r>
              <m:rPr>
                <m:sty m:val="i"/>
              </m:rPr>
              <m:t>B</m:t>
            </m:r>
          </m:e>
        </m:acc>
        <m:r>
          <m:rPr>
            <m:sty m:val="p"/>
          </m:rPr>
          <m:t>‖</m:t>
        </m:r>
      </m:oMath>
      <w:r>
        <w:rPr/>
        <w:t xml:space="preserve"> en fonction de </w:t>
      </w:r>
      <m:oMath>
        <m:r>
          <m:rPr>
            <m:sty m:val="i"/>
          </m:rPr>
          <m:t>K</m:t>
        </m:r>
      </m:oMath>
      <w:r>
        <w:rPr/>
        <w:t xml:space="preserve"> et </w:t>
      </w:r>
      <m:oMath>
        <m:sSub>
          <m:sSubPr/>
          <m:e>
            <m:r>
              <m:rPr>
                <m:sty m:val="i"/>
              </m:rPr>
              <m:t>I</m:t>
            </m:r>
          </m:e>
          <m:sub>
            <m:r>
              <m:rPr>
                <m:sty m:val="p"/>
              </m:rPr>
              <m:t>0</m:t>
            </m:r>
          </m:sub>
        </m:sSub>
      </m:oMath>
      <w:r>
        <w:rPr>
          <w:rFonts w:eastAsia="Georgia" w:cs="Georgia" w:ascii="Georgia" w:hAnsi="Georgia"/>
        </w:rPr>
        <w:t xml:space="preserve">. Préciser la vitesse angulaire de rotation du champ et calculer sa valeur numérique en tours par minutes (tour/min).</w:t>
      </w:r>
    </w:p>
    <w:p>
      <w:pPr>
        <w:spacing w:line="271" w:before="330" w:lineRule="auto"/>
      </w:pPr>
      <w:r>
        <w:rPr>
          <w:rFonts w:eastAsia="Georgia" w:cs="Georgia" w:ascii="Georgia" w:hAnsi="Georgia"/>
          <w:b/>
          <w:sz w:val="42"/>
        </w:rPr>
        <w:t xml:space="preserve">Deuxième partie : entraînement du rotor</w:t>
      </w:r>
    </w:p>
    <w:p>
      <w:pPr>
        <w:spacing w:after="220" w:lineRule="auto"/>
      </w:pPr>
      <w:r>
        <w:rPr>
          <w:rFonts w:eastAsia="Georgia" w:cs="Georgia" w:ascii="Georgia" w:hAnsi="Georgia"/>
        </w:rPr>
        <w:t xml:space="preserve">7/ Le rotor, modélisé par un cadre conducteur rectangulaire de surface S orientée selon la normale </w:t>
      </w:r>
      <m:oMath>
        <m:acc>
          <m:accPr>
            <m:chr m:val="⃗"/>
          </m:accPr>
          <m:e>
            <m:r>
              <m:rPr>
                <m:sty m:val="i"/>
              </m:rPr>
              <m:t>n</m:t>
            </m:r>
          </m:e>
        </m:acc>
      </m:oMath>
      <w:r>
        <w:rPr/>
        <w:t xml:space="preserve"> tourne autour d'un axe ( </w:t>
      </w:r>
      <m:oMath>
        <m:r>
          <m:rPr>
            <m:sty m:val="i"/>
          </m:rPr>
          <m:t>O</m:t>
        </m:r>
        <m:r>
          <m:rPr>
            <m:sty m:val="i"/>
          </m:rPr>
          <m:t>z</m:t>
        </m:r>
      </m:oMath>
      <w:r>
        <w:rPr/>
        <w:t xml:space="preserve"> ) avec une vitesse angulaire </w:t>
      </w:r>
      <m:oMath>
        <m:r>
          <m:rPr>
            <m:sty m:val="i"/>
          </m:rPr>
          <m:t>ω</m:t>
        </m:r>
        <m:r>
          <m:rPr>
            <m:sty m:val="p"/>
          </m:rPr>
          <m:t>(</m:t>
        </m:r>
        <m:r>
          <m:rPr>
            <m:sty m:val="i"/>
          </m:rPr>
          <m:t>ω</m:t>
        </m:r>
        <m:r>
          <m:rPr>
            <m:sty m:val="p"/>
          </m:rPr>
          <m:t>≥</m:t>
        </m:r>
        <m:r>
          <m:rPr>
            <m:sty m:val="p"/>
          </m:rPr>
          <m:t>0</m:t>
        </m:r>
        <m:r>
          <m:rPr>
            <m:sty m:val="p"/>
          </m:rPr>
          <m:t>)</m:t>
        </m:r>
      </m:oMath>
      <w:r>
        <w:rPr/>
        <w:t xml:space="preserve"> (figure 12).</w:t>
      </w:r>
    </w:p>
    <w:p>
      <w:pPr>
        <w:spacing w:lineRule="auto"/>
        <w:jc w:val="center"/>
      </w:pPr>
      <w:r>
        <w:rPr/>
        <w:drawing>
          <wp:inline distB="0" distL="0" distR="0" distT="0">
            <wp:extent cx="5486400" cy="3243987"/>
            <wp:effectExtent b="0" l="0" r="0" t="0"/>
            <wp:docPr id="12" name="image-d8d5fb3ac952892800d1fabb7a759622daeb0ab0.jpg"/>
            <a:graphic>
              <a:graphicData uri="http://schemas.openxmlformats.org/drawingml/2006/picture">
                <pic:pic>
                  <pic:nvPicPr>
                    <pic:cNvPr id="12" name="image-d8d5fb3ac952892800d1fabb7a759622daeb0ab0.jpg" descr=""/>
                    <pic:cNvPicPr/>
                  </pic:nvPicPr>
                  <pic:blipFill>
                    <a:blip r:embed="rId16" cstate="print"/>
                    <a:srcRect b="0" l="0" r="0" t="0"/>
                    <a:stretch>
                      <a:fillRect/>
                    </a:stretch>
                  </pic:blipFill>
                  <pic:spPr>
                    <a:xfrm>
                      <a:off x="0" y="0"/>
                      <a:ext cx="5486400" cy="3243987"/>
                    </a:xfrm>
                    <a:prstGeom prst="rect"/>
                  </pic:spPr>
                </pic:pic>
              </a:graphicData>
            </a:graphic>
          </wp:inline>
        </w:drawing>
      </w:r>
    </w:p>
    <w:p>
      <w:pPr>
        <w:spacing w:lineRule="auto"/>
      </w:pPr>
      <w:r>
        <w:rPr>
          <w:rFonts w:eastAsia="Georgia" w:cs="Georgia" w:ascii="Georgia" w:hAnsi="Georgia"/>
        </w:rPr>
        <w:t xml:space="preserve">Figure 12 : modélisation du rotor</w:t>
      </w:r>
    </w:p>
    <w:p>
      <w:pPr>
        <w:spacing w:after="220" w:lineRule="auto"/>
      </w:pPr>
      <w:r>
        <w:rPr/>
        <w:t xml:space="preserve">7.1/ Exprimer le flux </w:t>
      </w:r>
      <m:oMath>
        <m:r>
          <m:rPr>
            <m:sty m:val="p"/>
          </m:rPr>
          <m:t>Φ</m:t>
        </m:r>
      </m:oMath>
      <w:r>
        <w:rPr>
          <w:rFonts w:eastAsia="Georgia" w:cs="Georgia" w:ascii="Georgia" w:hAnsi="Georgia"/>
        </w:rPr>
        <w:t xml:space="preserve"> du champ magnétique </w:t>
      </w:r>
      <m:oMath>
        <m:acc>
          <m:accPr>
            <m:chr m:val="⃗"/>
          </m:accPr>
          <m:e>
            <m:r>
              <m:rPr>
                <m:sty m:val="i"/>
              </m:rPr>
              <m:t>B</m:t>
            </m:r>
          </m:e>
        </m:acc>
      </m:oMath>
      <w:r>
        <w:rPr>
          <w:rFonts w:eastAsia="Georgia" w:cs="Georgia" w:ascii="Georgia" w:hAnsi="Georgia"/>
        </w:rPr>
        <w:t xml:space="preserve"> généré par le stator à travers le cadre en fonction de </w:t>
      </w:r>
      <m:oMath>
        <m:sSub>
          <m:sSubPr/>
          <m:e>
            <m:r>
              <m:rPr>
                <m:sty m:val="i"/>
              </m:rPr>
              <m:t>B</m:t>
            </m:r>
          </m:e>
          <m:sub>
            <m:r>
              <m:rPr>
                <m:sty m:val="p"/>
              </m:rPr>
              <m:t>0</m:t>
            </m:r>
          </m:sub>
        </m:sSub>
        <m:r>
          <m:rPr>
            <m:sty m:val="p"/>
          </m:rPr>
          <m:t>,</m:t>
        </m:r>
        <m:r>
          <m:rPr>
            <m:sty m:val="i"/>
          </m:rPr>
          <m:t>S</m:t>
        </m:r>
        <m:r>
          <m:rPr>
            <m:sty m:val="p"/>
          </m:rPr>
          <m:t>,</m:t>
        </m:r>
        <m:r>
          <m:rPr>
            <m:sty m:val="i"/>
          </m:rPr>
          <m:t>ω</m:t>
        </m:r>
        <m:r>
          <m:rPr>
            <m:sty m:val="p"/>
          </m:rPr>
          <m:t>,</m:t>
        </m:r>
        <m:sSub>
          <m:sSubPr/>
          <m:e>
            <m:r>
              <m:rPr>
                <m:sty m:val="i"/>
              </m:rPr>
              <m:t>ω</m:t>
            </m:r>
          </m:e>
          <m:sub>
            <m:r>
              <m:rPr>
                <m:sty m:val="i"/>
              </m:rPr>
              <m:t>s</m:t>
            </m:r>
          </m:sub>
        </m:sSub>
      </m:oMath>
      <w:r>
        <w:rPr/>
        <w:t xml:space="preserve"> et </w:t>
      </w:r>
      <m:oMath>
        <m:r>
          <m:rPr>
            <m:sty m:val="i"/>
          </m:rPr>
          <m:t>t</m:t>
        </m:r>
      </m:oMath>
      <w:r>
        <w:rPr>
          <w:rFonts w:eastAsia="Georgia" w:cs="Georgia" w:ascii="Georgia" w:hAnsi="Georgia"/>
        </w:rPr>
        <w:t xml:space="preserve">. En déduire la force électromotrice d'induction </w:t>
      </w:r>
      <m:oMath>
        <m:r>
          <m:rPr>
            <m:sty m:val="i"/>
          </m:rPr>
          <m:t>e</m:t>
        </m:r>
        <m:r>
          <m:rPr>
            <m:sty m:val="p"/>
          </m:rPr>
          <m:t>(</m:t>
        </m:r>
        <m:r>
          <m:rPr>
            <m:sty m:val="i"/>
          </m:rPr>
          <m:t>t</m:t>
        </m:r>
        <m:r>
          <m:rPr>
            <m:sty m:val="p"/>
          </m:rPr>
          <m:t>)</m:t>
        </m:r>
      </m:oMath>
      <w:r>
        <w:rPr/>
        <w:t xml:space="preserve"> qui apparait dans le cadre en fonction du flux maximum </w:t>
      </w:r>
      <m:oMath>
        <m:sSub>
          <m:sSubPr/>
          <m:e>
            <m:r>
              <m:rPr>
                <m:sty m:val="p"/>
              </m:rPr>
              <m:t>Φ</m:t>
            </m:r>
          </m:e>
          <m:sub>
            <m:r>
              <m:rPr>
                <m:sty m:val="p"/>
              </m:rPr>
              <m:t>0</m:t>
            </m:r>
          </m:sub>
        </m:sSub>
        <m:r>
          <m:rPr>
            <m:sty m:val="p"/>
          </m:rPr>
          <m:t>=</m:t>
        </m:r>
        <m:sSub>
          <m:sSubPr/>
          <m:e>
            <m:r>
              <m:rPr>
                <m:sty m:val="i"/>
              </m:rPr>
              <m:t>B</m:t>
            </m:r>
          </m:e>
          <m:sub>
            <m:r>
              <m:rPr>
                <m:sty m:val="p"/>
              </m:rPr>
              <m:t>0</m:t>
            </m:r>
          </m:sub>
        </m:sSub>
        <m:r>
          <m:rPr>
            <m:sty m:val="i"/>
          </m:rPr>
          <m:t>S</m:t>
        </m:r>
      </m:oMath>
      <w:r>
        <w:rPr/>
        <w:t xml:space="preserve">, de la vitesse angulaire de glissement </w:t>
      </w:r>
      <m:oMath>
        <m:r>
          <m:rPr>
            <m:sty m:val="p"/>
          </m:rPr>
          <m:t>Ω</m:t>
        </m:r>
        <m:r>
          <m:rPr>
            <m:sty m:val="p"/>
          </m:rPr>
          <m:t>=</m:t>
        </m:r>
        <m:sSub>
          <m:sSubPr/>
          <m:e>
            <m:r>
              <m:rPr>
                <m:sty m:val="i"/>
              </m:rPr>
              <m:t>ω</m:t>
            </m:r>
          </m:e>
          <m:sub>
            <m:r>
              <m:rPr>
                <m:sty m:val="i"/>
              </m:rPr>
              <m:t>s</m:t>
            </m:r>
          </m:sub>
        </m:sSub>
        <m:r>
          <m:rPr>
            <m:sty m:val="p"/>
          </m:rPr>
          <m:t>−</m:t>
        </m:r>
        <m:r>
          <m:rPr>
            <m:sty m:val="i"/>
          </m:rPr>
          <m:t>ω</m:t>
        </m:r>
      </m:oMath>
      <w:r>
        <w:rPr/>
        <w:t xml:space="preserve"> et de </w:t>
      </w:r>
      <m:oMath>
        <m:r>
          <m:rPr>
            <m:sty m:val="i"/>
          </m:rPr>
          <m:t>t</m:t>
        </m:r>
      </m:oMath>
      <w:r>
        <w:rPr/>
        <w:t xml:space="preserve">.</w:t>
      </w:r>
      <w:r>
        <w:rPr/>
        <w:br w:type="textWrapping"/>
      </w:r>
      <w:r>
        <w:rPr>
          <w:rFonts w:eastAsia="Georgia" w:cs="Georgia" w:ascii="Georgia" w:hAnsi="Georgia"/>
        </w:rPr>
        <w:t xml:space="preserve">7.2/ Le cadre constitue un circuit série de résistance </w:t>
      </w:r>
      <m:oMath>
        <m:r>
          <m:rPr>
            <m:sty m:val="i"/>
          </m:rPr>
          <m:t>R</m:t>
        </m:r>
      </m:oMath>
      <w:r>
        <w:rPr/>
        <w:t xml:space="preserve"> et d'inductance </w:t>
      </w:r>
      <m:oMath>
        <m:r>
          <m:rPr>
            <m:sty m:val="i"/>
          </m:rPr>
          <m:t>L</m:t>
        </m:r>
      </m:oMath>
      <w:r>
        <w:rPr/>
        <w:t xml:space="preserve">.</w:t>
      </w:r>
      <w:r>
        <w:rPr/>
        <w:br w:type="textWrapping"/>
      </w:r>
      <w:r>
        <w:rPr>
          <w:rFonts w:eastAsia="Georgia" w:cs="Georgia" w:ascii="Georgia" w:hAnsi="Georgia"/>
        </w:rPr>
        <w:t xml:space="preserve">7.2.1/ Etablir l'équation différentielle vérifiée par le courant </w:t>
      </w:r>
      <m:oMath>
        <m:r>
          <m:rPr>
            <m:sty m:val="i"/>
          </m:rPr>
          <m:t>i</m:t>
        </m:r>
        <m:r>
          <m:rPr>
            <m:sty m:val="p"/>
          </m:rPr>
          <m:t>(</m:t>
        </m:r>
        <m:r>
          <m:rPr>
            <m:sty m:val="i"/>
          </m:rPr>
          <m:t>t</m:t>
        </m:r>
        <m:r>
          <m:rPr>
            <m:sty m:val="p"/>
          </m:rPr>
          <m:t>)</m:t>
        </m:r>
      </m:oMath>
      <w:r>
        <w:rPr>
          <w:rFonts w:eastAsia="Georgia" w:cs="Georgia" w:ascii="Georgia" w:hAnsi="Georgia"/>
        </w:rPr>
        <w:t xml:space="preserve"> induit dans le cadre. L'orientation de l'intensité du courant induit est indiquée sur la figure 12 sur laquelle la spire est vue de dessus.</w:t>
      </w:r>
      <w:r>
        <w:rPr/>
        <w:br w:type="textWrapping"/>
      </w:r>
      <w:r>
        <w:rPr>
          <w:rFonts w:eastAsia="Georgia" w:cs="Georgia" w:ascii="Georgia" w:hAnsi="Georgia"/>
        </w:rPr>
        <w:t xml:space="preserve">7.2.2/ On se place en régime permanent sinusoïdal; l'intensité dans le cadre s'écrit alors </w:t>
      </w:r>
      <m:oMath>
        <m:r>
          <m:rPr>
            <m:sty m:val="i"/>
          </m:rPr>
          <m:t>i</m:t>
        </m:r>
        <m:r>
          <m:rPr>
            <m:sty m:val="p"/>
          </m:rPr>
          <m:t>(</m:t>
        </m:r>
        <m:r>
          <m:rPr>
            <m:sty m:val="i"/>
          </m:rPr>
          <m:t>t</m:t>
        </m:r>
        <m:r>
          <m:rPr>
            <m:sty m:val="p"/>
          </m:rPr>
          <m:t>)</m:t>
        </m:r>
        <m:r>
          <m:rPr>
            <m:sty m:val="p"/>
          </m:rPr>
          <m:t>=</m:t>
        </m:r>
        <m:sSub>
          <m:sSubPr/>
          <m:e>
            <m:r>
              <m:rPr>
                <m:sty m:val="i"/>
              </m:rPr>
              <m:t>I</m:t>
            </m:r>
          </m:e>
          <m:sub>
            <m:r>
              <m:rPr>
                <m:sty m:val="i"/>
              </m:rPr>
              <m:t>M</m:t>
            </m:r>
          </m:sub>
        </m:sSub>
        <m:r>
          <m:rPr>
            <m:sty m:val="p"/>
          </m:rPr>
          <m:t>sin</m:t>
        </m:r>
        <m:r>
          <m:rPr>
            <m:sty m:val="p"/>
          </m:rPr>
          <m:t>⁡</m:t>
        </m:r>
        <m:r>
          <m:rPr>
            <m:sty m:val="p"/>
          </m:rPr>
          <m:t>(</m:t>
        </m:r>
        <m:r>
          <m:rPr>
            <m:sty m:val="p"/>
          </m:rPr>
          <m:t>Ω</m:t>
        </m:r>
        <m:r>
          <m:rPr>
            <m:sty m:val="i"/>
          </m:rPr>
          <m:t>t</m:t>
        </m:r>
        <m:r>
          <m:rPr>
            <m:sty m:val="p"/>
          </m:rPr>
          <m:t>−</m:t>
        </m:r>
        <m:r>
          <m:rPr>
            <m:sty m:val="i"/>
          </m:rPr>
          <m:t>ψ</m:t>
        </m:r>
        <m:r>
          <m:rPr>
            <m:sty m:val="p"/>
          </m:rPr>
          <m:t>)</m:t>
        </m:r>
      </m:oMath>
      <w:r>
        <w:rPr/>
        <w:t xml:space="preserve">. En utilisant la notation complexe, montrer que :</w:t>
      </w:r>
    </w:p>
    <w:p>
      <w:pPr>
        <w:spacing w:after="220" w:lineRule="auto"/>
      </w:pPr>
      <m:oMathPara>
        <m:oMath>
          <m:bar>
            <m:barPr/>
            <m:e>
              <m:r>
                <m:rPr>
                  <m:sty m:val="i"/>
                </m:rPr>
                <m:t>i</m:t>
              </m:r>
            </m:e>
          </m:bar>
          <m:r>
            <m:rPr>
              <m:sty m:val="p"/>
            </m:rPr>
            <m:t>(</m:t>
          </m:r>
          <m:r>
            <m:rPr>
              <m:sty m:val="i"/>
            </m:rPr>
            <m:t>t</m:t>
          </m:r>
          <m:r>
            <m:rPr>
              <m:sty m:val="p"/>
            </m:rPr>
            <m:t>)</m:t>
          </m:r>
          <m:r>
            <m:rPr>
              <m:sty m:val="p"/>
            </m:rPr>
            <m:t>=</m:t>
          </m:r>
          <m:sSub>
            <m:sSubPr/>
            <m:e>
              <m:r>
                <m:rPr>
                  <m:sty m:val="i"/>
                </m:rPr>
                <m:t>I</m:t>
              </m:r>
            </m:e>
            <m:sub>
              <m:r>
                <m:rPr>
                  <m:sty m:val="i"/>
                </m:rPr>
                <m:t>M</m:t>
              </m:r>
            </m:sub>
          </m:sSub>
          <m:sSup>
            <m:sSupPr/>
            <m:e>
              <m:r>
                <m:rPr>
                  <m:sty m:val="i"/>
                </m:rPr>
                <m:t>e</m:t>
              </m:r>
            </m:e>
            <m:sup>
              <m:r>
                <m:rPr>
                  <m:sty m:val="i"/>
                </m:rPr>
                <m:t>j</m:t>
              </m:r>
              <m:d>
                <m:dPr>
                  <m:begChr m:val="("/>
                  <m:endChr m:val=")"/>
                  <m:ctrlPr>
                    <w:rPr>
                      <w:rFonts w:ascii="Cambria Math" w:hAnsi="Cambria Math"/>
                    </w:rPr>
                  </m:ctrlPr>
                </m:dPr>
                <m:e>
                  <m:r>
                    <m:rPr>
                      <m:sty m:val="p"/>
                    </m:rPr>
                    <m:t>Ω</m:t>
                  </m:r>
                  <m:r>
                    <m:rPr>
                      <m:sty m:val="i"/>
                    </m:rPr>
                    <m:t>t</m:t>
                  </m:r>
                  <m:r>
                    <m:rPr>
                      <m:sty m:val="p"/>
                    </m:rPr>
                    <m:t>−</m:t>
                  </m:r>
                  <m:r>
                    <m:rPr>
                      <m:sty m:val="i"/>
                    </m:rPr>
                    <m:t>ψ</m:t>
                  </m:r>
                  <m:r>
                    <m:rPr>
                      <m:sty m:val="p"/>
                    </m:rPr>
                    <m:t>−</m:t>
                  </m:r>
                  <m:f>
                    <m:fPr>
                      <m:ctrlPr>
                        <w:rPr>
                          <w:rFonts w:ascii="Cambria Math" w:hAnsi="Cambria Math"/>
                        </w:rPr>
                      </m:ctrlPr>
                    </m:fPr>
                    <m:num>
                      <m:r>
                        <m:rPr>
                          <m:sty m:val="i"/>
                        </m:rPr>
                        <m:t>π</m:t>
                      </m:r>
                    </m:num>
                    <m:den>
                      <m:r>
                        <m:rPr>
                          <m:sty m:val="p"/>
                        </m:rPr>
                        <m:t>2</m:t>
                      </m:r>
                    </m:den>
                  </m:f>
                </m:e>
              </m:d>
            </m:sup>
          </m:sSup>
          <m:r>
            <m:rPr>
              <m:sty m:val="p"/>
            </m:rPr>
            <m:t>=</m:t>
          </m:r>
          <m:f>
            <m:fPr>
              <m:ctrlPr>
                <w:rPr>
                  <w:rFonts w:ascii="Cambria Math" w:hAnsi="Cambria Math"/>
                </w:rPr>
              </m:ctrlPr>
            </m:fPr>
            <m:num>
              <m:sSub>
                <m:sSubPr/>
                <m:e>
                  <m:r>
                    <m:rPr>
                      <m:sty m:val="p"/>
                    </m:rPr>
                    <m:t>Φ</m:t>
                  </m:r>
                </m:e>
                <m:sub>
                  <m:r>
                    <m:rPr>
                      <m:sty m:val="p"/>
                    </m:rPr>
                    <m:t>0</m:t>
                  </m:r>
                </m:sub>
              </m:sSub>
              <m:r>
                <m:rPr>
                  <m:sty m:val="p"/>
                </m:rPr>
                <m:t>Ω</m:t>
              </m:r>
            </m:num>
            <m:den>
              <m:r>
                <m:rPr>
                  <m:sty m:val="i"/>
                </m:rPr>
                <m:t>R</m:t>
              </m:r>
              <m:r>
                <m:rPr>
                  <m:sty m:val="p"/>
                </m:rPr>
                <m:t>+</m:t>
              </m:r>
              <m:r>
                <m:rPr>
                  <m:sty m:val="i"/>
                </m:rPr>
                <m:t>j</m:t>
              </m:r>
              <m:r>
                <m:rPr>
                  <m:sty m:val="i"/>
                </m:rPr>
                <m:t>L</m:t>
              </m:r>
              <m:r>
                <m:rPr>
                  <m:sty m:val="p"/>
                </m:rPr>
                <m:t>Ω</m:t>
              </m:r>
            </m:den>
          </m:f>
          <m:sSup>
            <m:sSupPr/>
            <m:e>
              <m:r>
                <m:rPr>
                  <m:sty m:val="i"/>
                </m:rPr>
                <m:t>e</m:t>
              </m:r>
            </m:e>
            <m:sup>
              <m:r>
                <m:rPr>
                  <m:sty m:val="i"/>
                </m:rPr>
                <m:t>j</m:t>
              </m:r>
              <m:d>
                <m:dPr>
                  <m:begChr m:val="("/>
                  <m:endChr m:val=")"/>
                  <m:ctrlPr>
                    <w:rPr>
                      <w:rFonts w:ascii="Cambria Math" w:hAnsi="Cambria Math"/>
                    </w:rPr>
                  </m:ctrlPr>
                </m:dPr>
                <m:e>
                  <m:r>
                    <m:rPr>
                      <m:sty m:val="p"/>
                    </m:rPr>
                    <m:t>Ω</m:t>
                  </m:r>
                  <m:r>
                    <m:rPr>
                      <m:sty m:val="i"/>
                    </m:rPr>
                    <m:t>t</m:t>
                  </m:r>
                  <m:r>
                    <m:rPr>
                      <m:sty m:val="p"/>
                    </m:rPr>
                    <m:t>−</m:t>
                  </m:r>
                  <m:f>
                    <m:fPr>
                      <m:ctrlPr>
                        <w:rPr>
                          <w:rFonts w:ascii="Cambria Math" w:hAnsi="Cambria Math"/>
                        </w:rPr>
                      </m:ctrlPr>
                    </m:fPr>
                    <m:num>
                      <m:r>
                        <m:rPr>
                          <m:sty m:val="i"/>
                        </m:rPr>
                        <m:t>π</m:t>
                      </m:r>
                    </m:num>
                    <m:den>
                      <m:r>
                        <m:rPr>
                          <m:sty m:val="p"/>
                        </m:rPr>
                        <m:t>2</m:t>
                      </m:r>
                    </m:den>
                  </m:f>
                </m:e>
              </m:d>
            </m:sup>
          </m:sSup>
          <m:r>
            <m:rPr>
              <m:sty m:val="p"/>
            </m:rPr>
            <m:t>.</m:t>
          </m:r>
        </m:oMath>
      </m:oMathPara>
    </w:p>
    <w:p>
      <w:pPr>
        <w:spacing w:after="220" w:lineRule="auto"/>
      </w:pPr>
      <w:r>
        <w:rPr>
          <w:rFonts w:eastAsia="Georgia" w:cs="Georgia" w:ascii="Georgia" w:hAnsi="Georgia"/>
        </w:rPr>
        <w:t xml:space="preserve">7.2.3/ En déduire l'expression de </w:t>
      </w:r>
      <m:oMath>
        <m:sSub>
          <m:sSubPr/>
          <m:e>
            <m:r>
              <m:rPr>
                <m:sty m:val="i"/>
              </m:rPr>
              <m:t>I</m:t>
            </m:r>
          </m:e>
          <m:sub>
            <m:r>
              <m:rPr>
                <m:sty m:val="i"/>
              </m:rPr>
              <m:t>M</m:t>
            </m:r>
          </m:sub>
        </m:sSub>
      </m:oMath>
      <w:r>
        <w:rPr/>
        <w:t xml:space="preserve"> en fonction de </w:t>
      </w:r>
      <m:oMath>
        <m:sSub>
          <m:sSubPr/>
          <m:e>
            <m:r>
              <m:rPr>
                <m:sty m:val="p"/>
              </m:rPr>
              <m:t>Φ</m:t>
            </m:r>
          </m:e>
          <m:sub>
            <m:r>
              <m:rPr>
                <m:sty m:val="p"/>
              </m:rPr>
              <m:t>0</m:t>
            </m:r>
          </m:sub>
        </m:sSub>
        <m:r>
          <m:rPr>
            <m:sty m:val="p"/>
          </m:rPr>
          <m:t>,</m:t>
        </m:r>
        <m:r>
          <m:rPr>
            <m:sty m:val="p"/>
          </m:rPr>
          <m:t>Ω</m:t>
        </m:r>
        <m:r>
          <m:rPr>
            <m:sty m:val="p"/>
          </m:rPr>
          <m:t>,</m:t>
        </m:r>
        <m:r>
          <m:rPr>
            <m:sty m:val="i"/>
          </m:rPr>
          <m:t>R</m:t>
        </m:r>
      </m:oMath>
      <w:r>
        <w:rPr/>
        <w:t xml:space="preserve"> et </w:t>
      </w:r>
      <m:oMath>
        <m:r>
          <m:rPr>
            <m:sty m:val="i"/>
          </m:rPr>
          <m:t>L</m:t>
        </m:r>
      </m:oMath>
      <w:r>
        <w:rPr/>
        <w:t xml:space="preserve">. Exprimer </w:t>
      </w:r>
      <m:oMath>
        <m:r>
          <m:rPr>
            <m:sty m:val="p"/>
          </m:rPr>
          <m:t>cos</m:t>
        </m:r>
        <m:r>
          <m:rPr>
            <m:sty m:val="p"/>
          </m:rPr>
          <m:t>⁡</m:t>
        </m:r>
        <m:r>
          <m:rPr>
            <m:sty m:val="p"/>
          </m:rPr>
          <m:t>(</m:t>
        </m:r>
        <m:r>
          <m:rPr>
            <m:sty m:val="i"/>
          </m:rPr>
          <m:t>ψ</m:t>
        </m:r>
        <m:r>
          <m:rPr>
            <m:sty m:val="p"/>
          </m:rPr>
          <m:t>)</m:t>
        </m:r>
      </m:oMath>
      <w:r>
        <w:rPr/>
        <w:t xml:space="preserve"> en fonction de </w:t>
      </w:r>
      <m:oMath>
        <m:r>
          <m:rPr>
            <m:sty m:val="p"/>
          </m:rPr>
          <m:t>Ω</m:t>
        </m:r>
        <m:r>
          <m:rPr>
            <m:sty m:val="p"/>
          </m:rPr>
          <m:t>,</m:t>
        </m:r>
        <m:r>
          <m:rPr>
            <m:sty m:val="i"/>
          </m:rPr>
          <m:t>R</m:t>
        </m:r>
      </m:oMath>
      <w:r>
        <w:rPr/>
        <w:t xml:space="preserve"> et </w:t>
      </w:r>
      <m:oMath>
        <m:r>
          <m:rPr>
            <m:sty m:val="i"/>
          </m:rPr>
          <m:t>L</m:t>
        </m:r>
      </m:oMath>
      <w:r>
        <w:rPr>
          <w:rFonts w:eastAsia="Georgia" w:cs="Georgia" w:ascii="Georgia" w:hAnsi="Georgia"/>
        </w:rPr>
        <w:t xml:space="preserve"> et préciser le signe de </w:t>
      </w:r>
      <m:oMath>
        <m:r>
          <m:rPr>
            <m:sty m:val="p"/>
          </m:rPr>
          <m:t>sin</m:t>
        </m:r>
        <m:r>
          <m:rPr>
            <m:sty m:val="p"/>
          </m:rPr>
          <m:t>⁡</m:t>
        </m:r>
        <m:r>
          <m:rPr>
            <m:sty m:val="p"/>
          </m:rPr>
          <m:t>(</m:t>
        </m:r>
        <m:r>
          <m:rPr>
            <m:sty m:val="i"/>
          </m:rPr>
          <m:t>ψ</m:t>
        </m:r>
        <m:r>
          <m:rPr>
            <m:sty m:val="p"/>
          </m:rPr>
          <m:t>)</m:t>
        </m:r>
      </m:oMath>
      <w:r>
        <w:rPr>
          <w:rFonts w:eastAsia="Georgia" w:cs="Georgia" w:ascii="Georgia" w:hAnsi="Georgia"/>
        </w:rPr>
        <w:t xml:space="preserve">. Préciser si </w:t>
      </w:r>
      <m:oMath>
        <m:r>
          <m:rPr>
            <m:sty m:val="i"/>
          </m:rPr>
          <m:t>i</m:t>
        </m:r>
        <m:r>
          <m:rPr>
            <m:sty m:val="p"/>
          </m:rPr>
          <m:t>(</m:t>
        </m:r>
        <m:r>
          <m:rPr>
            <m:sty m:val="i"/>
          </m:rPr>
          <m:t>t</m:t>
        </m:r>
        <m:r>
          <m:rPr>
            <m:sty m:val="p"/>
          </m:rPr>
          <m:t>)</m:t>
        </m:r>
      </m:oMath>
      <w:r>
        <w:rPr>
          <w:rFonts w:eastAsia="Georgia" w:cs="Georgia" w:ascii="Georgia" w:hAnsi="Georgia"/>
        </w:rPr>
        <w:t xml:space="preserve"> est en avance ou en retard par rapport à </w:t>
      </w:r>
      <m:oMath>
        <m:r>
          <m:rPr>
            <m:sty m:val="i"/>
          </m:rPr>
          <m:t>e</m:t>
        </m:r>
        <m:r>
          <m:rPr>
            <m:sty m:val="p"/>
          </m:rPr>
          <m:t>(</m:t>
        </m:r>
        <m:r>
          <m:rPr>
            <m:sty m:val="i"/>
          </m:rPr>
          <m:t>t</m:t>
        </m:r>
        <m:r>
          <m:rPr>
            <m:sty m:val="p"/>
          </m:rPr>
          <m:t>)</m:t>
        </m:r>
      </m:oMath>
      <w:r>
        <w:rPr/>
        <w:t xml:space="preserve">.</w:t>
      </w:r>
      <w:r>
        <w:rPr/>
        <w:br w:type="textWrapping"/>
      </w:r>
      <w:r>
        <w:rPr/>
        <w:t xml:space="preserve">7.2.4/ On donne </w:t>
      </w:r>
      <m:oMath>
        <m:sSub>
          <m:sSubPr/>
          <m:e>
            <m:r>
              <m:rPr>
                <m:sty m:val="p"/>
              </m:rPr>
              <m:t>Φ</m:t>
            </m:r>
          </m:e>
          <m:sub>
            <m:r>
              <m:rPr>
                <m:sty m:val="p"/>
              </m:rPr>
              <m:t>0</m:t>
            </m:r>
          </m:sub>
        </m:sSub>
        <m:r>
          <m:rPr>
            <m:sty m:val="p"/>
          </m:rPr>
          <m:t>=</m:t>
        </m:r>
        <m:sSup>
          <m:sSupPr/>
          <m:e>
            <m:r>
              <m:rPr>
                <m:sty m:val="p"/>
              </m:rPr>
              <m:t>10</m:t>
            </m:r>
          </m:e>
          <m:sup>
            <m:r>
              <m:rPr>
                <m:sty m:val="p"/>
              </m:rPr>
              <m:t>−</m:t>
            </m:r>
            <m:r>
              <m:rPr>
                <m:sty m:val="p"/>
              </m:rPr>
              <m:t>3</m:t>
            </m:r>
          </m:sup>
        </m:sSup>
      </m:oMath>
      <w:r>
        <w:rPr/>
        <w:t xml:space="preserve"> T. </w:t>
      </w:r>
      <m:oMath>
        <m:sSup>
          <m:sSupPr/>
          <m:e>
            <m:r>
              <m:rPr>
                <m:sty m:val="p"/>
              </m:rPr>
              <m:t>m</m:t>
            </m:r>
          </m:e>
          <m:sup>
            <m:r>
              <m:rPr>
                <m:sty m:val="p"/>
              </m:rPr>
              <m:t>2</m:t>
            </m:r>
          </m:sup>
        </m:sSup>
      </m:oMath>
      <w:r>
        <w:rPr/>
        <w:t xml:space="preserve"> et </w:t>
      </w:r>
      <m:oMath>
        <m:r>
          <m:rPr>
            <m:sty m:val="i"/>
          </m:rPr>
          <m:t>L</m:t>
        </m:r>
        <m:r>
          <m:rPr>
            <m:sty m:val="p"/>
          </m:rPr>
          <m:t>=</m:t>
        </m:r>
        <m:r>
          <m:rPr>
            <m:sty m:val="p"/>
          </m:rPr>
          <m:t>100</m:t>
        </m:r>
        <m:r>
          <m:rPr>
            <m:sty m:val="p"/>
          </m:rPr>
          <m:t>mH</m:t>
        </m:r>
      </m:oMath>
      <w:r>
        <w:rPr>
          <w:rFonts w:eastAsia="Georgia" w:cs="Georgia" w:ascii="Georgia" w:hAnsi="Georgia"/>
        </w:rPr>
        <w:t xml:space="preserve">. Donner la valeur numérique de la valeur efficace de </w:t>
      </w:r>
      <m:oMath>
        <m:r>
          <m:rPr>
            <m:sty m:val="i"/>
          </m:rPr>
          <m:t>i</m:t>
        </m:r>
        <m:r>
          <m:rPr>
            <m:sty m:val="p"/>
          </m:rPr>
          <m:t>(</m:t>
        </m:r>
        <m:r>
          <m:rPr>
            <m:sty m:val="i"/>
          </m:rPr>
          <m:t>t</m:t>
        </m:r>
        <m:r>
          <m:rPr>
            <m:sty m:val="p"/>
          </m:rPr>
          <m:t>)</m:t>
        </m:r>
      </m:oMath>
      <w:r>
        <w:rPr>
          <w:rFonts w:eastAsia="Georgia" w:cs="Georgia" w:ascii="Georgia" w:hAnsi="Georgia"/>
        </w:rPr>
        <w:t xml:space="preserve"> dans le cas où </w:t>
      </w:r>
      <m:oMath>
        <m:r>
          <m:rPr>
            <m:sty m:val="i"/>
          </m:rPr>
          <m:t>R</m:t>
        </m:r>
        <m:r>
          <m:rPr>
            <m:sty m:val="p"/>
          </m:rPr>
          <m:t>≪</m:t>
        </m:r>
        <m:r>
          <m:rPr>
            <m:sty m:val="i"/>
          </m:rPr>
          <m:t>L</m:t>
        </m:r>
        <m:r>
          <m:rPr>
            <m:sty m:val="p"/>
          </m:rPr>
          <m:t>Ω</m:t>
        </m:r>
      </m:oMath>
      <w:r>
        <w:rPr/>
        <w:t xml:space="preserve">.</w:t>
      </w:r>
      <w:r>
        <w:rPr/>
        <w:br w:type="textWrapping"/>
      </w:r>
      <w:r>
        <w:rPr>
          <w:rFonts w:eastAsia="Georgia" w:cs="Georgia" w:ascii="Georgia" w:hAnsi="Georgia"/>
        </w:rPr>
        <w:t xml:space="preserve">7.2.5/ Comment mesure-t-on en pratique une intensité efficace ? Quelles différences y-a-t-il entre les positions AC et DC d'un multimètre numérique ? La signification des positions AC et DC estelle la même sur l'oscilloscope?</w:t>
      </w:r>
      <w:r>
        <w:rPr/>
        <w:br w:type="textWrapping"/>
      </w:r>
      <w:r>
        <w:rPr>
          <w:rFonts w:eastAsia="Georgia" w:cs="Georgia" w:ascii="Georgia" w:hAnsi="Georgia"/>
        </w:rPr>
        <w:t xml:space="preserve">7.3/ On rappelle l'expression du moment magnétique </w:t>
      </w:r>
      <m:oMath>
        <m:acc>
          <m:accPr>
            <m:chr m:val="⃗"/>
          </m:accPr>
          <m:e>
            <m:r>
              <m:rPr>
                <m:sty m:val="i"/>
              </m:rPr>
              <m:t>M</m:t>
            </m:r>
          </m:e>
        </m:acc>
      </m:oMath>
      <w:r>
        <w:rPr/>
        <w:t xml:space="preserve"> du rotor : </w:t>
      </w:r>
      <m:oMath>
        <m:acc>
          <m:accPr>
            <m:chr m:val="⃗"/>
          </m:accPr>
          <m:e>
            <m:r>
              <m:rPr>
                <m:sty m:val="i"/>
              </m:rPr>
              <m:t>M</m:t>
            </m:r>
          </m:e>
        </m:acc>
        <m:r>
          <m:rPr>
            <m:sty m:val="p"/>
          </m:rPr>
          <m:t>=</m:t>
        </m:r>
        <m:r>
          <m:rPr>
            <m:sty m:val="i"/>
          </m:rPr>
          <m:t>i</m:t>
        </m:r>
        <m:r>
          <m:rPr>
            <m:sty m:val="p"/>
          </m:rPr>
          <m:t>(</m:t>
        </m:r>
        <m:r>
          <m:rPr>
            <m:sty m:val="i"/>
          </m:rPr>
          <m:t>t</m:t>
        </m:r>
        <m:r>
          <m:rPr>
            <m:sty m:val="p"/>
          </m:rPr>
          <m:t>)</m:t>
        </m:r>
        <m:r>
          <m:rPr>
            <m:sty m:val="i"/>
          </m:rPr>
          <m:t>S</m:t>
        </m:r>
        <m:acc>
          <m:accPr>
            <m:chr m:val="⃗"/>
          </m:accPr>
          <m:e>
            <m:r>
              <m:rPr>
                <m:sty m:val="i"/>
              </m:rPr>
              <m:t>n</m:t>
            </m:r>
          </m:e>
        </m:acc>
      </m:oMath>
      <w:r>
        <w:rPr/>
        <w:t xml:space="preserve">.</w:t>
      </w:r>
    </w:p>
    <w:p>
      <w:pPr>
        <w:spacing w:after="220" w:lineRule="auto"/>
      </w:pPr>
      <w:r>
        <w:rPr>
          <w:rFonts w:eastAsia="Georgia" w:cs="Georgia" w:ascii="Georgia" w:hAnsi="Georgia"/>
        </w:rPr>
        <w:t xml:space="preserve">En déduire le couple électromagnétique </w:t>
      </w:r>
      <m:oMath>
        <m:acc>
          <m:accPr>
            <m:chr m:val="⃗"/>
          </m:accPr>
          <m:e>
            <m:r>
              <m:rPr>
                <m:sty m:val="p"/>
              </m:rPr>
              <m:t>Γ</m:t>
            </m:r>
          </m:e>
        </m:acc>
      </m:oMath>
      <w:r>
        <w:rPr>
          <w:rFonts w:eastAsia="Georgia" w:cs="Georgia" w:ascii="Georgia" w:hAnsi="Georgia"/>
        </w:rPr>
        <w:t xml:space="preserve"> des forces de Laplace s'exerçant sur le cadre puis sa projection </w:t>
      </w:r>
      <m:oMath>
        <m:r>
          <m:rPr>
            <m:sty m:val="p"/>
          </m:rPr>
          <m:t>Γ</m:t>
        </m:r>
        <m:r>
          <m:rPr>
            <m:sty m:val="p"/>
          </m:rPr>
          <m:t>=</m:t>
        </m:r>
        <m:acc>
          <m:accPr>
            <m:chr m:val="⃗"/>
          </m:accPr>
          <m:e>
            <m:r>
              <m:rPr>
                <m:sty m:val="p"/>
              </m:rPr>
              <m:t>Γ</m:t>
            </m:r>
          </m:e>
        </m:acc>
        <m:r>
          <m:rPr>
            <m:sty m:val="p"/>
          </m:rPr>
          <m:t>⋅</m:t>
        </m:r>
        <m:sSub>
          <m:sSubPr/>
          <m:e>
            <m:acc>
              <m:accPr>
                <m:chr m:val="⃗"/>
              </m:accPr>
              <m:e>
                <m:r>
                  <m:rPr>
                    <m:sty m:val="i"/>
                  </m:rPr>
                  <m:t>e</m:t>
                </m:r>
              </m:e>
            </m:acc>
          </m:e>
          <m:sub>
            <m:r>
              <m:rPr>
                <m:sty m:val="i"/>
              </m:rPr>
              <m:t>z</m:t>
            </m:r>
          </m:sub>
        </m:sSub>
      </m:oMath>
      <w:r>
        <w:rPr/>
        <w:t xml:space="preserve"> sur l'axe de rotation en fonction de </w:t>
      </w:r>
      <m:oMath>
        <m:r>
          <m:rPr>
            <m:sty m:val="i"/>
          </m:rPr>
          <m:t>S</m:t>
        </m:r>
        <m:r>
          <m:rPr>
            <m:sty m:val="p"/>
          </m:rPr>
          <m:t>,</m:t>
        </m:r>
        <m:sSub>
          <m:sSubPr/>
          <m:e>
            <m:r>
              <m:rPr>
                <m:sty m:val="i"/>
              </m:rPr>
              <m:t>B</m:t>
            </m:r>
          </m:e>
          <m:sub>
            <m:r>
              <m:rPr>
                <m:sty m:val="p"/>
              </m:rPr>
              <m:t>0</m:t>
            </m:r>
          </m:sub>
        </m:sSub>
        <m:r>
          <m:rPr>
            <m:sty m:val="p"/>
          </m:rPr>
          <m:t>,</m:t>
        </m:r>
        <m:sSub>
          <m:sSubPr/>
          <m:e>
            <m:r>
              <m:rPr>
                <m:sty m:val="i"/>
              </m:rPr>
              <m:t>I</m:t>
            </m:r>
          </m:e>
          <m:sub>
            <m:r>
              <m:rPr>
                <m:sty m:val="i"/>
              </m:rPr>
              <m:t>M</m:t>
            </m:r>
          </m:sub>
        </m:sSub>
        <m:r>
          <m:rPr>
            <m:sty m:val="p"/>
          </m:rPr>
          <m:t>,</m:t>
        </m:r>
        <m:r>
          <m:rPr>
            <m:sty m:val="i"/>
          </m:rPr>
          <m:t>ψ</m:t>
        </m:r>
        <m:r>
          <m:rPr>
            <m:sty m:val="p"/>
          </m:rPr>
          <m:t>,</m:t>
        </m:r>
        <m:r>
          <m:rPr>
            <m:sty m:val="p"/>
          </m:rPr>
          <m:t>Ω</m:t>
        </m:r>
      </m:oMath>
      <w:r>
        <w:rPr/>
        <w:t xml:space="preserve"> et </w:t>
      </w:r>
      <m:oMath>
        <m:r>
          <m:rPr>
            <m:sty m:val="i"/>
          </m:rPr>
          <m:t>t</m:t>
        </m:r>
      </m:oMath>
      <w:r>
        <w:rPr/>
        <w:t xml:space="preserve">.</w:t>
      </w:r>
      <w:r>
        <w:rPr/>
        <w:br w:type="textWrapping"/>
      </w:r>
      <w:r>
        <w:rPr>
          <w:rFonts w:eastAsia="Georgia" w:cs="Georgia" w:ascii="Georgia" w:hAnsi="Georgia"/>
        </w:rPr>
        <w:t xml:space="preserve">7.4/ On donne la relation de trigonométrie suivante : </w:t>
      </w:r>
      <m:oMath>
        <m:r>
          <m:rPr>
            <m:sty m:val="p"/>
          </m:rPr>
          <m:t>sin</m:t>
        </m:r>
        <m:r>
          <m:rPr>
            <m:sty m:val="p"/>
          </m:rPr>
          <m:t>⁡</m:t>
        </m:r>
        <m:r>
          <m:rPr>
            <m:sty m:val="p"/>
          </m:rPr>
          <m:t>(</m:t>
        </m:r>
        <m:r>
          <m:rPr>
            <m:sty m:val="i"/>
          </m:rPr>
          <m:t>a</m:t>
        </m:r>
        <m:r>
          <m:rPr>
            <m:sty m:val="p"/>
          </m:rPr>
          <m:t>)</m:t>
        </m:r>
        <m:r>
          <m:rPr>
            <m:sty m:val="p"/>
          </m:rPr>
          <m:t>sin</m:t>
        </m:r>
        <m:r>
          <m:rPr>
            <m:sty m:val="p"/>
          </m:rPr>
          <m:t>⁡</m:t>
        </m:r>
        <m:r>
          <m:rPr>
            <m:sty m:val="p"/>
          </m:rPr>
          <m:t>(</m:t>
        </m:r>
        <m:r>
          <m:rPr>
            <m:sty m:val="i"/>
          </m:rPr>
          <m:t>b</m:t>
        </m:r>
        <m:r>
          <m:rPr>
            <m:sty m:val="p"/>
          </m:rPr>
          <m:t>)</m:t>
        </m:r>
        <m:r>
          <m:rPr>
            <m:sty m:val="p"/>
          </m:rPr>
          <m:t>=</m:t>
        </m:r>
        <m:f>
          <m:fPr>
            <m:ctrlPr>
              <w:rPr>
                <w:rFonts w:ascii="Cambria Math" w:hAnsi="Cambria Math"/>
              </w:rPr>
            </m:ctrlPr>
          </m:fPr>
          <m:num>
            <m:r>
              <m:rPr>
                <m:sty m:val="p"/>
              </m:rPr>
              <m:t>1</m:t>
            </m:r>
          </m:num>
          <m:den>
            <m:r>
              <m:rPr>
                <m:sty m:val="p"/>
              </m:rPr>
              <m:t>2</m:t>
            </m:r>
          </m:den>
        </m:f>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oMath>
      <w:r>
        <w:rPr/>
        <w:t xml:space="preserve">.</w:t>
      </w:r>
    </w:p>
    <w:p>
      <w:pPr>
        <w:spacing w:after="220" w:lineRule="auto"/>
      </w:pPr>
      <w:r>
        <w:rPr/>
        <w:t xml:space="preserve">Montrer que la valeur moyenne de </w:t>
      </w:r>
      <m:oMath>
        <m:r>
          <m:rPr>
            <m:sty m:val="p"/>
          </m:rPr>
          <m:t>Γ</m:t>
        </m:r>
      </m:oMath>
      <w:r>
        <w:rPr>
          <w:rFonts w:eastAsia="Georgia" w:cs="Georgia" w:ascii="Georgia" w:hAnsi="Georgia"/>
        </w:rPr>
        <w:t xml:space="preserve">, notée </w:t>
      </w:r>
      <m:oMath>
        <m:sSub>
          <m:sSubPr/>
          <m:e>
            <m:r>
              <m:rPr>
                <m:sty m:val="p"/>
              </m:rPr>
              <m:t>Γ</m:t>
            </m:r>
          </m:e>
          <m:sub>
            <m:r>
              <m:rPr>
                <m:sty m:val="i"/>
              </m:rPr>
              <m:t>m</m:t>
            </m:r>
          </m:sub>
        </m:sSub>
      </m:oMath>
      <w:r>
        <w:rPr>
          <w:rFonts w:eastAsia="Georgia" w:cs="Georgia" w:ascii="Georgia" w:hAnsi="Georgia"/>
        </w:rPr>
        <w:t xml:space="preserve">, est donnée par :</w:t>
      </w:r>
    </w:p>
    <w:p>
      <w:pPr>
        <w:spacing w:after="220" w:lineRule="auto"/>
      </w:pPr>
      <m:oMathPara>
        <m:oMath>
          <m:sSub>
            <m:sSubPr/>
            <m:e>
              <m:r>
                <m:rPr>
                  <m:sty m:val="p"/>
                </m:rPr>
                <m:t>Γ</m:t>
              </m:r>
            </m:e>
            <m:sub>
              <m:r>
                <m:rPr>
                  <m:sty m:val="i"/>
                </m:rPr>
                <m:t>m</m:t>
              </m:r>
            </m:sub>
          </m:sSub>
          <m:r>
            <m:rPr>
              <m:sty m:val="p"/>
            </m:rPr>
            <m:t>=</m:t>
          </m:r>
          <m:d>
            <m:dPr>
              <m:begChr m:val="("/>
              <m:endChr m:val=")"/>
              <m:ctrlPr>
                <w:rPr>
                  <w:rFonts w:ascii="Cambria Math" w:hAnsi="Cambria Math"/>
                </w:rPr>
              </m:ctrlPr>
            </m:dPr>
            <m:e>
              <m:f>
                <m:fPr>
                  <m:ctrlPr>
                    <w:rPr>
                      <w:rFonts w:ascii="Cambria Math" w:hAnsi="Cambria Math"/>
                    </w:rPr>
                  </m:ctrlPr>
                </m:fPr>
                <m:num>
                  <m:sSubSup>
                    <m:sSubSupPr/>
                    <m:e>
                      <m:r>
                        <m:rPr>
                          <m:sty m:val="p"/>
                        </m:rPr>
                        <m:t>Φ</m:t>
                      </m:r>
                    </m:e>
                    <m:sub>
                      <m:r>
                        <m:rPr>
                          <m:sty m:val="p"/>
                        </m:rPr>
                        <m:t>0</m:t>
                      </m:r>
                    </m:sub>
                    <m:sup>
                      <m:r>
                        <m:rPr>
                          <m:sty m:val="p"/>
                        </m:rPr>
                        <m:t>2</m:t>
                      </m:r>
                    </m:sup>
                  </m:sSubSup>
                </m:num>
                <m:den>
                  <m:r>
                    <m:rPr>
                      <m:sty m:val="p"/>
                    </m:rPr>
                    <m:t>2</m:t>
                  </m:r>
                  <m:r>
                    <m:rPr>
                      <m:sty m:val="i"/>
                    </m:rPr>
                    <m:t>L</m:t>
                  </m:r>
                </m:den>
              </m:f>
            </m:e>
          </m:d>
          <m:f>
            <m:fPr>
              <m:ctrlPr>
                <w:rPr>
                  <w:rFonts w:ascii="Cambria Math" w:hAnsi="Cambria Math"/>
                </w:rPr>
              </m:ctrlPr>
            </m:fPr>
            <m:num>
              <m:r>
                <m:rPr>
                  <m:sty m:val="i"/>
                </m:rPr>
                <m:t>R</m:t>
              </m:r>
              <m:r>
                <m:rPr>
                  <m:sty m:val="i"/>
                </m:rPr>
                <m:t>L</m:t>
              </m:r>
              <m:r>
                <m:rPr>
                  <m:sty m:val="p"/>
                </m:rPr>
                <m:t>Ω</m:t>
              </m:r>
            </m:num>
            <m:den>
              <m:sSup>
                <m:sSupPr/>
                <m:e>
                  <m:r>
                    <m:rPr>
                      <m:sty m:val="i"/>
                    </m:rPr>
                    <m:t>R</m:t>
                  </m:r>
                </m:e>
                <m:sup>
                  <m:r>
                    <m:rPr>
                      <m:sty m:val="p"/>
                    </m:rPr>
                    <m:t>2</m:t>
                  </m:r>
                </m:sup>
              </m:sSup>
              <m:r>
                <m:rPr>
                  <m:sty m:val="p"/>
                </m:rPr>
                <m:t>+</m:t>
              </m:r>
              <m:r>
                <m:rPr>
                  <m:sty m:val="p"/>
                </m:rPr>
                <m:t>(</m:t>
              </m:r>
              <m:r>
                <m:rPr>
                  <m:sty m:val="i"/>
                </m:rPr>
                <m:t>L</m:t>
              </m:r>
              <m:r>
                <m:rPr>
                  <m:sty m:val="p"/>
                </m:rPr>
                <m:t>Ω</m:t>
              </m:r>
              <m:sSup>
                <m:sSupPr/>
                <m:e>
                  <m:r>
                    <m:rPr>
                      <m:sty m:val="p"/>
                    </m:rPr>
                    <m:t>)</m:t>
                  </m:r>
                </m:e>
                <m:sup>
                  <m:r>
                    <m:rPr>
                      <m:sty m:val="p"/>
                    </m:rPr>
                    <m:t>2</m:t>
                  </m:r>
                </m:sup>
              </m:sSup>
            </m:den>
          </m:f>
          <m:r>
            <m:rPr>
              <m:sty m:val="p"/>
            </m:rPr>
            <m:t>.</m:t>
          </m:r>
        </m:oMath>
      </m:oMathPara>
    </w:p>
    <w:p>
      <w:pPr>
        <w:spacing w:after="220" w:lineRule="auto"/>
      </w:pPr>
      <w:r>
        <w:rPr/>
        <w:t xml:space="preserve">7.5/ On peut tracer l'allure de </w:t>
      </w:r>
      <m:oMath>
        <m:sSub>
          <m:sSubPr/>
          <m:e>
            <m:r>
              <m:rPr>
                <m:sty m:val="p"/>
              </m:rPr>
              <m:t>Γ</m:t>
            </m:r>
          </m:e>
          <m:sub>
            <m:r>
              <m:rPr>
                <m:sty m:val="i"/>
              </m:rPr>
              <m:t>m</m:t>
            </m:r>
          </m:sub>
        </m:sSub>
      </m:oMath>
      <w:r>
        <w:rPr/>
        <w:t xml:space="preserve"> en fonction de </w:t>
      </w:r>
      <m:oMath>
        <m:r>
          <m:rPr>
            <m:sty m:val="i"/>
          </m:rPr>
          <m:t>ω</m:t>
        </m:r>
      </m:oMath>
      <w:r>
        <w:rPr/>
        <w:t xml:space="preserve"> (figure 13) :</w:t>
      </w:r>
    </w:p>
    <w:p>
      <w:pPr>
        <w:spacing w:lineRule="auto"/>
        <w:jc w:val="center"/>
      </w:pPr>
      <w:r>
        <w:rPr/>
        <w:drawing>
          <wp:inline distB="0" distL="0" distR="0" distT="0">
            <wp:extent cx="5486400" cy="2264521"/>
            <wp:effectExtent b="0" l="0" r="0" t="0"/>
            <wp:docPr id="13" name="image-0953e78abd5f4a697d9453306bc0c29e97596057.jpg"/>
            <a:graphic>
              <a:graphicData uri="http://schemas.openxmlformats.org/drawingml/2006/picture">
                <pic:pic>
                  <pic:nvPicPr>
                    <pic:cNvPr id="13" name="image-0953e78abd5f4a697d9453306bc0c29e97596057.jpg" descr=""/>
                    <pic:cNvPicPr/>
                  </pic:nvPicPr>
                  <pic:blipFill>
                    <a:blip r:embed="rId17" cstate="print"/>
                    <a:srcRect b="0" l="0" r="0" t="0"/>
                    <a:stretch>
                      <a:fillRect/>
                    </a:stretch>
                  </pic:blipFill>
                  <pic:spPr>
                    <a:xfrm>
                      <a:off x="0" y="0"/>
                      <a:ext cx="5486400" cy="2264521"/>
                    </a:xfrm>
                    <a:prstGeom prst="rect"/>
                  </pic:spPr>
                </pic:pic>
              </a:graphicData>
            </a:graphic>
          </wp:inline>
        </w:drawing>
      </w:r>
    </w:p>
    <w:p>
      <w:pPr>
        <w:spacing w:lineRule="auto"/>
      </w:pPr>
      <w:r>
        <w:rPr/>
        <w:t xml:space="preserve">Figure 13 : allure de </w:t>
      </w:r>
      <m:oMath>
        <m:sSub>
          <m:sSubPr/>
          <m:e>
            <m:r>
              <m:rPr>
                <m:sty m:val="p"/>
              </m:rPr>
              <m:t>Γ</m:t>
            </m:r>
          </m:e>
          <m:sub>
            <m:r>
              <m:rPr>
                <m:sty m:val="i"/>
              </m:rPr>
              <m:t>m</m:t>
            </m:r>
          </m:sub>
        </m:sSub>
      </m:oMath>
      <w:r>
        <w:rPr/>
        <w:t xml:space="preserve"> en fonction de </w:t>
      </w:r>
      <m:oMath>
        <m:r>
          <m:rPr>
            <m:sty m:val="i"/>
          </m:rPr>
          <m:t>ω</m:t>
        </m:r>
      </m:oMath>
    </w:p>
    <w:p>
      <w:pPr>
        <w:spacing w:after="220" w:lineRule="auto"/>
      </w:pPr>
      <w:r>
        <w:rPr/>
        <w:t xml:space="preserve">A quoi correspond physiquement la limite de </w:t>
      </w:r>
      <m:oMath>
        <m:sSub>
          <m:sSubPr/>
          <m:e>
            <m:r>
              <m:rPr>
                <m:sty m:val="p"/>
              </m:rPr>
              <m:t>Γ</m:t>
            </m:r>
          </m:e>
          <m:sub>
            <m:r>
              <m:rPr>
                <m:sty m:val="i"/>
              </m:rPr>
              <m:t>m</m:t>
            </m:r>
          </m:sub>
        </m:sSub>
      </m:oMath>
      <w:r>
        <w:rPr/>
        <w:t xml:space="preserve"> quand </w:t>
      </w:r>
      <m:oMath>
        <m:r>
          <m:rPr>
            <m:sty m:val="i"/>
          </m:rPr>
          <m:t>ω</m:t>
        </m:r>
      </m:oMath>
      <w:r>
        <w:rPr/>
        <w:t xml:space="preserve"> tend vers 0 ?</w:t>
      </w:r>
      <w:r>
        <w:rPr/>
        <w:br w:type="textWrapping"/>
      </w:r>
      <w:r>
        <w:rPr>
          <w:rFonts w:eastAsia="Georgia" w:cs="Georgia" w:ascii="Georgia" w:hAnsi="Georgia"/>
        </w:rPr>
        <w:t xml:space="preserve">Dans quelles conditions le couple est-il moteur ou au contraire résistant?</w:t>
      </w:r>
    </w:p>
    <w:p>
      <w:pPr>
        <w:spacing w:line="271" w:before="330" w:lineRule="auto"/>
      </w:pPr>
      <w:r>
        <w:rPr>
          <w:rFonts w:eastAsia="Georgia" w:cs="Georgia" w:ascii="Georgia" w:hAnsi="Georgia"/>
          <w:b/>
          <w:sz w:val="42"/>
        </w:rPr>
        <w:t xml:space="preserve">Troisième partie : puissance et rendement d'un moteur</w:t>
      </w:r>
    </w:p>
    <w:p>
      <w:pPr>
        <w:spacing w:after="220" w:lineRule="auto"/>
      </w:pPr>
      <w:r>
        <w:rPr>
          <w:rFonts w:eastAsia="Georgia" w:cs="Georgia" w:ascii="Georgia" w:hAnsi="Georgia"/>
        </w:rPr>
        <w:t xml:space="preserve">On considère maintenant un moteur du type précédent relié à une charge par un arbre (figure 14) :</w:t>
      </w:r>
    </w:p>
    <w:p>
      <w:pPr>
        <w:spacing w:lineRule="auto"/>
        <w:jc w:val="center"/>
      </w:pPr>
      <w:r>
        <w:rPr/>
        <w:drawing>
          <wp:inline distB="0" distL="0" distR="0" distT="0">
            <wp:extent cx="5076825" cy="2000250"/>
            <wp:effectExtent b="0" l="0" r="0" t="0"/>
            <wp:docPr id="14" name="image-0e0ecf6260f1c3e4462a2786bd5c2cc8122847d2.jpg"/>
            <a:graphic>
              <a:graphicData uri="http://schemas.openxmlformats.org/drawingml/2006/picture">
                <pic:pic>
                  <pic:nvPicPr>
                    <pic:cNvPr id="14" name="image-0e0ecf6260f1c3e4462a2786bd5c2cc8122847d2.jpg" descr=""/>
                    <pic:cNvPicPr/>
                  </pic:nvPicPr>
                  <pic:blipFill>
                    <a:blip r:embed="rId18" cstate="print"/>
                    <a:srcRect b="0" l="0" r="0" t="0"/>
                    <a:stretch>
                      <a:fillRect/>
                    </a:stretch>
                  </pic:blipFill>
                  <pic:spPr>
                    <a:xfrm>
                      <a:off x="0" y="0"/>
                      <a:ext cx="5076825" cy="2000250"/>
                    </a:xfrm>
                    <a:prstGeom prst="rect"/>
                  </pic:spPr>
                </pic:pic>
              </a:graphicData>
            </a:graphic>
          </wp:inline>
        </w:drawing>
      </w:r>
    </w:p>
    <w:p>
      <w:pPr>
        <w:spacing w:lineRule="auto"/>
      </w:pPr>
      <w:r>
        <w:rPr/>
        <w:t xml:space="preserve">Figure 14 : moteur en charge</w:t>
      </w:r>
    </w:p>
    <w:p>
      <w:pPr>
        <w:spacing w:after="220" w:lineRule="auto"/>
      </w:pPr>
      <w:r>
        <w:rPr>
          <w:rFonts w:eastAsia="Georgia" w:cs="Georgia" w:ascii="Georgia" w:hAnsi="Georgia"/>
        </w:rPr>
        <w:t xml:space="preserve">Le moment d'inertie de l'arbre est noté </w:t>
      </w:r>
      <m:oMath>
        <m:r>
          <m:rPr>
            <m:sty m:val="i"/>
          </m:rPr>
          <m:t>J</m:t>
        </m:r>
      </m:oMath>
      <w:r>
        <w:rPr/>
        <w:t xml:space="preserve">. On notera </w:t>
      </w:r>
      <m:oMath>
        <m:r>
          <m:rPr>
            <m:sty m:val="p"/>
          </m:rPr>
          <m:t>Γ</m:t>
        </m:r>
      </m:oMath>
      <w:r>
        <w:rPr>
          <w:rFonts w:eastAsia="Georgia" w:cs="Georgia" w:ascii="Georgia" w:hAnsi="Georgia"/>
        </w:rPr>
        <w:t xml:space="preserve"> le couple délivré par le moteur, </w:t>
      </w:r>
      <m:oMath>
        <m:sSub>
          <m:sSubPr/>
          <m:e>
            <m:r>
              <m:rPr>
                <m:sty m:val="p"/>
              </m:rPr>
              <m:t>Γ</m:t>
            </m:r>
          </m:e>
          <m:sub>
            <m:r>
              <m:rPr>
                <m:sty m:val="i"/>
              </m:rPr>
              <m:t>r</m:t>
            </m:r>
          </m:sub>
        </m:sSub>
      </m:oMath>
      <w:r>
        <w:rPr>
          <w:rFonts w:eastAsia="Georgia" w:cs="Georgia" w:ascii="Georgia" w:hAnsi="Georgia"/>
        </w:rPr>
        <w:t xml:space="preserve"> le couple résistant dû à la charge ( </w:t>
      </w:r>
      <m:oMath>
        <m:r>
          <m:rPr>
            <m:sty m:val="p"/>
          </m:rPr>
          <m:t>Γ</m:t>
        </m:r>
      </m:oMath>
      <w:r>
        <w:rPr/>
        <w:t xml:space="preserve"> et </w:t>
      </w:r>
      <m:oMath>
        <m:sSub>
          <m:sSubPr/>
          <m:e>
            <m:r>
              <m:rPr>
                <m:sty m:val="p"/>
              </m:rPr>
              <m:t>Γ</m:t>
            </m:r>
          </m:e>
          <m:sub>
            <m:r>
              <m:rPr>
                <m:sty m:val="i"/>
              </m:rPr>
              <m:t>r</m:t>
            </m:r>
          </m:sub>
        </m:sSub>
      </m:oMath>
      <w:r>
        <w:rPr/>
        <w:t xml:space="preserve"> positifs).</w:t>
      </w:r>
    </w:p>
    <w:p>
      <w:pPr>
        <w:spacing w:after="220" w:lineRule="auto"/>
      </w:pPr>
      <w:r>
        <w:rPr>
          <w:rFonts w:eastAsia="Georgia" w:cs="Georgia" w:ascii="Georgia" w:hAnsi="Georgia"/>
        </w:rPr>
        <w:t xml:space="preserve">8/ En appliquant le théorème du moment cinétique en projection sur l'axe de rotation, relier la dérivée de la vitesse angulaire </w:t>
      </w:r>
      <m:oMath>
        <m:sSub>
          <m:sSubPr/>
          <m:e>
            <m:r>
              <m:rPr>
                <m:sty m:val="p"/>
              </m:rPr>
              <m:t>Ω</m:t>
            </m:r>
          </m:e>
          <m:sub>
            <m:r>
              <m:rPr>
                <m:sty m:val="i"/>
              </m:rPr>
              <m:t>m</m:t>
            </m:r>
          </m:sub>
        </m:sSub>
      </m:oMath>
      <w:r>
        <w:rPr>
          <w:rFonts w:eastAsia="Georgia" w:cs="Georgia" w:ascii="Georgia" w:hAnsi="Georgia"/>
        </w:rPr>
        <w:t xml:space="preserve"> de l'arbre à </w:t>
      </w:r>
      <m:oMath>
        <m:r>
          <m:rPr>
            <m:sty m:val="i"/>
          </m:rPr>
          <m:t>J</m:t>
        </m:r>
        <m:r>
          <m:rPr>
            <m:sty m:val="p"/>
          </m:rPr>
          <m:t>,</m:t>
        </m:r>
        <m:r>
          <m:rPr>
            <m:sty m:val="p"/>
          </m:rPr>
          <m:t>Γ</m:t>
        </m:r>
      </m:oMath>
      <w:r>
        <w:rPr/>
        <w:t xml:space="preserve"> et </w:t>
      </w:r>
      <m:oMath>
        <m:sSub>
          <m:sSubPr/>
          <m:e>
            <m:r>
              <m:rPr>
                <m:sty m:val="p"/>
              </m:rPr>
              <m:t>Γ</m:t>
            </m:r>
          </m:e>
          <m:sub>
            <m:r>
              <m:rPr>
                <m:sty m:val="i"/>
              </m:rPr>
              <m:t>r</m:t>
            </m:r>
          </m:sub>
        </m:sSub>
      </m:oMath>
      <w:r>
        <w:rPr/>
        <w:t xml:space="preserve">.</w:t>
      </w:r>
    </w:p>
    <w:p>
      <w:pPr>
        <w:spacing w:after="220" w:lineRule="auto"/>
      </w:pPr>
      <w:r>
        <w:rPr>
          <w:rFonts w:eastAsia="Georgia" w:cs="Georgia" w:ascii="Georgia" w:hAnsi="Georgia"/>
        </w:rPr>
        <w:t xml:space="preserve">9/ On considère les courbes suivantes correspondant à trois moteurs différents (figure 15) reliés à la même charge exerçant un couple résistant </w:t>
      </w:r>
      <m:oMath>
        <m:sSub>
          <m:sSubPr/>
          <m:e>
            <m:r>
              <m:rPr>
                <m:sty m:val="p"/>
              </m:rPr>
              <m:t>Γ</m:t>
            </m:r>
          </m:e>
          <m:sub>
            <m:r>
              <m:rPr>
                <m:sty m:val="i"/>
              </m:rPr>
              <m:t>r</m:t>
            </m:r>
          </m:sub>
        </m:sSub>
      </m:oMath>
      <w:r>
        <w:rPr/>
        <w:t xml:space="preserve"> constant.</w:t>
      </w:r>
    </w:p>
    <w:p>
      <w:pPr>
        <w:spacing w:lineRule="auto"/>
        <w:jc w:val="center"/>
      </w:pPr>
      <w:r>
        <w:rPr/>
        <w:drawing>
          <wp:inline distB="0" distL="0" distR="0" distT="0">
            <wp:extent cx="5486400" cy="3327452"/>
            <wp:effectExtent b="0" l="0" r="0" t="0"/>
            <wp:docPr id="15" name="image-46d5f804624c59627cac05b1dc6abb8cf1a5949f.jpg"/>
            <a:graphic>
              <a:graphicData uri="http://schemas.openxmlformats.org/drawingml/2006/picture">
                <pic:pic>
                  <pic:nvPicPr>
                    <pic:cNvPr id="15" name="image-46d5f804624c59627cac05b1dc6abb8cf1a5949f.jpg" descr=""/>
                    <pic:cNvPicPr/>
                  </pic:nvPicPr>
                  <pic:blipFill>
                    <a:blip r:embed="rId19" cstate="print"/>
                    <a:srcRect b="0" l="0" r="0" t="0"/>
                    <a:stretch>
                      <a:fillRect/>
                    </a:stretch>
                  </pic:blipFill>
                  <pic:spPr>
                    <a:xfrm>
                      <a:off x="0" y="0"/>
                      <a:ext cx="5486400" cy="3327452"/>
                    </a:xfrm>
                    <a:prstGeom prst="rect"/>
                  </pic:spPr>
                </pic:pic>
              </a:graphicData>
            </a:graphic>
          </wp:inline>
        </w:drawing>
      </w:r>
    </w:p>
    <w:p>
      <w:pPr>
        <w:spacing w:lineRule="auto"/>
      </w:pPr>
      <w:r>
        <w:rPr/>
        <w:t xml:space="preserve">Figure 15 : comparaison de 3 moteurs</w:t>
      </w:r>
    </w:p>
    <w:p>
      <w:pPr>
        <w:spacing w:after="220" w:lineRule="auto"/>
      </w:pPr>
      <w:r>
        <w:rPr>
          <w:rFonts w:eastAsia="Georgia" w:cs="Georgia" w:ascii="Georgia" w:hAnsi="Georgia"/>
        </w:rPr>
        <w:t xml:space="preserve">Expliquer de façon précise quel(s) moteur(s) est (sont) susceptible(s) de démarrer.</w:t>
      </w:r>
      <w:r>
        <w:rPr/>
        <w:br w:type="textWrapping"/>
      </w:r>
      <w:r>
        <w:rPr>
          <w:rFonts w:eastAsia="Georgia" w:cs="Georgia" w:ascii="Georgia" w:hAnsi="Georgia"/>
        </w:rPr>
        <w:t xml:space="preserve">10/ On se place maintenant en régime permanent ; on a alors </w:t>
      </w:r>
      <m:oMath>
        <m:r>
          <m:rPr>
            <m:sty m:val="p"/>
          </m:rPr>
          <m:t>Γ</m:t>
        </m:r>
        <m:r>
          <m:rPr>
            <m:sty m:val="p"/>
          </m:rPr>
          <m:t>(</m:t>
        </m:r>
        <m:r>
          <m:rPr>
            <m:sty m:val="i"/>
          </m:rPr>
          <m:t>ω</m:t>
        </m:r>
        <m:r>
          <m:rPr>
            <m:sty m:val="p"/>
          </m:rPr>
          <m:t>)</m:t>
        </m:r>
        <m:r>
          <m:rPr>
            <m:sty m:val="p"/>
          </m:rPr>
          <m:t>=</m:t>
        </m:r>
        <m:sSub>
          <m:sSubPr/>
          <m:e>
            <m:r>
              <m:rPr>
                <m:sty m:val="p"/>
              </m:rPr>
              <m:t>Γ</m:t>
            </m:r>
          </m:e>
          <m:sub>
            <m:r>
              <m:rPr>
                <m:sty m:val="i"/>
              </m:rPr>
              <m:t>r</m:t>
            </m:r>
          </m:sub>
        </m:sSub>
      </m:oMath>
      <w:r>
        <w:rPr/>
        <w:t xml:space="preserve">.</w:t>
      </w:r>
      <w:r>
        <w:rPr/>
        <w:br w:type="textWrapping"/>
      </w:r>
      <w:r>
        <w:rPr>
          <w:rFonts w:eastAsia="Georgia" w:cs="Georgia" w:ascii="Georgia" w:hAnsi="Georgia"/>
        </w:rPr>
        <w:t xml:space="preserve">10.1/ En utilisant les résultats de la deuxième partie, donner l'expression de la puissance mécanique moyenne fournie par le moteur </w:t>
      </w:r>
      <m:oMath>
        <m:d>
          <m:dPr>
            <m:begChr m:val="⟨"/>
            <m:endChr m:val="⟩"/>
            <m:ctrlPr>
              <w:rPr>
                <w:rFonts w:ascii="Cambria Math" w:hAnsi="Cambria Math"/>
              </w:rPr>
            </m:ctrlPr>
          </m:dPr>
          <m:e>
            <m:sSub>
              <m:sSubPr/>
              <m:e>
                <m:r>
                  <m:rPr>
                    <m:sty m:val="i"/>
                  </m:rPr>
                  <m:t>P</m:t>
                </m:r>
              </m:e>
              <m:sub>
                <m:r>
                  <m:rPr>
                    <m:nor/>
                  </m:rPr>
                  <m:t>méca </m:t>
                </m:r>
              </m:sub>
            </m:sSub>
          </m:e>
        </m:d>
        <m:r>
          <m:rPr>
            <m:sty m:val="p"/>
          </m:rPr>
          <m:t>=</m:t>
        </m:r>
        <m:sSub>
          <m:sSubPr/>
          <m:e>
            <m:r>
              <m:rPr>
                <m:sty m:val="p"/>
              </m:rPr>
              <m:t>Γ</m:t>
            </m:r>
          </m:e>
          <m:sub>
            <m:r>
              <m:rPr>
                <m:sty m:val="i"/>
              </m:rPr>
              <m:t>m</m:t>
            </m:r>
          </m:sub>
        </m:sSub>
        <m:r>
          <m:rPr>
            <m:sty m:val="i"/>
          </m:rPr>
          <m:t>ω</m:t>
        </m:r>
      </m:oMath>
      <w:r>
        <w:rPr/>
        <w:t xml:space="preserve"> en fonction de </w:t>
      </w:r>
      <m:oMath>
        <m:sSub>
          <m:sSubPr/>
          <m:e>
            <m:r>
              <m:rPr>
                <m:sty m:val="p"/>
              </m:rPr>
              <m:t>Φ</m:t>
            </m:r>
          </m:e>
          <m:sub>
            <m:r>
              <m:rPr>
                <m:sty m:val="p"/>
              </m:rPr>
              <m:t>0</m:t>
            </m:r>
          </m:sub>
        </m:sSub>
        <m:r>
          <m:rPr>
            <m:sty m:val="p"/>
          </m:rPr>
          <m:t>,</m:t>
        </m:r>
        <m:r>
          <m:rPr>
            <m:sty m:val="i"/>
          </m:rPr>
          <m:t>ω</m:t>
        </m:r>
        <m:r>
          <m:rPr>
            <m:sty m:val="p"/>
          </m:rPr>
          <m:t>,</m:t>
        </m:r>
        <m:sSub>
          <m:sSubPr/>
          <m:e>
            <m:r>
              <m:rPr>
                <m:sty m:val="i"/>
              </m:rPr>
              <m:t>ω</m:t>
            </m:r>
          </m:e>
          <m:sub>
            <m:r>
              <m:rPr>
                <m:sty m:val="i"/>
              </m:rPr>
              <m:t>s</m:t>
            </m:r>
          </m:sub>
        </m:sSub>
        <m:r>
          <m:rPr>
            <m:sty m:val="p"/>
          </m:rPr>
          <m:t>,</m:t>
        </m:r>
        <m:r>
          <m:rPr>
            <m:sty m:val="i"/>
          </m:rPr>
          <m:t>R</m:t>
        </m:r>
      </m:oMath>
      <w:r>
        <w:rPr/>
        <w:t xml:space="preserve"> et </w:t>
      </w:r>
      <m:oMath>
        <m:r>
          <m:rPr>
            <m:sty m:val="i"/>
          </m:rPr>
          <m:t>L</m:t>
        </m:r>
      </m:oMath>
      <w:r>
        <w:rPr/>
        <w:t xml:space="preserve">.</w:t>
      </w:r>
      <w:r>
        <w:rPr/>
        <w:br w:type="textWrapping"/>
      </w:r>
      <w:r>
        <w:rPr>
          <w:rFonts w:eastAsia="Georgia" w:cs="Georgia" w:ascii="Georgia" w:hAnsi="Georgia"/>
        </w:rPr>
        <w:t xml:space="preserve">10.2/ En utilisant à nouveau les résultats de la deuxième partie, donner l'expression de la puissance moyenne </w:t>
      </w:r>
      <m:oMath>
        <m:r>
          <m:rPr>
            <m:sty m:val="p"/>
          </m:rPr>
          <m:t>&lt;</m:t>
        </m:r>
        <m:sSub>
          <m:sSubPr/>
          <m:e>
            <m:r>
              <m:rPr>
                <m:sty m:val="i"/>
              </m:rPr>
              <m:t>P</m:t>
            </m:r>
          </m:e>
          <m:sub>
            <m:r>
              <m:rPr>
                <m:sty m:val="i"/>
              </m:rPr>
              <m:t>J</m:t>
            </m:r>
          </m:sub>
        </m:sSub>
        <m:r>
          <m:rPr>
            <m:sty m:val="p"/>
          </m:rPr>
          <m:t>&gt;</m:t>
        </m:r>
      </m:oMath>
      <w:r>
        <w:rPr>
          <w:rFonts w:eastAsia="Georgia" w:cs="Georgia" w:ascii="Georgia" w:hAnsi="Georgia"/>
        </w:rPr>
        <w:t xml:space="preserve"> dissipée par effet Joule dans les conducteurs du rotor en fonction de </w:t>
      </w:r>
      <m:oMath>
        <m:sSub>
          <m:sSubPr/>
          <m:e>
            <m:r>
              <m:rPr>
                <m:sty m:val="p"/>
              </m:rPr>
              <m:t>Φ</m:t>
            </m:r>
          </m:e>
          <m:sub>
            <m:r>
              <m:rPr>
                <m:sty m:val="p"/>
              </m:rPr>
              <m:t>0</m:t>
            </m:r>
          </m:sub>
        </m:sSub>
        <m:r>
          <m:rPr>
            <m:sty m:val="p"/>
          </m:rPr>
          <m:t>,</m:t>
        </m:r>
        <m:r>
          <m:rPr>
            <m:sty m:val="i"/>
          </m:rPr>
          <m:t>ω</m:t>
        </m:r>
        <m:r>
          <m:rPr>
            <m:sty m:val="p"/>
          </m:rPr>
          <m:t>,</m:t>
        </m:r>
        <m:sSub>
          <m:sSubPr/>
          <m:e>
            <m:r>
              <m:rPr>
                <m:sty m:val="i"/>
              </m:rPr>
              <m:t>ω</m:t>
            </m:r>
          </m:e>
          <m:sub>
            <m:r>
              <m:rPr>
                <m:sty m:val="i"/>
              </m:rPr>
              <m:t>s</m:t>
            </m:r>
          </m:sub>
        </m:sSub>
        <m:r>
          <m:rPr>
            <m:sty m:val="p"/>
          </m:rPr>
          <m:t>,</m:t>
        </m:r>
        <m:r>
          <m:rPr>
            <m:sty m:val="i"/>
          </m:rPr>
          <m:t>R</m:t>
        </m:r>
      </m:oMath>
      <w:r>
        <w:rPr/>
        <w:t xml:space="preserve"> et </w:t>
      </w:r>
      <m:oMath>
        <m:r>
          <m:rPr>
            <m:sty m:val="i"/>
          </m:rPr>
          <m:t>L</m:t>
        </m:r>
      </m:oMath>
      <w:r>
        <w:rPr/>
        <w:t xml:space="preserve">.</w:t>
      </w:r>
      <w:r>
        <w:rPr/>
        <w:br w:type="textWrapping"/>
      </w:r>
      <w:r>
        <w:rPr>
          <w:rFonts w:eastAsia="Georgia" w:cs="Georgia" w:ascii="Georgia" w:hAnsi="Georgia"/>
        </w:rPr>
        <w:t xml:space="preserve">10.3/ En déduire la puissance électrique moyenne </w:t>
      </w:r>
      <m:oMath>
        <m:r>
          <m:rPr>
            <m:sty m:val="p"/>
          </m:rPr>
          <m:t>&lt;</m:t>
        </m:r>
        <m:sSub>
          <m:sSubPr/>
          <m:e>
            <m:r>
              <m:rPr>
                <m:sty m:val="i"/>
              </m:rPr>
              <m:t>P</m:t>
            </m:r>
          </m:e>
          <m:sub>
            <m:acc>
              <m:accPr>
                <m:chr m:val="˙"/>
              </m:accPr>
              <m:e>
                <m:r>
                  <m:rPr>
                    <m:sty m:val="i"/>
                  </m:rPr>
                  <m:t>e</m:t>
                </m:r>
              </m:e>
            </m:acc>
            <m:r>
              <m:rPr>
                <m:sty m:val="i"/>
              </m:rPr>
              <m:t>l</m:t>
            </m:r>
          </m:sub>
        </m:sSub>
        <m:r>
          <m:rPr>
            <m:sty m:val="p"/>
          </m:rPr>
          <m:t>&gt;</m:t>
        </m:r>
      </m:oMath>
      <w:r>
        <w:rPr/>
        <w:t xml:space="preserve"> fournie au moteur en fonction de </w:t>
      </w:r>
      <m:oMath>
        <m:sSub>
          <m:sSubPr/>
          <m:e>
            <m:r>
              <m:rPr>
                <m:sty m:val="p"/>
              </m:rPr>
              <m:t>Φ</m:t>
            </m:r>
          </m:e>
          <m:sub>
            <m:r>
              <m:rPr>
                <m:sty m:val="p"/>
              </m:rPr>
              <m:t>0</m:t>
            </m:r>
          </m:sub>
        </m:sSub>
        <m:r>
          <m:rPr>
            <m:sty m:val="p"/>
          </m:rPr>
          <m:t>,</m:t>
        </m:r>
        <m:r>
          <m:rPr>
            <m:sty m:val="i"/>
          </m:rPr>
          <m:t>ω</m:t>
        </m:r>
      </m:oMath>
      <w:r>
        <w:rPr/>
        <w:t xml:space="preserve">, </w:t>
      </w:r>
      <m:oMath>
        <m:sSub>
          <m:sSubPr/>
          <m:e>
            <m:r>
              <m:rPr>
                <m:sty m:val="i"/>
              </m:rPr>
              <m:t>ω</m:t>
            </m:r>
          </m:e>
          <m:sub>
            <m:r>
              <m:rPr>
                <m:sty m:val="i"/>
              </m:rPr>
              <m:t>s</m:t>
            </m:r>
          </m:sub>
        </m:sSub>
        <m:r>
          <m:rPr>
            <m:sty m:val="p"/>
          </m:rPr>
          <m:t>,</m:t>
        </m:r>
        <m:r>
          <m:rPr>
            <m:sty m:val="i"/>
          </m:rPr>
          <m:t>R</m:t>
        </m:r>
      </m:oMath>
      <w:r>
        <w:rPr/>
        <w:t xml:space="preserve"> et </w:t>
      </w:r>
      <m:oMath>
        <m:r>
          <m:rPr>
            <m:sty m:val="i"/>
          </m:rPr>
          <m:t>L</m:t>
        </m:r>
      </m:oMath>
      <w:r>
        <w:rPr/>
        <w:t xml:space="preserve">.</w:t>
      </w:r>
      <w:r>
        <w:rPr/>
        <w:br w:type="textWrapping"/>
      </w:r>
      <w:r>
        <w:rPr/>
        <w:t xml:space="preserve">10.4/ On introduit maintenant la grandeur </w:t>
      </w:r>
      <m:oMath>
        <m:r>
          <m:rPr>
            <m:sty m:val="i"/>
          </m:rPr>
          <m:t>g</m:t>
        </m:r>
        <m:r>
          <m:rPr>
            <m:sty m:val="p"/>
          </m:rPr>
          <m:t>=</m:t>
        </m:r>
        <m:f>
          <m:fPr>
            <m:ctrlPr>
              <w:rPr>
                <w:rFonts w:ascii="Cambria Math" w:hAnsi="Cambria Math"/>
              </w:rPr>
            </m:ctrlPr>
          </m:fPr>
          <m:num>
            <m:d>
              <m:dPr>
                <m:begChr m:val="("/>
                <m:endChr m:val=")"/>
                <m:ctrlPr>
                  <w:rPr>
                    <w:rFonts w:ascii="Cambria Math" w:hAnsi="Cambria Math"/>
                  </w:rPr>
                </m:ctrlPr>
              </m:dPr>
              <m:e>
                <m:sSub>
                  <m:sSubPr/>
                  <m:e>
                    <m:r>
                      <m:rPr>
                        <m:sty m:val="i"/>
                      </m:rPr>
                      <m:t>ω</m:t>
                    </m:r>
                  </m:e>
                  <m:sub>
                    <m:r>
                      <m:rPr>
                        <m:sty m:val="i"/>
                      </m:rPr>
                      <m:t>s</m:t>
                    </m:r>
                  </m:sub>
                </m:sSub>
                <m:r>
                  <m:rPr>
                    <m:sty m:val="p"/>
                  </m:rPr>
                  <m:t>−</m:t>
                </m:r>
                <m:r>
                  <m:rPr>
                    <m:sty m:val="i"/>
                  </m:rPr>
                  <m:t>ω</m:t>
                </m:r>
              </m:e>
            </m:d>
          </m:num>
          <m:den>
            <m:sSub>
              <m:sSubPr/>
              <m:e>
                <m:r>
                  <m:rPr>
                    <m:sty m:val="i"/>
                  </m:rPr>
                  <m:t>ω</m:t>
                </m:r>
              </m:e>
              <m:sub>
                <m:r>
                  <m:rPr>
                    <m:sty m:val="i"/>
                  </m:rPr>
                  <m:t>s</m:t>
                </m:r>
              </m:sub>
            </m:sSub>
          </m:den>
        </m:f>
      </m:oMath>
      <w:r>
        <w:rPr>
          <w:rFonts w:eastAsia="Georgia" w:cs="Georgia" w:ascii="Georgia" w:hAnsi="Georgia"/>
        </w:rPr>
        <w:t xml:space="preserve">, appelée glissement, qui caractérise l'écart relatif entre la vitesse angulaire de synchronisme et la vitesse angulaire de rotation de l'arbre du moteur. Exprimer le rendement du moteur en fonction de </w:t>
      </w:r>
      <m:oMath>
        <m:r>
          <m:rPr>
            <m:sty m:val="i"/>
          </m:rPr>
          <m:t>g</m:t>
        </m:r>
      </m:oMath>
      <w:r>
        <w:rPr/>
        <w:t xml:space="preserve">.</w:t>
      </w:r>
      <w:r>
        <w:rPr/>
        <w:br w:type="textWrapping"/>
      </w:r>
      <w:r>
        <w:rPr/>
        <w:t xml:space="preserve">La vitesse de rotation </w:t>
      </w:r>
      <m:oMath>
        <m:r>
          <m:rPr>
            <m:sty m:val="i"/>
          </m:rPr>
          <m:t>ω</m:t>
        </m:r>
      </m:oMath>
      <w:r>
        <w:rPr>
          <w:rFonts w:eastAsia="Georgia" w:cs="Georgia" w:ascii="Georgia" w:hAnsi="Georgia"/>
        </w:rPr>
        <w:t xml:space="preserve"> des moteurs asynchrones s'écarte rarement de plus de </w:t>
      </w:r>
      <m:oMath>
        <m:r>
          <m:rPr>
            <m:sty m:val="p"/>
          </m:rPr>
          <m:t>5</m:t>
        </m:r>
        <m:r>
          <m:rPr>
            <m:sty m:val="p"/>
          </m:rPr>
          <m:t>%</m:t>
        </m:r>
      </m:oMath>
      <w:r>
        <w:rPr/>
        <w:t xml:space="preserve"> de la vitesse de rotation </w:t>
      </w:r>
      <m:oMath>
        <m:sSub>
          <m:sSubPr/>
          <m:e>
            <m:r>
              <m:rPr>
                <m:sty m:val="i"/>
              </m:rPr>
              <m:t>ω</m:t>
            </m:r>
          </m:e>
          <m:sub>
            <m:r>
              <m:rPr>
                <m:sty m:val="i"/>
              </m:rPr>
              <m:t>s</m:t>
            </m:r>
          </m:sub>
        </m:sSub>
      </m:oMath>
      <w:r>
        <w:rPr>
          <w:rFonts w:eastAsia="Georgia" w:cs="Georgia" w:ascii="Georgia" w:hAnsi="Georgia"/>
        </w:rPr>
        <w:t xml:space="preserve"> du champ tournant. Lorsqu'elle s'en écarte de </w:t>
      </w:r>
      <m:oMath>
        <m:r>
          <m:rPr>
            <m:sty m:val="p"/>
          </m:rPr>
          <m:t>5</m:t>
        </m:r>
        <m:r>
          <m:rPr>
            <m:sty m:val="p"/>
          </m:rPr>
          <m:t>%</m:t>
        </m:r>
      </m:oMath>
      <w:r>
        <w:rPr/>
        <w:t xml:space="preserve">, calculer le rendement du moteur asynchrone.</w:t>
      </w:r>
    </w:p>
    <w:p>
      <w:pPr>
        <w:spacing w:after="220" w:lineRule="auto"/>
      </w:pPr>
      <w:r>
        <w:rPr>
          <w:rFonts w:eastAsia="Georgia" w:cs="Georgia" w:ascii="Georgia" w:hAnsi="Georgia"/>
        </w:rPr>
        <w:t xml:space="preserve">Fin de l'énoncé</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vMerge w:val="restart"/>
            <w:tcBorders>
              <w:top w:val="single" w:sz="8" w:space="0" w:color="000000"/>
              <w:left w:val="single" w:sz="8" w:space="0" w:color="000000"/>
              <w:bottom w:val="single" w:sz="8" w:space="0" w:color="000000"/>
              <w:right w:val="single" w:sz="8" w:space="0" w:color="000000"/>
            </w:tcBorders>
            <w:vAlign w:val="bottom"/>
          </w:tcPr>
          <w:p>
            <w:pPr>
              <w:spacing w:lineRule="auto"/>
              <w:jc w:val="left"/>
            </w:pPr>
            <w:r>
              <w:rPr>
                <w:rFonts w:eastAsia="Georgia" w:cs="Georgia" w:ascii="Georgia" w:hAnsi="Georgia"/>
              </w:rPr>
              <w:t xml:space="preserve">冎 さ 山 ひ 号 d</w:t>
            </w:r>
          </w:p>
          <w:p>
            <w:pPr>
              <w:spacing w:lineRule="auto"/>
              <w:jc w:val="left"/>
            </w:pPr>
            <w:r>
              <w:rPr/>
              <w:t xml:space="preserve">DANS CE CADRE</w:t>
            </w:r>
          </w:p>
        </w:tc>
        <w:tc>
          <w:tcPr>
            <w:gridSpan w:val="3"/>
            <w:tcBorders>
              <w:top w:val="single" w:sz="8" w:space="0" w:color="000000"/>
              <w:bottom w:val="single" w:sz="8" w:space="0" w:color="000000"/>
              <w:right w:val="single" w:sz="8" w:space="0" w:color="000000"/>
            </w:tcBorders>
          </w:tcPr>
          <w:p>
            <w:pPr>
              <w:spacing w:lineRule="auto"/>
              <w:jc w:val="center"/>
            </w:pPr>
            <w:r>
              <w:rPr>
                <w:rFonts w:eastAsia="Georgia" w:cs="Georgia" w:ascii="Georgia" w:hAnsi="Georgia"/>
              </w:rPr>
              <w:t xml:space="preserve">Session ：</w:t>
            </w:r>
          </w:p>
        </w:tc>
      </w:tr>
      <w:tr>
        <w:trPr>
          <w:cantSplit/>
        </w:trPr>
        <w:tc>
          <w:tcPr>
            <w:vMerge w:val="continue"/>
            <w:tcBorders>
              <w:top w:val="single" w:sz="8" w:space="0" w:color="000000"/>
              <w:left w:val="single" w:sz="8" w:space="0" w:color="000000"/>
              <w:bottom w:val="single" w:sz="8" w:space="0" w:color="000000"/>
              <w:right w:val="single" w:sz="8" w:space="0" w:color="000000"/>
            </w:tcBorders>
            <w:vAlign w:val="bottom"/>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Examen ou Concours ：Concours Communs Polytechniques</w:t>
            </w:r>
          </w:p>
        </w:tc>
        <w:tc>
          <w:tcPr>
            <w:gridSpan w:val="2"/>
            <w:tcBorders>
              <w:bottom w:val="single" w:sz="8" w:space="0" w:color="000000"/>
              <w:right w:val="single" w:sz="8" w:space="0" w:color="000000"/>
            </w:tcBorders>
            <w:vAlign w:val="bottom"/>
          </w:tcPr>
          <w:p>
            <w:pPr>
              <w:spacing w:lineRule="auto"/>
              <w:jc w:val="center"/>
            </w:pPr>
            <w:r>
              <w:rPr>
                <w:rFonts w:eastAsia="Georgia" w:cs="Georgia" w:ascii="Georgia" w:hAnsi="Georgia"/>
              </w:rPr>
              <w:t xml:space="preserve">Série＊：</w:t>
            </w:r>
          </w:p>
        </w:tc>
      </w:tr>
      <w:tr>
        <w:trPr>
          <w:cantSplit/>
        </w:trPr>
        <w:tc>
          <w:tcPr>
            <w:vMerge w:val="continue"/>
            <w:tcBorders>
              <w:top w:val="single" w:sz="8" w:space="0" w:color="000000"/>
              <w:left w:val="single" w:sz="8" w:space="0" w:color="000000"/>
              <w:bottom w:val="single" w:sz="8" w:space="0" w:color="000000"/>
              <w:right w:val="single" w:sz="8" w:space="0" w:color="000000"/>
            </w:tcBorders>
            <w:vAlign w:val="bottom"/>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Spécialité／option：FILIERE TSI</w:t>
            </w:r>
          </w:p>
        </w:tc>
        <w:tc>
          <w:tcPr>
            <w:gridSpan w:val="2"/>
            <w:tcBorders>
              <w:bottom w:val="single" w:sz="8" w:space="0" w:color="000000"/>
              <w:right w:val="single" w:sz="8" w:space="0" w:color="000000"/>
            </w:tcBorders>
            <w:vAlign w:val="bottom"/>
          </w:tcPr>
          <w:p>
            <w:pPr>
              <w:spacing w:lineRule="auto"/>
              <w:jc w:val="center"/>
            </w:pPr>
            <w:r>
              <w:rPr>
                <w:rFonts w:eastAsia="Georgia" w:cs="Georgia" w:ascii="Georgia" w:hAnsi="Georgia"/>
              </w:rPr>
              <w:t xml:space="preserve">Repère de l＇épreuve ：</w:t>
            </w:r>
          </w:p>
        </w:tc>
      </w:tr>
      <w:tr>
        <w:trPr>
          <w:cantSplit/>
        </w:trPr>
        <w:tc>
          <w:tcPr>
            <w:vMerge w:val="continue"/>
            <w:tcBorders>
              <w:top w:val="single" w:sz="8" w:space="0" w:color="000000"/>
              <w:left w:val="single" w:sz="8" w:space="0" w:color="000000"/>
              <w:bottom w:val="single" w:sz="8" w:space="0" w:color="000000"/>
              <w:right w:val="single" w:sz="8" w:space="0" w:color="000000"/>
            </w:tcBorders>
            <w:vAlign w:val="bottom"/>
          </w:tcPr>
          <w:p/>
        </w:tc>
        <w:tc>
          <w:tcPr>
            <w:gridSpan w:val="3"/>
            <w:tcBorders>
              <w:left w:val="single" w:sz="8" w:space="0" w:color="000000"/>
              <w:bottom w:val="single" w:sz="8" w:space="0" w:color="000000"/>
              <w:right w:val="single" w:sz="8" w:space="0" w:color="000000"/>
            </w:tcBorders>
            <w:vAlign w:val="bottom"/>
          </w:tcPr>
          <w:p>
            <w:pPr>
              <w:spacing w:lineRule="auto"/>
              <w:jc w:val="left"/>
            </w:pPr>
            <w:r>
              <w:rPr>
                <w:rFonts w:eastAsia="Georgia" w:cs="Georgia" w:ascii="Georgia" w:hAnsi="Georgia"/>
              </w:rPr>
              <w:t xml:space="preserve">Épreuve／sous－épreuve ：PHYSIQUE</w:t>
            </w:r>
          </w:p>
        </w:tc>
      </w:tr>
      <w:tr>
        <w:trPr>
          <w:cantSplit/>
        </w:trPr>
        <w:tc>
          <w:tcPr>
            <w:vMerge w:val="continue"/>
            <w:tcBorders>
              <w:top w:val="single" w:sz="8" w:space="0" w:color="000000"/>
              <w:left w:val="single" w:sz="8" w:space="0" w:color="000000"/>
              <w:bottom w:val="single" w:sz="8" w:space="0" w:color="000000"/>
              <w:right w:val="single" w:sz="8" w:space="0" w:color="000000"/>
            </w:tcBorders>
            <w:vAlign w:val="bottom"/>
          </w:tcPr>
          <w:p/>
        </w:tc>
        <w:tc>
          <w:tcPr>
            <w:gridSpan w:val="3"/>
            <w:tcBorders>
              <w:left w:val="single" w:sz="8" w:space="0" w:color="000000"/>
              <w:bottom w:val="single" w:sz="8" w:space="0" w:color="000000"/>
              <w:right w:val="single" w:sz="8" w:space="0" w:color="000000"/>
            </w:tcBorders>
            <w:vAlign w:val="bottom"/>
          </w:tcPr>
          <w:p>
            <w:pPr>
              <w:spacing w:lineRule="auto"/>
              <w:jc w:val="left"/>
            </w:pPr>
            <w:r>
              <w:rPr>
                <w:rFonts w:eastAsia="Georgia" w:cs="Georgia" w:ascii="Georgia" w:hAnsi="Georgia"/>
              </w:rPr>
              <w:t xml:space="preserve">（en majuscules，suivi，s＇il y a lieu，du nom d＇épouse） Prénoms ：</w:t>
            </w:r>
          </w:p>
          <w:p>
            <w:pPr>
              <w:spacing w:lineRule="auto"/>
              <w:jc w:val="left"/>
            </w:pPr>
            <m:oMathPara>
              <m:oMathParaPr>
                <m:jc m:val="left"/>
              </m:oMathParaPr>
              <m:oMath>
                <m:sSup>
                  <m:sSupPr/>
                  <m:e>
                    <m:r>
                      <m:rPr>
                        <m:sty m:val="p"/>
                      </m:rPr>
                      <m:t>N</m:t>
                    </m:r>
                  </m:e>
                  <m:sup>
                    <m:r>
                      <m:rPr>
                        <m:sty m:val="p"/>
                      </m:rPr>
                      <m:t>∘</m:t>
                    </m:r>
                  </m:sup>
                </m:sSup>
              </m:oMath>
            </m:oMathPara>
            <w:r>
              <w:rPr/>
              <w:t xml:space="preserve"> du candidat </w:t>
            </w:r>
            <m:oMathPara>
              <m:oMathParaPr>
                <m:jc m:val="left"/>
              </m:oMathParaPr>
              <m:oMath>
                <m:r>
                  <m:rPr>
                    <m:sty m:val="i"/>
                  </m:rPr>
                  <m:t>◻</m:t>
                </m:r>
              </m:oMath>
            </m:oMathPara>
          </w:p>
        </w:tc>
      </w:tr>
      <w:tr>
        <w:trPr>
          <w:cantSplit/>
        </w:trPr>
        <w:tc>
          <w:tcPr>
            <w:vMerge w:val="restart"/>
            <w:tcBorders>
              <w:left w:val="single" w:sz="8" w:space="0" w:color="000000"/>
              <w:bottom w:val="single" w:sz="8" w:space="0" w:color="000000"/>
              <w:right w:val="single" w:sz="8" w:space="0" w:color="000000"/>
            </w:tcBorders>
            <w:vAlign w:val="top"/>
          </w:tcPr>
          <w:p>
            <w:pPr>
              <w:spacing w:lineRule="auto"/>
              <w:jc w:val="left"/>
            </w:pPr>
            <w:r>
              <w:rPr>
                <w:rFonts w:eastAsia="Georgia" w:cs="Georgia" w:ascii="Georgia" w:hAnsi="Georgia"/>
              </w:rPr>
              <w:t xml:space="preserve">NE RIEN ÉCRIRE</w:t>
            </w:r>
          </w:p>
        </w:tc>
        <w:tc>
          <w:tcPr>
            <w:gridSpan w:val="3"/>
            <w:tcBorders>
              <w:bottom w:val="single" w:sz="8" w:space="0" w:color="000000"/>
              <w:right w:val="single" w:sz="8" w:space="0" w:color="000000"/>
            </w:tcBorders>
          </w:tcP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Note：</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Rule="auto"/>
      </w:pPr>
      <w:r>
        <w:rPr>
          <w:rFonts w:eastAsia="Georgia" w:cs="Georgia" w:ascii="Georgia" w:hAnsi="Georgia"/>
        </w:rPr>
        <w:t xml:space="preserve">Document réponse 1</w:t>
      </w:r>
    </w:p>
    <w:p>
      <w:pPr>
        <w:spacing w:lineRule="auto"/>
        <w:jc w:val="center"/>
      </w:pPr>
      <w:r>
        <w:rPr/>
        <w:drawing>
          <wp:inline distB="0" distL="0" distR="0" distT="0">
            <wp:extent cx="5486400" cy="6539737"/>
            <wp:effectExtent b="0" l="0" r="0" t="0"/>
            <wp:docPr id="16" name="image-49ce5149b2bedd5d35930ca0284cc75e2b49ab2e.jpg"/>
            <a:graphic>
              <a:graphicData uri="http://schemas.openxmlformats.org/drawingml/2006/picture">
                <pic:pic>
                  <pic:nvPicPr>
                    <pic:cNvPr id="16" name="image-49ce5149b2bedd5d35930ca0284cc75e2b49ab2e.jpg" descr=""/>
                    <pic:cNvPicPr/>
                  </pic:nvPicPr>
                  <pic:blipFill>
                    <a:blip r:embed="rId20" cstate="print"/>
                    <a:srcRect b="0" l="0" r="0" t="0"/>
                    <a:stretch>
                      <a:fillRect/>
                    </a:stretch>
                  </pic:blipFill>
                  <pic:spPr>
                    <a:xfrm>
                      <a:off x="0" y="0"/>
                      <a:ext cx="5486400" cy="6539737"/>
                    </a:xfrm>
                    <a:prstGeom prst="rect"/>
                  </pic:spPr>
                </pic:pic>
              </a:graphicData>
            </a:graphic>
          </wp:inline>
        </w:drawing>
      </w:r>
    </w:p>
    <w:p>
      <w:pPr>
        <w:spacing w:lineRule="auto"/>
        <w:jc w:val="center"/>
      </w:pPr>
      <w:r>
        <w:rPr/>
        <w:drawing>
          <wp:inline distB="0" distL="0" distR="0" distT="0">
            <wp:extent cx="5486400" cy="1562271"/>
            <wp:effectExtent b="0" l="0" r="0" t="0"/>
            <wp:docPr id="17" name="image-1264428dbb38d17178657238def810c56db5e402.jpg"/>
            <a:graphic>
              <a:graphicData uri="http://schemas.openxmlformats.org/drawingml/2006/picture">
                <pic:pic>
                  <pic:nvPicPr>
                    <pic:cNvPr id="17" name="image-1264428dbb38d17178657238def810c56db5e402.jpg" descr=""/>
                    <pic:cNvPicPr/>
                  </pic:nvPicPr>
                  <pic:blipFill>
                    <a:blip r:embed="rId21" cstate="print"/>
                    <a:srcRect b="0" l="0" r="0" t="0"/>
                    <a:stretch>
                      <a:fillRect/>
                    </a:stretch>
                  </pic:blipFill>
                  <pic:spPr>
                    <a:xfrm>
                      <a:off x="0" y="0"/>
                      <a:ext cx="5486400" cy="1562271"/>
                    </a:xfrm>
                    <a:prstGeom prst="rect"/>
                  </pic:spPr>
                </pic:pic>
              </a:graphicData>
            </a:graphic>
          </wp:inline>
        </w:drawing>
      </w:r>
    </w:p>
    <w:p>
      <w:pPr>
        <w:spacing w:line="271" w:before="330" w:lineRule="auto"/>
      </w:pPr>
      <w:r>
        <w:rPr>
          <w:rFonts w:eastAsia="Georgia" w:cs="Georgia" w:ascii="Georgia" w:hAnsi="Georgia"/>
          <w:b/>
          <w:sz w:val="42"/>
        </w:rPr>
        <w:t xml:space="preserve">Document réponse 2</w:t>
      </w:r>
    </w:p>
    <w:p>
      <w:pPr>
        <w:spacing w:lineRule="auto"/>
        <w:jc w:val="center"/>
      </w:pPr>
      <w:r>
        <w:rPr/>
        <w:drawing>
          <wp:inline distB="0" distL="0" distR="0" distT="0">
            <wp:extent cx="5486400" cy="8539474"/>
            <wp:effectExtent b="0" l="0" r="0" t="0"/>
            <wp:docPr id="18" name="image-eb3c646bacee60e2566d5b1b3adcd81528219a78.jpg"/>
            <a:graphic>
              <a:graphicData uri="http://schemas.openxmlformats.org/drawingml/2006/picture">
                <pic:pic>
                  <pic:nvPicPr>
                    <pic:cNvPr id="18" name="image-eb3c646bacee60e2566d5b1b3adcd81528219a78.jpg" descr=""/>
                    <pic:cNvPicPr/>
                  </pic:nvPicPr>
                  <pic:blipFill>
                    <a:blip r:embed="rId22" cstate="print"/>
                    <a:srcRect b="0" l="0" r="0" t="0"/>
                    <a:stretch>
                      <a:fillRect/>
                    </a:stretch>
                  </pic:blipFill>
                  <pic:spPr>
                    <a:xfrm>
                      <a:off x="0" y="0"/>
                      <a:ext cx="5486400" cy="8539474"/>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f252747cd5b7eab43d73e2c1ce5a8e46a644fece.jpg" TargetMode="Internal"/><Relationship Id="rId6" Type="http://schemas.openxmlformats.org/officeDocument/2006/relationships/image" Target="media/image-8bf7aa4bb43d118ba3f0a6d9da020839282639c5.jpg" TargetMode="Internal"/><Relationship Id="rId7" Type="http://schemas.openxmlformats.org/officeDocument/2006/relationships/image" Target="media/image-4d6d9aa3136310e3e8c62c7bfa2fdb0150ab4af8.jpg" TargetMode="Internal"/><Relationship Id="rId8" Type="http://schemas.openxmlformats.org/officeDocument/2006/relationships/image" Target="media/image-f87f27a5c72a95d0e11fa367f7d0e55f2cc31dc1.jpg" TargetMode="Internal"/><Relationship Id="rId9" Type="http://schemas.openxmlformats.org/officeDocument/2006/relationships/image" Target="media/image-af836e2409967731cd04f5619f7b43ae7be87d8d.jpg" TargetMode="Internal"/><Relationship Id="rId10" Type="http://schemas.openxmlformats.org/officeDocument/2006/relationships/image" Target="media/image-80013e0ddaed6a4c8032252785143afde04d3512.jpg" TargetMode="Internal"/><Relationship Id="rId11" Type="http://schemas.openxmlformats.org/officeDocument/2006/relationships/image" Target="media/image-02bd7298d4a7a5e069f232af9a1195680abe3630.jpg" TargetMode="Internal"/><Relationship Id="rId12" Type="http://schemas.openxmlformats.org/officeDocument/2006/relationships/image" Target="media/image-691c12dfccfe0affca6cb3ab312f792239798af8.jpg" TargetMode="Internal"/><Relationship Id="rId13" Type="http://schemas.openxmlformats.org/officeDocument/2006/relationships/image" Target="media/image-49e62edf7a539c51028e60dee8e777ac38de8b3d.jpg" TargetMode="Internal"/><Relationship Id="rId14" Type="http://schemas.openxmlformats.org/officeDocument/2006/relationships/image" Target="media/image-c0da1e89d240713e93cec171f46061568822cf3d.jpg" TargetMode="Internal"/><Relationship Id="rId15" Type="http://schemas.openxmlformats.org/officeDocument/2006/relationships/image" Target="media/image-0caa38416a04ef195ec71687651a81e6cd636e5f.jpg" TargetMode="Internal"/><Relationship Id="rId16" Type="http://schemas.openxmlformats.org/officeDocument/2006/relationships/image" Target="media/image-d8d5fb3ac952892800d1fabb7a759622daeb0ab0.jpg" TargetMode="Internal"/><Relationship Id="rId17" Type="http://schemas.openxmlformats.org/officeDocument/2006/relationships/image" Target="media/image-0953e78abd5f4a697d9453306bc0c29e97596057.jpg" TargetMode="Internal"/><Relationship Id="rId18" Type="http://schemas.openxmlformats.org/officeDocument/2006/relationships/image" Target="media/image-0e0ecf6260f1c3e4462a2786bd5c2cc8122847d2.jpg" TargetMode="Internal"/><Relationship Id="rId19" Type="http://schemas.openxmlformats.org/officeDocument/2006/relationships/image" Target="media/image-46d5f804624c59627cac05b1dc6abb8cf1a5949f.jpg" TargetMode="Internal"/><Relationship Id="rId20" Type="http://schemas.openxmlformats.org/officeDocument/2006/relationships/image" Target="media/image-49ce5149b2bedd5d35930ca0284cc75e2b49ab2e.jpg" TargetMode="Internal"/><Relationship Id="rId21" Type="http://schemas.openxmlformats.org/officeDocument/2006/relationships/image" Target="media/image-1264428dbb38d17178657238def810c56db5e402.jpg" TargetMode="Internal"/><Relationship Id="rId22" Type="http://schemas.openxmlformats.org/officeDocument/2006/relationships/image" Target="media/image-eb3c646bacee60e2566d5b1b3adcd81528219a78.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2025-09-04T21:50:37.186Z</dcterms:created>
  <dcterms:modified xsi:type="dcterms:W3CDTF">2025-09-04T21:50:37.186Z</dcterms:modified>
</cp:coreProperties>
</file>