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ÉPREUVE SPÉCIFIQUE - FILIÈRE PSI</w:t>
      </w:r>
    </w:p>
    <w:p>
      <w:pPr>
        <w:spacing w:line="271" w:before="330" w:lineRule="auto"/>
      </w:pPr>
      <w:r>
        <w:rPr>
          <w:b/>
          <w:sz w:val="42"/>
        </w:rPr>
        <w:t xml:space="preserve">PHYSIQUE - CHIMIE</w:t>
      </w:r>
    </w:p>
    <w:p>
      <w:pPr>
        <w:spacing w:line="271" w:before="330" w:lineRule="auto"/>
      </w:pPr>
      <w:r>
        <w:rPr>
          <w:rFonts w:eastAsia="Georgia" w:cs="Georgia" w:ascii="Georgia" w:hAnsi="Georgia"/>
          <w:b/>
          <w:sz w:val="42"/>
        </w:rPr>
        <w:t xml:space="preserve">Durée : 4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r>
        <w:rPr/>
        <w:br w:type="textWrapping"/>
      </w:r>
      <m:oMathPara>
        <m:oMathParaPr>
          <m:jc m:val="left"/>
        </m:oMathParaPr>
        <m:oMath>
          <m:r>
            <m:rPr>
              <m:sty m:val="i"/>
            </m:rPr>
            <m:t>◻</m:t>
          </m:r>
        </m:oMath>
      </m:oMathPara>
      <w:r>
        <w:rPr/>
        <w:br w:type="textWrapping"/>
      </w:r>
      <w:r>
        <w:rPr/>
        <w:t xml:space="preserve">Les calculatrices sont interdites.</w:t>
      </w:r>
    </w:p>
    <w:p>
      <w:pPr>
        <w:spacing w:after="220" w:lineRule="auto"/>
      </w:pPr>
      <w:r>
        <w:rPr>
          <w:rFonts w:eastAsia="Georgia" w:cs="Georgia" w:ascii="Georgia" w:hAnsi="Georgia"/>
        </w:rPr>
        <w:t xml:space="preserve">Le sujet est composé de quatre parties indépendantes.</w:t>
      </w:r>
    </w:p>
    <w:p>
      <w:pPr>
        <w:spacing w:after="220" w:lineRule="auto"/>
      </w:pPr>
      <w:r>
        <w:rPr>
          <w:rFonts w:eastAsia="Georgia" w:cs="Georgia" w:ascii="Georgia" w:hAnsi="Georgia"/>
        </w:rPr>
        <w:t xml:space="preserve">Des données se trouvent en fin de sujet, page 16.</w:t>
      </w:r>
    </w:p>
    <w:p>
      <w:pPr>
        <w:spacing w:line="271" w:before="330" w:lineRule="auto"/>
      </w:pPr>
      <w:r>
        <w:rPr>
          <w:b/>
          <w:sz w:val="42"/>
        </w:rPr>
        <w:t xml:space="preserve">Cyclisme</w:t>
      </w:r>
    </w:p>
    <w:p>
      <w:pPr>
        <w:spacing w:line="271" w:before="330" w:lineRule="auto"/>
      </w:pPr>
      <w:r>
        <w:rPr>
          <w:b/>
          <w:sz w:val="42"/>
        </w:rPr>
        <w:t xml:space="preserve">Partie I-Hydratation du cycliste</w:t>
      </w:r>
    </w:p>
    <w:p>
      <w:pPr>
        <w:spacing w:after="220" w:lineRule="auto"/>
      </w:pPr>
      <w:r>
        <w:rPr>
          <w:rFonts w:eastAsia="Georgia" w:cs="Georgia" w:ascii="Georgia" w:hAnsi="Georgia"/>
        </w:rPr>
        <w:t xml:space="preserve">L'hydratation est une règle d'or du cycliste. </w:t>
      </w:r>
      <m:oMath>
        <m:r>
          <m:rPr>
            <m:sty m:val="p"/>
          </m:rPr>
          <m:t>1</m:t>
        </m:r>
        <m:r>
          <m:rPr>
            <m:sty m:val="p"/>
          </m:rPr>
          <m:t>%</m:t>
        </m:r>
      </m:oMath>
      <w:r>
        <w:rPr>
          <w:rFonts w:eastAsia="Georgia" w:cs="Georgia" w:ascii="Georgia" w:hAnsi="Georgia"/>
        </w:rPr>
        <w:t xml:space="preserve"> de perte de poids en eau fait chuter les performances sportives de près de </w:t>
      </w:r>
      <m:oMath>
        <m:r>
          <m:rPr>
            <m:sty m:val="p"/>
          </m:rPr>
          <m:t>10</m:t>
        </m:r>
        <m:r>
          <m:rPr>
            <m:sty m:val="p"/>
          </m:rPr>
          <m:t>%</m:t>
        </m:r>
      </m:oMath>
      <w:r>
        <w:rPr>
          <w:rFonts w:eastAsia="Georgia" w:cs="Georgia" w:ascii="Georgia" w:hAnsi="Georgia"/>
        </w:rPr>
        <w:t xml:space="preserve">. D'où l'importance de s'hydrater, surtout lorsque les températures grimpent au-dessus de </w:t>
      </w:r>
      <m:oMath>
        <m:sSup>
          <m:sSupPr/>
          <m:e>
            <m:r>
              <m:rPr>
                <m:sty m:val="p"/>
              </m:rPr>
              <m:t>25</m:t>
            </m:r>
          </m:e>
          <m:sup>
            <m:r>
              <m:rPr>
                <m:sty m:val="p"/>
              </m:rPr>
              <m:t>∘</m:t>
            </m:r>
          </m:sup>
        </m:sSup>
        <m:r>
          <m:rPr>
            <m:sty m:val="p"/>
          </m:rPr>
          <m:t>C</m:t>
        </m:r>
      </m:oMath>
      <w:r>
        <w:rPr/>
        <w:t xml:space="preserve">.</w:t>
      </w:r>
      <w:r>
        <w:rPr/>
        <w:br w:type="textWrapping"/>
      </w:r>
      <w:r>
        <w:rPr>
          <w:rFonts w:eastAsia="Georgia" w:cs="Georgia" w:ascii="Georgia" w:hAnsi="Georgia"/>
        </w:rPr>
        <w:t xml:space="preserve">Avant l'effort, il est recommandé de boire des boissons minéralisées. Ensuite pendant l'effort, il s'agit plutôt de boissons minéralisées et sucrées. En effet, le sucre permet d'apporter de l'énergie aux muscles tandis que les minéraux vont compenser les pertes liées à la sudation.</w:t>
      </w:r>
    </w:p>
    <w:p>
      <w:pPr>
        <w:spacing w:line="271" w:before="330" w:lineRule="auto"/>
      </w:pPr>
      <w:r>
        <w:rPr>
          <w:rFonts w:eastAsia="Georgia" w:cs="Georgia" w:ascii="Georgia" w:hAnsi="Georgia"/>
          <w:b/>
          <w:sz w:val="42"/>
        </w:rPr>
        <w:t xml:space="preserve">Apport en eau, thermorégulation du cycliste</w:t>
      </w:r>
    </w:p>
    <w:p>
      <w:pPr>
        <w:spacing w:after="220" w:lineRule="auto"/>
      </w:pPr>
      <w:r>
        <w:rPr>
          <w:rFonts w:eastAsia="Georgia" w:cs="Georgia" w:ascii="Georgia" w:hAnsi="Georgia"/>
        </w:rPr>
        <w:t xml:space="preserve">On se propose ici d'évaluer le volume d'eau que doit boire un cycliste pour maintenir la température de son corps à </w:t>
      </w:r>
      <m:oMath>
        <m:sSub>
          <m:sSubPr/>
          <m:e>
            <m:r>
              <m:rPr>
                <m:sty m:val="i"/>
              </m:rPr>
              <m:t>T</m:t>
            </m:r>
          </m:e>
          <m:sub>
            <m:r>
              <m:rPr>
                <m:sty m:val="i"/>
              </m:rPr>
              <m:t>c</m:t>
            </m:r>
          </m:sub>
        </m:sSub>
        <m:r>
          <m:rPr>
            <m:sty m:val="p"/>
          </m:rPr>
          <m:t>=</m:t>
        </m:r>
        <m:sSup>
          <m:sSupPr/>
          <m:e>
            <m:r>
              <m:rPr>
                <m:sty m:val="p"/>
              </m:rPr>
              <m:t>37</m:t>
            </m:r>
          </m:e>
          <m:sup>
            <m:r>
              <m:rPr>
                <m:sty m:val="p"/>
              </m:rPr>
              <m:t>∘</m:t>
            </m:r>
          </m:sup>
        </m:sSup>
        <m:r>
          <m:rPr>
            <m:sty m:val="p"/>
          </m:rPr>
          <m:t>C</m:t>
        </m:r>
      </m:oMath>
      <w:r>
        <w:rPr>
          <w:rFonts w:eastAsia="Georgia" w:cs="Georgia" w:ascii="Georgia" w:hAnsi="Georgia"/>
        </w:rPr>
        <w:t xml:space="preserve"> lors d'une sortie estivale d'une durée </w:t>
      </w:r>
      <m:oMath>
        <m:r>
          <m:rPr>
            <m:sty m:val="p"/>
          </m:rPr>
          <m:t>Δ</m:t>
        </m:r>
        <m:r>
          <m:rPr>
            <m:sty m:val="i"/>
          </m:rPr>
          <m:t>t</m:t>
        </m:r>
        <m:r>
          <m:rPr>
            <m:sty m:val="p"/>
          </m:rPr>
          <m:t>=</m:t>
        </m:r>
        <m:r>
          <m:rPr>
            <m:sty m:val="p"/>
          </m:rPr>
          <m:t>4</m:t>
        </m:r>
        <m:r>
          <m:rPr>
            <m:nor/>
          </m:rPr>
          <m:t xml:space="preserve"> </m:t>
        </m:r>
        <m:r>
          <m:rPr>
            <m:sty m:val="p"/>
          </m:rPr>
          <m:t>h</m:t>
        </m:r>
      </m:oMath>
      <w:r>
        <w:rPr>
          <w:rFonts w:eastAsia="Georgia" w:cs="Georgia" w:ascii="Georgia" w:hAnsi="Georgia"/>
        </w:rPr>
        <w:t xml:space="preserve">, effectuée par une température extérieure </w:t>
      </w:r>
      <m:oMath>
        <m:sSub>
          <m:sSubPr/>
          <m:e>
            <m:r>
              <m:rPr>
                <m:sty m:val="i"/>
              </m:rPr>
              <m:t>T</m:t>
            </m:r>
          </m:e>
          <m:sub>
            <m:r>
              <m:rPr>
                <m:sty m:val="i"/>
              </m:rPr>
              <m:t>a</m:t>
            </m:r>
          </m:sub>
        </m:sSub>
        <m:r>
          <m:rPr>
            <m:sty m:val="p"/>
          </m:rPr>
          <m:t>=</m:t>
        </m:r>
        <m:sSup>
          <m:sSupPr/>
          <m:e>
            <m:r>
              <m:rPr>
                <m:sty m:val="p"/>
              </m:rPr>
              <m:t>30</m:t>
            </m:r>
          </m:e>
          <m:sup>
            <m:r>
              <m:rPr>
                <m:sty m:val="p"/>
              </m:rPr>
              <m:t>∘</m:t>
            </m:r>
          </m:sup>
        </m:sSup>
        <m:r>
          <m:rPr>
            <m:sty m:val="p"/>
          </m:rPr>
          <m:t>C</m:t>
        </m:r>
      </m:oMath>
      <w:r>
        <w:rPr/>
        <w:t xml:space="preserve">.</w:t>
      </w:r>
      <w:r>
        <w:rPr/>
        <w:br w:type="textWrapping"/>
      </w:r>
      <w:r>
        <w:rPr>
          <w:rFonts w:eastAsia="Georgia" w:cs="Georgia" w:ascii="Georgia" w:hAnsi="Georgia"/>
        </w:rPr>
        <w:t xml:space="preserve">Pour que la température du corps reste stationnaire, il faut que la puissance thermique interne, notée </w:t>
      </w:r>
      <m:oMath>
        <m:sSub>
          <m:sSubPr/>
          <m:e>
            <m:r>
              <m:rPr>
                <m:sty m:val="i"/>
              </m:rPr>
              <m:t>P</m:t>
            </m:r>
          </m:e>
          <m:sub>
            <m:r>
              <m:rPr>
                <m:nor/>
              </m:rPr>
              <m:t>int </m:t>
            </m:r>
          </m:sub>
        </m:sSub>
      </m:oMath>
      <w:r>
        <w:rPr>
          <w:rFonts w:eastAsia="Georgia" w:cs="Georgia" w:ascii="Georgia" w:hAnsi="Georgia"/>
        </w:rPr>
        <w:t xml:space="preserve">, générée par le métabolisme du cycliste soit entièrement évacuée. Cette puissance traverse d'abord la couche dermique, puis les vêtements du cycliste de résistance thermique globale </w:t>
      </w:r>
      <m:oMath>
        <m:sSub>
          <m:sSubPr/>
          <m:e>
            <m:r>
              <m:rPr>
                <m:sty m:val="i"/>
              </m:rPr>
              <m:t>R</m:t>
            </m:r>
          </m:e>
          <m:sub>
            <m:r>
              <m:rPr>
                <m:sty m:val="i"/>
              </m:rPr>
              <m:t>d</m:t>
            </m:r>
          </m:sub>
        </m:sSub>
      </m:oMath>
      <w:r>
        <w:rPr>
          <w:rFonts w:eastAsia="Georgia" w:cs="Georgia" w:ascii="Georgia" w:hAnsi="Georgia"/>
        </w:rPr>
        <w:t xml:space="preserve">. À la surface des vêtements, on observe deux modes de transferts thermiques principaux :</w:t>
      </w:r>
    </w:p>
    <w:p>
      <w:pPr>
        <w:numPr>
          <w:ilvl w:val="0"/>
          <w:numId w:val="2"/>
        </w:numPr>
        <w:spacing w:lineRule="auto"/>
      </w:pPr>
      <w:r>
        <w:rPr>
          <w:rFonts w:eastAsia="Georgia" w:cs="Georgia" w:ascii="Georgia" w:hAnsi="Georgia"/>
        </w:rPr>
        <w:t xml:space="preserve">un échange conducto-convectif entre le cycliste et l'air décrit par la loi de Newton :</w:t>
      </w:r>
    </w:p>
    <w:p>
      <w:pPr>
        <w:spacing w:after="220" w:lineRule="auto"/>
      </w:pPr>
      <m:oMathPara>
        <m:oMath>
          <m:sSub>
            <m:sSubPr/>
            <m:e>
              <m:r>
                <m:rPr>
                  <m:sty m:val="i"/>
                </m:rPr>
                <m:t>P</m:t>
              </m:r>
            </m:e>
            <m:sub>
              <m:r>
                <m:rPr>
                  <m:sty m:val="i"/>
                </m:rPr>
                <m:t>c</m:t>
              </m:r>
              <m:r>
                <m:rPr>
                  <m:sty m:val="i"/>
                </m:rPr>
                <m:t>c</m:t>
              </m:r>
            </m:sub>
          </m:sSub>
          <m:r>
            <m:rPr>
              <m:sty m:val="p"/>
            </m:rPr>
            <m:t>=</m:t>
          </m:r>
          <m:r>
            <m:rPr>
              <m:sty m:val="p"/>
            </m:rPr>
            <m:t>h</m:t>
          </m:r>
          <m:r>
            <m:rPr>
              <m:sty m:val="i"/>
            </m:rPr>
            <m:t>S</m:t>
          </m:r>
          <m:d>
            <m:dPr>
              <m:begChr m:val="("/>
              <m:endChr m:val=")"/>
              <m:ctrlPr>
                <w:rPr>
                  <w:rFonts w:ascii="Cambria Math" w:hAnsi="Cambria Math"/>
                </w:rPr>
              </m:ctrlPr>
            </m:dPr>
            <m:e>
              <m:sSub>
                <m:sSubPr/>
                <m:e>
                  <m:r>
                    <m:rPr>
                      <m:sty m:val="i"/>
                    </m:rPr>
                    <m:t>T</m:t>
                  </m:r>
                </m:e>
                <m:sub>
                  <m:r>
                    <m:rPr>
                      <m:sty m:val="i"/>
                    </m:rPr>
                    <m:t>s</m:t>
                  </m:r>
                </m:sub>
              </m:sSub>
              <m:r>
                <m:rPr>
                  <m:sty m:val="p"/>
                </m:rPr>
                <m:t>−</m:t>
              </m:r>
              <m:sSub>
                <m:sSubPr/>
                <m:e>
                  <m:r>
                    <m:rPr>
                      <m:sty m:val="i"/>
                    </m:rPr>
                    <m:t>T</m:t>
                  </m:r>
                </m:e>
                <m:sub>
                  <m:r>
                    <m:rPr>
                      <m:sty m:val="i"/>
                    </m:rPr>
                    <m:t>a</m:t>
                  </m:r>
                </m:sub>
              </m:sSub>
            </m:e>
          </m:d>
        </m:oMath>
      </m:oMathPara>
    </w:p>
    <w:p>
      <w:pPr>
        <w:spacing w:after="220" w:lineRule="auto"/>
      </w:pPr>
      <w:r>
        <w:rPr>
          <w:rFonts w:eastAsia="Georgia" w:cs="Georgia" w:ascii="Georgia" w:hAnsi="Georgia"/>
        </w:rPr>
        <w:t xml:space="preserve">où </w:t>
      </w:r>
      <m:oMath>
        <m:sSub>
          <m:sSubPr/>
          <m:e>
            <m:r>
              <m:rPr>
                <m:sty m:val="i"/>
              </m:rPr>
              <m:t>T</m:t>
            </m:r>
          </m:e>
          <m:sub>
            <m:r>
              <m:rPr>
                <m:sty m:val="i"/>
              </m:rPr>
              <m:t>s</m:t>
            </m:r>
          </m:sub>
        </m:sSub>
      </m:oMath>
      <w:r>
        <w:rPr>
          <w:rFonts w:eastAsia="Georgia" w:cs="Georgia" w:ascii="Georgia" w:hAnsi="Georgia"/>
        </w:rPr>
        <w:t xml:space="preserve"> est la température de surface des vêtements du cycliste, </w:t>
      </w:r>
      <m:oMath>
        <m:sSub>
          <m:sSubPr/>
          <m:e>
            <m:r>
              <m:rPr>
                <m:sty m:val="i"/>
              </m:rPr>
              <m:t>T</m:t>
            </m:r>
          </m:e>
          <m:sub>
            <m:r>
              <m:rPr>
                <m:sty m:val="i"/>
              </m:rPr>
              <m:t>a</m:t>
            </m:r>
          </m:sub>
        </m:sSub>
      </m:oMath>
      <w:r>
        <w:rPr>
          <w:rFonts w:eastAsia="Georgia" w:cs="Georgia" w:ascii="Georgia" w:hAnsi="Georgia"/>
        </w:rPr>
        <w:t xml:space="preserve"> la température de l'air, h un coefficient d'échange, </w:t>
      </w:r>
      <m:oMath>
        <m:r>
          <m:rPr>
            <m:sty m:val="i"/>
          </m:rPr>
          <m:t>S</m:t>
        </m:r>
      </m:oMath>
      <w:r>
        <w:rPr/>
        <w:t xml:space="preserve"> la surface du cycliste et </w:t>
      </w:r>
      <m:oMath>
        <m:sSub>
          <m:sSubPr/>
          <m:e>
            <m:r>
              <m:rPr>
                <m:sty m:val="i"/>
              </m:rPr>
              <m:t>P</m:t>
            </m:r>
          </m:e>
          <m:sub>
            <m:r>
              <m:rPr>
                <m:sty m:val="i"/>
              </m:rPr>
              <m:t>c</m:t>
            </m:r>
            <m:r>
              <m:rPr>
                <m:sty m:val="i"/>
              </m:rPr>
              <m:t>c</m:t>
            </m:r>
          </m:sub>
        </m:sSub>
      </m:oMath>
      <w:r>
        <w:rPr>
          <w:rFonts w:eastAsia="Georgia" w:cs="Georgia" w:ascii="Georgia" w:hAnsi="Georgia"/>
        </w:rPr>
        <w:t xml:space="preserve"> la puissance transférée à l'air;</w:t>
      </w:r>
    </w:p>
    <w:p>
      <w:pPr>
        <w:numPr>
          <w:ilvl w:val="0"/>
          <w:numId w:val="3"/>
        </w:numPr>
        <w:spacing w:lineRule="auto"/>
      </w:pPr>
      <w:r>
        <w:rPr>
          <w:rFonts w:eastAsia="Georgia" w:cs="Georgia" w:ascii="Georgia" w:hAnsi="Georgia"/>
        </w:rPr>
        <w:t xml:space="preserve">un transfert thermique conduisant à la vaporisation de l'eau issue de la sudation.</w:t>
      </w:r>
    </w:p>
    <w:p>
      <w:pPr>
        <w:spacing w:after="220" w:lineRule="auto"/>
      </w:pPr>
      <w:r>
        <w:rPr/>
        <w:t xml:space="preserve">On donne: </w:t>
      </w:r>
      <m:oMath>
        <m:sSub>
          <m:sSubPr/>
          <m:e>
            <m:r>
              <m:rPr>
                <m:sty m:val="i"/>
              </m:rPr>
              <m:t>P</m:t>
            </m:r>
          </m:e>
          <m:sub>
            <m:r>
              <m:rPr>
                <m:nor/>
              </m:rPr>
              <m:t>int </m:t>
            </m:r>
          </m:sub>
        </m:sSub>
        <m:r>
          <m:rPr>
            <m:sty m:val="p"/>
          </m:rPr>
          <m:t>=</m:t>
        </m:r>
        <m:r>
          <m:rPr>
            <m:sty m:val="p"/>
          </m:rPr>
          <m:t>400</m:t>
        </m:r>
        <m:r>
          <m:rPr>
            <m:nor/>
          </m:rPr>
          <m:t xml:space="preserve"> </m:t>
        </m:r>
        <m:r>
          <m:rPr>
            <m:sty m:val="p"/>
          </m:rPr>
          <m:t>W</m:t>
        </m:r>
        <m:r>
          <m:rPr>
            <m:sty m:val="p"/>
          </m:rPr>
          <m:t>,</m:t>
        </m:r>
        <m:r>
          <m:rPr>
            <m:sty m:val="i"/>
          </m:rPr>
          <m:t>S</m:t>
        </m:r>
        <m:r>
          <m:rPr>
            <m:sty m:val="p"/>
          </m:rPr>
          <m:t>=</m:t>
        </m:r>
        <m:r>
          <m:rPr>
            <m:sty m:val="p"/>
          </m:rPr>
          <m:t>2</m:t>
        </m:r>
        <m:sSup>
          <m:sSupPr/>
          <m:e>
            <m:r>
              <m:rPr>
                <m:nor/>
              </m:rPr>
              <m:t xml:space="preserve"> </m:t>
            </m:r>
            <m:r>
              <m:rPr>
                <m:sty m:val="p"/>
              </m:rPr>
              <m:t>m</m:t>
            </m:r>
          </m:e>
          <m:sup>
            <m:r>
              <m:rPr>
                <m:sty m:val="p"/>
              </m:rPr>
              <m:t>2</m:t>
            </m:r>
          </m:sup>
        </m:sSup>
        <m:r>
          <m:rPr>
            <m:sty m:val="p"/>
          </m:rPr>
          <m:t>,</m:t>
        </m:r>
        <m:sSub>
          <m:sSubPr/>
          <m:e>
            <m:r>
              <m:rPr>
                <m:sty m:val="i"/>
              </m:rPr>
              <m:t>R</m:t>
            </m:r>
          </m:e>
          <m:sub>
            <m:r>
              <m:rPr>
                <m:sty m:val="i"/>
              </m:rPr>
              <m:t>d</m:t>
            </m:r>
          </m:sub>
        </m:sSub>
        <m:r>
          <m:rPr>
            <m:sty m:val="p"/>
          </m:rPr>
          <m:t>=</m:t>
        </m:r>
        <m:r>
          <m:rPr>
            <m:sty m:val="p"/>
          </m:rPr>
          <m:t>3</m:t>
        </m:r>
        <m:r>
          <m:rPr>
            <m:sty m:val="p"/>
          </m:rPr>
          <m:t>⋅</m:t>
        </m:r>
        <m:sSup>
          <m:sSupPr/>
          <m:e>
            <m:r>
              <m:rPr>
                <m:sty m:val="p"/>
              </m:rPr>
              <m:t>10</m:t>
            </m:r>
          </m:e>
          <m:sup>
            <m:r>
              <m:rPr>
                <m:sty m:val="p"/>
              </m:rPr>
              <m:t>−</m:t>
            </m:r>
            <m:r>
              <m:rPr>
                <m:sty m:val="p"/>
              </m:rPr>
              <m:t>2</m:t>
            </m:r>
          </m:sup>
        </m:sSup>
        <m:r>
          <m:rPr>
            <m:nor/>
          </m:rPr>
          <m:t xml:space="preserve"> </m:t>
        </m:r>
        <m:r>
          <m:rPr>
            <m:sty m:val="p"/>
          </m:rPr>
          <m:t>W</m:t>
        </m:r>
        <m:r>
          <m:rPr>
            <m:sty m:val="p"/>
          </m:rPr>
          <m:t>⋅</m:t>
        </m:r>
        <m:sSup>
          <m:sSupPr/>
          <m:e>
            <m:r>
              <m:rPr>
                <m:nor/>
              </m:rPr>
              <m:t xml:space="preserve"> </m:t>
            </m:r>
            <m:r>
              <m:rPr>
                <m:sty m:val="p"/>
              </m:rPr>
              <m:t>K</m:t>
            </m:r>
          </m:e>
          <m:sup>
            <m:r>
              <m:rPr>
                <m:sty m:val="p"/>
              </m:rPr>
              <m:t>−</m:t>
            </m:r>
            <m:r>
              <m:rPr>
                <m:sty m:val="p"/>
              </m:rPr>
              <m:t>1</m:t>
            </m:r>
          </m:sup>
        </m:sSup>
        <m:r>
          <m:rPr>
            <m:sty m:val="p"/>
          </m:rPr>
          <m:t>,</m:t>
        </m:r>
        <m:r>
          <m:rPr>
            <m:nor/>
          </m:rPr>
          <m:t xml:space="preserve"> </m:t>
        </m:r>
        <m:r>
          <m:rPr>
            <m:sty m:val="p"/>
          </m:rPr>
          <m:t>h</m:t>
        </m:r>
        <m:r>
          <m:rPr>
            <m:sty m:val="p"/>
          </m:rPr>
          <m:t>=</m:t>
        </m:r>
        <m:r>
          <m:rPr>
            <m:sty m:val="p"/>
          </m:rPr>
          <m:t>36</m:t>
        </m:r>
        <m:r>
          <m:rPr>
            <m:nor/>
          </m:rPr>
          <m:t xml:space="preserve"> </m:t>
        </m:r>
        <m:r>
          <m:rPr>
            <m:sty m:val="p"/>
          </m:rPr>
          <m:t>W</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m:t>
            </m:r>
          </m:e>
          <m:sup>
            <m:r>
              <m:rPr>
                <m:sty m:val="p"/>
              </m:rPr>
              <m:t>−</m:t>
            </m:r>
            <m:r>
              <m:rPr>
                <m:sty m:val="p"/>
              </m:rPr>
              <m:t>2</m:t>
            </m:r>
          </m:sup>
        </m:sSup>
      </m:oMath>
      <w:r>
        <w:rPr>
          <w:rFonts w:eastAsia="Georgia" w:cs="Georgia" w:ascii="Georgia" w:hAnsi="Georgia"/>
        </w:rPr>
        <w:t xml:space="preserve"> et l'enthalpie de vaporisation de l'eau à la température considérée </w:t>
      </w:r>
      <m:oMath>
        <m:sSub>
          <m:sSubPr/>
          <m:e>
            <m:r>
              <m:rPr>
                <m:sty m:val="i"/>
              </m:rPr>
              <m:t>I</m:t>
            </m:r>
          </m:e>
          <m:sub>
            <m:r>
              <m:rPr>
                <m:nor/>
              </m:rPr>
              <m:t>vap </m:t>
            </m:r>
          </m:sub>
        </m:sSub>
        <m:r>
          <m:rPr>
            <m:sty m:val="p"/>
          </m:rPr>
          <m:t>=</m:t>
        </m:r>
        <m:r>
          <m:rPr>
            <m:sty m:val="p"/>
          </m:rPr>
          <m:t>2</m:t>
        </m:r>
        <m:r>
          <m:rPr>
            <m:sty m:val="p"/>
          </m:rPr>
          <m:t>,</m:t>
        </m:r>
        <m:r>
          <m:rPr>
            <m:sty m:val="p"/>
          </m:rPr>
          <m:t>4</m:t>
        </m:r>
        <m:r>
          <m:rPr>
            <m:sty m:val="p"/>
          </m:rPr>
          <m:t>⋅</m:t>
        </m:r>
        <m:sSup>
          <m:sSupPr/>
          <m:e>
            <m:r>
              <m:rPr>
                <m:sty m:val="p"/>
              </m:rPr>
              <m:t>10</m:t>
            </m:r>
          </m:e>
          <m:sup>
            <m:r>
              <m:rPr>
                <m:sty m:val="p"/>
              </m:rPr>
              <m:t>3</m:t>
            </m:r>
          </m:sup>
        </m:sSup>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oMath>
      <w:r>
        <w:rPr/>
        <w:t xml:space="preserve">.</w:t>
      </w:r>
    </w:p>
    <w:p>
      <w:pPr>
        <w:spacing w:after="220" w:lineRule="auto"/>
      </w:pPr>
      <w:r>
        <w:rPr>
          <w:rFonts w:eastAsia="Georgia" w:cs="Georgia" w:ascii="Georgia" w:hAnsi="Georgia"/>
        </w:rPr>
        <w:t xml:space="preserve">Ce problème thermique peut être modélisé par le schéma électrique équivalent représenté sur la figure 1. On ne se souciera pas de la façon dont se rebouclent les courants.</w:t>
      </w:r>
    </w:p>
    <w:p>
      <w:pPr>
        <w:spacing w:lineRule="auto"/>
        <w:jc w:val="center"/>
      </w:pPr>
      <w:r>
        <w:rPr/>
        <w:drawing>
          <wp:inline distB="0" distL="0" distR="0" distT="0">
            <wp:extent cx="5486400" cy="1925795"/>
            <wp:effectExtent b="0" l="0" r="0" t="0"/>
            <wp:docPr id="1" name="image-8653312d04d189c19271fb1fa0709e17e441442f.jpg"/>
            <a:graphic>
              <a:graphicData uri="http://schemas.openxmlformats.org/drawingml/2006/picture">
                <pic:pic>
                  <pic:nvPicPr>
                    <pic:cNvPr id="1" name="image-8653312d04d189c19271fb1fa0709e17e441442f.jpg" descr=""/>
                    <pic:cNvPicPr/>
                  </pic:nvPicPr>
                  <pic:blipFill>
                    <a:blip r:embed="rId5" cstate="print"/>
                    <a:srcRect b="0" l="0" r="0" t="0"/>
                    <a:stretch>
                      <a:fillRect/>
                    </a:stretch>
                  </pic:blipFill>
                  <pic:spPr>
                    <a:xfrm>
                      <a:off x="0" y="0"/>
                      <a:ext cx="5486400" cy="1925795"/>
                    </a:xfrm>
                    <a:prstGeom prst="rect"/>
                  </pic:spPr>
                </pic:pic>
              </a:graphicData>
            </a:graphic>
          </wp:inline>
        </w:drawing>
      </w:r>
    </w:p>
    <w:p>
      <w:pPr>
        <w:spacing w:lineRule="auto"/>
      </w:pPr>
      <w:r>
        <w:rPr>
          <w:rFonts w:eastAsia="Georgia" w:cs="Georgia" w:ascii="Georgia" w:hAnsi="Georgia"/>
        </w:rPr>
        <w:t xml:space="preserve">Figure 1 - Schéma électrique équivalent</w:t>
      </w:r>
    </w:p>
    <w:p>
      <w:pPr>
        <w:spacing w:after="220" w:lineRule="auto"/>
      </w:pPr>
      <w:r>
        <w:rPr>
          <w:rFonts w:eastAsia="Georgia" w:cs="Georgia" w:ascii="Georgia" w:hAnsi="Georgia"/>
        </w:rPr>
        <w:t xml:space="preserve">Q1. À quelles grandeurs thermodynamiques correspondent les grandeurs électriques: </w:t>
      </w:r>
      <m:oMath>
        <m:sSub>
          <m:sSubPr/>
          <m:e>
            <m:r>
              <m:rPr>
                <m:sty m:val="i"/>
              </m:rPr>
              <m:t>I</m:t>
            </m:r>
          </m:e>
          <m:sub>
            <m:r>
              <m:rPr>
                <m:sty m:val="p"/>
              </m:rPr>
              <m:t>1</m:t>
            </m:r>
          </m:sub>
        </m:sSub>
        <m:r>
          <m:rPr>
            <m:sty m:val="p"/>
          </m:rPr>
          <m:t>,</m:t>
        </m:r>
        <m:sSub>
          <m:sSubPr/>
          <m:e>
            <m:r>
              <m:rPr>
                <m:sty m:val="i"/>
              </m:rPr>
              <m:t>I</m:t>
            </m:r>
          </m:e>
          <m:sub>
            <m:r>
              <m:rPr>
                <m:sty m:val="p"/>
              </m:rPr>
              <m:t>2</m:t>
            </m:r>
          </m:sub>
        </m:sSub>
        <m:r>
          <m:rPr>
            <m:sty m:val="p"/>
          </m:rPr>
          <m:t>,</m:t>
        </m:r>
        <m:sSub>
          <m:sSubPr/>
          <m:e>
            <m:r>
              <m:rPr>
                <m:sty m:val="i"/>
              </m:rPr>
              <m:t>I</m:t>
            </m:r>
          </m:e>
          <m:sub>
            <m:r>
              <m:rPr>
                <m:sty m:val="p"/>
              </m:rPr>
              <m:t>3</m:t>
            </m:r>
          </m:sub>
        </m:sSub>
      </m:oMath>
      <w:r>
        <w:rPr/>
        <w:t xml:space="preserve">, </w:t>
      </w:r>
      <m:oMath>
        <m:sSub>
          <m:sSubPr/>
          <m:e>
            <m:r>
              <m:rPr>
                <m:sty m:val="i"/>
              </m:rPr>
              <m:t>R</m:t>
            </m:r>
          </m:e>
          <m:sub>
            <m:r>
              <m:rPr>
                <m:sty m:val="p"/>
              </m:rPr>
              <m:t>1</m:t>
            </m:r>
          </m:sub>
        </m:sSub>
        <m:r>
          <m:rPr>
            <m:sty m:val="p"/>
          </m:rPr>
          <m:t>,</m:t>
        </m:r>
        <m:sSub>
          <m:sSubPr/>
          <m:e>
            <m:r>
              <m:rPr>
                <m:sty m:val="i"/>
              </m:rPr>
              <m:t>V</m:t>
            </m:r>
          </m:e>
          <m:sub>
            <m:r>
              <m:rPr>
                <m:sty m:val="p"/>
              </m:rPr>
              <m:t>1</m:t>
            </m:r>
          </m:sub>
        </m:sSub>
        <m:r>
          <m:rPr>
            <m:sty m:val="p"/>
          </m:rPr>
          <m:t>,</m:t>
        </m:r>
        <m:sSub>
          <m:sSubPr/>
          <m:e>
            <m:r>
              <m:rPr>
                <m:sty m:val="i"/>
              </m:rPr>
              <m:t>V</m:t>
            </m:r>
          </m:e>
          <m:sub>
            <m:r>
              <m:rPr>
                <m:sty m:val="p"/>
              </m:rPr>
              <m:t>2</m:t>
            </m:r>
          </m:sub>
        </m:sSub>
      </m:oMath>
      <w:r>
        <w:rPr/>
        <w:t xml:space="preserve"> et </w:t>
      </w:r>
      <m:oMath>
        <m:sSub>
          <m:sSubPr/>
          <m:e>
            <m:r>
              <m:rPr>
                <m:sty m:val="i"/>
              </m:rPr>
              <m:t>V</m:t>
            </m:r>
          </m:e>
          <m:sub>
            <m:r>
              <m:rPr>
                <m:sty m:val="p"/>
              </m:rPr>
              <m:t>3</m:t>
            </m:r>
          </m:sub>
        </m:sSub>
      </m:oMath>
      <w:r>
        <w:rPr/>
        <w:t xml:space="preserve">.</w:t>
      </w:r>
      <w:r>
        <w:rPr/>
        <w:br w:type="textWrapping"/>
      </w:r>
      <w:r>
        <w:rPr>
          <w:rFonts w:eastAsia="Georgia" w:cs="Georgia" w:ascii="Georgia" w:hAnsi="Georgia"/>
        </w:rPr>
        <w:t xml:space="preserve">Préciser l'expression de </w:t>
      </w:r>
      <m:oMath>
        <m:sSub>
          <m:sSubPr/>
          <m:e>
            <m:r>
              <m:rPr>
                <m:sty m:val="i"/>
              </m:rPr>
              <m:t>R</m:t>
            </m:r>
          </m:e>
          <m:sub>
            <m:r>
              <m:rPr>
                <m:sty m:val="p"/>
              </m:rPr>
              <m:t>2</m:t>
            </m:r>
          </m:sub>
        </m:sSub>
      </m:oMath>
      <w:r>
        <w:rPr>
          <w:rFonts w:eastAsia="Georgia" w:cs="Georgia" w:ascii="Georgia" w:hAnsi="Georgia"/>
        </w:rPr>
        <w:t xml:space="preserve"> en fonction de grandeurs définies dans la présentation de ce problème.</w:t>
      </w:r>
    </w:p>
    <w:p>
      <w:pPr>
        <w:spacing w:after="220" w:lineRule="auto"/>
      </w:pPr>
      <w:r>
        <w:rPr>
          <w:rFonts w:eastAsia="Georgia" w:cs="Georgia" w:ascii="Georgia" w:hAnsi="Georgia"/>
        </w:rPr>
        <w:t xml:space="preserve">Q2. Évaluer la température </w:t>
      </w:r>
      <m:oMath>
        <m:sSub>
          <m:sSubPr/>
          <m:e>
            <m:r>
              <m:rPr>
                <m:sty m:val="i"/>
              </m:rPr>
              <m:t>T</m:t>
            </m:r>
          </m:e>
          <m:sub>
            <m:r>
              <m:rPr>
                <m:sty m:val="i"/>
              </m:rPr>
              <m:t>s</m:t>
            </m:r>
          </m:sub>
        </m:sSub>
      </m:oMath>
      <w:r>
        <w:rPr/>
        <w:t xml:space="preserve"> en </w:t>
      </w:r>
      <m:oMath>
        <m:sSup>
          <m:sSupPr/>
          <m:e>
            <m:r>
              <m:t xml:space="preserve"> </m:t>
            </m:r>
          </m:e>
          <m:sup>
            <m:r>
              <m:rPr>
                <m:sty m:val="p"/>
              </m:rPr>
              <m:t>∘</m:t>
            </m:r>
          </m:sup>
        </m:sSup>
        <m:r>
          <m:rPr>
            <m:sty m:val="p"/>
          </m:rPr>
          <m:t>C</m:t>
        </m:r>
      </m:oMath>
      <w:r>
        <w:rPr/>
        <w:t xml:space="preserve">.</w:t>
      </w:r>
    </w:p>
    <w:p>
      <w:pPr>
        <w:spacing w:after="220" w:lineRule="auto"/>
      </w:pPr>
      <w:r>
        <w:rPr>
          <w:rFonts w:eastAsia="Georgia" w:cs="Georgia" w:ascii="Georgia" w:hAnsi="Georgia"/>
        </w:rPr>
        <w:t xml:space="preserve">Q3. Déterminer l'expression de </w:t>
      </w:r>
      <m:oMath>
        <m:sSub>
          <m:sSubPr/>
          <m:e>
            <m:r>
              <m:rPr>
                <m:sty m:val="i"/>
              </m:rPr>
              <m:t>I</m:t>
            </m:r>
          </m:e>
          <m:sub>
            <m:r>
              <m:rPr>
                <m:sty m:val="p"/>
              </m:rPr>
              <m:t>3</m:t>
            </m:r>
          </m:sub>
        </m:sSub>
      </m:oMath>
      <w:r>
        <w:rPr/>
        <w:t xml:space="preserve"> en fonction de </w:t>
      </w:r>
      <m:oMath>
        <m:sSub>
          <m:sSubPr/>
          <m:e>
            <m:r>
              <m:rPr>
                <m:sty m:val="i"/>
              </m:rPr>
              <m:t>I</m:t>
            </m:r>
          </m:e>
          <m:sub>
            <m:r>
              <m:rPr>
                <m:sty m:val="p"/>
              </m:rPr>
              <m:t>1</m:t>
            </m:r>
          </m:sub>
        </m:sSub>
        <m:r>
          <m:rPr>
            <m:sty m:val="p"/>
          </m:rPr>
          <m:t>,</m:t>
        </m:r>
        <m:r>
          <m:rPr>
            <m:nor/>
          </m:rPr>
          <m:t xml:space="preserve"> </m:t>
        </m:r>
        <m:r>
          <m:rPr>
            <m:sty m:val="p"/>
          </m:rPr>
          <m:t>h</m:t>
        </m:r>
        <m:r>
          <m:rPr>
            <m:sty m:val="p"/>
          </m:rPr>
          <m:t>,</m:t>
        </m:r>
        <m:r>
          <m:rPr>
            <m:sty m:val="i"/>
          </m:rPr>
          <m:t>S</m:t>
        </m:r>
        <m:r>
          <m:rPr>
            <m:sty m:val="p"/>
          </m:rPr>
          <m:t>,</m:t>
        </m:r>
        <m:sSub>
          <m:sSubPr/>
          <m:e>
            <m:r>
              <m:rPr>
                <m:sty m:val="i"/>
              </m:rPr>
              <m:t>V</m:t>
            </m:r>
          </m:e>
          <m:sub>
            <m:r>
              <m:rPr>
                <m:sty m:val="p"/>
              </m:rPr>
              <m:t>2</m:t>
            </m:r>
          </m:sub>
        </m:sSub>
      </m:oMath>
      <w:r>
        <w:rPr/>
        <w:t xml:space="preserve"> et de </w:t>
      </w:r>
      <m:oMath>
        <m:sSub>
          <m:sSubPr/>
          <m:e>
            <m:r>
              <m:rPr>
                <m:sty m:val="i"/>
              </m:rPr>
              <m:t>V</m:t>
            </m:r>
          </m:e>
          <m:sub>
            <m:r>
              <m:rPr>
                <m:sty m:val="p"/>
              </m:rPr>
              <m:t>3</m:t>
            </m:r>
          </m:sub>
        </m:sSub>
      </m:oMath>
      <w:r>
        <w:rPr>
          <w:rFonts w:eastAsia="Georgia" w:cs="Georgia" w:ascii="Georgia" w:hAnsi="Georgia"/>
        </w:rPr>
        <w:t xml:space="preserve">. Puis, exprimer la masse d'eau, notée </w:t>
      </w:r>
      <m:oMath>
        <m:sSub>
          <m:sSubPr/>
          <m:e>
            <m:r>
              <m:rPr>
                <m:sty m:val="i"/>
              </m:rPr>
              <m:t>m</m:t>
            </m:r>
          </m:e>
          <m:sub>
            <m:r>
              <m:rPr>
                <m:nor/>
              </m:rPr>
              <m:t>eau </m:t>
            </m:r>
          </m:sub>
        </m:sSub>
      </m:oMath>
      <w:r>
        <w:rPr>
          <w:rFonts w:eastAsia="Georgia" w:cs="Georgia" w:ascii="Georgia" w:hAnsi="Georgia"/>
        </w:rPr>
        <w:t xml:space="preserve">, consommée pendant cette sortie en fonction de </w:t>
      </w:r>
      <m:oMath>
        <m:r>
          <m:rPr>
            <m:sty m:val="p"/>
          </m:rPr>
          <m:t>Δ</m:t>
        </m:r>
        <m:r>
          <m:rPr>
            <m:sty m:val="i"/>
          </m:rPr>
          <m:t>t</m:t>
        </m:r>
        <m:r>
          <m:rPr>
            <m:sty m:val="p"/>
          </m:rPr>
          <m:t>,</m:t>
        </m:r>
        <m:sSub>
          <m:sSubPr/>
          <m:e>
            <m:r>
              <m:rPr>
                <m:sty m:val="i"/>
              </m:rPr>
              <m:t>I</m:t>
            </m:r>
          </m:e>
          <m:sub>
            <m:r>
              <m:rPr>
                <m:sty m:val="p"/>
              </m:rPr>
              <m:t>3</m:t>
            </m:r>
          </m:sub>
        </m:sSub>
      </m:oMath>
      <w:r>
        <w:rPr>
          <w:rFonts w:eastAsia="Georgia" w:cs="Georgia" w:ascii="Georgia" w:hAnsi="Georgia"/>
        </w:rPr>
        <w:t xml:space="preserve"> et de I vap, puis en donner une valeur numérique avec un chiffre significatif.</w:t>
      </w:r>
    </w:p>
    <w:p>
      <w:pPr>
        <w:spacing w:line="271" w:before="330" w:lineRule="auto"/>
      </w:pPr>
      <w:r>
        <w:rPr>
          <w:rFonts w:eastAsia="Georgia" w:cs="Georgia" w:ascii="Georgia" w:hAnsi="Georgia"/>
          <w:b/>
          <w:sz w:val="42"/>
        </w:rPr>
        <w:t xml:space="preserve">Apport en glucose, besoin énergétique du cycliste</w:t>
      </w:r>
    </w:p>
    <w:p>
      <w:pPr>
        <w:spacing w:after="220" w:lineRule="auto"/>
      </w:pPr>
      <w:r>
        <w:rPr>
          <w:rFonts w:eastAsia="Georgia" w:cs="Georgia" w:ascii="Georgia" w:hAnsi="Georgia"/>
        </w:rPr>
        <w:t xml:space="preserve">Les boissons dites isotoniques ont une composition particulière destinée à compléter les besoins des sportifs durant l'effort. Elles sont riches en sodium pour compenser les pertes par sudation et en glucose ( </w:t>
      </w:r>
      <m:oMath>
        <m:sSub>
          <m:sSubPr/>
          <m:e>
            <m:r>
              <m:rPr>
                <m:sty m:val="p"/>
              </m:rPr>
              <m:t>C</m:t>
            </m:r>
          </m:e>
          <m:sub>
            <m:r>
              <m:rPr>
                <m:sty m:val="p"/>
              </m:rPr>
              <m:t>6</m:t>
            </m:r>
          </m:sub>
        </m:sSub>
        <m:sSub>
          <m:sSubPr/>
          <m:e>
            <m:r>
              <m:rPr>
                <m:sty m:val="p"/>
              </m:rPr>
              <m:t>H</m:t>
            </m:r>
          </m:e>
          <m:sub>
            <m:r>
              <m:rPr>
                <m:sty m:val="p"/>
              </m:rPr>
              <m:t>12</m:t>
            </m:r>
          </m:sub>
        </m:sSub>
        <m:sSub>
          <m:sSubPr/>
          <m:e>
            <m:r>
              <m:rPr>
                <m:sty m:val="p"/>
              </m:rPr>
              <m:t>O</m:t>
            </m:r>
          </m:e>
          <m:sub>
            <m:r>
              <m:rPr>
                <m:sty m:val="p"/>
              </m:rPr>
              <m:t>6</m:t>
            </m:r>
          </m:sub>
        </m:sSub>
      </m:oMath>
      <w:r>
        <w:rPr>
          <w:rFonts w:eastAsia="Georgia" w:cs="Georgia" w:ascii="Georgia" w:hAnsi="Georgia"/>
        </w:rPr>
        <w:t xml:space="preserve"> (s)). Contrairement au saccharose et au fructose, ce sucre est immédiatement utilisable par l'organisme et permet aux muscles de fonctionner.</w:t>
      </w:r>
    </w:p>
    <w:p>
      <w:pPr>
        <w:spacing w:line="271" w:before="330" w:lineRule="auto"/>
      </w:pPr>
      <w:r>
        <w:rPr>
          <w:b/>
          <w:sz w:val="42"/>
        </w:rPr>
        <w:t xml:space="preserve">Combustion et consommation du glucose</w:t>
      </w:r>
    </w:p>
    <w:p>
      <w:pPr>
        <w:spacing w:after="220" w:lineRule="auto"/>
      </w:pPr>
      <w:r>
        <w:rPr>
          <w:rFonts w:eastAsia="Georgia" w:cs="Georgia" w:ascii="Georgia" w:hAnsi="Georgia"/>
        </w:rPr>
        <w:t xml:space="preserve">Q4. Écrire la réaction de combustion d'une mole de glucose </w:t>
      </w:r>
      <m:oMath>
        <m:sSub>
          <m:sSubPr/>
          <m:e>
            <m:r>
              <m:rPr>
                <m:sty m:val="p"/>
              </m:rPr>
              <m:t>C</m:t>
            </m:r>
          </m:e>
          <m:sub>
            <m:r>
              <m:rPr>
                <m:sty m:val="p"/>
              </m:rPr>
              <m:t>6</m:t>
            </m:r>
          </m:sub>
        </m:sSub>
        <m:sSub>
          <m:sSubPr/>
          <m:e>
            <m:r>
              <m:rPr>
                <m:sty m:val="p"/>
              </m:rPr>
              <m:t>H</m:t>
            </m:r>
          </m:e>
          <m:sub>
            <m:r>
              <m:rPr>
                <m:sty m:val="p"/>
              </m:rPr>
              <m:t>12</m:t>
            </m:r>
          </m:sub>
        </m:sSub>
        <m:sSub>
          <m:sSubPr/>
          <m:e>
            <m:r>
              <m:rPr>
                <m:sty m:val="p"/>
              </m:rPr>
              <m:t>O</m:t>
            </m:r>
          </m:e>
          <m:sub>
            <m:r>
              <m:rPr>
                <m:sty m:val="p"/>
              </m:rPr>
              <m:t>6</m:t>
            </m:r>
          </m:sub>
        </m:sSub>
        <m:r>
          <m:rPr>
            <m:sty m:val="p"/>
          </m:rPr>
          <m:t>(</m:t>
        </m:r>
        <m:r>
          <m:rPr>
            <m:nor/>
          </m:rPr>
          <m:t xml:space="preserve"> </m:t>
        </m:r>
        <m:r>
          <m:rPr>
            <m:sty m:val="p"/>
          </m:rPr>
          <m:t>s</m:t>
        </m:r>
        <m:r>
          <m:rPr>
            <m:sty m:val="p"/>
          </m:rPr>
          <m:t>)</m:t>
        </m:r>
      </m:oMath>
      <w:r>
        <w:rPr>
          <w:rFonts w:eastAsia="Georgia" w:cs="Georgia" w:ascii="Georgia" w:hAnsi="Georgia"/>
        </w:rPr>
        <w:t xml:space="preserve"> avec le dioxygène </w:t>
      </w:r>
      <m:oMath>
        <m:sSub>
          <m:sSubPr/>
          <m:e>
            <m:r>
              <m:rPr>
                <m:sty m:val="p"/>
              </m:rPr>
              <m:t>O</m:t>
            </m:r>
          </m:e>
          <m:sub>
            <m:r>
              <m:rPr>
                <m:sty m:val="p"/>
              </m:rPr>
              <m:t>2</m:t>
            </m:r>
          </m:sub>
        </m:sSub>
        <m:r>
          <m:rPr>
            <m:sty m:val="p"/>
          </m:rPr>
          <m:t>(</m:t>
        </m:r>
        <m:r>
          <m:rPr>
            <m:nor/>
          </m:rPr>
          <m:t xml:space="preserve"> </m:t>
        </m:r>
        <m:r>
          <m:rPr>
            <m:sty m:val="p"/>
          </m:rPr>
          <m:t>g</m:t>
        </m:r>
        <m:r>
          <m:rPr>
            <m:sty m:val="p"/>
          </m:rPr>
          <m:t>)</m:t>
        </m:r>
      </m:oMath>
      <w:r>
        <w:rPr>
          <w:rFonts w:eastAsia="Georgia" w:cs="Georgia" w:ascii="Georgia" w:hAnsi="Georgia"/>
        </w:rPr>
        <w:t xml:space="preserve"> qui libère du dioxyde de carbone </w:t>
      </w:r>
      <m:oMath>
        <m:sSub>
          <m:sSubPr/>
          <m:e>
            <m:r>
              <m:rPr>
                <m:sty m:val="p"/>
              </m:rPr>
              <m:t>CO</m:t>
            </m:r>
          </m:e>
          <m:sub>
            <m:r>
              <m:rPr>
                <m:sty m:val="p"/>
              </m:rPr>
              <m:t>2</m:t>
            </m:r>
          </m:sub>
        </m:sSub>
        <m:r>
          <m:rPr>
            <m:sty m:val="p"/>
          </m:rPr>
          <m:t>(</m:t>
        </m:r>
        <m:r>
          <m:rPr>
            <m:nor/>
          </m:rPr>
          <m:t xml:space="preserve"> </m:t>
        </m:r>
        <m:r>
          <m:rPr>
            <m:sty m:val="p"/>
          </m:rPr>
          <m:t>g</m:t>
        </m:r>
        <m:r>
          <m:rPr>
            <m:sty m:val="p"/>
          </m:rPr>
          <m:t>)</m:t>
        </m:r>
      </m:oMath>
      <w:r>
        <w:rPr/>
        <w:t xml:space="preserve"> et de l'eau </w:t>
      </w:r>
      <m:oMath>
        <m:sSub>
          <m:sSubPr/>
          <m:e>
            <m:r>
              <m:rPr>
                <m:sty m:val="p"/>
              </m:rPr>
              <m:t>H</m:t>
            </m:r>
          </m:e>
          <m:sub>
            <m:r>
              <m:rPr>
                <m:sty m:val="p"/>
              </m:rPr>
              <m:t>2</m:t>
            </m:r>
          </m:sub>
        </m:sSub>
        <m:r>
          <m:rPr>
            <m:sty m:val="p"/>
          </m:rPr>
          <m:t>O</m:t>
        </m:r>
        <m:r>
          <m:rPr>
            <m:sty m:val="p"/>
          </m:rPr>
          <m:t>(</m:t>
        </m:r>
        <m:r>
          <m:rPr>
            <m:sty m:val="p"/>
          </m:rPr>
          <m:t>I</m:t>
        </m:r>
        <m:r>
          <m:rPr>
            <m:sty m:val="p"/>
          </m:rPr>
          <m:t>)</m:t>
        </m:r>
      </m:oMath>
      <w:r>
        <w:rPr/>
        <w:t xml:space="preserve">.</w:t>
      </w:r>
      <w:r>
        <w:rPr/>
        <w:br w:type="textWrapping"/>
      </w:r>
      <w:r>
        <w:rPr>
          <w:rFonts w:eastAsia="Georgia" w:cs="Georgia" w:ascii="Georgia" w:hAnsi="Georgia"/>
        </w:rPr>
        <w:t xml:space="preserve">Puis, déterminer la bonne valeur numérique de son enthalpie standard de réaction </w:t>
      </w:r>
      <m:oMath>
        <m:sSub>
          <m:sSubPr/>
          <m:e>
            <m:r>
              <m:rPr>
                <m:sty m:val="p"/>
              </m:rPr>
              <m:t>Δ</m:t>
            </m:r>
          </m:e>
          <m:sub>
            <m:r>
              <m:rPr>
                <m:sty m:val="p"/>
              </m:rPr>
              <m:t>r</m:t>
            </m:r>
          </m:sub>
        </m:sSub>
        <m:sSup>
          <m:sSupPr/>
          <m:e>
            <m:r>
              <m:rPr>
                <m:sty m:val="p"/>
              </m:rPr>
              <m:t>H</m:t>
            </m:r>
          </m:e>
          <m:sup>
            <m:r>
              <m:rPr>
                <m:sty m:val="p"/>
              </m:rPr>
              <m:t>∘</m:t>
            </m:r>
          </m:sup>
        </m:sSup>
      </m:oMath>
      <w:r>
        <w:rPr>
          <w:rFonts w:eastAsia="Georgia" w:cs="Georgia" w:ascii="Georgia" w:hAnsi="Georgia"/>
        </w:rPr>
        <w:t xml:space="preserve"> parmi celles proposées : - </w:t>
      </w:r>
      <m:oMath>
        <m:r>
          <m:rPr>
            <m:sty m:val="p"/>
          </m:rPr>
          <m:t>2802</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w:r>
        <w:rPr/>
        <w:t xml:space="preserve">; </w:t>
      </w:r>
      <m:oMath>
        <m:r>
          <m:rPr>
            <m:sty m:val="p"/>
          </m:rPr>
          <m:t>−</m:t>
        </m:r>
        <m:r>
          <m:rPr>
            <m:sty m:val="p"/>
          </m:rPr>
          <m:t>594</m:t>
        </m:r>
        <m:r>
          <m:rPr>
            <m:sty m:val="p"/>
          </m:rPr>
          <m:t>,</m:t>
        </m:r>
        <m:r>
          <m:rPr>
            <m:sty m:val="p"/>
          </m:rPr>
          <m:t>7</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r>
          <m:rPr>
            <m:sty m:val="p"/>
          </m:rPr>
          <m:t>;</m:t>
        </m:r>
        <m:r>
          <m:rPr>
            <m:sty m:val="p"/>
          </m:rPr>
          <m:t>594</m:t>
        </m:r>
        <m:r>
          <m:rPr>
            <m:sty m:val="p"/>
          </m:rPr>
          <m:t>,</m:t>
        </m:r>
        <m:r>
          <m:rPr>
            <m:sty m:val="p"/>
          </m:rPr>
          <m:t>7</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r>
          <m:rPr>
            <m:sty m:val="p"/>
          </m:rPr>
          <m:t>;</m:t>
        </m:r>
        <m:r>
          <m:rPr>
            <m:sty m:val="p"/>
          </m:rPr>
          <m:t>2802</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w:r>
        <w:rPr/>
        <w:t xml:space="preserve">.</w:t>
      </w:r>
    </w:p>
    <w:p>
      <w:pPr>
        <w:spacing w:after="220" w:lineRule="auto"/>
      </w:pPr>
      <w:r>
        <w:rPr>
          <w:rFonts w:eastAsia="Georgia" w:cs="Georgia" w:ascii="Georgia" w:hAnsi="Georgia"/>
        </w:rPr>
        <w:t xml:space="preserve">Q5. Un cycliste développe lors d'une sortie d'une durée d'environ </w:t>
      </w:r>
      <m:oMath>
        <m:r>
          <m:rPr>
            <m:sty m:val="p"/>
          </m:rPr>
          <m:t>Δ</m:t>
        </m:r>
        <m:r>
          <m:rPr>
            <m:sty m:val="i"/>
          </m:rPr>
          <m:t>t</m:t>
        </m:r>
        <m:r>
          <m:rPr>
            <m:sty m:val="p"/>
          </m:rPr>
          <m:t>=</m:t>
        </m:r>
        <m:r>
          <m:rPr>
            <m:sty m:val="p"/>
          </m:rPr>
          <m:t>4</m:t>
        </m:r>
      </m:oMath>
      <w:r>
        <w:rPr/>
        <w:t xml:space="preserve"> heures une puissance moyenne </w:t>
      </w:r>
      <m:oMath>
        <m:sSub>
          <m:sSubPr/>
          <m:e>
            <m:r>
              <m:rPr>
                <m:sty m:val="i"/>
              </m:rPr>
              <m:t>P</m:t>
            </m:r>
          </m:e>
          <m:sub>
            <m:r>
              <m:rPr>
                <m:nor/>
              </m:rPr>
              <m:t>méca </m:t>
            </m:r>
          </m:sub>
        </m:sSub>
        <m:r>
          <m:rPr>
            <m:sty m:val="p"/>
          </m:rPr>
          <m:t>=</m:t>
        </m:r>
        <m:r>
          <m:rPr>
            <m:sty m:val="p"/>
          </m:rPr>
          <m:t>180</m:t>
        </m:r>
        <m:r>
          <m:rPr>
            <m:nor/>
          </m:rPr>
          <m:t xml:space="preserve"> </m:t>
        </m:r>
        <m:r>
          <m:rPr>
            <m:sty m:val="p"/>
          </m:rPr>
          <m:t>W</m:t>
        </m:r>
      </m:oMath>
      <w:r>
        <w:rPr>
          <w:rFonts w:eastAsia="Georgia" w:cs="Georgia" w:ascii="Georgia" w:hAnsi="Georgia"/>
        </w:rPr>
        <w:t xml:space="preserve">. En considérant que son rendement musculaire </w:t>
      </w:r>
      <m:oMath>
        <m:r>
          <m:rPr>
            <m:sty m:val="i"/>
          </m:rPr>
          <m:t>η</m:t>
        </m:r>
      </m:oMath>
      <w:r>
        <w:rPr/>
        <w:t xml:space="preserve"> vaut </w:t>
      </w:r>
      <m:oMath>
        <m:r>
          <m:rPr>
            <m:sty m:val="p"/>
          </m:rPr>
          <m:t>25</m:t>
        </m:r>
        <m:r>
          <m:rPr>
            <m:sty m:val="p"/>
          </m:rPr>
          <m:t>%</m:t>
        </m:r>
      </m:oMath>
      <w:r>
        <w:rPr/>
        <w:t xml:space="preserve">, exprimer en fonction de </w:t>
      </w:r>
      <m:oMath>
        <m:sSub>
          <m:sSubPr/>
          <m:e>
            <m:r>
              <m:rPr>
                <m:sty m:val="p"/>
              </m:rPr>
              <m:t>Δ</m:t>
            </m:r>
          </m:e>
          <m:sub>
            <m:r>
              <m:rPr>
                <m:sty m:val="p"/>
              </m:rPr>
              <m:t>r</m:t>
            </m:r>
          </m:sub>
        </m:sSub>
        <m:sSup>
          <m:sSupPr/>
          <m:e>
            <m:r>
              <m:rPr>
                <m:sty m:val="p"/>
              </m:rPr>
              <m:t>H</m:t>
            </m:r>
          </m:e>
          <m:sup>
            <m:r>
              <m:rPr>
                <m:sty m:val="p"/>
              </m:rPr>
              <m:t>∘</m:t>
            </m:r>
          </m:sup>
        </m:sSup>
        <m:r>
          <m:rPr>
            <m:sty m:val="p"/>
          </m:rPr>
          <m:t>,</m:t>
        </m:r>
        <m:sSub>
          <m:sSubPr/>
          <m:e>
            <m:r>
              <m:rPr>
                <m:sty m:val="i"/>
              </m:rPr>
              <m:t>P</m:t>
            </m:r>
          </m:e>
          <m:sub>
            <m:r>
              <m:rPr>
                <m:nor/>
              </m:rPr>
              <m:t>méca </m:t>
            </m:r>
          </m:sub>
        </m:sSub>
        <m:r>
          <m:rPr>
            <m:sty m:val="p"/>
          </m:rPr>
          <m:t>,</m:t>
        </m:r>
        <m:r>
          <m:rPr>
            <m:sty m:val="p"/>
          </m:rPr>
          <m:t>Δ</m:t>
        </m:r>
        <m:r>
          <m:rPr>
            <m:sty m:val="i"/>
          </m:rPr>
          <m:t>t</m:t>
        </m:r>
        <m:r>
          <m:rPr>
            <m:sty m:val="p"/>
          </m:rPr>
          <m:t>,</m:t>
        </m:r>
        <m:r>
          <m:rPr>
            <m:sty m:val="i"/>
          </m:rPr>
          <m:t>η</m:t>
        </m:r>
      </m:oMath>
      <w:r>
        <w:rPr/>
        <w:t xml:space="preserve"> et de la masse molaire du glucose </w:t>
      </w:r>
      <m:oMath>
        <m:sSub>
          <m:sSubPr/>
          <m:e>
            <m:r>
              <m:rPr>
                <m:sty m:val="i"/>
              </m:rPr>
              <m:t>M</m:t>
            </m:r>
          </m:e>
          <m:sub>
            <m:r>
              <m:rPr>
                <m:nor/>
              </m:rPr>
              <m:t>gluc </m:t>
            </m:r>
          </m:sub>
        </m:sSub>
      </m:oMath>
      <w:r>
        <w:rPr/>
        <w:t xml:space="preserve">, la masse de glucose </w:t>
      </w:r>
      <m:oMath>
        <m:sSub>
          <m:sSubPr/>
          <m:e>
            <m:r>
              <m:rPr>
                <m:sty m:val="i"/>
              </m:rPr>
              <m:t>m</m:t>
            </m:r>
          </m:e>
          <m:sub>
            <m:r>
              <m:rPr>
                <m:nor/>
              </m:rPr>
              <m:t>gluc </m:t>
            </m:r>
          </m:sub>
        </m:sSub>
      </m:oMath>
      <w:r>
        <w:rPr>
          <w:rFonts w:eastAsia="Georgia" w:cs="Georgia" w:ascii="Georgia" w:hAnsi="Georgia"/>
        </w:rPr>
        <w:t xml:space="preserve"> qu'il doit consommer pour ne pas puiser dans ses réserves. Puis, déterminer la bonne valeur numérique parmi celles proposées : </w:t>
      </w:r>
      <m:oMath>
        <m:r>
          <m:rPr>
            <m:sty m:val="p"/>
          </m:rPr>
          <m:t>40</m:t>
        </m:r>
        <m:r>
          <m:rPr>
            <m:nor/>
          </m:rPr>
          <m:t xml:space="preserve"> </m:t>
        </m:r>
        <m:r>
          <m:rPr>
            <m:sty m:val="p"/>
          </m:rPr>
          <m:t>g</m:t>
        </m:r>
        <m:r>
          <m:rPr>
            <m:sty m:val="p"/>
          </m:rPr>
          <m:t>;</m:t>
        </m:r>
        <m:r>
          <m:rPr>
            <m:sty m:val="p"/>
          </m:rPr>
          <m:t>120</m:t>
        </m:r>
        <m:r>
          <m:rPr>
            <m:nor/>
          </m:rPr>
          <m:t xml:space="preserve"> </m:t>
        </m:r>
        <m:r>
          <m:rPr>
            <m:sty m:val="p"/>
          </m:rPr>
          <m:t>g</m:t>
        </m:r>
        <m:r>
          <m:rPr>
            <m:sty m:val="p"/>
          </m:rPr>
          <m:t>;</m:t>
        </m:r>
        <m:r>
          <m:rPr>
            <m:sty m:val="p"/>
          </m:rPr>
          <m:t>670</m:t>
        </m:r>
        <m:r>
          <m:rPr>
            <m:nor/>
          </m:rPr>
          <m:t xml:space="preserve"> </m:t>
        </m:r>
        <m:r>
          <m:rPr>
            <m:sty m:val="p"/>
          </m:rPr>
          <m:t>g</m:t>
        </m:r>
      </m:oMath>
      <w:r>
        <w:rPr/>
        <w:t xml:space="preserve">.</w:t>
      </w:r>
    </w:p>
    <w:p>
      <w:pPr>
        <w:spacing w:line="271" w:before="330" w:lineRule="auto"/>
      </w:pPr>
      <w:r>
        <w:rPr>
          <w:b/>
          <w:sz w:val="42"/>
        </w:rPr>
        <w:t xml:space="preserve">Dosage du glucose contenu dans une boisson isotonique</w:t>
      </w:r>
    </w:p>
    <w:p>
      <w:pPr>
        <w:spacing w:after="220" w:lineRule="auto"/>
      </w:pPr>
      <w:r>
        <w:rPr>
          <w:rFonts w:eastAsia="Georgia" w:cs="Georgia" w:ascii="Georgia" w:hAnsi="Georgia"/>
        </w:rPr>
        <w:t xml:space="preserve">La figure 2 correspond au diagramme E-pH de l'iode, tracé avec une concentration de chacune des espèces iodées de </w:t>
      </w:r>
      <m:oMath>
        <m:sSup>
          <m:sSupPr/>
          <m:e>
            <m:r>
              <m:rPr>
                <m:sty m:val="p"/>
              </m:rPr>
              <m:t>10</m:t>
            </m:r>
          </m:e>
          <m:sup>
            <m:r>
              <m:rPr>
                <m:sty m:val="p"/>
              </m:rPr>
              <m:t>−</m:t>
            </m:r>
            <m:r>
              <m:rPr>
                <m:sty m:val="p"/>
              </m:rPr>
              <m:t>1</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sur les frontières. Les espèces prises en compte sont </w:t>
      </w:r>
      <m:oMath>
        <m:sSub>
          <m:sSubPr/>
          <m:e>
            <m:r>
              <m:rPr>
                <m:sty m:val="p"/>
              </m:rPr>
              <m:t>I</m:t>
            </m:r>
          </m:e>
          <m:sub>
            <m:r>
              <m:rPr>
                <m:sty m:val="p"/>
              </m:rPr>
              <m:t>2</m:t>
            </m:r>
          </m:sub>
        </m:sSub>
        <m:r>
          <m:rPr>
            <m:sty m:val="p"/>
          </m:rPr>
          <m:t>,</m:t>
        </m:r>
        <m:sSub>
          <m:sSubPr/>
          <m:e>
            <m:r>
              <m:rPr>
                <m:sty m:val="p"/>
              </m:rPr>
              <m:t>IO</m:t>
            </m:r>
          </m:e>
          <m:sub>
            <m:r>
              <m:rPr>
                <m:sty m:val="p"/>
              </m:rPr>
              <m:t>3</m:t>
            </m:r>
          </m:sub>
        </m:sSub>
        <m:sSup>
          <m:sSupPr/>
          <m:e>
            <m:r>
              <m:t xml:space="preserve"> </m:t>
            </m:r>
          </m:e>
          <m:sup>
            <m:r>
              <m:rPr>
                <m:sty m:val="p"/>
              </m:rPr>
              <m:t>−</m:t>
            </m:r>
          </m:sup>
        </m:sSup>
      </m:oMath>
      <w:r>
        <w:rPr/>
        <w:t xml:space="preserve">et </w:t>
      </w:r>
      <m:oMath>
        <m:sSup>
          <m:sSupPr/>
          <m:e>
            <m:r>
              <m:rPr>
                <m:sty m:val="p"/>
              </m:rPr>
              <m:t>I</m:t>
            </m:r>
          </m:e>
          <m:sup>
            <m:r>
              <m:rPr>
                <m:sty m:val="p"/>
              </m:rPr>
              <m:t>−</m:t>
            </m:r>
          </m:sup>
        </m:sSup>
      </m:oMath>
      <w:r>
        <w:rPr/>
        <w:t xml:space="preserve">.</w:t>
      </w:r>
    </w:p>
    <w:p>
      <w:pPr>
        <w:spacing w:lineRule="auto"/>
        <w:jc w:val="center"/>
      </w:pPr>
      <w:r>
        <w:rPr/>
        <w:drawing>
          <wp:inline distB="0" distL="0" distR="0" distT="0">
            <wp:extent cx="5486400" cy="4389120"/>
            <wp:effectExtent b="0" l="0" r="0" t="0"/>
            <wp:docPr id="2" name="image-63c36be3432bb9aa23a2404a3861fdf433bfd5f3.jpg"/>
            <a:graphic>
              <a:graphicData uri="http://schemas.openxmlformats.org/drawingml/2006/picture">
                <pic:pic>
                  <pic:nvPicPr>
                    <pic:cNvPr id="2" name="image-63c36be3432bb9aa23a2404a3861fdf433bfd5f3.jpg" descr=""/>
                    <pic:cNvPicPr/>
                  </pic:nvPicPr>
                  <pic:blipFill>
                    <a:blip r:embed="rId6" cstate="print"/>
                    <a:srcRect b="0" l="0" r="0" t="0"/>
                    <a:stretch>
                      <a:fillRect/>
                    </a:stretch>
                  </pic:blipFill>
                  <pic:spPr>
                    <a:xfrm>
                      <a:off x="0" y="0"/>
                      <a:ext cx="5486400" cy="4389120"/>
                    </a:xfrm>
                    <a:prstGeom prst="rect"/>
                  </pic:spPr>
                </pic:pic>
              </a:graphicData>
            </a:graphic>
          </wp:inline>
        </w:drawing>
      </w:r>
    </w:p>
    <w:p>
      <w:pPr>
        <w:spacing w:lineRule="auto"/>
      </w:pPr>
      <w:r>
        <w:rPr/>
        <w:t xml:space="preserve">Figure 2 - Diagramme E-pH de l'iode</w:t>
      </w:r>
    </w:p>
    <w:p>
      <w:pPr>
        <w:spacing w:after="220" w:lineRule="auto"/>
      </w:pPr>
      <w:r>
        <w:rPr>
          <w:rFonts w:eastAsia="Georgia" w:cs="Georgia" w:ascii="Georgia" w:hAnsi="Georgia"/>
        </w:rPr>
        <w:t xml:space="preserve">Q6. Déterminer le nombre d'oxydation de l'iode dans chacune de ces espèces, puis associer un domaine à chacune de ces espèces.</w:t>
      </w:r>
    </w:p>
    <w:p>
      <w:pPr>
        <w:spacing w:after="220" w:lineRule="auto"/>
      </w:pPr>
      <w:r>
        <w:rPr>
          <w:rFonts w:eastAsia="Georgia" w:cs="Georgia" w:ascii="Georgia" w:hAnsi="Georgia"/>
        </w:rPr>
        <w:t xml:space="preserve">Q7. En prenant à </w:t>
      </w:r>
      <m:oMath>
        <m:r>
          <m:rPr>
            <m:sty m:val="i"/>
          </m:rPr>
          <m:t>T</m:t>
        </m:r>
        <m:r>
          <m:rPr>
            <m:sty m:val="p"/>
          </m:rPr>
          <m:t>=</m:t>
        </m:r>
        <m:r>
          <m:rPr>
            <m:sty m:val="p"/>
          </m:rPr>
          <m:t>298</m:t>
        </m:r>
        <m:r>
          <m:rPr>
            <m:nor/>
          </m:rPr>
          <m:t xml:space="preserve"> </m:t>
        </m:r>
        <m:r>
          <m:rPr>
            <m:sty m:val="p"/>
          </m:rPr>
          <m:t>K</m:t>
        </m:r>
        <m:r>
          <m:rPr>
            <m:sty m:val="p"/>
          </m:rPr>
          <m:t>,</m:t>
        </m:r>
        <m:f>
          <m:fPr>
            <m:ctrlPr>
              <w:rPr>
                <w:rFonts w:ascii="Cambria Math" w:hAnsi="Cambria Math"/>
              </w:rPr>
            </m:ctrlPr>
          </m:fPr>
          <m:num>
            <m:r>
              <m:rPr>
                <m:sty m:val="p"/>
              </m:rPr>
              <m:t>RT</m:t>
            </m:r>
          </m:num>
          <m:den>
            <m:r>
              <m:rPr>
                <m:sty m:val="p"/>
              </m:rPr>
              <m:t>F</m:t>
            </m:r>
          </m:den>
        </m:f>
        <m:r>
          <m:rPr>
            <m:sty m:val="p"/>
          </m:rPr>
          <m:t>ln</m:t>
        </m:r>
        <m:r>
          <m:rPr>
            <m:sty m:val="p"/>
          </m:rPr>
          <m:t>⁡</m:t>
        </m:r>
        <m:r>
          <m:rPr>
            <m:sty m:val="p"/>
          </m:rPr>
          <m:t>(</m:t>
        </m:r>
        <m:r>
          <m:rPr>
            <m:sty m:val="p"/>
          </m:rPr>
          <m:t>x</m:t>
        </m:r>
        <m:r>
          <m:rPr>
            <m:sty m:val="p"/>
          </m:rPr>
          <m:t>)</m:t>
        </m:r>
        <m:r>
          <m:rPr>
            <m:sty m:val="p"/>
          </m:rPr>
          <m:t>=</m:t>
        </m:r>
        <m:r>
          <m:rPr>
            <m:sty m:val="p"/>
          </m:rPr>
          <m:t>0</m:t>
        </m:r>
        <m:r>
          <m:rPr>
            <m:sty m:val="p"/>
          </m:rPr>
          <m:t>,</m:t>
        </m:r>
        <m:r>
          <m:rPr>
            <m:sty m:val="p"/>
          </m:rPr>
          <m:t>06</m:t>
        </m:r>
        <m:r>
          <m:rPr>
            <m:sty m:val="p"/>
          </m:rPr>
          <m:t>log</m:t>
        </m:r>
        <m:r>
          <m:rPr>
            <m:sty m:val="p"/>
          </m:rPr>
          <m:t>⁡</m:t>
        </m:r>
        <m:r>
          <m:rPr>
            <m:sty m:val="p"/>
          </m:rPr>
          <m:t>(</m:t>
        </m:r>
        <m:r>
          <m:rPr>
            <m:sty m:val="p"/>
          </m:rPr>
          <m:t>x</m:t>
        </m:r>
        <m:r>
          <m:rPr>
            <m:sty m:val="p"/>
          </m:rPr>
          <m:t>)</m:t>
        </m:r>
      </m:oMath>
      <w:r>
        <w:rPr>
          <w:rFonts w:eastAsia="Georgia" w:cs="Georgia" w:ascii="Georgia" w:hAnsi="Georgia"/>
        </w:rPr>
        <w:t xml:space="preserve"> en V , déterminer la pente du segment BD .</w:t>
      </w:r>
    </w:p>
    <w:p>
      <w:pPr>
        <w:spacing w:after="220" w:lineRule="auto"/>
      </w:pPr>
      <w:r>
        <w:rPr/>
        <w:t xml:space="preserve">Le dosage du glucose dans une boisson isotonique est un dosage indirect. Le glucose </w:t>
      </w:r>
      <m:oMath>
        <m:sSub>
          <m:sSubPr/>
          <m:e>
            <m:r>
              <m:rPr>
                <m:sty m:val="p"/>
              </m:rPr>
              <m:t>C</m:t>
            </m:r>
          </m:e>
          <m:sub>
            <m:r>
              <m:rPr>
                <m:sty m:val="p"/>
              </m:rPr>
              <m:t>6</m:t>
            </m:r>
          </m:sub>
        </m:sSub>
        <m:sSub>
          <m:sSubPr/>
          <m:e>
            <m:r>
              <m:rPr>
                <m:sty m:val="p"/>
              </m:rPr>
              <m:t>H</m:t>
            </m:r>
          </m:e>
          <m:sub>
            <m:r>
              <m:rPr>
                <m:sty m:val="p"/>
              </m:rPr>
              <m:t>12</m:t>
            </m:r>
          </m:sub>
        </m:sSub>
        <m:sSub>
          <m:sSubPr/>
          <m:e>
            <m:r>
              <m:rPr>
                <m:sty m:val="p"/>
              </m:rPr>
              <m:t>O</m:t>
            </m:r>
          </m:e>
          <m:sub>
            <m:r>
              <m:rPr>
                <m:sty m:val="p"/>
              </m:rPr>
              <m:t>6</m:t>
            </m:r>
          </m:sub>
        </m:sSub>
      </m:oMath>
      <w:r>
        <w:rPr/>
        <w:t xml:space="preserve"> s'oxyde d'abord en ion gluconate </w:t>
      </w:r>
      <m:oMath>
        <m:sSub>
          <m:sSubPr/>
          <m:e>
            <m:r>
              <m:rPr>
                <m:sty m:val="p"/>
              </m:rPr>
              <m:t>C</m:t>
            </m:r>
          </m:e>
          <m:sub>
            <m:r>
              <m:rPr>
                <m:sty m:val="p"/>
              </m:rPr>
              <m:t>6</m:t>
            </m:r>
          </m:sub>
        </m:sSub>
        <m:sSub>
          <m:sSubPr/>
          <m:e>
            <m:r>
              <m:rPr>
                <m:sty m:val="p"/>
              </m:rPr>
              <m:t>H</m:t>
            </m:r>
          </m:e>
          <m:sub>
            <m:r>
              <m:rPr>
                <m:sty m:val="p"/>
              </m:rPr>
              <m:t>11</m:t>
            </m:r>
          </m:sub>
        </m:sSub>
        <m:sSubSup>
          <m:sSubSupPr/>
          <m:e>
            <m:r>
              <m:rPr>
                <m:sty m:val="p"/>
              </m:rPr>
              <m:t>O</m:t>
            </m:r>
          </m:e>
          <m:sub>
            <m:r>
              <m:rPr>
                <m:sty m:val="p"/>
              </m:rPr>
              <m:t>7</m:t>
            </m:r>
          </m:sub>
          <m:sup>
            <m:r>
              <m:rPr>
                <m:sty m:val="p"/>
              </m:rPr>
              <m:t>−</m:t>
            </m:r>
          </m:sup>
        </m:sSubSup>
      </m:oMath>
      <w:r>
        <w:rPr>
          <w:rFonts w:eastAsia="Georgia" w:cs="Georgia" w:ascii="Georgia" w:hAnsi="Georgia"/>
        </w:rPr>
        <w:t xml:space="preserve">avec un excès d'ions iodate </w:t>
      </w:r>
      <m:oMath>
        <m:sSubSup>
          <m:sSubSupPr/>
          <m:e>
            <m:r>
              <m:rPr>
                <m:sty m:val="p"/>
              </m:rPr>
              <m:t>IO</m:t>
            </m:r>
          </m:e>
          <m:sub>
            <m:r>
              <m:rPr>
                <m:sty m:val="p"/>
              </m:rPr>
              <m:t>3</m:t>
            </m:r>
          </m:sub>
          <m:sup>
            <m:r>
              <m:rPr>
                <m:sty m:val="p"/>
              </m:rPr>
              <m:t>−</m:t>
            </m:r>
          </m:sup>
        </m:sSubSup>
      </m:oMath>
      <w:r>
        <w:rPr>
          <w:rFonts w:eastAsia="Georgia" w:cs="Georgia" w:ascii="Georgia" w:hAnsi="Georgia"/>
        </w:rPr>
        <w:t xml:space="preserve">provenant d'un excès de diiode. Le surplus est ensuite dosé par une solution de thiosulfate de potassium </w:t>
      </w:r>
      <m:oMath>
        <m:d>
          <m:dPr>
            <m:begChr m:val="("/>
            <m:endChr m:val=")"/>
            <m:ctrlPr>
              <w:rPr>
                <w:rFonts w:ascii="Cambria Math" w:hAnsi="Cambria Math"/>
              </w:rPr>
            </m:ctrlPr>
          </m:dPr>
          <m:e>
            <m:r>
              <m:rPr>
                <m:sty m:val="p"/>
              </m:rPr>
              <m:t>2</m:t>
            </m:r>
            <m:sSup>
              <m:sSupPr/>
              <m:e>
                <m:r>
                  <m:rPr>
                    <m:nor/>
                  </m:rPr>
                  <m:t xml:space="preserve"> </m:t>
                </m:r>
                <m:r>
                  <m:rPr>
                    <m:sty m:val="p"/>
                  </m:rPr>
                  <m:t>K</m:t>
                </m:r>
              </m:e>
              <m:sup>
                <m:r>
                  <m:rPr>
                    <m:sty m:val="p"/>
                  </m:rPr>
                  <m:t>+</m:t>
                </m:r>
              </m:sup>
            </m:sSup>
            <m:r>
              <m:rPr>
                <m:sty m:val="p"/>
              </m:rPr>
              <m:t>;</m:t>
            </m:r>
            <m:sSub>
              <m:sSubPr/>
              <m:e>
                <m:r>
                  <m:rPr>
                    <m:sty m:val="p"/>
                  </m:rPr>
                  <m:t>S</m:t>
                </m:r>
              </m:e>
              <m:sub>
                <m:r>
                  <m:rPr>
                    <m:sty m:val="p"/>
                  </m:rPr>
                  <m:t>2</m:t>
                </m:r>
              </m:sub>
            </m:sSub>
            <m:sSubSup>
              <m:sSubSupPr/>
              <m:e>
                <m:r>
                  <m:rPr>
                    <m:sty m:val="p"/>
                  </m:rPr>
                  <m:t>O</m:t>
                </m:r>
              </m:e>
              <m:sub>
                <m:r>
                  <m:rPr>
                    <m:sty m:val="p"/>
                  </m:rPr>
                  <m:t>3</m:t>
                </m:r>
              </m:sub>
              <m:sup>
                <m:r>
                  <m:rPr>
                    <m:sty m:val="p"/>
                  </m:rPr>
                  <m:t>2</m:t>
                </m:r>
                <m:r>
                  <m:rPr>
                    <m:sty m:val="p"/>
                  </m:rPr>
                  <m:t>−</m:t>
                </m:r>
              </m:sup>
            </m:sSubSup>
          </m:e>
        </m:d>
      </m:oMath>
      <w:r>
        <w:rPr>
          <w:rFonts w:eastAsia="Georgia" w:cs="Georgia" w:ascii="Georgia" w:hAnsi="Georgia"/>
        </w:rPr>
        <w:t xml:space="preserve"> en utilisant l'empois d'amidon comme indicateur coloré.</w:t>
      </w:r>
    </w:p>
    <w:p>
      <w:pPr>
        <w:spacing w:line="271" w:before="330" w:lineRule="auto"/>
      </w:pPr>
      <w:r>
        <w:rPr>
          <w:b/>
          <w:sz w:val="42"/>
        </w:rPr>
        <w:t xml:space="preserve">Rappels</w:t>
      </w:r>
    </w:p>
    <w:p>
      <w:pPr>
        <w:spacing w:after="220" w:lineRule="auto"/>
      </w:pPr>
      <m:oMath>
        <m:sSub>
          <m:sSubPr/>
          <m:e>
            <m:r>
              <m:rPr>
                <m:sty m:val="p"/>
              </m:rPr>
              <m:t>I</m:t>
            </m:r>
          </m:e>
          <m:sub>
            <m:r>
              <m:rPr>
                <m:sty m:val="p"/>
              </m:rPr>
              <m:t>2</m:t>
            </m:r>
          </m:sub>
        </m:sSub>
        <m:r>
          <m:rPr>
            <m:sty m:val="p"/>
          </m:rPr>
          <m:t>(</m:t>
        </m:r>
        <m:r>
          <m:rPr>
            <m:sty m:val="p"/>
          </m:rPr>
          <m:t>aq</m:t>
        </m:r>
        <m:r>
          <m:rPr>
            <m:sty m:val="p"/>
          </m:rPr>
          <m:t>)</m:t>
        </m:r>
      </m:oMath>
      <w:r>
        <w:rPr>
          <w:rFonts w:eastAsia="Georgia" w:cs="Georgia" w:ascii="Georgia" w:hAnsi="Georgia"/>
        </w:rPr>
        <w:t xml:space="preserve"> est de couleur jaune brunâtre et forme en présence d'empois d'amidon un complexe de couleur bleue intense. Les solutions de I </w:t>
      </w:r>
      <m:oMath>
        <m:sSup>
          <m:sSupPr/>
          <m:e>
            <m:r>
              <m:t xml:space="preserve"> </m:t>
            </m:r>
          </m:e>
          <m:sup>
            <m:r>
              <m:rPr>
                <m:sty m:val="p"/>
              </m:rPr>
              <m:t>−</m:t>
            </m:r>
          </m:sup>
        </m:sSup>
      </m:oMath>
      <w:r>
        <w:rPr/>
        <w:t xml:space="preserve">et de </w:t>
      </w:r>
      <m:oMath>
        <m:sSubSup>
          <m:sSubSupPr/>
          <m:e>
            <m:r>
              <m:rPr>
                <m:sty m:val="p"/>
              </m:rPr>
              <m:t>IO</m:t>
            </m:r>
          </m:e>
          <m:sub>
            <m:r>
              <m:rPr>
                <m:sty m:val="p"/>
              </m:rPr>
              <m:t>3</m:t>
            </m:r>
          </m:sub>
          <m:sup>
            <m:r>
              <m:rPr>
                <m:sty m:val="p"/>
              </m:rPr>
              <m:t>−</m:t>
            </m:r>
          </m:sup>
        </m:sSubSup>
      </m:oMath>
      <w:r>
        <w:rPr/>
        <w:t xml:space="preserve">sont incolores.</w:t>
      </w:r>
    </w:p>
    <w:p>
      <w:pPr>
        <w:spacing w:line="271" w:before="330" w:lineRule="auto"/>
      </w:pPr>
      <w:r>
        <w:rPr>
          <w:rFonts w:eastAsia="Georgia" w:cs="Georgia" w:ascii="Georgia" w:hAnsi="Georgia"/>
          <w:b/>
          <w:sz w:val="42"/>
        </w:rPr>
        <w:t xml:space="preserve">Mode opératoire</w:t>
      </w:r>
    </w:p>
    <w:p>
      <w:pPr>
        <w:spacing w:after="220" w:lineRule="auto"/>
      </w:pPr>
      <w:r>
        <w:rPr>
          <w:rFonts w:eastAsia="Georgia" w:cs="Georgia" w:ascii="Georgia" w:hAnsi="Georgia"/>
        </w:rPr>
        <w:t xml:space="preserve">Opération 1 : on verse un volume </w:t>
      </w:r>
      <m:oMath>
        <m:sSub>
          <m:sSubPr/>
          <m:e>
            <m:r>
              <m:rPr>
                <m:sty m:val="i"/>
              </m:rPr>
              <m:t>V</m:t>
            </m:r>
          </m:e>
          <m:sub>
            <m:r>
              <m:rPr>
                <m:sty m:val="p"/>
              </m:rPr>
              <m:t>1</m:t>
            </m:r>
          </m:sub>
        </m:sSub>
      </m:oMath>
      <w:r>
        <w:rPr/>
        <w:t xml:space="preserve"> de solution de diiode de concentration connue </w:t>
      </w:r>
      <m:oMath>
        <m:sSub>
          <m:sSubPr/>
          <m:e>
            <m:r>
              <m:rPr>
                <m:sty m:val="i"/>
              </m:rPr>
              <m:t>C</m:t>
            </m:r>
          </m:e>
          <m:sub>
            <m:r>
              <m:rPr>
                <m:sty m:val="p"/>
              </m:rPr>
              <m:t>1</m:t>
            </m:r>
          </m:sub>
        </m:sSub>
      </m:oMath>
      <w:r>
        <w:rPr/>
        <w:t xml:space="preserve"> dans un erlenmeyer.</w:t>
      </w:r>
      <w:r>
        <w:rPr/>
        <w:br w:type="textWrapping"/>
      </w:r>
      <w:r>
        <w:rPr>
          <w:rFonts w:eastAsia="Georgia" w:cs="Georgia" w:ascii="Georgia" w:hAnsi="Georgia"/>
        </w:rPr>
        <w:t xml:space="preserve">Opération 2 : on ajoute quelques pastilles de soude, jusqu'à décoloration.</w:t>
      </w:r>
      <w:r>
        <w:rPr/>
        <w:br w:type="textWrapping"/>
      </w:r>
      <w:r>
        <w:rPr>
          <w:rFonts w:eastAsia="Georgia" w:cs="Georgia" w:ascii="Georgia" w:hAnsi="Georgia"/>
        </w:rPr>
        <w:t xml:space="preserve">Opération 3 : on dilue la boisson isotonique exactement d'un facteur 10 en utilisant une fiole jaugée.</w:t>
      </w:r>
      <w:r>
        <w:rPr/>
        <w:br w:type="textWrapping"/>
      </w:r>
      <w:r>
        <w:rPr/>
        <w:t xml:space="preserve">On verse un volume </w:t>
      </w:r>
      <m:oMath>
        <m:sSub>
          <m:sSubPr/>
          <m:e>
            <m:r>
              <m:rPr>
                <m:sty m:val="i"/>
              </m:rPr>
              <m:t>V</m:t>
            </m:r>
          </m:e>
          <m:sub>
            <m:r>
              <m:rPr>
                <m:sty m:val="p"/>
              </m:rPr>
              <m:t>2</m:t>
            </m:r>
          </m:sub>
        </m:sSub>
      </m:oMath>
      <w:r>
        <w:rPr>
          <w:rFonts w:eastAsia="Georgia" w:cs="Georgia" w:ascii="Georgia" w:hAnsi="Georgia"/>
        </w:rPr>
        <w:t xml:space="preserve"> de cette solution diluée dans l'erlenmeyer précédent. On laisse agir 20 minutes.</w:t>
      </w:r>
      <w:r>
        <w:rPr/>
        <w:br w:type="textWrapping"/>
      </w:r>
      <w:r>
        <w:rPr>
          <w:rFonts w:eastAsia="Georgia" w:cs="Georgia" w:ascii="Georgia" w:hAnsi="Georgia"/>
        </w:rPr>
        <w:t xml:space="preserve">Opération 4: on acidifie la solution en ajoutant quelques gouttes d'une solution d'acide chlorhydrique concentrée. La solution reprend alors une couleur jaune brunâtre.</w:t>
      </w:r>
      <w:r>
        <w:rPr/>
        <w:br w:type="textWrapping"/>
      </w:r>
      <w:r>
        <w:rPr>
          <w:rFonts w:eastAsia="Georgia" w:cs="Georgia" w:ascii="Georgia" w:hAnsi="Georgia"/>
        </w:rPr>
        <w:t xml:space="preserve">Opération 5 : on ajoute une faible quantité d'empois d'amidon pour que le dosage ne soit pas perturbé. La solution est alors de couleur bleue intense.</w:t>
      </w:r>
      <w:r>
        <w:rPr/>
        <w:br w:type="textWrapping"/>
      </w:r>
      <w:r>
        <w:rPr>
          <w:rFonts w:eastAsia="Georgia" w:cs="Georgia" w:ascii="Georgia" w:hAnsi="Georgia"/>
        </w:rPr>
        <w:t xml:space="preserve">Opération 6 : on dose alors le contenu de l'erlenmeyer par une solution de thiosulfate de potassium </w:t>
      </w:r>
      <m:oMath>
        <m:d>
          <m:dPr>
            <m:begChr m:val="("/>
            <m:endChr m:val=")"/>
            <m:ctrlPr>
              <w:rPr>
                <w:rFonts w:ascii="Cambria Math" w:hAnsi="Cambria Math"/>
              </w:rPr>
            </m:ctrlPr>
          </m:dPr>
          <m:e>
            <m:r>
              <m:rPr>
                <m:sty m:val="p"/>
              </m:rPr>
              <m:t>2</m:t>
            </m:r>
            <m:sSup>
              <m:sSupPr/>
              <m:e>
                <m:r>
                  <m:rPr>
                    <m:nor/>
                  </m:rPr>
                  <m:t xml:space="preserve"> </m:t>
                </m:r>
                <m:r>
                  <m:rPr>
                    <m:sty m:val="p"/>
                  </m:rPr>
                  <m:t>K</m:t>
                </m:r>
              </m:e>
              <m:sup>
                <m:r>
                  <m:rPr>
                    <m:sty m:val="p"/>
                  </m:rPr>
                  <m:t>+</m:t>
                </m:r>
              </m:sup>
            </m:sSup>
            <m:r>
              <m:rPr>
                <m:sty m:val="p"/>
              </m:rPr>
              <m:t>;</m:t>
            </m:r>
            <m:sSub>
              <m:sSubPr/>
              <m:e>
                <m:r>
                  <m:rPr>
                    <m:sty m:val="p"/>
                  </m:rPr>
                  <m:t>S</m:t>
                </m:r>
              </m:e>
              <m:sub>
                <m:r>
                  <m:rPr>
                    <m:sty m:val="p"/>
                  </m:rPr>
                  <m:t>2</m:t>
                </m:r>
              </m:sub>
            </m:sSub>
            <m:sSubSup>
              <m:sSubSupPr/>
              <m:e>
                <m:r>
                  <m:rPr>
                    <m:sty m:val="p"/>
                  </m:rPr>
                  <m:t>O</m:t>
                </m:r>
              </m:e>
              <m:sub>
                <m:r>
                  <m:rPr>
                    <m:sty m:val="p"/>
                  </m:rPr>
                  <m:t>3</m:t>
                </m:r>
              </m:sub>
              <m:sup>
                <m:r>
                  <m:rPr>
                    <m:sty m:val="p"/>
                  </m:rPr>
                  <m:t>2</m:t>
                </m:r>
                <m:r>
                  <m:rPr>
                    <m:sty m:val="p"/>
                  </m:rPr>
                  <m:t>−</m:t>
                </m:r>
              </m:sup>
            </m:sSubSup>
          </m:e>
        </m:d>
      </m:oMath>
      <w:r>
        <w:rPr/>
        <w:t xml:space="preserve"> de concentration connue </w:t>
      </w:r>
      <m:oMath>
        <m:sSub>
          <m:sSubPr/>
          <m:e>
            <m:r>
              <m:rPr>
                <m:sty m:val="i"/>
              </m:rPr>
              <m:t>C</m:t>
            </m:r>
          </m:e>
          <m:sub>
            <m:r>
              <m:rPr>
                <m:sty m:val="p"/>
              </m:rPr>
              <m:t>3</m:t>
            </m:r>
          </m:sub>
        </m:sSub>
      </m:oMath>
      <w:r>
        <w:rPr/>
        <w:t xml:space="preserve">. On note </w:t>
      </w:r>
      <m:oMath>
        <m:sSub>
          <m:sSubPr/>
          <m:e>
            <m:r>
              <m:rPr>
                <m:sty m:val="i"/>
              </m:rPr>
              <m:t>V</m:t>
            </m:r>
          </m:e>
          <m:sub>
            <m:r>
              <m:rPr>
                <m:nor/>
              </m:rPr>
              <m:t>éq </m:t>
            </m:r>
          </m:sub>
        </m:sSub>
      </m:oMath>
      <w:r>
        <w:rPr>
          <w:rFonts w:eastAsia="Georgia" w:cs="Georgia" w:ascii="Georgia" w:hAnsi="Georgia"/>
        </w:rPr>
        <w:t xml:space="preserve"> le volume de thiosulfate versé à l'équivalence, repéré par la décoloration de la solution.</w:t>
      </w:r>
    </w:p>
    <w:p>
      <w:pPr>
        <w:spacing w:after="220" w:lineRule="auto"/>
      </w:pPr>
      <w:r>
        <w:rPr>
          <w:rFonts w:eastAsia="Georgia" w:cs="Georgia" w:ascii="Georgia" w:hAnsi="Georgia"/>
        </w:rPr>
        <w:t xml:space="preserve">Q8. Écrire la réaction chimique qui s'est produite lors de l'opération 2. Comment nomme-t-on ce type de réaction chimique?</w:t>
      </w:r>
    </w:p>
    <w:p>
      <w:pPr>
        <w:spacing w:after="220" w:lineRule="auto"/>
      </w:pPr>
      <w:r>
        <w:rPr>
          <w:rFonts w:eastAsia="Georgia" w:cs="Georgia" w:ascii="Georgia" w:hAnsi="Georgia"/>
        </w:rPr>
        <w:t xml:space="preserve">Q9. Pourquoi faut-il attendre 20 minutes lors de l'opération 3 ? Écrire la réaction chimique qui s'est produite lors de l'opération 3.</w:t>
      </w:r>
    </w:p>
    <w:p>
      <w:pPr>
        <w:spacing w:after="220" w:lineRule="auto"/>
      </w:pPr>
      <w:r>
        <w:rPr>
          <w:rFonts w:eastAsia="Georgia" w:cs="Georgia" w:ascii="Georgia" w:hAnsi="Georgia"/>
        </w:rPr>
        <w:t xml:space="preserve">Q10. Écrire la réaction chimique qui s'est produite lors de l'opération 4.</w:t>
      </w:r>
      <w:r>
        <w:rPr/>
        <w:br w:type="textWrapping"/>
      </w:r>
      <w:r>
        <w:rPr>
          <w:rFonts w:eastAsia="Georgia" w:cs="Georgia" w:ascii="Georgia" w:hAnsi="Georgia"/>
        </w:rPr>
        <w:t xml:space="preserve">Q11. Écrire la réaction chimique qui s'est produite lors de l'opération 6. Justifier qualitativement que cette réaction est quasi-totale.</w:t>
      </w:r>
    </w:p>
    <w:p>
      <w:pPr>
        <w:spacing w:after="220" w:lineRule="auto"/>
      </w:pPr>
      <w:r>
        <w:rPr>
          <w:rFonts w:eastAsia="Georgia" w:cs="Georgia" w:ascii="Georgia" w:hAnsi="Georgia"/>
        </w:rPr>
        <w:t xml:space="preserve">Q12. En déduire la concentration </w:t>
      </w:r>
      <m:oMath>
        <m:sSub>
          <m:sSubPr/>
          <m:e>
            <m:r>
              <m:rPr>
                <m:sty m:val="i"/>
              </m:rPr>
              <m:t>C</m:t>
            </m:r>
          </m:e>
          <m:sub>
            <m:r>
              <m:rPr>
                <m:sty m:val="p"/>
              </m:rPr>
              <m:t>0</m:t>
            </m:r>
          </m:sub>
        </m:sSub>
      </m:oMath>
      <w:r>
        <w:rPr/>
        <w:t xml:space="preserve"> en glucose de la boisson isotonique en fonction de </w:t>
      </w:r>
      <m:oMath>
        <m:sSub>
          <m:sSubPr/>
          <m:e>
            <m:r>
              <m:rPr>
                <m:sty m:val="i"/>
              </m:rPr>
              <m:t>C</m:t>
            </m:r>
          </m:e>
          <m:sub>
            <m:r>
              <m:rPr>
                <m:sty m:val="p"/>
              </m:rPr>
              <m:t>1</m:t>
            </m:r>
          </m:sub>
        </m:sSub>
        <m:r>
          <m:rPr>
            <m:sty m:val="p"/>
          </m:rPr>
          <m:t>,</m:t>
        </m:r>
        <m:sSub>
          <m:sSubPr/>
          <m:e>
            <m:r>
              <m:rPr>
                <m:sty m:val="i"/>
              </m:rPr>
              <m:t>C</m:t>
            </m:r>
          </m:e>
          <m:sub>
            <m:r>
              <m:rPr>
                <m:sty m:val="p"/>
              </m:rPr>
              <m:t>3</m:t>
            </m:r>
          </m:sub>
        </m:sSub>
        <m:r>
          <m:rPr>
            <m:sty m:val="p"/>
          </m:rPr>
          <m:t>,</m:t>
        </m:r>
        <m:sSub>
          <m:sSubPr/>
          <m:e>
            <m:r>
              <m:rPr>
                <m:sty m:val="i"/>
              </m:rPr>
              <m:t>V</m:t>
            </m:r>
          </m:e>
          <m:sub>
            <m:r>
              <m:rPr>
                <m:sty m:val="p"/>
              </m:rPr>
              <m:t>1</m:t>
            </m:r>
          </m:sub>
        </m:sSub>
      </m:oMath>
      <w:r>
        <w:rPr/>
        <w:t xml:space="preserve">, </w:t>
      </w:r>
      <m:oMath>
        <m:sSub>
          <m:sSubPr/>
          <m:e>
            <m:r>
              <m:rPr>
                <m:sty m:val="i"/>
              </m:rPr>
              <m:t>V</m:t>
            </m:r>
          </m:e>
          <m:sub>
            <m:r>
              <m:rPr>
                <m:sty m:val="p"/>
              </m:rPr>
              <m:t>2</m:t>
            </m:r>
          </m:sub>
        </m:sSub>
      </m:oMath>
      <w:r>
        <w:rPr/>
        <w:t xml:space="preserve"> et de </w:t>
      </w:r>
      <m:oMath>
        <m:sSub>
          <m:sSubPr/>
          <m:e>
            <m:r>
              <m:rPr>
                <m:sty m:val="i"/>
              </m:rPr>
              <m:t>V</m:t>
            </m:r>
          </m:e>
          <m:sub>
            <m:r>
              <m:rPr>
                <m:nor/>
              </m:rPr>
              <m:t>éq </m:t>
            </m:r>
          </m:sub>
        </m:sSub>
      </m:oMath>
      <w:r>
        <w:rPr/>
        <w:t xml:space="preserve">.</w:t>
      </w:r>
    </w:p>
    <w:p>
      <w:pPr>
        <w:spacing w:after="220" w:lineRule="auto"/>
      </w:pPr>
      <w:r>
        <w:rPr>
          <w:rFonts w:eastAsia="Georgia" w:cs="Georgia" w:ascii="Georgia" w:hAnsi="Georgia"/>
        </w:rPr>
        <w:t xml:space="preserve">Q13. Quelle inégalité doivent vérifier les grandeurs </w:t>
      </w:r>
      <m:oMath>
        <m:sSub>
          <m:sSubPr/>
          <m:e>
            <m:r>
              <m:rPr>
                <m:sty m:val="i"/>
              </m:rPr>
              <m:t>C</m:t>
            </m:r>
          </m:e>
          <m:sub>
            <m:r>
              <m:rPr>
                <m:sty m:val="p"/>
              </m:rPr>
              <m:t>1</m:t>
            </m:r>
          </m:sub>
        </m:sSub>
        <m:r>
          <m:rPr>
            <m:sty m:val="p"/>
          </m:rPr>
          <m:t>,</m:t>
        </m:r>
        <m:sSub>
          <m:sSubPr/>
          <m:e>
            <m:r>
              <m:rPr>
                <m:sty m:val="i"/>
              </m:rPr>
              <m:t>V</m:t>
            </m:r>
          </m:e>
          <m:sub>
            <m:r>
              <m:rPr>
                <m:sty m:val="p"/>
              </m:rPr>
              <m:t>1</m:t>
            </m:r>
          </m:sub>
        </m:sSub>
        <m:r>
          <m:rPr>
            <m:sty m:val="p"/>
          </m:rPr>
          <m:t>,</m:t>
        </m:r>
        <m:sSub>
          <m:sSubPr/>
          <m:e>
            <m:r>
              <m:rPr>
                <m:sty m:val="i"/>
              </m:rPr>
              <m:t>C</m:t>
            </m:r>
          </m:e>
          <m:sub>
            <m:r>
              <m:rPr>
                <m:sty m:val="p"/>
              </m:rPr>
              <m:t>0</m:t>
            </m:r>
          </m:sub>
        </m:sSub>
      </m:oMath>
      <w:r>
        <w:rPr/>
        <w:t xml:space="preserve"> et </w:t>
      </w:r>
      <m:oMath>
        <m:sSub>
          <m:sSubPr/>
          <m:e>
            <m:r>
              <m:rPr>
                <m:sty m:val="i"/>
              </m:rPr>
              <m:t>V</m:t>
            </m:r>
          </m:e>
          <m:sub>
            <m:r>
              <m:rPr>
                <m:sty m:val="p"/>
              </m:rPr>
              <m:t>2</m:t>
            </m:r>
          </m:sub>
        </m:sSub>
      </m:oMath>
      <w:r>
        <w:rPr/>
        <w:t xml:space="preserve"> pour que ce dosage soit valide?</w:t>
      </w:r>
    </w:p>
    <w:p>
      <w:pPr>
        <w:spacing w:line="271" w:before="330" w:lineRule="auto"/>
      </w:pPr>
      <w:r>
        <w:rPr>
          <w:b/>
          <w:sz w:val="42"/>
        </w:rPr>
        <w:t xml:space="preserve">Partie II - Mesure de vitesse par effet Doppler</w:t>
      </w:r>
    </w:p>
    <w:p>
      <w:pPr>
        <w:spacing w:after="220" w:lineRule="auto"/>
      </w:pPr>
      <w:r>
        <w:rPr>
          <w:rFonts w:eastAsia="Georgia" w:cs="Georgia" w:ascii="Georgia" w:hAnsi="Georgia"/>
        </w:rPr>
        <w:t xml:space="preserve">Les cinémomètres laser sont utilisés pour mesurer la vitesse des cyclistes depuis la route. Ils sont un outil d'analyse des performances instantanées des cyclistes. Leur principe de fonctionnement repose sur le double effet Doppler.</w:t>
      </w:r>
    </w:p>
    <w:p>
      <w:pPr>
        <w:spacing w:line="271" w:before="330" w:lineRule="auto"/>
      </w:pPr>
      <w:r>
        <w:rPr>
          <w:rFonts w:eastAsia="Georgia" w:cs="Georgia" w:ascii="Georgia" w:hAnsi="Georgia"/>
          <w:b/>
          <w:sz w:val="42"/>
        </w:rPr>
        <w:t xml:space="preserve">Aspects théoriques de l'effet Doppler</w:t>
      </w:r>
    </w:p>
    <w:p>
      <w:pPr>
        <w:spacing w:after="220" w:lineRule="auto"/>
      </w:pPr>
      <w:r>
        <w:rPr>
          <w:rFonts w:eastAsia="Georgia" w:cs="Georgia" w:ascii="Georgia" w:hAnsi="Georgia"/>
        </w:rPr>
        <w:t xml:space="preserve">Un émetteur </w:t>
      </w:r>
      <m:oMath>
        <m:r>
          <m:rPr>
            <m:sty m:val="i"/>
          </m:rPr>
          <m:t>E</m:t>
        </m:r>
      </m:oMath>
      <w:r>
        <w:rPr>
          <w:rFonts w:eastAsia="Georgia" w:cs="Georgia" w:ascii="Georgia" w:hAnsi="Georgia"/>
        </w:rPr>
        <w:t xml:space="preserve"> fixe, situé en </w:t>
      </w:r>
      <m:oMath>
        <m:r>
          <m:rPr>
            <m:sty m:val="i"/>
          </m:rPr>
          <m:t>O</m:t>
        </m:r>
      </m:oMath>
      <w:r>
        <w:rPr>
          <w:rFonts w:eastAsia="Georgia" w:cs="Georgia" w:ascii="Georgia" w:hAnsi="Georgia"/>
        </w:rPr>
        <w:t xml:space="preserve">, envoie un train d'impulsions (figure 3) à la fréquence </w:t>
      </w:r>
      <m:oMath>
        <m:sSub>
          <m:sSubPr/>
          <m:e>
            <m:r>
              <m:rPr>
                <m:sty m:val="i"/>
              </m:rPr>
              <m:t>f</m:t>
            </m:r>
          </m:e>
          <m:sub>
            <m:r>
              <m:rPr>
                <m:sty m:val="i"/>
              </m:rPr>
              <m:t>E</m:t>
            </m:r>
          </m:sub>
        </m:sSub>
      </m:oMath>
      <w:r>
        <w:rPr/>
        <w:t xml:space="preserve">, qui se propage suivant </w:t>
      </w:r>
      <m:oMath>
        <m:sSub>
          <m:sSubPr/>
          <m:e>
            <m:acc>
              <m:accPr>
                <m:chr m:val="⃗"/>
              </m:accPr>
              <m:e>
                <m:r>
                  <m:rPr>
                    <m:sty m:val="p"/>
                  </m:rPr>
                  <m:t>e</m:t>
                </m:r>
              </m:e>
            </m:acc>
          </m:e>
          <m:sub>
            <m:r>
              <m:rPr>
                <m:sty m:val="p"/>
              </m:rPr>
              <m:t>x</m:t>
            </m:r>
          </m:sub>
        </m:sSub>
      </m:oMath>
      <w:r>
        <w:rPr>
          <w:rFonts w:eastAsia="Georgia" w:cs="Georgia" w:ascii="Georgia" w:hAnsi="Georgia"/>
        </w:rPr>
        <w:t xml:space="preserve"> à la célérité </w:t>
      </w:r>
      <m:oMath>
        <m:sSub>
          <m:sSubPr/>
          <m:e>
            <m:r>
              <m:rPr>
                <m:sty m:val="i"/>
              </m:rPr>
              <m:t>c</m:t>
            </m:r>
          </m:e>
          <m:sub>
            <m:r>
              <m:rPr>
                <m:sty m:val="p"/>
              </m:rPr>
              <m:t>0</m:t>
            </m:r>
          </m:sub>
        </m:sSub>
        <m:r>
          <m:rPr>
            <m:sty m:val="p"/>
          </m:rPr>
          <m:t>&gt;</m:t>
        </m:r>
        <m:r>
          <m:rPr>
            <m:sty m:val="p"/>
          </m:rPr>
          <m:t>0</m:t>
        </m:r>
      </m:oMath>
      <w:r>
        <w:rPr>
          <w:rFonts w:eastAsia="Georgia" w:cs="Georgia" w:ascii="Georgia" w:hAnsi="Georgia"/>
        </w:rPr>
        <w:t xml:space="preserve">. Le récepteur R , situé à l'abscisse </w:t>
      </w:r>
      <m:oMath>
        <m:sSub>
          <m:sSubPr/>
          <m:e>
            <m:r>
              <m:rPr>
                <m:sty m:val="i"/>
              </m:rPr>
              <m:t>x</m:t>
            </m:r>
          </m:e>
          <m:sub>
            <m:r>
              <m:rPr>
                <m:sty m:val="p"/>
              </m:rPr>
              <m:t>0</m:t>
            </m:r>
          </m:sub>
        </m:sSub>
      </m:oMath>
      <w:r>
        <w:rPr>
          <w:rFonts w:eastAsia="Georgia" w:cs="Georgia" w:ascii="Georgia" w:hAnsi="Georgia"/>
        </w:rPr>
        <w:t xml:space="preserve"> à la date </w:t>
      </w:r>
      <m:oMath>
        <m:r>
          <m:rPr>
            <m:sty m:val="i"/>
          </m:rPr>
          <m:t>t</m:t>
        </m:r>
        <m:r>
          <m:rPr>
            <m:sty m:val="p"/>
          </m:rPr>
          <m:t>=</m:t>
        </m:r>
        <m:r>
          <m:rPr>
            <m:sty m:val="p"/>
          </m:rPr>
          <m:t>0</m:t>
        </m:r>
      </m:oMath>
      <w:r>
        <w:rPr>
          <w:rFonts w:eastAsia="Georgia" w:cs="Georgia" w:ascii="Georgia" w:hAnsi="Georgia"/>
        </w:rPr>
        <w:t xml:space="preserve">, est animé d'un mouvement uniforme à la vitesse </w:t>
      </w:r>
      <m:oMath>
        <m:acc>
          <m:accPr>
            <m:chr m:val="⃗"/>
          </m:accPr>
          <m:e>
            <m:r>
              <m:rPr>
                <m:sty m:val="i"/>
              </m:rPr>
              <m:t>v</m:t>
            </m:r>
          </m:e>
        </m:acc>
        <m:r>
          <m:rPr>
            <m:sty m:val="p"/>
          </m:rPr>
          <m:t>=</m:t>
        </m:r>
        <m:r>
          <m:rPr>
            <m:sty m:val="i"/>
          </m:rPr>
          <m:t>v</m:t>
        </m:r>
        <m:sSub>
          <m:sSubPr/>
          <m:e>
            <m:acc>
              <m:accPr>
                <m:chr m:val="⃗"/>
              </m:accPr>
              <m:e>
                <m:r>
                  <m:rPr>
                    <m:sty m:val="p"/>
                  </m:rPr>
                  <m:t>e</m:t>
                </m:r>
              </m:e>
            </m:acc>
          </m:e>
          <m:sub>
            <m:r>
              <m:rPr>
                <m:sty m:val="p"/>
              </m:rPr>
              <m:t>x</m:t>
            </m:r>
          </m:sub>
        </m:sSub>
      </m:oMath>
      <w:r>
        <w:rPr>
          <w:rFonts w:eastAsia="Georgia" w:cs="Georgia" w:ascii="Georgia" w:hAnsi="Georgia"/>
        </w:rPr>
        <w:t xml:space="preserve">. Sa position est déterminée par son abscisse notée </w:t>
      </w:r>
      <m:oMath>
        <m:sSub>
          <m:sSubPr/>
          <m:e>
            <m:r>
              <m:rPr>
                <m:sty m:val="i"/>
              </m:rPr>
              <m:t>x</m:t>
            </m:r>
          </m:e>
          <m:sub>
            <m:r>
              <m:rPr>
                <m:sty m:val="i"/>
              </m:rPr>
              <m:t>R</m:t>
            </m:r>
          </m:sub>
        </m:sSub>
        <m:r>
          <m:rPr>
            <m:sty m:val="p"/>
          </m:rPr>
          <m:t>(</m:t>
        </m:r>
        <m:r>
          <m:rPr>
            <m:sty m:val="i"/>
          </m:rPr>
          <m:t>t</m:t>
        </m:r>
        <m:r>
          <m:rPr>
            <m:sty m:val="p"/>
          </m:rPr>
          <m:t>)</m:t>
        </m:r>
      </m:oMath>
      <w:r>
        <w:rPr>
          <w:rFonts w:eastAsia="Georgia" w:cs="Georgia" w:ascii="Georgia" w:hAnsi="Georgia"/>
        </w:rPr>
        <w:t xml:space="preserve"> (figure 4). Il reçoit le train d'impulsions émis de </w:t>
      </w:r>
      <m:oMath>
        <m:r>
          <m:rPr>
            <m:sty m:val="i"/>
          </m:rPr>
          <m:t>E</m:t>
        </m:r>
      </m:oMath>
      <w:r>
        <w:rPr/>
        <w:t xml:space="preserve"> (figure 5).</w:t>
      </w:r>
    </w:p>
    <w:p>
      <w:pPr>
        <w:spacing w:lineRule="auto"/>
        <w:jc w:val="center"/>
      </w:pPr>
      <w:r>
        <w:rPr/>
        <w:drawing>
          <wp:inline distB="0" distL="0" distR="0" distT="0">
            <wp:extent cx="5486400" cy="1117872"/>
            <wp:effectExtent b="0" l="0" r="0" t="0"/>
            <wp:docPr id="3" name="image-f3dc0d942ecd79069683b72e86548fa404622d1f.jpg"/>
            <a:graphic>
              <a:graphicData uri="http://schemas.openxmlformats.org/drawingml/2006/picture">
                <pic:pic>
                  <pic:nvPicPr>
                    <pic:cNvPr id="3" name="image-f3dc0d942ecd79069683b72e86548fa404622d1f.jpg" descr=""/>
                    <pic:cNvPicPr/>
                  </pic:nvPicPr>
                  <pic:blipFill>
                    <a:blip r:embed="rId7" cstate="print"/>
                    <a:srcRect b="0" l="0" r="0" t="0"/>
                    <a:stretch>
                      <a:fillRect/>
                    </a:stretch>
                  </pic:blipFill>
                  <pic:spPr>
                    <a:xfrm>
                      <a:off x="0" y="0"/>
                      <a:ext cx="5486400" cy="1117872"/>
                    </a:xfrm>
                    <a:prstGeom prst="rect"/>
                  </pic:spPr>
                </pic:pic>
              </a:graphicData>
            </a:graphic>
          </wp:inline>
        </w:drawing>
      </w:r>
    </w:p>
    <w:p>
      <w:pPr>
        <w:spacing w:lineRule="auto"/>
      </w:pPr>
      <w:r>
        <w:rPr>
          <w:rFonts w:eastAsia="Georgia" w:cs="Georgia" w:ascii="Georgia" w:hAnsi="Georgia"/>
        </w:rPr>
        <w:t xml:space="preserve">Figure 3 - Train d'impulsions à l'émission en E (fréquence </w:t>
      </w:r>
      <m:oMath>
        <m:sSub>
          <m:sSubPr/>
          <m:e>
            <m:r>
              <m:rPr>
                <m:sty m:val="i"/>
              </m:rPr>
              <m:t>f</m:t>
            </m:r>
          </m:e>
          <m:sub>
            <m:r>
              <m:rPr>
                <m:sty m:val="p"/>
              </m:rPr>
              <m:t>E</m:t>
            </m:r>
          </m:sub>
        </m:sSub>
      </m:oMath>
      <w:r>
        <w:rPr>
          <w:rFonts w:eastAsia="Georgia" w:cs="Georgia" w:ascii="Georgia" w:hAnsi="Georgia"/>
        </w:rPr>
        <w:t xml:space="preserve"> et période </w:t>
      </w:r>
      <m:oMath>
        <m:sSub>
          <m:sSubPr/>
          <m:e>
            <m:r>
              <m:rPr>
                <m:sty m:val="i"/>
              </m:rPr>
              <m:t>T</m:t>
            </m:r>
          </m:e>
          <m:sub>
            <m:r>
              <m:rPr>
                <m:sty m:val="p"/>
              </m:rPr>
              <m:t>E</m:t>
            </m:r>
          </m:sub>
        </m:sSub>
        <m:r>
          <m:rPr>
            <m:sty m:val="p"/>
          </m:rPr>
          <m:t>=</m:t>
        </m:r>
        <m:r>
          <m:rPr>
            <m:sty m:val="p"/>
          </m:rPr>
          <m:t>1</m:t>
        </m:r>
        <m:r>
          <m:rPr>
            <m:sty m:val="p"/>
          </m:rPr>
          <m:t>/</m:t>
        </m:r>
        <m:sSub>
          <m:sSubPr/>
          <m:e>
            <m:r>
              <m:rPr>
                <m:sty m:val="i"/>
              </m:rPr>
              <m:t>f</m:t>
            </m:r>
          </m:e>
          <m:sub>
            <m:r>
              <m:rPr>
                <m:sty m:val="p"/>
              </m:rPr>
              <m:t>E</m:t>
            </m:r>
          </m:sub>
        </m:sSub>
      </m:oMath>
      <w:r>
        <w:rPr/>
        <w:t xml:space="preserve"> )</w:t>
      </w:r>
    </w:p>
    <w:p>
      <w:pPr>
        <w:spacing w:lineRule="auto"/>
        <w:jc w:val="center"/>
      </w:pPr>
      <w:r>
        <w:rPr/>
        <w:drawing>
          <wp:inline distB="0" distL="0" distR="0" distT="0">
            <wp:extent cx="5486400" cy="1148668"/>
            <wp:effectExtent b="0" l="0" r="0" t="0"/>
            <wp:docPr id="4" name="image-874e2755335156d291d23aae3f8a5f38fbecccd7.jpg"/>
            <a:graphic>
              <a:graphicData uri="http://schemas.openxmlformats.org/drawingml/2006/picture">
                <pic:pic>
                  <pic:nvPicPr>
                    <pic:cNvPr id="4" name="image-874e2755335156d291d23aae3f8a5f38fbecccd7.jpg" descr=""/>
                    <pic:cNvPicPr/>
                  </pic:nvPicPr>
                  <pic:blipFill>
                    <a:blip r:embed="rId8" cstate="print"/>
                    <a:srcRect b="0" l="0" r="0" t="0"/>
                    <a:stretch>
                      <a:fillRect/>
                    </a:stretch>
                  </pic:blipFill>
                  <pic:spPr>
                    <a:xfrm>
                      <a:off x="0" y="0"/>
                      <a:ext cx="5486400" cy="1148668"/>
                    </a:xfrm>
                    <a:prstGeom prst="rect"/>
                  </pic:spPr>
                </pic:pic>
              </a:graphicData>
            </a:graphic>
          </wp:inline>
        </w:drawing>
      </w:r>
    </w:p>
    <w:p>
      <w:pPr>
        <w:spacing w:lineRule="auto"/>
      </w:pPr>
      <w:r>
        <w:rPr>
          <w:rFonts w:eastAsia="Georgia" w:cs="Georgia" w:ascii="Georgia" w:hAnsi="Georgia"/>
        </w:rPr>
        <w:t xml:space="preserve">Figure 4 - Emetteur E et récepteur R</w:t>
      </w:r>
    </w:p>
    <w:p>
      <w:pPr>
        <w:spacing w:lineRule="auto"/>
        <w:jc w:val="center"/>
      </w:pPr>
      <w:r>
        <w:rPr/>
        <w:drawing>
          <wp:inline distB="0" distL="0" distR="0" distT="0">
            <wp:extent cx="5486400" cy="606497"/>
            <wp:effectExtent b="0" l="0" r="0" t="0"/>
            <wp:docPr id="5" name="image-d8297d2e045e2702c09271decc8faa436779afe1.jpg"/>
            <a:graphic>
              <a:graphicData uri="http://schemas.openxmlformats.org/drawingml/2006/picture">
                <pic:pic>
                  <pic:nvPicPr>
                    <pic:cNvPr id="5" name="image-d8297d2e045e2702c09271decc8faa436779afe1.jpg" descr=""/>
                    <pic:cNvPicPr/>
                  </pic:nvPicPr>
                  <pic:blipFill>
                    <a:blip r:embed="rId9" cstate="print"/>
                    <a:srcRect b="0" l="0" r="0" t="0"/>
                    <a:stretch>
                      <a:fillRect/>
                    </a:stretch>
                  </pic:blipFill>
                  <pic:spPr>
                    <a:xfrm>
                      <a:off x="0" y="0"/>
                      <a:ext cx="5486400" cy="606497"/>
                    </a:xfrm>
                    <a:prstGeom prst="rect"/>
                  </pic:spPr>
                </pic:pic>
              </a:graphicData>
            </a:graphic>
          </wp:inline>
        </w:drawing>
      </w:r>
    </w:p>
    <w:p>
      <w:pPr>
        <w:spacing w:lineRule="auto"/>
      </w:pPr>
      <w:r>
        <w:rPr>
          <w:rFonts w:eastAsia="Georgia" w:cs="Georgia" w:ascii="Georgia" w:hAnsi="Georgia"/>
        </w:rPr>
        <w:t xml:space="preserve">Figure 5 - Train d'impulsions à la réception en </w:t>
      </w:r>
      <m:oMath>
        <m:r>
          <m:rPr>
            <m:sty m:val="i"/>
          </m:rPr>
          <m:t>R</m:t>
        </m:r>
      </m:oMath>
      <w:r>
        <w:rPr>
          <w:rFonts w:eastAsia="Georgia" w:cs="Georgia" w:ascii="Georgia" w:hAnsi="Georgia"/>
        </w:rPr>
        <w:t xml:space="preserve"> (fréquence </w:t>
      </w:r>
      <m:oMath>
        <m:sSub>
          <m:sSubPr/>
          <m:e>
            <m:r>
              <m:rPr>
                <m:sty m:val="i"/>
              </m:rPr>
              <m:t>f</m:t>
            </m:r>
          </m:e>
          <m:sub>
            <m:r>
              <m:rPr>
                <m:sty m:val="i"/>
              </m:rPr>
              <m:t>R</m:t>
            </m:r>
          </m:sub>
        </m:sSub>
      </m:oMath>
      <w:r>
        <w:rPr>
          <w:rFonts w:eastAsia="Georgia" w:cs="Georgia" w:ascii="Georgia" w:hAnsi="Georgia"/>
        </w:rPr>
        <w:t xml:space="preserve"> et période </w:t>
      </w:r>
      <m:oMath>
        <m:sSub>
          <m:sSubPr/>
          <m:e>
            <m:r>
              <m:rPr>
                <m:sty m:val="i"/>
              </m:rPr>
              <m:t>T</m:t>
            </m:r>
          </m:e>
          <m:sub>
            <m:r>
              <m:rPr>
                <m:sty m:val="i"/>
              </m:rPr>
              <m:t>R</m:t>
            </m:r>
          </m:sub>
        </m:sSub>
        <m:r>
          <m:rPr>
            <m:sty m:val="p"/>
          </m:rPr>
          <m:t>=</m:t>
        </m:r>
        <m:r>
          <m:rPr>
            <m:sty m:val="p"/>
          </m:rPr>
          <m:t>1</m:t>
        </m:r>
        <m:r>
          <m:rPr>
            <m:sty m:val="p"/>
          </m:rPr>
          <m:t>/</m:t>
        </m:r>
        <m:sSub>
          <m:sSubPr/>
          <m:e>
            <m:r>
              <m:rPr>
                <m:sty m:val="i"/>
              </m:rPr>
              <m:t>f</m:t>
            </m:r>
          </m:e>
          <m:sub>
            <m:r>
              <m:rPr>
                <m:sty m:val="i"/>
              </m:rPr>
              <m:t>R</m:t>
            </m:r>
          </m:sub>
        </m:sSub>
      </m:oMath>
      <w:r>
        <w:rPr/>
        <w:t xml:space="preserve"> )</w:t>
      </w:r>
    </w:p>
    <w:p>
      <w:pPr>
        <w:spacing w:after="220" w:lineRule="auto"/>
      </w:pPr>
      <w:r>
        <w:rPr>
          <w:rFonts w:eastAsia="Georgia" w:cs="Georgia" w:ascii="Georgia" w:hAnsi="Georgia"/>
        </w:rPr>
        <w:t xml:space="preserve">Q14. En considérant que la première impulsion a été émise en E à la date </w:t>
      </w:r>
      <m:oMath>
        <m:r>
          <m:rPr>
            <m:sty m:val="i"/>
          </m:rPr>
          <m:t>t</m:t>
        </m:r>
        <m:r>
          <m:rPr>
            <m:sty m:val="p"/>
          </m:rPr>
          <m:t>=</m:t>
        </m:r>
        <m:r>
          <m:rPr>
            <m:sty m:val="p"/>
          </m:rPr>
          <m:t>0</m:t>
        </m:r>
      </m:oMath>
      <w:r>
        <w:rPr/>
        <w:t xml:space="preserve">, exprimer en fonction de </w:t>
      </w:r>
      <m:oMath>
        <m:sSub>
          <m:sSubPr/>
          <m:e>
            <m:r>
              <m:rPr>
                <m:sty m:val="i"/>
              </m:rPr>
              <m:t>x</m:t>
            </m:r>
          </m:e>
          <m:sub>
            <m:r>
              <m:rPr>
                <m:sty m:val="p"/>
              </m:rPr>
              <m:t>0</m:t>
            </m:r>
          </m:sub>
        </m:sSub>
        <m:r>
          <m:rPr>
            <m:sty m:val="p"/>
          </m:rPr>
          <m:t>,</m:t>
        </m:r>
        <m:sSub>
          <m:sSubPr/>
          <m:e>
            <m:r>
              <m:rPr>
                <m:sty m:val="i"/>
              </m:rPr>
              <m:t>c</m:t>
            </m:r>
          </m:e>
          <m:sub>
            <m:r>
              <m:rPr>
                <m:sty m:val="p"/>
              </m:rPr>
              <m:t>0</m:t>
            </m:r>
          </m:sub>
        </m:sSub>
      </m:oMath>
      <w:r>
        <w:rPr/>
        <w:t xml:space="preserve"> et de </w:t>
      </w:r>
      <m:oMath>
        <m:r>
          <m:rPr>
            <m:sty m:val="i"/>
          </m:rPr>
          <m:t>v</m:t>
        </m:r>
      </m:oMath>
      <w:r>
        <w:rPr/>
        <w:t xml:space="preserve">, la date </w:t>
      </w:r>
      <m:oMath>
        <m:sSub>
          <m:sSubPr/>
          <m:e>
            <m:r>
              <m:rPr>
                <m:sty m:val="i"/>
              </m:rPr>
              <m:t>t</m:t>
            </m:r>
          </m:e>
          <m:sub>
            <m:r>
              <m:rPr>
                <m:sty m:val="p"/>
              </m:rPr>
              <m:t>1</m:t>
            </m:r>
          </m:sub>
        </m:sSub>
      </m:oMath>
      <w:r>
        <w:rPr>
          <w:rFonts w:eastAsia="Georgia" w:cs="Georgia" w:ascii="Georgia" w:hAnsi="Georgia"/>
        </w:rPr>
        <w:t xml:space="preserve"> à laquelle cette première impulsion est reçue en R . Sachant que la deuxième impulsion a été émise en E , à la date </w:t>
      </w:r>
      <m:oMath>
        <m:r>
          <m:rPr>
            <m:sty m:val="i"/>
          </m:rPr>
          <m:t>t</m:t>
        </m:r>
        <m:r>
          <m:rPr>
            <m:sty m:val="p"/>
          </m:rPr>
          <m:t>=</m:t>
        </m:r>
        <m:sSub>
          <m:sSubPr/>
          <m:e>
            <m:r>
              <m:rPr>
                <m:sty m:val="i"/>
              </m:rPr>
              <m:t>T</m:t>
            </m:r>
          </m:e>
          <m:sub>
            <m:r>
              <m:rPr>
                <m:sty m:val="p"/>
              </m:rPr>
              <m:t>E</m:t>
            </m:r>
          </m:sub>
        </m:sSub>
      </m:oMath>
      <w:r>
        <w:rPr/>
        <w:t xml:space="preserve">, exprimer la date </w:t>
      </w:r>
      <m:oMath>
        <m:sSub>
          <m:sSubPr/>
          <m:e>
            <m:r>
              <m:rPr>
                <m:sty m:val="i"/>
              </m:rPr>
              <m:t>t</m:t>
            </m:r>
          </m:e>
          <m:sub>
            <m:r>
              <m:rPr>
                <m:sty m:val="p"/>
              </m:rPr>
              <m:t>2</m:t>
            </m:r>
          </m:sub>
        </m:sSub>
      </m:oMath>
      <w:r>
        <w:rPr>
          <w:rFonts w:eastAsia="Georgia" w:cs="Georgia" w:ascii="Georgia" w:hAnsi="Georgia"/>
        </w:rPr>
        <w:t xml:space="preserve"> à laquelle est reçue en R la deuxième impulsion en fonction de </w:t>
      </w:r>
      <m:oMath>
        <m:sSub>
          <m:sSubPr/>
          <m:e>
            <m:r>
              <m:rPr>
                <m:sty m:val="i"/>
              </m:rPr>
              <m:t>T</m:t>
            </m:r>
          </m:e>
          <m:sub>
            <m:r>
              <m:rPr>
                <m:sty m:val="p"/>
              </m:rPr>
              <m:t>E</m:t>
            </m:r>
          </m:sub>
        </m:sSub>
        <m:r>
          <m:rPr>
            <m:sty m:val="p"/>
          </m:rPr>
          <m:t>,</m:t>
        </m:r>
        <m:sSub>
          <m:sSubPr/>
          <m:e>
            <m:r>
              <m:rPr>
                <m:sty m:val="i"/>
              </m:rPr>
              <m:t>x</m:t>
            </m:r>
          </m:e>
          <m:sub>
            <m:r>
              <m:rPr>
                <m:sty m:val="p"/>
              </m:rPr>
              <m:t>0</m:t>
            </m:r>
          </m:sub>
        </m:sSub>
        <m:r>
          <m:rPr>
            <m:sty m:val="p"/>
          </m:rPr>
          <m:t>,</m:t>
        </m:r>
        <m:sSub>
          <m:sSubPr/>
          <m:e>
            <m:r>
              <m:rPr>
                <m:sty m:val="i"/>
              </m:rPr>
              <m:t>c</m:t>
            </m:r>
          </m:e>
          <m:sub>
            <m:r>
              <m:rPr>
                <m:sty m:val="p"/>
              </m:rPr>
              <m:t>0</m:t>
            </m:r>
          </m:sub>
        </m:sSub>
      </m:oMath>
      <w:r>
        <w:rPr/>
        <w:t xml:space="preserve"> et de </w:t>
      </w:r>
      <m:oMath>
        <m:r>
          <m:rPr>
            <m:sty m:val="i"/>
          </m:rPr>
          <m:t>v</m:t>
        </m:r>
      </m:oMath>
      <w:r>
        <w:rPr/>
        <w:t xml:space="preserve"> ?</w:t>
      </w:r>
    </w:p>
    <w:p>
      <w:pPr>
        <w:spacing w:after="220" w:lineRule="auto"/>
      </w:pPr>
      <w:r>
        <w:rPr>
          <w:rFonts w:eastAsia="Georgia" w:cs="Georgia" w:ascii="Georgia" w:hAnsi="Georgia"/>
        </w:rPr>
        <w:t xml:space="preserve">Q15. En déduire la fréquence </w:t>
      </w:r>
      <m:oMath>
        <m:sSub>
          <m:sSubPr/>
          <m:e>
            <m:r>
              <m:rPr>
                <m:sty m:val="i"/>
              </m:rPr>
              <m:t>f</m:t>
            </m:r>
          </m:e>
          <m:sub>
            <m:r>
              <m:rPr>
                <m:sty m:val="p"/>
              </m:rPr>
              <m:t>R</m:t>
            </m:r>
          </m:sub>
        </m:sSub>
      </m:oMath>
      <w:r>
        <w:rPr>
          <w:rFonts w:eastAsia="Georgia" w:cs="Georgia" w:ascii="Georgia" w:hAnsi="Georgia"/>
        </w:rPr>
        <w:t xml:space="preserve"> du train d'impulsions reçue en R en fonction de </w:t>
      </w:r>
      <m:oMath>
        <m:sSub>
          <m:sSubPr/>
          <m:e>
            <m:r>
              <m:rPr>
                <m:sty m:val="i"/>
              </m:rPr>
              <m:t>f</m:t>
            </m:r>
          </m:e>
          <m:sub>
            <m:r>
              <m:rPr>
                <m:sty m:val="p"/>
              </m:rPr>
              <m:t>E</m:t>
            </m:r>
          </m:sub>
        </m:sSub>
        <m:r>
          <m:rPr>
            <m:sty m:val="p"/>
          </m:rPr>
          <m:t>,</m:t>
        </m:r>
        <m:r>
          <m:rPr>
            <m:sty m:val="i"/>
          </m:rPr>
          <m:t>v</m:t>
        </m:r>
      </m:oMath>
      <w:r>
        <w:rPr/>
        <w:t xml:space="preserve"> et de </w:t>
      </w:r>
      <m:oMath>
        <m:sSub>
          <m:sSubPr/>
          <m:e>
            <m:r>
              <m:rPr>
                <m:sty m:val="i"/>
              </m:rPr>
              <m:t>c</m:t>
            </m:r>
          </m:e>
          <m:sub>
            <m:r>
              <m:rPr>
                <m:sty m:val="p"/>
              </m:rPr>
              <m:t>0</m:t>
            </m:r>
          </m:sub>
        </m:sSub>
      </m:oMath>
      <w:r>
        <w:rPr/>
        <w:t xml:space="preserve">.</w:t>
      </w:r>
    </w:p>
    <w:p>
      <w:pPr>
        <w:spacing w:after="220" w:lineRule="auto"/>
      </w:pPr>
      <w:r>
        <w:rPr>
          <w:rFonts w:eastAsia="Georgia" w:cs="Georgia" w:ascii="Georgia" w:hAnsi="Georgia"/>
        </w:rPr>
        <w:t xml:space="preserve">Dans un cinémomètre à effet Doppler, l'émetteur et le récepteur sont tous deux situés au niveau de l'appareil. E et R sont confondus. L'émetteur envoie une onde de fréquence </w:t>
      </w:r>
      <m:oMath>
        <m:sSub>
          <m:sSubPr/>
          <m:e>
            <m:r>
              <m:rPr>
                <m:sty m:val="i"/>
              </m:rPr>
              <m:t>f</m:t>
            </m:r>
          </m:e>
          <m:sub>
            <m:r>
              <m:rPr>
                <m:sty m:val="p"/>
              </m:rPr>
              <m:t>E</m:t>
            </m:r>
          </m:sub>
        </m:sSub>
      </m:oMath>
      <w:r>
        <w:rPr>
          <w:rFonts w:eastAsia="Georgia" w:cs="Georgia" w:ascii="Georgia" w:hAnsi="Georgia"/>
        </w:rPr>
        <w:t xml:space="preserve"> qui se réfléchit sur le cycliste et retourne alors en E . On admettra dans ce cas que </w:t>
      </w:r>
      <m:oMath>
        <m:sSub>
          <m:sSubPr/>
          <m:e>
            <m:r>
              <m:rPr>
                <m:sty m:val="i"/>
              </m:rPr>
              <m:t>f</m:t>
            </m:r>
          </m:e>
          <m:sub>
            <m:r>
              <m:rPr>
                <m:sty m:val="p"/>
              </m:rPr>
              <m:t>R</m:t>
            </m:r>
          </m:sub>
        </m:sSub>
        <m:r>
          <m:rPr>
            <m:sty m:val="p"/>
          </m:rPr>
          <m:t>=</m:t>
        </m:r>
        <m:sSub>
          <m:sSubPr/>
          <m:e>
            <m:r>
              <m:rPr>
                <m:sty m:val="i"/>
              </m:rPr>
              <m:t>f</m:t>
            </m:r>
          </m:e>
          <m:sub>
            <m:r>
              <m:rPr>
                <m:sty m:val="p"/>
              </m:rPr>
              <m:t>E</m:t>
            </m:r>
          </m:sub>
        </m:sSub>
        <m:d>
          <m:dPr>
            <m:begChr m:val="("/>
            <m:endChr m:val=")"/>
            <m:ctrlPr>
              <w:rPr>
                <w:rFonts w:ascii="Cambria Math" w:hAnsi="Cambria Math"/>
              </w:rPr>
            </m:ctrlPr>
          </m:dPr>
          <m:e>
            <m:r>
              <m:rPr>
                <m:sty m:val="p"/>
              </m:rPr>
              <m:t>1</m:t>
            </m:r>
            <m:r>
              <m:rPr>
                <m:sty m:val="p"/>
              </m:rPr>
              <m:t>−</m:t>
            </m:r>
            <m:r>
              <m:rPr>
                <m:sty m:val="p"/>
              </m:rPr>
              <m:t>2</m:t>
            </m:r>
            <m:f>
              <m:fPr>
                <m:ctrlPr>
                  <w:rPr>
                    <w:rFonts w:ascii="Cambria Math" w:hAnsi="Cambria Math"/>
                  </w:rPr>
                </m:ctrlPr>
              </m:fPr>
              <m:num>
                <m:r>
                  <m:rPr>
                    <m:sty m:val="i"/>
                  </m:rPr>
                  <m:t>v</m:t>
                </m:r>
              </m:num>
              <m:den>
                <m:sSub>
                  <m:sSubPr/>
                  <m:e>
                    <m:r>
                      <m:rPr>
                        <m:sty m:val="i"/>
                      </m:rPr>
                      <m:t>c</m:t>
                    </m:r>
                  </m:e>
                  <m:sub>
                    <m:r>
                      <m:rPr>
                        <m:sty m:val="p"/>
                      </m:rPr>
                      <m:t>0</m:t>
                    </m:r>
                  </m:sub>
                </m:sSub>
              </m:den>
            </m:f>
          </m:e>
        </m:d>
      </m:oMath>
      <w:r>
        <w:rPr>
          <w:rFonts w:eastAsia="Georgia" w:cs="Georgia" w:ascii="Georgia" w:hAnsi="Georgia"/>
        </w:rPr>
        <w:t xml:space="preserve"> où </w:t>
      </w:r>
      <m:oMath>
        <m:r>
          <m:rPr>
            <m:sty m:val="i"/>
          </m:rPr>
          <m:t>v</m:t>
        </m:r>
      </m:oMath>
      <w:r>
        <w:rPr/>
        <w:t xml:space="preserve"> est la vitesse du cycliste et </w:t>
      </w:r>
      <m:oMath>
        <m:sSub>
          <m:sSubPr/>
          <m:e>
            <m:r>
              <m:rPr>
                <m:sty m:val="i"/>
              </m:rPr>
              <m:t>c</m:t>
            </m:r>
          </m:e>
          <m:sub>
            <m:r>
              <m:rPr>
                <m:sty m:val="p"/>
              </m:rPr>
              <m:t>0</m:t>
            </m:r>
          </m:sub>
        </m:sSub>
      </m:oMath>
      <w:r>
        <w:rPr>
          <w:rFonts w:eastAsia="Georgia" w:cs="Georgia" w:ascii="Georgia" w:hAnsi="Georgia"/>
        </w:rPr>
        <w:t xml:space="preserve"> la célérité de l'onde.</w:t>
      </w:r>
    </w:p>
    <w:p>
      <w:pPr>
        <w:spacing w:line="271" w:before="330" w:lineRule="auto"/>
      </w:pPr>
      <w:r>
        <w:rPr>
          <w:rFonts w:eastAsia="Georgia" w:cs="Georgia" w:ascii="Georgia" w:hAnsi="Georgia"/>
          <w:b/>
          <w:sz w:val="42"/>
        </w:rPr>
        <w:t xml:space="preserve">Validation expérimentale</w:t>
      </w:r>
    </w:p>
    <w:p>
      <w:pPr>
        <w:spacing w:after="220" w:lineRule="auto"/>
      </w:pPr>
      <w:r>
        <w:rPr>
          <w:rFonts w:eastAsia="Georgia" w:cs="Georgia" w:ascii="Georgia" w:hAnsi="Georgia"/>
        </w:rPr>
        <w:t xml:space="preserve">On se propose ici de valider le fonctionnement du cinémomètre à double effet Doppler dans le cadre du laboratoire de sciences physiques en utilisant des voiturettes.</w:t>
      </w:r>
    </w:p>
    <w:p>
      <w:pPr>
        <w:spacing w:after="220" w:lineRule="auto"/>
      </w:pPr>
      <w:r>
        <w:rPr>
          <w:rFonts w:eastAsia="Georgia" w:cs="Georgia" w:ascii="Georgia" w:hAnsi="Georgia"/>
        </w:rPr>
        <w:t xml:space="preserve">Les voiturettes acquièrent une vitesse en descendant d'une piste inclinée de dénivelé </w:t>
      </w:r>
      <m:oMath>
        <m:r>
          <m:rPr>
            <m:sty m:val="i"/>
          </m:rPr>
          <m:t>h</m:t>
        </m:r>
      </m:oMath>
      <w:r>
        <w:rPr>
          <w:rFonts w:eastAsia="Georgia" w:cs="Georgia" w:ascii="Georgia" w:hAnsi="Georgia"/>
        </w:rPr>
        <w:t xml:space="preserve">, où elles sont lâchées avec une vitesse initiale nulle, puis roulent sur un support horizontal (figure 6).</w:t>
      </w:r>
    </w:p>
    <w:p>
      <w:pPr>
        <w:spacing w:after="220" w:lineRule="auto"/>
      </w:pPr>
      <w:r>
        <w:rPr>
          <w:rFonts w:eastAsia="Georgia" w:cs="Georgia" w:ascii="Georgia" w:hAnsi="Georgia"/>
        </w:rPr>
        <w:t xml:space="preserve">Un émetteur envoie une onde sonore de fréquence </w:t>
      </w:r>
      <m:oMath>
        <m:sSub>
          <m:sSubPr/>
          <m:e>
            <m:r>
              <m:rPr>
                <m:sty m:val="i"/>
              </m:rPr>
              <m:t>f</m:t>
            </m:r>
          </m:e>
          <m:sub>
            <m:r>
              <m:rPr>
                <m:sty m:val="p"/>
              </m:rPr>
              <m:t>E</m:t>
            </m:r>
          </m:sub>
        </m:sSub>
      </m:oMath>
      <w:r>
        <w:rPr>
          <w:rFonts w:eastAsia="Georgia" w:cs="Georgia" w:ascii="Georgia" w:hAnsi="Georgia"/>
        </w:rPr>
        <w:t xml:space="preserve">. Le récepteur reçoit l'onde réfléchie par la voiture, de fréquence </w:t>
      </w:r>
      <m:oMath>
        <m:sSub>
          <m:sSubPr/>
          <m:e>
            <m:r>
              <m:rPr>
                <m:sty m:val="i"/>
              </m:rPr>
              <m:t>f</m:t>
            </m:r>
          </m:e>
          <m:sub>
            <m:r>
              <m:rPr>
                <m:sty m:val="p"/>
              </m:rPr>
              <m:t>R</m:t>
            </m:r>
          </m:sub>
        </m:sSub>
        <m:r>
          <m:rPr>
            <m:sty m:val="p"/>
          </m:rPr>
          <m:t>=</m:t>
        </m:r>
        <m:sSub>
          <m:sSubPr/>
          <m:e>
            <m:r>
              <m:rPr>
                <m:sty m:val="i"/>
              </m:rPr>
              <m:t>f</m:t>
            </m:r>
          </m:e>
          <m:sub>
            <m:r>
              <m:rPr>
                <m:sty m:val="p"/>
              </m:rPr>
              <m:t>E</m:t>
            </m:r>
          </m:sub>
        </m:sSub>
        <m:d>
          <m:dPr>
            <m:begChr m:val="("/>
            <m:endChr m:val=")"/>
            <m:ctrlPr>
              <w:rPr>
                <w:rFonts w:ascii="Cambria Math" w:hAnsi="Cambria Math"/>
              </w:rPr>
            </m:ctrlPr>
          </m:dPr>
          <m:e>
            <m:r>
              <m:rPr>
                <m:sty m:val="p"/>
              </m:rPr>
              <m:t>1</m:t>
            </m:r>
            <m:r>
              <m:rPr>
                <m:sty m:val="p"/>
              </m:rPr>
              <m:t>−</m:t>
            </m:r>
            <m:r>
              <m:rPr>
                <m:sty m:val="p"/>
              </m:rPr>
              <m:t>2</m:t>
            </m:r>
            <m:f>
              <m:fPr>
                <m:ctrlPr>
                  <w:rPr>
                    <w:rFonts w:ascii="Cambria Math" w:hAnsi="Cambria Math"/>
                  </w:rPr>
                </m:ctrlPr>
              </m:fPr>
              <m:num>
                <m:r>
                  <m:rPr>
                    <m:sty m:val="i"/>
                  </m:rPr>
                  <m:t>v</m:t>
                </m:r>
              </m:num>
              <m:den>
                <m:sSub>
                  <m:sSubPr/>
                  <m:e>
                    <m:r>
                      <m:rPr>
                        <m:sty m:val="i"/>
                      </m:rPr>
                      <m:t>c</m:t>
                    </m:r>
                  </m:e>
                  <m:sub>
                    <m:r>
                      <m:rPr>
                        <m:sty m:val="p"/>
                      </m:rPr>
                      <m:t>0</m:t>
                    </m:r>
                  </m:sub>
                </m:sSub>
              </m:den>
            </m:f>
          </m:e>
        </m:d>
      </m:oMath>
      <w:r>
        <w:rPr>
          <w:rFonts w:eastAsia="Georgia" w:cs="Georgia" w:ascii="Georgia" w:hAnsi="Georgia"/>
        </w:rPr>
        <w:t xml:space="preserve">, mais aussi une onde réfléchie par les obstacles fixes.</w:t>
      </w:r>
      <w:r>
        <w:rPr/>
        <w:br w:type="textWrapping"/>
      </w:r>
      <w:r>
        <w:rPr>
          <w:rFonts w:eastAsia="Georgia" w:cs="Georgia" w:ascii="Georgia" w:hAnsi="Georgia"/>
        </w:rPr>
        <w:t xml:space="preserve">L'émetteur et le récepteur sont des transducteurs piézoélectriques de fréquence de résonance égale à 40 kHz .</w:t>
      </w:r>
    </w:p>
    <w:p>
      <w:pPr>
        <w:spacing w:after="220" w:lineRule="auto"/>
      </w:pPr>
      <w:r>
        <w:rPr>
          <w:rFonts w:eastAsia="Georgia" w:cs="Georgia" w:ascii="Georgia" w:hAnsi="Georgia"/>
        </w:rPr>
        <w:t xml:space="preserve">Sur notre oscilloscope, deux fréquences ne peuvent être distinguées (" résolues ") que si leur écart relatif dépasse </w:t>
      </w:r>
      <m:oMath>
        <m:r>
          <m:rPr>
            <m:sty m:val="p"/>
          </m:rPr>
          <m:t>20</m:t>
        </m:r>
        <m:r>
          <m:rPr>
            <m:sty m:val="p"/>
          </m:rPr>
          <m:t>%</m:t>
        </m:r>
      </m:oMath>
      <w:r>
        <w:rPr/>
        <w:t xml:space="preserve">.</w:t>
      </w:r>
    </w:p>
    <w:p>
      <w:pPr>
        <w:spacing w:lineRule="auto"/>
        <w:jc w:val="center"/>
      </w:pPr>
      <w:r>
        <w:rPr/>
        <w:drawing>
          <wp:inline distB="0" distL="0" distR="0" distT="0">
            <wp:extent cx="5486400" cy="2115239"/>
            <wp:effectExtent b="0" l="0" r="0" t="0"/>
            <wp:docPr id="6" name="image-79b963b41b6b990257da5a12cc718ab8569d122c.jpg"/>
            <a:graphic>
              <a:graphicData uri="http://schemas.openxmlformats.org/drawingml/2006/picture">
                <pic:pic>
                  <pic:nvPicPr>
                    <pic:cNvPr id="6" name="image-79b963b41b6b990257da5a12cc718ab8569d122c.jpg" descr=""/>
                    <pic:cNvPicPr/>
                  </pic:nvPicPr>
                  <pic:blipFill>
                    <a:blip r:embed="rId10" cstate="print"/>
                    <a:srcRect b="0" l="0" r="0" t="0"/>
                    <a:stretch>
                      <a:fillRect/>
                    </a:stretch>
                  </pic:blipFill>
                  <pic:spPr>
                    <a:xfrm>
                      <a:off x="0" y="0"/>
                      <a:ext cx="5486400" cy="2115239"/>
                    </a:xfrm>
                    <a:prstGeom prst="rect"/>
                  </pic:spPr>
                </pic:pic>
              </a:graphicData>
            </a:graphic>
          </wp:inline>
        </w:drawing>
      </w:r>
    </w:p>
    <w:p>
      <w:pPr>
        <w:spacing w:lineRule="auto"/>
      </w:pPr>
      <w:r>
        <w:rPr/>
        <w:t xml:space="preserve">Figure 6 - Maquette du laboratoire</w:t>
      </w:r>
    </w:p>
    <w:p>
      <w:pPr>
        <w:spacing w:after="220" w:lineRule="auto"/>
      </w:pPr>
      <w:r>
        <w:rPr>
          <w:rFonts w:eastAsia="Georgia" w:cs="Georgia" w:ascii="Georgia" w:hAnsi="Georgia"/>
        </w:rPr>
        <w:t xml:space="preserve">Q16. En négligeant tout frottement, déterminer l'expression de la vitesse de la voiturette une fois arrivée sur la portion horizontale de la piste, en fonction de g et de h. Évaluer cette vitesse avec un chiffre significatif en prenant </w:t>
      </w:r>
      <m:oMath>
        <m:r>
          <m:rPr>
            <m:sty m:val="i"/>
          </m:rPr>
          <m:t>h</m:t>
        </m:r>
        <m:r>
          <m:rPr>
            <m:sty m:val="p"/>
          </m:rPr>
          <m:t>≈</m:t>
        </m:r>
        <m:r>
          <m:rPr>
            <m:sty m:val="p"/>
          </m:rPr>
          <m:t>50</m:t>
        </m:r>
        <m:r>
          <m:rPr>
            <m:nor/>
          </m:rPr>
          <m:t xml:space="preserve"> </m:t>
        </m:r>
        <m:r>
          <m:rPr>
            <m:sty m:val="p"/>
          </m:rPr>
          <m:t>cm</m:t>
        </m:r>
      </m:oMath>
      <w:r>
        <w:rPr/>
        <w:t xml:space="preserve">.</w:t>
      </w:r>
    </w:p>
    <w:p>
      <w:pPr>
        <w:spacing w:after="220" w:lineRule="auto"/>
      </w:pPr>
      <w:r>
        <w:rPr>
          <w:rFonts w:eastAsia="Georgia" w:cs="Georgia" w:ascii="Georgia" w:hAnsi="Georgia"/>
        </w:rPr>
        <w:t xml:space="preserve">Le récepteur reçoit plusieurs signaux réfléchis : celui qui nous intéresse obtenu par réflexion sur la voiture et ceux réfléchis par les obstacles fixes environnants. Pour distinguer tous ces signaux, il faut utiliser une méthode indirecte : la détection synchrone.</w:t>
      </w:r>
    </w:p>
    <w:p>
      <w:pPr>
        <w:spacing w:after="220" w:lineRule="auto"/>
      </w:pPr>
      <w:r>
        <w:rPr>
          <w:rFonts w:eastAsia="Georgia" w:cs="Georgia" w:ascii="Georgia" w:hAnsi="Georgia"/>
        </w:rPr>
        <w:t xml:space="preserve">Q17. Rappeler l'ordre de grandeur de la célérité des ondes sonores dans l'air à température ambiante. Quelle est la fréquence des ondes réfléchies par les obstacles fixes ? Justifier l'utilisation du montage à détection synchrone.</w:t>
      </w:r>
    </w:p>
    <w:p>
      <w:pPr>
        <w:spacing w:after="220" w:lineRule="auto"/>
      </w:pPr>
      <w:r>
        <w:rPr>
          <w:rFonts w:eastAsia="Georgia" w:cs="Georgia" w:ascii="Georgia" w:hAnsi="Georgia"/>
        </w:rPr>
        <w:t xml:space="preserve">Le principe du montage à détection synchrone est décrit sur le synoptique suivant (figure 7) :</w:t>
      </w:r>
    </w:p>
    <w:p>
      <w:pPr>
        <w:spacing w:lineRule="auto"/>
        <w:jc w:val="center"/>
      </w:pPr>
      <w:r>
        <w:rPr/>
        <w:drawing>
          <wp:inline distB="0" distL="0" distR="0" distT="0">
            <wp:extent cx="5486400" cy="1101178"/>
            <wp:effectExtent b="0" l="0" r="0" t="0"/>
            <wp:docPr id="7" name="image-beff826f0a3337f65a4d16b5e489035bbda9c9f4.jpg"/>
            <a:graphic>
              <a:graphicData uri="http://schemas.openxmlformats.org/drawingml/2006/picture">
                <pic:pic>
                  <pic:nvPicPr>
                    <pic:cNvPr id="7" name="image-beff826f0a3337f65a4d16b5e489035bbda9c9f4.jpg" descr=""/>
                    <pic:cNvPicPr/>
                  </pic:nvPicPr>
                  <pic:blipFill>
                    <a:blip r:embed="rId11" cstate="print"/>
                    <a:srcRect b="0" l="0" r="0" t="0"/>
                    <a:stretch>
                      <a:fillRect/>
                    </a:stretch>
                  </pic:blipFill>
                  <pic:spPr>
                    <a:xfrm>
                      <a:off x="0" y="0"/>
                      <a:ext cx="5486400" cy="1101178"/>
                    </a:xfrm>
                    <a:prstGeom prst="rect"/>
                  </pic:spPr>
                </pic:pic>
              </a:graphicData>
            </a:graphic>
          </wp:inline>
        </w:drawing>
      </w:r>
    </w:p>
    <w:p>
      <w:pPr>
        <w:spacing w:lineRule="auto"/>
      </w:pPr>
      <w:r>
        <w:rPr>
          <w:rFonts w:eastAsia="Georgia" w:cs="Georgia" w:ascii="Georgia" w:hAnsi="Georgia"/>
        </w:rPr>
        <w:t xml:space="preserve">Figure 7 - Détection synchrone</w:t>
      </w:r>
    </w:p>
    <w:p>
      <w:pPr>
        <w:spacing w:after="220" w:lineRule="auto"/>
      </w:pPr>
      <w:r>
        <w:rPr>
          <w:rFonts w:eastAsia="Georgia" w:cs="Georgia" w:ascii="Georgia" w:hAnsi="Georgia"/>
        </w:rPr>
        <w:t xml:space="preserve">Les tensions électriques </w:t>
      </w:r>
      <m:oMath>
        <m:sSub>
          <m:sSubPr/>
          <m:e>
            <m:r>
              <m:rPr>
                <m:sty m:val="i"/>
              </m:rPr>
              <m:t>s</m:t>
            </m:r>
          </m:e>
          <m:sub>
            <m:r>
              <m:rPr>
                <m:sty m:val="p"/>
              </m:rPr>
              <m:t>E</m:t>
            </m:r>
          </m:sub>
        </m:sSub>
        <m:r>
          <m:rPr>
            <m:sty m:val="p"/>
          </m:rPr>
          <m:t>(</m:t>
        </m:r>
        <m:r>
          <m:rPr>
            <m:sty m:val="i"/>
          </m:rPr>
          <m:t>t</m:t>
        </m:r>
        <m:r>
          <m:rPr>
            <m:sty m:val="p"/>
          </m:rPr>
          <m:t>)</m:t>
        </m:r>
      </m:oMath>
      <w:r>
        <w:rPr/>
        <w:t xml:space="preserve"> et </w:t>
      </w:r>
      <m:oMath>
        <m:sSub>
          <m:sSubPr/>
          <m:e>
            <m:r>
              <m:rPr>
                <m:sty m:val="i"/>
              </m:rPr>
              <m:t>s</m:t>
            </m:r>
          </m:e>
          <m:sub>
            <m:r>
              <m:rPr>
                <m:sty m:val="p"/>
              </m:rPr>
              <m:t>R</m:t>
            </m:r>
          </m:sub>
        </m:sSub>
        <m:r>
          <m:rPr>
            <m:sty m:val="p"/>
          </m:rPr>
          <m:t>(</m:t>
        </m:r>
        <m:r>
          <m:rPr>
            <m:sty m:val="i"/>
          </m:rPr>
          <m:t>t</m:t>
        </m:r>
        <m:r>
          <m:rPr>
            <m:sty m:val="p"/>
          </m:rPr>
          <m:t>)</m:t>
        </m:r>
      </m:oMath>
      <w:r>
        <w:rPr>
          <w:rFonts w:eastAsia="Georgia" w:cs="Georgia" w:ascii="Georgia" w:hAnsi="Georgia"/>
        </w:rPr>
        <w:t xml:space="preserve"> issus du GBF et du récepteur sont envoyées sur un multiplieur de constante </w:t>
      </w:r>
      <m:oMath>
        <m:r>
          <m:rPr>
            <m:sty m:val="p"/>
          </m:rPr>
          <m:t>k</m:t>
        </m:r>
        <m:r>
          <m:rPr>
            <m:sty m:val="p"/>
          </m:rPr>
          <m:t>=</m:t>
        </m:r>
        <m:r>
          <m:rPr>
            <m:sty m:val="p"/>
          </m:rPr>
          <m:t>0</m:t>
        </m:r>
        <m:r>
          <m:rPr>
            <m:sty m:val="p"/>
          </m:rPr>
          <m:t>,</m:t>
        </m:r>
        <m:r>
          <m:rPr>
            <m:sty m:val="p"/>
          </m:rPr>
          <m:t>1</m:t>
        </m:r>
        <m:sSup>
          <m:sSupPr/>
          <m:e>
            <m:r>
              <m:rPr>
                <m:nor/>
              </m:rPr>
              <m:t xml:space="preserve"> </m:t>
            </m:r>
            <m:r>
              <m:rPr>
                <m:sty m:val="p"/>
              </m:rPr>
              <m:t>V</m:t>
            </m:r>
          </m:e>
          <m:sup>
            <m:r>
              <m:rPr>
                <m:sty m:val="p"/>
              </m:rPr>
              <m:t>−</m:t>
            </m:r>
            <m:r>
              <m:rPr>
                <m:sty m:val="p"/>
              </m:rPr>
              <m:t>1</m:t>
            </m:r>
          </m:sup>
        </m:sSup>
      </m:oMath>
      <w:r>
        <w:rPr/>
        <w:t xml:space="preserve">. On a: </w:t>
      </w:r>
      <m:oMath>
        <m:sSub>
          <m:sSubPr/>
          <m:e>
            <m:r>
              <m:rPr>
                <m:sty m:val="i"/>
              </m:rPr>
              <m:t>s</m:t>
            </m:r>
          </m:e>
          <m:sub>
            <m:r>
              <m:rPr>
                <m:sty m:val="p"/>
              </m:rPr>
              <m:t>m</m:t>
            </m:r>
          </m:sub>
        </m:sSub>
        <m:r>
          <m:rPr>
            <m:sty m:val="p"/>
          </m:rPr>
          <m:t>(</m:t>
        </m:r>
        <m:r>
          <m:rPr>
            <m:sty m:val="p"/>
          </m:rPr>
          <m:t>t</m:t>
        </m:r>
        <m:r>
          <m:rPr>
            <m:sty m:val="p"/>
          </m:rPr>
          <m:t>)</m:t>
        </m:r>
        <m:r>
          <m:rPr>
            <m:sty m:val="p"/>
          </m:rPr>
          <m:t>=</m:t>
        </m:r>
        <m:sSub>
          <m:sSubPr/>
          <m:e>
            <m:r>
              <m:rPr>
                <m:sty m:val="p"/>
              </m:rPr>
              <m:t>k</m:t>
            </m:r>
          </m:e>
          <m:sub>
            <m:r>
              <m:rPr>
                <m:sty m:val="p"/>
              </m:rPr>
              <m:t>E</m:t>
            </m:r>
          </m:sub>
        </m:sSub>
        <m:r>
          <m:rPr>
            <m:sty m:val="p"/>
          </m:rPr>
          <m:t>(</m:t>
        </m:r>
        <m:r>
          <m:rPr>
            <m:sty m:val="i"/>
          </m:rPr>
          <m:t>t</m:t>
        </m:r>
        <m:r>
          <m:rPr>
            <m:sty m:val="p"/>
          </m:rPr>
          <m:t>)</m:t>
        </m:r>
        <m:sSub>
          <m:sSubPr/>
          <m:e>
            <m:r>
              <m:rPr>
                <m:sty m:val="i"/>
              </m:rPr>
              <m:t>s</m:t>
            </m:r>
          </m:e>
          <m:sub>
            <m:r>
              <m:rPr>
                <m:sty m:val="p"/>
              </m:rPr>
              <m:t>R</m:t>
            </m:r>
          </m:sub>
        </m:sSub>
        <m:r>
          <m:rPr>
            <m:sty m:val="p"/>
          </m:rPr>
          <m:t>(</m:t>
        </m:r>
        <m:r>
          <m:rPr>
            <m:sty m:val="i"/>
          </m:rPr>
          <m:t>t</m:t>
        </m:r>
        <m:r>
          <m:rPr>
            <m:sty m:val="p"/>
          </m:rPr>
          <m:t>)</m:t>
        </m:r>
      </m:oMath>
      <w:r>
        <w:rPr/>
        <w:t xml:space="preserve">. La tension </w:t>
      </w:r>
      <m:oMath>
        <m:sSub>
          <m:sSubPr/>
          <m:e>
            <m:r>
              <m:rPr>
                <m:sty m:val="i"/>
              </m:rPr>
              <m:t>s</m:t>
            </m:r>
          </m:e>
          <m:sub>
            <m:r>
              <m:rPr>
                <m:sty m:val="p"/>
              </m:rPr>
              <m:t>m</m:t>
            </m:r>
          </m:sub>
        </m:sSub>
        <m:r>
          <m:rPr>
            <m:sty m:val="p"/>
          </m:rPr>
          <m:t>(</m:t>
        </m:r>
        <m:r>
          <m:rPr>
            <m:sty m:val="i"/>
          </m:rPr>
          <m:t>t</m:t>
        </m:r>
        <m:r>
          <m:rPr>
            <m:sty m:val="p"/>
          </m:rPr>
          <m:t>)</m:t>
        </m:r>
      </m:oMath>
      <w:r>
        <w:rPr>
          <w:rFonts w:eastAsia="Georgia" w:cs="Georgia" w:ascii="Georgia" w:hAnsi="Georgia"/>
        </w:rPr>
        <w:t xml:space="preserve"> est alors filtrée avant d'être envoyée sur l'oscilloscope.</w:t>
      </w:r>
    </w:p>
    <w:p>
      <w:pPr>
        <w:spacing w:after="220" w:lineRule="auto"/>
      </w:pPr>
      <w:r>
        <w:rPr>
          <w:rFonts w:eastAsia="Georgia" w:cs="Georgia" w:ascii="Georgia" w:hAnsi="Georgia"/>
        </w:rPr>
        <w:t xml:space="preserve">On se propose d'abord d'étudier quelques aspects liés au filtre.</w:t>
      </w:r>
      <w:r>
        <w:rPr/>
        <w:br w:type="textWrapping"/>
      </w:r>
      <w:r>
        <w:rPr>
          <w:rFonts w:eastAsia="Georgia" w:cs="Georgia" w:ascii="Georgia" w:hAnsi="Georgia"/>
        </w:rPr>
        <w:t xml:space="preserve">Le montage électronique du filtre est décrit par la figure 8. L'</w:t>
      </w:r>
      <w:hyperlink r:id="rId12">
        <w:r>
          <w:rPr>
            <w:color w:val="4472C4"/>
          </w:rPr>
          <w:t xml:space="preserve">A.Li</w:t>
        </w:r>
      </w:hyperlink>
      <w:r>
        <w:rPr>
          <w:rFonts w:eastAsia="Georgia" w:cs="Georgia" w:ascii="Georgia" w:hAnsi="Georgia"/>
        </w:rPr>
        <w:t xml:space="preserve">. est considéré comme parfait et fonctionne en régime linéaire.</w:t>
      </w:r>
    </w:p>
    <w:p>
      <w:pPr>
        <w:spacing w:lineRule="auto"/>
        <w:jc w:val="center"/>
      </w:pPr>
      <w:r>
        <w:rPr/>
        <w:drawing>
          <wp:inline distB="0" distL="0" distR="0" distT="0">
            <wp:extent cx="5486400" cy="2981050"/>
            <wp:effectExtent b="0" l="0" r="0" t="0"/>
            <wp:docPr id="8" name="image-5c49220ea3161488c049a65b439506a7af239e68.jpg"/>
            <a:graphic>
              <a:graphicData uri="http://schemas.openxmlformats.org/drawingml/2006/picture">
                <pic:pic>
                  <pic:nvPicPr>
                    <pic:cNvPr id="8" name="image-5c49220ea3161488c049a65b439506a7af239e68.jpg" descr=""/>
                    <pic:cNvPicPr/>
                  </pic:nvPicPr>
                  <pic:blipFill>
                    <a:blip r:embed="rId13" cstate="print"/>
                    <a:srcRect b="0" l="0" r="0" t="0"/>
                    <a:stretch>
                      <a:fillRect/>
                    </a:stretch>
                  </pic:blipFill>
                  <pic:spPr>
                    <a:xfrm>
                      <a:off x="0" y="0"/>
                      <a:ext cx="5486400" cy="2981050"/>
                    </a:xfrm>
                    <a:prstGeom prst="rect"/>
                  </pic:spPr>
                </pic:pic>
              </a:graphicData>
            </a:graphic>
          </wp:inline>
        </w:drawing>
      </w:r>
    </w:p>
    <w:p>
      <w:pPr>
        <w:spacing w:lineRule="auto"/>
      </w:pPr>
      <w:r>
        <w:rPr/>
        <w:t xml:space="preserve">Figure 8 - Filtre</w:t>
      </w:r>
    </w:p>
    <w:p>
      <w:pPr>
        <w:spacing w:after="220" w:lineRule="auto"/>
      </w:pPr>
      <w:r>
        <w:rPr>
          <w:rFonts w:eastAsia="Georgia" w:cs="Georgia" w:ascii="Georgia" w:hAnsi="Georgia"/>
        </w:rPr>
        <w:t xml:space="preserve">Q18. Déterminer sans calcul la nature du filtre et préciser parmi les deux fonctions de transfert </w:t>
      </w:r>
      <m:oMath>
        <m:sSub>
          <m:sSubPr/>
          <m:e>
            <m:bar>
              <m:barPr/>
              <m:e>
                <m:r>
                  <m:rPr>
                    <m:sty m:val="p"/>
                  </m:rPr>
                  <m:t>H</m:t>
                </m:r>
              </m:e>
            </m:bar>
          </m:e>
          <m:sub>
            <m:r>
              <m:rPr>
                <m:sty m:val="p"/>
              </m:rPr>
              <m:t>1</m:t>
            </m:r>
          </m:sub>
        </m:sSub>
        <m:r>
          <m:rPr>
            <m:sty m:val="p"/>
          </m:rPr>
          <m:t>(</m:t>
        </m:r>
        <m:r>
          <m:rPr>
            <m:sty m:val="p"/>
          </m:rPr>
          <m:t>j</m:t>
        </m:r>
        <m:r>
          <m:rPr>
            <m:sty m:val="i"/>
          </m:rPr>
          <m:t>ω</m:t>
        </m:r>
        <m:r>
          <m:rPr>
            <m:sty m:val="p"/>
          </m:rPr>
          <m:t>)</m:t>
        </m:r>
      </m:oMath>
      <w:r>
        <w:rPr/>
        <w:t xml:space="preserve"> et </w:t>
      </w:r>
      <m:oMath>
        <m:sSub>
          <m:sSubPr/>
          <m:e>
            <m:bar>
              <m:barPr/>
              <m:e>
                <m:r>
                  <m:rPr>
                    <m:sty m:val="p"/>
                  </m:rPr>
                  <m:t>H</m:t>
                </m:r>
              </m:e>
            </m:bar>
          </m:e>
          <m:sub>
            <m:r>
              <m:rPr>
                <m:sty m:val="p"/>
              </m:rPr>
              <m:t>2</m:t>
            </m:r>
          </m:sub>
        </m:sSub>
        <m:r>
          <m:rPr>
            <m:sty m:val="p"/>
          </m:rPr>
          <m:t>(</m:t>
        </m:r>
        <m:r>
          <m:rPr>
            <m:sty m:val="p"/>
          </m:rPr>
          <m:t>j</m:t>
        </m:r>
        <m:r>
          <m:rPr>
            <m:sty m:val="i"/>
          </m:rPr>
          <m:t>ω</m:t>
        </m:r>
        <m:r>
          <m:rPr>
            <m:sty m:val="p"/>
          </m:rPr>
          <m:t>)</m:t>
        </m:r>
      </m:oMath>
      <w:r>
        <w:rPr>
          <w:rFonts w:eastAsia="Georgia" w:cs="Georgia" w:ascii="Georgia" w:hAnsi="Georgia"/>
        </w:rPr>
        <w:t xml:space="preserve">, laquelle correspond à ce montage :</w:t>
      </w:r>
    </w:p>
    <w:p>
      <w:pPr>
        <w:spacing w:after="220" w:lineRule="auto"/>
      </w:pPr>
      <m:oMathPara>
        <m:oMath>
          <m:sSub>
            <m:sSubPr/>
            <m:e>
              <m:bar>
                <m:barPr/>
                <m:e>
                  <m:r>
                    <m:rPr>
                      <m:sty m:val="i"/>
                    </m:rPr>
                    <m:t>H</m:t>
                  </m:r>
                </m:e>
              </m:bar>
            </m:e>
            <m:sub>
              <m:r>
                <m:rPr>
                  <m:sty m:val="p"/>
                </m:rPr>
                <m:t>1</m:t>
              </m:r>
            </m:sub>
          </m:sSub>
          <m:r>
            <m:rPr>
              <m:sty m:val="p"/>
            </m:rPr>
            <m:t>(</m:t>
          </m:r>
          <m:r>
            <m:rPr>
              <m:sty m:val="p"/>
            </m:rPr>
            <m:t>j</m:t>
          </m:r>
          <m:r>
            <m:rPr>
              <m:sty m:val="i"/>
            </m:rPr>
            <m:t>ω</m:t>
          </m:r>
          <m:r>
            <m:rPr>
              <m:sty m:val="p"/>
            </m:rPr>
            <m:t>)</m:t>
          </m:r>
          <m:r>
            <m:rPr>
              <m:sty m:val="p"/>
            </m:rPr>
            <m:t>=</m:t>
          </m:r>
          <m:f>
            <m:fPr>
              <m:ctrlPr>
                <w:rPr>
                  <w:rFonts w:ascii="Cambria Math" w:hAnsi="Cambria Math"/>
                </w:rPr>
              </m:ctrlPr>
            </m:fPr>
            <m:num>
              <m:sSub>
                <m:sSubPr/>
                <m:e>
                  <m:r>
                    <m:rPr>
                      <m:sty m:val="i"/>
                    </m:rPr>
                    <m:t>G</m:t>
                  </m:r>
                </m:e>
                <m:sub>
                  <m:r>
                    <m:rPr>
                      <m:sty m:val="p"/>
                    </m:rPr>
                    <m:t>0</m:t>
                  </m:r>
                </m:sub>
              </m:sSub>
            </m:num>
            <m:den>
              <m:r>
                <m:rPr>
                  <m:sty m:val="p"/>
                </m:rPr>
                <m:t>1</m:t>
              </m:r>
              <m:r>
                <m:rPr>
                  <m:sty m:val="p"/>
                </m:rPr>
                <m:t>+</m:t>
              </m:r>
              <m:r>
                <m:rPr>
                  <m:sty m:val="p"/>
                </m:rPr>
                <m:t>2</m:t>
              </m:r>
              <m:r>
                <m:rPr>
                  <m:sty m:val="p"/>
                </m:rPr>
                <m:t>jm</m:t>
              </m:r>
              <m:f>
                <m:fPr>
                  <m:ctrlPr>
                    <w:rPr>
                      <w:rFonts w:ascii="Cambria Math" w:hAnsi="Cambria Math"/>
                    </w:rPr>
                  </m:ctrlPr>
                </m:fPr>
                <m:num>
                  <m:r>
                    <m:rPr>
                      <m:sty m:val="i"/>
                    </m:rPr>
                    <m:t>ω</m:t>
                  </m:r>
                </m:num>
                <m:den>
                  <m:sSub>
                    <m:sSubPr/>
                    <m:e>
                      <m:r>
                        <m:rPr>
                          <m:sty m:val="i"/>
                        </m:rPr>
                        <m:t>ω</m:t>
                      </m:r>
                    </m:e>
                    <m:sub>
                      <m:r>
                        <m:rPr>
                          <m:sty m:val="p"/>
                        </m:rPr>
                        <m:t>0</m:t>
                      </m:r>
                    </m:sub>
                  </m:sSub>
                </m:den>
              </m:f>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ω</m:t>
                          </m:r>
                        </m:num>
                        <m:den>
                          <m:sSub>
                            <m:sSubPr/>
                            <m:e>
                              <m:r>
                                <m:rPr>
                                  <m:sty m:val="i"/>
                                </m:rPr>
                                <m:t>ω</m:t>
                              </m:r>
                            </m:e>
                            <m:sub>
                              <m:r>
                                <m:rPr>
                                  <m:sty m:val="p"/>
                                </m:rPr>
                                <m:t>0</m:t>
                              </m:r>
                            </m:sub>
                          </m:sSub>
                        </m:den>
                      </m:f>
                    </m:e>
                  </m:d>
                </m:e>
                <m:sup>
                  <m:r>
                    <m:rPr>
                      <m:sty m:val="p"/>
                    </m:rPr>
                    <m:t>2</m:t>
                  </m:r>
                </m:sup>
              </m:sSup>
            </m:den>
          </m:f>
          <m:r>
            <m:rPr>
              <m:nor/>
            </m:rPr>
            <m:t> et </m:t>
          </m:r>
          <m:sSub>
            <m:sSubPr/>
            <m:e>
              <m:bar>
                <m:barPr/>
                <m:e>
                  <m:r>
                    <m:rPr>
                      <m:sty m:val="i"/>
                    </m:rPr>
                    <m:t>H</m:t>
                  </m:r>
                </m:e>
              </m:bar>
            </m:e>
            <m:sub>
              <m:r>
                <m:rPr>
                  <m:sty m:val="p"/>
                </m:rPr>
                <m:t>2</m:t>
              </m:r>
            </m:sub>
          </m:sSub>
          <m:r>
            <m:rPr>
              <m:sty m:val="p"/>
            </m:rPr>
            <m:t>(</m:t>
          </m:r>
          <m:r>
            <m:rPr>
              <m:sty m:val="p"/>
            </m:rPr>
            <m:t>j</m:t>
          </m:r>
          <m:r>
            <m:rPr>
              <m:sty m:val="i"/>
            </m:rPr>
            <m:t>ω</m:t>
          </m:r>
          <m:r>
            <m:rPr>
              <m:sty m:val="p"/>
            </m:rPr>
            <m:t>)</m:t>
          </m:r>
          <m:r>
            <m:rPr>
              <m:sty m:val="p"/>
            </m:rPr>
            <m:t>=</m:t>
          </m:r>
          <m:f>
            <m:fPr>
              <m:ctrlPr>
                <w:rPr>
                  <w:rFonts w:ascii="Cambria Math" w:hAnsi="Cambria Math"/>
                </w:rPr>
              </m:ctrlPr>
            </m:fPr>
            <m:num>
              <m:r>
                <m:rPr>
                  <m:sty m:val="p"/>
                </m:rPr>
                <m:t>−</m:t>
              </m:r>
              <m:sSub>
                <m:sSubPr/>
                <m:e>
                  <m:r>
                    <m:rPr>
                      <m:sty m:val="i"/>
                    </m:rPr>
                    <m:t>G</m:t>
                  </m:r>
                </m:e>
                <m:sub>
                  <m:r>
                    <m:rPr>
                      <m:sty m:val="p"/>
                    </m:rPr>
                    <m:t>0</m:t>
                  </m:r>
                </m:sub>
              </m:sSub>
              <m:sSup>
                <m:sSupPr/>
                <m:e>
                  <m:d>
                    <m:dPr>
                      <m:begChr m:val="("/>
                      <m:endChr m:val=")"/>
                      <m:ctrlPr>
                        <w:rPr>
                          <w:rFonts w:ascii="Cambria Math" w:hAnsi="Cambria Math"/>
                        </w:rPr>
                      </m:ctrlPr>
                    </m:dPr>
                    <m:e>
                      <m:f>
                        <m:fPr>
                          <m:ctrlPr>
                            <w:rPr>
                              <w:rFonts w:ascii="Cambria Math" w:hAnsi="Cambria Math"/>
                            </w:rPr>
                          </m:ctrlPr>
                        </m:fPr>
                        <m:num>
                          <m:r>
                            <m:rPr>
                              <m:sty m:val="i"/>
                            </m:rPr>
                            <m:t>ω</m:t>
                          </m:r>
                        </m:num>
                        <m:den>
                          <m:sSub>
                            <m:sSubPr/>
                            <m:e>
                              <m:r>
                                <m:rPr>
                                  <m:sty m:val="i"/>
                                </m:rPr>
                                <m:t>ω</m:t>
                              </m:r>
                            </m:e>
                            <m:sub>
                              <m:r>
                                <m:rPr>
                                  <m:sty m:val="p"/>
                                </m:rPr>
                                <m:t>0</m:t>
                              </m:r>
                            </m:sub>
                          </m:sSub>
                        </m:den>
                      </m:f>
                    </m:e>
                  </m:d>
                </m:e>
                <m:sup>
                  <m:r>
                    <m:rPr>
                      <m:sty m:val="p"/>
                    </m:rPr>
                    <m:t>2</m:t>
                  </m:r>
                </m:sup>
              </m:sSup>
            </m:num>
            <m:den>
              <m:r>
                <m:rPr>
                  <m:sty m:val="p"/>
                </m:rPr>
                <m:t>1</m:t>
              </m:r>
              <m:r>
                <m:rPr>
                  <m:sty m:val="p"/>
                </m:rPr>
                <m:t>+</m:t>
              </m:r>
              <m:r>
                <m:rPr>
                  <m:sty m:val="p"/>
                </m:rPr>
                <m:t>2</m:t>
              </m:r>
              <m:r>
                <m:rPr>
                  <m:sty m:val="p"/>
                </m:rPr>
                <m:t>jm</m:t>
              </m:r>
              <m:f>
                <m:fPr>
                  <m:ctrlPr>
                    <w:rPr>
                      <w:rFonts w:ascii="Cambria Math" w:hAnsi="Cambria Math"/>
                    </w:rPr>
                  </m:ctrlPr>
                </m:fPr>
                <m:num>
                  <m:r>
                    <m:rPr>
                      <m:sty m:val="i"/>
                    </m:rPr>
                    <m:t>ω</m:t>
                  </m:r>
                </m:num>
                <m:den>
                  <m:sSub>
                    <m:sSubPr/>
                    <m:e>
                      <m:r>
                        <m:rPr>
                          <m:sty m:val="i"/>
                        </m:rPr>
                        <m:t>ω</m:t>
                      </m:r>
                    </m:e>
                    <m:sub>
                      <m:r>
                        <m:rPr>
                          <m:sty m:val="p"/>
                        </m:rPr>
                        <m:t>0</m:t>
                      </m:r>
                    </m:sub>
                  </m:sSub>
                </m:den>
              </m:f>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ω</m:t>
                          </m:r>
                        </m:num>
                        <m:den>
                          <m:sSub>
                            <m:sSubPr/>
                            <m:e>
                              <m:r>
                                <m:rPr>
                                  <m:sty m:val="i"/>
                                </m:rPr>
                                <m:t>ω</m:t>
                              </m:r>
                            </m:e>
                            <m:sub>
                              <m:r>
                                <m:rPr>
                                  <m:sty m:val="p"/>
                                </m:rPr>
                                <m:t>0</m:t>
                              </m:r>
                            </m:sub>
                          </m:sSub>
                        </m:den>
                      </m:f>
                    </m:e>
                  </m:d>
                </m:e>
                <m:sup>
                  <m:r>
                    <m:rPr>
                      <m:sty m:val="p"/>
                    </m:rPr>
                    <m:t>2</m:t>
                  </m:r>
                </m:sup>
              </m:sSup>
            </m:den>
          </m:f>
        </m:oMath>
      </m:oMathPara>
    </w:p>
    <w:p>
      <w:pPr>
        <w:spacing w:after="220" w:lineRule="auto"/>
      </w:pPr>
      <w:r>
        <w:rPr>
          <w:rFonts w:eastAsia="Georgia" w:cs="Georgia" w:ascii="Georgia" w:hAnsi="Georgia"/>
        </w:rPr>
        <w:t xml:space="preserve">Q19. Déterminer le gain </w:t>
      </w:r>
      <m:oMath>
        <m:sSub>
          <m:sSubPr/>
          <m:e>
            <m:r>
              <m:rPr>
                <m:sty m:val="p"/>
              </m:rPr>
              <m:t>G</m:t>
            </m:r>
          </m:e>
          <m:sub>
            <m:r>
              <m:rPr>
                <m:sty m:val="p"/>
              </m:rPr>
              <m:t>0</m:t>
            </m:r>
          </m:sub>
        </m:sSub>
      </m:oMath>
      <w:r>
        <w:rPr/>
        <w:t xml:space="preserve"> de ce filtre en fonction de </w:t>
      </w:r>
      <m:oMath>
        <m:sSub>
          <m:sSubPr/>
          <m:e>
            <m:r>
              <m:rPr>
                <m:sty m:val="i"/>
              </m:rPr>
              <m:t>R</m:t>
            </m:r>
          </m:e>
          <m:sub>
            <m:r>
              <m:rPr>
                <m:sty m:val="p"/>
              </m:rPr>
              <m:t>1</m:t>
            </m:r>
          </m:sub>
        </m:sSub>
      </m:oMath>
      <w:r>
        <w:rPr/>
        <w:t xml:space="preserve"> et </w:t>
      </w:r>
      <m:oMath>
        <m:sSub>
          <m:sSubPr/>
          <m:e>
            <m:r>
              <m:rPr>
                <m:sty m:val="i"/>
              </m:rPr>
              <m:t>R</m:t>
            </m:r>
          </m:e>
          <m:sub>
            <m:r>
              <m:rPr>
                <m:sty m:val="p"/>
              </m:rPr>
              <m:t>2</m:t>
            </m:r>
          </m:sub>
        </m:sSub>
      </m:oMath>
      <w:r>
        <w:rPr/>
        <w:t xml:space="preserve">.</w:t>
      </w:r>
      <w:r>
        <w:rPr/>
        <w:br w:type="textWrapping"/>
      </w:r>
      <w:r>
        <w:rPr>
          <w:rFonts w:eastAsia="Georgia" w:cs="Georgia" w:ascii="Georgia" w:hAnsi="Georgia"/>
        </w:rPr>
        <w:t xml:space="preserve">Q20. Préciser le sens concret de la pulsation </w:t>
      </w:r>
      <m:oMath>
        <m:sSub>
          <m:sSubPr/>
          <m:e>
            <m:r>
              <m:rPr>
                <m:sty m:val="i"/>
              </m:rPr>
              <m:t>ω</m:t>
            </m:r>
          </m:e>
          <m:sub>
            <m:r>
              <m:rPr>
                <m:sty m:val="p"/>
              </m:rPr>
              <m:t>0</m:t>
            </m:r>
          </m:sub>
        </m:sSub>
      </m:oMath>
      <w:r>
        <w:rPr>
          <w:rFonts w:eastAsia="Georgia" w:cs="Georgia" w:ascii="Georgia" w:hAnsi="Georgia"/>
        </w:rPr>
        <w:t xml:space="preserve">. Exprimer, sous la forme de deux inégalités fortes faisant intervenir les grandeurs </w:t>
      </w:r>
      <m:oMath>
        <m:r>
          <m:rPr>
            <m:sty m:val="i"/>
          </m:rPr>
          <m:t>v</m:t>
        </m:r>
        <m:r>
          <m:rPr>
            <m:sty m:val="p"/>
          </m:rPr>
          <m:t>,</m:t>
        </m:r>
        <m:sSub>
          <m:sSubPr/>
          <m:e>
            <m:r>
              <m:rPr>
                <m:sty m:val="i"/>
              </m:rPr>
              <m:t>c</m:t>
            </m:r>
          </m:e>
          <m:sub>
            <m:r>
              <m:rPr>
                <m:sty m:val="p"/>
              </m:rPr>
              <m:t>0</m:t>
            </m:r>
          </m:sub>
        </m:sSub>
      </m:oMath>
      <w:r>
        <w:rPr/>
        <w:t xml:space="preserve"> et </w:t>
      </w:r>
      <m:oMath>
        <m:sSub>
          <m:sSubPr/>
          <m:e>
            <m:r>
              <m:rPr>
                <m:sty m:val="i"/>
              </m:rPr>
              <m:t>f</m:t>
            </m:r>
          </m:e>
          <m:sub>
            <m:r>
              <m:rPr>
                <m:sty m:val="i"/>
              </m:rPr>
              <m:t>E</m:t>
            </m:r>
          </m:sub>
        </m:sSub>
      </m:oMath>
      <w:r>
        <w:rPr>
          <w:rFonts w:eastAsia="Georgia" w:cs="Georgia" w:ascii="Georgia" w:hAnsi="Georgia"/>
        </w:rPr>
        <w:t xml:space="preserve">, les deux contraintes que doivent vérifier la pulsation </w:t>
      </w:r>
      <m:oMath>
        <m:sSub>
          <m:sSubPr/>
          <m:e>
            <m:r>
              <m:rPr>
                <m:sty m:val="i"/>
              </m:rPr>
              <m:t>ω</m:t>
            </m:r>
          </m:e>
          <m:sub>
            <m:r>
              <m:rPr>
                <m:sty m:val="p"/>
              </m:rPr>
              <m:t>0</m:t>
            </m:r>
          </m:sub>
        </m:sSub>
      </m:oMath>
      <w:r>
        <w:rPr/>
        <w:t xml:space="preserve">. Proposer en fonction de </w:t>
      </w:r>
      <m:oMath>
        <m:r>
          <m:rPr>
            <m:sty m:val="i"/>
          </m:rPr>
          <m:t>v</m:t>
        </m:r>
        <m:r>
          <m:rPr>
            <m:sty m:val="p"/>
          </m:rPr>
          <m:t>,</m:t>
        </m:r>
        <m:sSub>
          <m:sSubPr/>
          <m:e>
            <m:r>
              <m:rPr>
                <m:sty m:val="i"/>
              </m:rPr>
              <m:t>c</m:t>
            </m:r>
          </m:e>
          <m:sub>
            <m:r>
              <m:rPr>
                <m:sty m:val="p"/>
              </m:rPr>
              <m:t>0</m:t>
            </m:r>
          </m:sub>
        </m:sSub>
      </m:oMath>
      <w:r>
        <w:rPr/>
        <w:t xml:space="preserve"> et de </w:t>
      </w:r>
      <m:oMath>
        <m:sSub>
          <m:sSubPr/>
          <m:e>
            <m:r>
              <m:rPr>
                <m:sty m:val="i"/>
              </m:rPr>
              <m:t>f</m:t>
            </m:r>
          </m:e>
          <m:sub>
            <m:r>
              <m:rPr>
                <m:sty m:val="i"/>
              </m:rPr>
              <m:t>E</m:t>
            </m:r>
          </m:sub>
        </m:sSub>
      </m:oMath>
      <w:r>
        <w:rPr/>
        <w:t xml:space="preserve">, une expression de </w:t>
      </w:r>
      <m:oMath>
        <m:sSub>
          <m:sSubPr/>
          <m:e>
            <m:r>
              <m:rPr>
                <m:sty m:val="i"/>
              </m:rPr>
              <m:t>ω</m:t>
            </m:r>
          </m:e>
          <m:sub>
            <m:r>
              <m:rPr>
                <m:sty m:val="p"/>
              </m:rPr>
              <m:t>0</m:t>
            </m:r>
          </m:sub>
        </m:sSub>
      </m:oMath>
      <w:r>
        <w:rPr>
          <w:rFonts w:eastAsia="Georgia" w:cs="Georgia" w:ascii="Georgia" w:hAnsi="Georgia"/>
        </w:rPr>
        <w:t xml:space="preserve"> qui satisfasse le compromis précédent.</w:t>
      </w:r>
    </w:p>
    <w:p>
      <w:pPr>
        <w:spacing w:after="220" w:lineRule="auto"/>
      </w:pPr>
      <w:r>
        <w:rPr/>
        <w:t xml:space="preserve">Les valeurs choisies pour les composants sont </w:t>
      </w:r>
      <m:oMath>
        <m:sSub>
          <m:sSubPr/>
          <m:e>
            <m:r>
              <m:rPr>
                <m:sty m:val="i"/>
              </m:rPr>
              <m:t>R</m:t>
            </m:r>
          </m:e>
          <m:sub>
            <m:r>
              <m:rPr>
                <m:sty m:val="p"/>
              </m:rPr>
              <m:t>1</m:t>
            </m:r>
          </m:sub>
        </m:sSub>
        <m:r>
          <m:rPr>
            <m:sty m:val="p"/>
          </m:rPr>
          <m:t>=</m:t>
        </m:r>
        <m:r>
          <m:rPr>
            <m:sty m:val="p"/>
          </m:rPr>
          <m:t>1</m:t>
        </m:r>
        <m:r>
          <m:rPr>
            <m:sty m:val="p"/>
          </m:rPr>
          <m:t>k</m:t>
        </m:r>
        <m:r>
          <m:rPr>
            <m:sty m:val="p"/>
          </m:rPr>
          <m:t>Ω</m:t>
        </m:r>
        <m:r>
          <m:rPr>
            <m:sty m:val="p"/>
          </m:rPr>
          <m:t>,</m:t>
        </m:r>
        <m:sSub>
          <m:sSubPr/>
          <m:e>
            <m:r>
              <m:rPr>
                <m:sty m:val="i"/>
              </m:rPr>
              <m:t>C</m:t>
            </m:r>
          </m:e>
          <m:sub>
            <m:r>
              <m:rPr>
                <m:sty m:val="p"/>
              </m:rPr>
              <m:t>1</m:t>
            </m:r>
          </m:sub>
        </m:sSub>
        <m:r>
          <m:rPr>
            <m:sty m:val="p"/>
          </m:rPr>
          <m:t>=</m:t>
        </m:r>
        <m:r>
          <m:rPr>
            <m:sty m:val="p"/>
          </m:rPr>
          <m:t>3</m:t>
        </m:r>
        <m:r>
          <m:rPr>
            <m:sty m:val="p"/>
          </m:rPr>
          <m:t>,</m:t>
        </m:r>
        <m:r>
          <m:rPr>
            <m:sty m:val="p"/>
          </m:rPr>
          <m:t>2</m:t>
        </m:r>
        <m:r>
          <m:rPr>
            <m:sty m:val="p"/>
          </m:rPr>
          <m:t>nF</m:t>
        </m:r>
      </m:oMath>
      <w:r>
        <w:rPr/>
        <w:t xml:space="preserve"> et </w:t>
      </w:r>
      <m:oMath>
        <m:sSub>
          <m:sSubPr/>
          <m:e>
            <m:r>
              <m:rPr>
                <m:sty m:val="i"/>
              </m:rPr>
              <m:t>C</m:t>
            </m:r>
          </m:e>
          <m:sub>
            <m:r>
              <m:rPr>
                <m:sty m:val="p"/>
              </m:rPr>
              <m:t>2</m:t>
            </m:r>
          </m:sub>
        </m:sSub>
        <m:r>
          <m:rPr>
            <m:sty m:val="p"/>
          </m:rPr>
          <m:t>=</m:t>
        </m:r>
        <m:r>
          <m:rPr>
            <m:sty m:val="p"/>
          </m:rPr>
          <m:t>1</m:t>
        </m:r>
        <m:r>
          <m:rPr>
            <m:sty m:val="p"/>
          </m:rPr>
          <m:t>,</m:t>
        </m:r>
        <m:r>
          <m:rPr>
            <m:sty m:val="p"/>
          </m:rPr>
          <m:t>2</m:t>
        </m:r>
        <m:r>
          <m:rPr>
            <m:sty m:val="p"/>
          </m:rPr>
          <m:t>nF</m:t>
        </m:r>
      </m:oMath>
      <w:r>
        <w:rPr/>
        <w:t xml:space="preserve"> de sorte que </w:t>
      </w:r>
      <m:oMath>
        <m:sSub>
          <m:sSubPr/>
          <m:e>
            <m:r>
              <m:rPr>
                <m:sty m:val="i"/>
              </m:rPr>
              <m:t>ω</m:t>
            </m:r>
          </m:e>
          <m:sub>
            <m:r>
              <m:rPr>
                <m:sty m:val="p"/>
              </m:rPr>
              <m:t>0</m:t>
            </m:r>
          </m:sub>
        </m:sSub>
      </m:oMath>
      <w:r>
        <w:rPr>
          <w:rFonts w:eastAsia="Georgia" w:cs="Georgia" w:ascii="Georgia" w:hAnsi="Georgia"/>
        </w:rPr>
        <w:t xml:space="preserve"> vérifie la relation précédente avec </w:t>
      </w:r>
      <m:oMath>
        <m:r>
          <m:rPr>
            <m:sty m:val="p"/>
          </m:rPr>
          <m:t>m</m:t>
        </m:r>
        <m:r>
          <m:rPr>
            <m:sty m:val="p"/>
          </m:rPr>
          <m:t>=</m:t>
        </m:r>
        <m:f>
          <m:fPr>
            <m:ctrlPr>
              <w:rPr>
                <w:rFonts w:ascii="Cambria Math" w:hAnsi="Cambria Math"/>
              </w:rPr>
            </m:ctrlPr>
          </m:fPr>
          <m:num>
            <m:rad>
              <m:radPr>
                <m:degHide m:val="1"/>
                <m:ctrlPr>
                  <w:rPr>
                    <w:rFonts w:ascii="Cambria Math" w:hAnsi="Cambria Math"/>
                  </w:rPr>
                </m:ctrlPr>
              </m:radPr>
              <m:deg/>
              <m:e>
                <m:r>
                  <m:rPr>
                    <m:sty m:val="p"/>
                  </m:rPr>
                  <m:t>2</m:t>
                </m:r>
              </m:e>
            </m:rad>
          </m:num>
          <m:den>
            <m:r>
              <m:rPr>
                <m:sty m:val="p"/>
              </m:rPr>
              <m:t>2</m:t>
            </m:r>
          </m:den>
        </m:f>
      </m:oMath>
      <w:r>
        <w:rPr/>
        <w:t xml:space="preserve">.</w:t>
      </w:r>
    </w:p>
    <w:p>
      <w:pPr>
        <w:spacing w:after="220" w:lineRule="auto"/>
      </w:pPr>
      <w:r>
        <w:rPr>
          <w:rFonts w:eastAsia="Georgia" w:cs="Georgia" w:ascii="Georgia" w:hAnsi="Georgia"/>
        </w:rPr>
        <w:t xml:space="preserve">Un signal sinusoïdal délivré par un GBF est envoyé en entrée du filtre et est enregistré sur la voie 1 de l'oscilloscope (figure 9).</w:t>
      </w:r>
      <w:r>
        <w:rPr/>
        <w:br w:type="textWrapping"/>
      </w:r>
      <w:r>
        <w:rPr/>
        <w:t xml:space="preserve">On enregistre sur la voie 2 de l'oscilloscope le signal issu du filtre.</w:t>
      </w:r>
      <w:r>
        <w:rPr/>
        <w:br w:type="textWrapping"/>
      </w:r>
      <w:r>
        <w:rPr>
          <w:rFonts w:eastAsia="Georgia" w:cs="Georgia" w:ascii="Georgia" w:hAnsi="Georgia"/>
        </w:rPr>
        <w:t xml:space="preserve">La base de temps est de 1 ms par division comme indiqué en bas de l'écran. Les sensibilités verticales sont de 100 mV par division pour la voie 1 et de 5 V par division pour la voie 2 .</w:t>
      </w:r>
    </w:p>
    <w:p>
      <w:pPr>
        <w:spacing w:lineRule="auto"/>
        <w:jc w:val="center"/>
      </w:pPr>
      <w:r>
        <w:rPr/>
        <w:drawing>
          <wp:inline distB="0" distL="0" distR="0" distT="0">
            <wp:extent cx="5486400" cy="3052003"/>
            <wp:effectExtent b="0" l="0" r="0" t="0"/>
            <wp:docPr id="9" name="image-5860e61f3325386efcfd79f95d776ff8d635cda5.jpg"/>
            <a:graphic>
              <a:graphicData uri="http://schemas.openxmlformats.org/drawingml/2006/picture">
                <pic:pic>
                  <pic:nvPicPr>
                    <pic:cNvPr id="9" name="image-5860e61f3325386efcfd79f95d776ff8d635cda5.jpg" descr=""/>
                    <pic:cNvPicPr/>
                  </pic:nvPicPr>
                  <pic:blipFill>
                    <a:blip r:embed="rId14" cstate="print"/>
                    <a:srcRect b="0" l="0" r="0" t="0"/>
                    <a:stretch>
                      <a:fillRect/>
                    </a:stretch>
                  </pic:blipFill>
                  <pic:spPr>
                    <a:xfrm>
                      <a:off x="0" y="0"/>
                      <a:ext cx="5486400" cy="3052003"/>
                    </a:xfrm>
                    <a:prstGeom prst="rect"/>
                  </pic:spPr>
                </pic:pic>
              </a:graphicData>
            </a:graphic>
          </wp:inline>
        </w:drawing>
      </w:r>
    </w:p>
    <w:p>
      <w:pPr>
        <w:spacing w:lineRule="auto"/>
      </w:pPr>
      <w:r>
        <w:rPr/>
        <w:t xml:space="preserve">Figure 9 - Oscillogramme 1</w:t>
      </w:r>
    </w:p>
    <w:p>
      <w:pPr>
        <w:spacing w:after="220" w:lineRule="auto"/>
      </w:pPr>
      <w:r>
        <w:rPr>
          <w:rFonts w:eastAsia="Georgia" w:cs="Georgia" w:ascii="Georgia" w:hAnsi="Georgia"/>
        </w:rPr>
        <w:t xml:space="preserve">Q21. Qu'est ce qui permet de qualifier cet essai d'essai en basse fréquence ? Déterminer, à l'aide de l'oscillogramme 1, la valeur numérique de la résistance </w:t>
      </w:r>
      <m:oMath>
        <m:sSub>
          <m:sSubPr/>
          <m:e>
            <m:r>
              <m:rPr>
                <m:sty m:val="i"/>
              </m:rPr>
              <m:t>R</m:t>
            </m:r>
          </m:e>
          <m:sub>
            <m:r>
              <m:rPr>
                <m:sty m:val="p"/>
              </m:rPr>
              <m:t>2</m:t>
            </m:r>
          </m:sub>
        </m:sSub>
      </m:oMath>
      <w:r>
        <w:rPr/>
        <w:t xml:space="preserve">.</w:t>
      </w:r>
    </w:p>
    <w:p>
      <w:pPr>
        <w:spacing w:after="220" w:lineRule="auto"/>
      </w:pPr>
      <w:r>
        <w:rPr>
          <w:rFonts w:eastAsia="Georgia" w:cs="Georgia" w:ascii="Georgia" w:hAnsi="Georgia"/>
        </w:rPr>
        <w:t xml:space="preserve">Q22. Deux autres essais ont été réalisés en envoyant les tensions sinusoïdales suivantes en entrée du filtre :</w:t>
      </w:r>
    </w:p>
    <w:p>
      <w:pPr>
        <w:numPr>
          <w:ilvl w:val="0"/>
          <w:numId w:val="4"/>
        </w:numPr>
        <w:spacing w:lineRule="auto"/>
      </w:pPr>
      <m:oMath>
        <m:r>
          <m:rPr>
            <m:sty m:val="p"/>
          </m:rPr>
          <m:t xml:space="preserve"> </m:t>
        </m:r>
        <m:sSub>
          <m:sSubPr/>
          <m:e>
            <m:r>
              <m:rPr>
                <m:sty m:val="i"/>
              </m:rPr>
              <m:t>e</m:t>
            </m:r>
          </m:e>
          <m:sub>
            <m:r>
              <m:rPr>
                <m:sty m:val="p"/>
              </m:rPr>
              <m:t>1</m:t>
            </m:r>
          </m:sub>
        </m:sSub>
        <m:r>
          <m:rPr>
            <m:sty m:val="p"/>
          </m:rPr>
          <m:t>(</m:t>
        </m:r>
        <m:r>
          <m:rPr>
            <m:sty m:val="i"/>
          </m:rPr>
          <m:t>t</m:t>
        </m:r>
        <m:r>
          <m:rPr>
            <m:sty m:val="p"/>
          </m:rPr>
          <m:t>)</m:t>
        </m:r>
        <m:r>
          <m:rPr>
            <m:sty m:val="p"/>
          </m:rPr>
          <m:t>=</m:t>
        </m:r>
        <m:sSub>
          <m:sSubPr/>
          <m:e>
            <m:r>
              <m:rPr>
                <m:sty m:val="p"/>
              </m:rPr>
              <m:t>E</m:t>
            </m:r>
          </m:e>
          <m:sub>
            <m:r>
              <m:rPr>
                <m:sty m:val="p"/>
              </m:rPr>
              <m:t>01</m:t>
            </m:r>
          </m:sub>
        </m:sSub>
        <m:r>
          <m:rPr>
            <m:sty m:val="p"/>
          </m:rPr>
          <m:t>cos</m:t>
        </m:r>
        <m:r>
          <m:rPr>
            <m:sty m:val="p"/>
          </m:rPr>
          <m:t>⁡</m:t>
        </m:r>
        <m:d>
          <m:dPr>
            <m:begChr m:val="("/>
            <m:endChr m:val=")"/>
            <m:ctrlPr>
              <w:rPr>
                <w:rFonts w:ascii="Cambria Math" w:hAnsi="Cambria Math"/>
              </w:rPr>
            </m:ctrlPr>
          </m:dPr>
          <m:e>
            <m:sSub>
              <m:sSubPr/>
              <m:e>
                <m:r>
                  <m:rPr>
                    <m:sty m:val="i"/>
                  </m:rPr>
                  <m:t>ω</m:t>
                </m:r>
              </m:e>
              <m:sub>
                <m:r>
                  <m:rPr>
                    <m:sty m:val="p"/>
                  </m:rPr>
                  <m:t>0</m:t>
                </m:r>
              </m:sub>
            </m:sSub>
            <m:r>
              <m:rPr>
                <m:sty m:val="p"/>
              </m:rPr>
              <m:t>t</m:t>
            </m:r>
          </m:e>
        </m:d>
      </m:oMath>
      <w:r>
        <w:rPr/>
        <w:t xml:space="preserve">;</w:t>
      </w:r>
    </w:p>
    <w:p>
      <w:pPr>
        <w:numPr>
          <w:ilvl w:val="0"/>
          <w:numId w:val="4"/>
        </w:numPr>
        <w:spacing w:lineRule="auto"/>
      </w:pPr>
      <m:oMath>
        <m:r>
          <m:rPr>
            <m:sty m:val="p"/>
          </m:rPr>
          <m:t xml:space="preserve"> </m:t>
        </m:r>
        <m:sSub>
          <m:sSubPr/>
          <m:e>
            <m:r>
              <m:rPr>
                <m:sty m:val="i"/>
              </m:rPr>
              <m:t>e</m:t>
            </m:r>
          </m:e>
          <m:sub>
            <m:r>
              <m:rPr>
                <m:sty m:val="p"/>
              </m:rPr>
              <m:t>2</m:t>
            </m:r>
          </m:sub>
        </m:sSub>
        <m:r>
          <m:rPr>
            <m:sty m:val="p"/>
          </m:rPr>
          <m:t>(</m:t>
        </m:r>
        <m:r>
          <m:rPr>
            <m:sty m:val="i"/>
          </m:rPr>
          <m:t>t</m:t>
        </m:r>
        <m:r>
          <m:rPr>
            <m:sty m:val="p"/>
          </m:rPr>
          <m:t>)</m:t>
        </m:r>
        <m:r>
          <m:rPr>
            <m:sty m:val="p"/>
          </m:rPr>
          <m:t>=</m:t>
        </m:r>
        <m:sSub>
          <m:sSubPr/>
          <m:e>
            <m:r>
              <m:rPr>
                <m:sty m:val="p"/>
              </m:rPr>
              <m:t>E</m:t>
            </m:r>
          </m:e>
          <m:sub>
            <m:r>
              <m:rPr>
                <m:sty m:val="p"/>
              </m:rPr>
              <m:t>02</m:t>
            </m:r>
          </m:sub>
        </m:sSub>
        <m:r>
          <m:rPr>
            <m:sty m:val="p"/>
          </m:rPr>
          <m:t>cos</m:t>
        </m:r>
        <m:r>
          <m:rPr>
            <m:sty m:val="p"/>
          </m:rPr>
          <m:t>⁡</m:t>
        </m:r>
        <m:d>
          <m:dPr>
            <m:begChr m:val="("/>
            <m:endChr m:val=")"/>
            <m:ctrlPr>
              <w:rPr>
                <w:rFonts w:ascii="Cambria Math" w:hAnsi="Cambria Math"/>
              </w:rPr>
            </m:ctrlPr>
          </m:dPr>
          <m:e>
            <m:r>
              <m:rPr>
                <m:sty m:val="p"/>
              </m:rPr>
              <m:t>100</m:t>
            </m:r>
            <m:sSub>
              <m:sSubPr/>
              <m:e>
                <m:r>
                  <m:rPr>
                    <m:sty m:val="i"/>
                  </m:rPr>
                  <m:t>ω</m:t>
                </m:r>
              </m:e>
              <m:sub>
                <m:r>
                  <m:rPr>
                    <m:sty m:val="p"/>
                  </m:rPr>
                  <m:t>0</m:t>
                </m:r>
              </m:sub>
            </m:sSub>
            <m:r>
              <m:rPr>
                <m:sty m:val="p"/>
              </m:rPr>
              <m:t>t</m:t>
            </m:r>
          </m:e>
        </m:d>
      </m:oMath>
      <w:r>
        <w:rPr/>
        <w:t xml:space="preserve">.</w:t>
      </w:r>
    </w:p>
    <w:p>
      <w:pPr>
        <w:spacing w:after="220" w:lineRule="auto"/>
      </w:pPr>
      <w:r>
        <w:rPr>
          <w:rFonts w:eastAsia="Georgia" w:cs="Georgia" w:ascii="Georgia" w:hAnsi="Georgia"/>
        </w:rPr>
        <w:t xml:space="preserve">Déterminer les expressions analytiques des tensions </w:t>
      </w:r>
      <m:oMath>
        <m:sSub>
          <m:sSubPr/>
          <m:e>
            <m:r>
              <m:rPr>
                <m:sty m:val="i"/>
              </m:rPr>
              <m:t>s</m:t>
            </m:r>
          </m:e>
          <m:sub>
            <m:r>
              <m:rPr>
                <m:sty m:val="p"/>
              </m:rPr>
              <m:t>1</m:t>
            </m:r>
          </m:sub>
        </m:sSub>
        <m:r>
          <m:rPr>
            <m:sty m:val="p"/>
          </m:rPr>
          <m:t>(</m:t>
        </m:r>
        <m:r>
          <m:rPr>
            <m:sty m:val="i"/>
          </m:rPr>
          <m:t>t</m:t>
        </m:r>
        <m:r>
          <m:rPr>
            <m:sty m:val="p"/>
          </m:rPr>
          <m:t>)</m:t>
        </m:r>
      </m:oMath>
      <w:r>
        <w:rPr/>
        <w:t xml:space="preserve"> et </w:t>
      </w:r>
      <m:oMath>
        <m:sSub>
          <m:sSubPr/>
          <m:e>
            <m:r>
              <m:rPr>
                <m:sty m:val="i"/>
              </m:rPr>
              <m:t>s</m:t>
            </m:r>
          </m:e>
          <m:sub>
            <m:r>
              <m:rPr>
                <m:sty m:val="p"/>
              </m:rPr>
              <m:t>2</m:t>
            </m:r>
          </m:sub>
        </m:sSub>
        <m:r>
          <m:rPr>
            <m:sty m:val="p"/>
          </m:rPr>
          <m:t>(</m:t>
        </m:r>
        <m:r>
          <m:rPr>
            <m:sty m:val="i"/>
          </m:rPr>
          <m:t>t</m:t>
        </m:r>
        <m:r>
          <m:rPr>
            <m:sty m:val="p"/>
          </m:rPr>
          <m:t>)</m:t>
        </m:r>
      </m:oMath>
      <w:r>
        <w:rPr/>
        <w:t xml:space="preserve"> recueillies en sortie du filtre.</w:t>
      </w:r>
      <w:r>
        <w:rPr/>
        <w:br w:type="textWrapping"/>
      </w:r>
      <w:r>
        <w:rPr>
          <w:rFonts w:eastAsia="Georgia" w:cs="Georgia" w:ascii="Georgia" w:hAnsi="Georgia"/>
        </w:rPr>
        <w:t xml:space="preserve">On considère maintenant le montage complet lié à la détection synchrone.</w:t>
      </w:r>
      <w:r>
        <w:rPr/>
        <w:br w:type="textWrapping"/>
      </w:r>
      <w:r>
        <w:rPr/>
        <w:t xml:space="preserve">Lorsque la tension </w:t>
      </w:r>
      <m:oMath>
        <m:sSub>
          <m:sSubPr/>
          <m:e>
            <m:r>
              <m:rPr>
                <m:sty m:val="i"/>
              </m:rPr>
              <m:t>s</m:t>
            </m:r>
          </m:e>
          <m:sub>
            <m:r>
              <m:rPr>
                <m:sty m:val="i"/>
              </m:rPr>
              <m:t>m</m:t>
            </m:r>
          </m:sub>
        </m:sSub>
        <m:r>
          <m:rPr>
            <m:sty m:val="p"/>
          </m:rPr>
          <m:t>(</m:t>
        </m:r>
        <m:r>
          <m:rPr>
            <m:sty m:val="i"/>
          </m:rPr>
          <m:t>t</m:t>
        </m:r>
        <m:r>
          <m:rPr>
            <m:sty m:val="p"/>
          </m:rPr>
          <m:t>)</m:t>
        </m:r>
      </m:oMath>
      <w:r>
        <w:rPr>
          <w:rFonts w:eastAsia="Georgia" w:cs="Georgia" w:ascii="Georgia" w:hAnsi="Georgia"/>
        </w:rPr>
        <w:t xml:space="preserve">, issue du multiplieur, est envoyée en entrée du filtre, on obtient les oscillogrammes 2 et 3, représentés sur les figures 10 et 11.</w:t>
      </w:r>
      <w:r>
        <w:rPr/>
        <w:br w:type="textWrapping"/>
      </w:r>
      <w:r>
        <w:rPr>
          <w:rFonts w:eastAsia="Georgia" w:cs="Georgia" w:ascii="Georgia" w:hAnsi="Georgia"/>
        </w:rPr>
        <w:t xml:space="preserve">Pour l'oscillogramme 2, la base de temps est de 5 ms par division et la sensibilité verticale est de 5 V par division, comme indiqué en bas de l'écran.</w:t>
      </w:r>
      <w:r>
        <w:rPr/>
        <w:br w:type="textWrapping"/>
      </w:r>
      <w:r>
        <w:rPr>
          <w:rFonts w:eastAsia="Georgia" w:cs="Georgia" w:ascii="Georgia" w:hAnsi="Georgia"/>
        </w:rPr>
        <w:t xml:space="preserve">Pour l'oscillogramme 3, la base de temps est de 1 ms par division et la sensibilité verticale est de 5 V par division, comme indiqué en bas de l'écran.</w:t>
      </w:r>
    </w:p>
    <w:p>
      <w:pPr>
        <w:spacing w:lineRule="auto"/>
        <w:jc w:val="center"/>
      </w:pPr>
      <w:r>
        <w:rPr/>
        <w:drawing>
          <wp:inline distB="0" distL="0" distR="0" distT="0">
            <wp:extent cx="5486400" cy="4055444"/>
            <wp:effectExtent b="0" l="0" r="0" t="0"/>
            <wp:docPr id="10" name="image-9657a3d00b9b81f449fd1de5162c7b45aff59bbb.jpg"/>
            <a:graphic>
              <a:graphicData uri="http://schemas.openxmlformats.org/drawingml/2006/picture">
                <pic:pic>
                  <pic:nvPicPr>
                    <pic:cNvPr id="10" name="image-9657a3d00b9b81f449fd1de5162c7b45aff59bbb.jpg" descr=""/>
                    <pic:cNvPicPr/>
                  </pic:nvPicPr>
                  <pic:blipFill>
                    <a:blip r:embed="rId15" cstate="print"/>
                    <a:srcRect b="0" l="0" r="0" t="0"/>
                    <a:stretch>
                      <a:fillRect/>
                    </a:stretch>
                  </pic:blipFill>
                  <pic:spPr>
                    <a:xfrm>
                      <a:off x="0" y="0"/>
                      <a:ext cx="5486400" cy="4055444"/>
                    </a:xfrm>
                    <a:prstGeom prst="rect"/>
                  </pic:spPr>
                </pic:pic>
              </a:graphicData>
            </a:graphic>
          </wp:inline>
        </w:drawing>
      </w:r>
    </w:p>
    <w:p>
      <w:pPr>
        <w:spacing w:lineRule="auto"/>
      </w:pPr>
      <w:r>
        <w:rPr/>
        <w:t xml:space="preserve">Figure 10 - Oscillogramme 2</w:t>
      </w:r>
    </w:p>
    <w:p>
      <w:pPr>
        <w:spacing w:lineRule="auto"/>
        <w:jc w:val="center"/>
      </w:pPr>
      <w:r>
        <w:rPr/>
        <w:drawing>
          <wp:inline distB="0" distL="0" distR="0" distT="0">
            <wp:extent cx="5486400" cy="4031087"/>
            <wp:effectExtent b="0" l="0" r="0" t="0"/>
            <wp:docPr id="11" name="image-c89faa216fbf14c84318fe07928cf5df582330a5.jpg"/>
            <a:graphic>
              <a:graphicData uri="http://schemas.openxmlformats.org/drawingml/2006/picture">
                <pic:pic>
                  <pic:nvPicPr>
                    <pic:cNvPr id="11" name="image-c89faa216fbf14c84318fe07928cf5df582330a5.jpg" descr=""/>
                    <pic:cNvPicPr/>
                  </pic:nvPicPr>
                  <pic:blipFill>
                    <a:blip r:embed="rId16" cstate="print"/>
                    <a:srcRect b="0" l="0" r="0" t="0"/>
                    <a:stretch>
                      <a:fillRect/>
                    </a:stretch>
                  </pic:blipFill>
                  <pic:spPr>
                    <a:xfrm>
                      <a:off x="0" y="0"/>
                      <a:ext cx="5486400" cy="4031087"/>
                    </a:xfrm>
                    <a:prstGeom prst="rect"/>
                  </pic:spPr>
                </pic:pic>
              </a:graphicData>
            </a:graphic>
          </wp:inline>
        </w:drawing>
      </w:r>
    </w:p>
    <w:p>
      <w:pPr>
        <w:spacing w:lineRule="auto"/>
      </w:pPr>
      <w:r>
        <w:rPr/>
        <w:t xml:space="preserve">Figure 11 - Oscillogramme 3</w:t>
      </w:r>
    </w:p>
    <w:p>
      <w:pPr>
        <w:spacing w:after="220" w:lineRule="auto"/>
      </w:pPr>
      <w:r>
        <w:rPr>
          <w:rFonts w:eastAsia="Georgia" w:cs="Georgia" w:ascii="Georgia" w:hAnsi="Georgia"/>
        </w:rPr>
        <w:t xml:space="preserve">Q23. À l'aide des oscillogrammes 2 et 3 , évaluer avec un seul chiffre significatif, la vitesse </w:t>
      </w:r>
      <m:oMath>
        <m:r>
          <m:rPr>
            <m:sty m:val="i"/>
          </m:rPr>
          <m:t>v</m:t>
        </m:r>
      </m:oMath>
      <w:r>
        <w:rPr/>
        <w:t xml:space="preserve"> de la voiturette, lorsqu'elle roule sur le support horizontal.</w:t>
      </w:r>
    </w:p>
    <w:p>
      <w:pPr>
        <w:spacing w:line="271" w:before="330" w:lineRule="auto"/>
      </w:pPr>
      <w:r>
        <w:rPr>
          <w:b/>
          <w:sz w:val="42"/>
        </w:rPr>
        <w:t xml:space="preserve">Partie III - Morphologie et puissance du cycliste</w:t>
      </w:r>
    </w:p>
    <w:p>
      <w:pPr>
        <w:spacing w:line="271" w:before="330" w:lineRule="auto"/>
      </w:pPr>
      <w:r>
        <w:rPr>
          <w:b/>
          <w:sz w:val="42"/>
        </w:rPr>
        <w:t xml:space="preserve">Morphologie du cycliste</w:t>
      </w:r>
    </w:p>
    <w:p>
      <w:pPr>
        <w:spacing w:after="220" w:lineRule="auto"/>
      </w:pPr>
      <w:r>
        <w:rPr>
          <w:rFonts w:eastAsia="Georgia" w:cs="Georgia" w:ascii="Georgia" w:hAnsi="Georgia"/>
        </w:rPr>
        <w:t xml:space="preserve">Il vous est demandé, dans cette partie, de faire preuve d'autonomie. Toute démarche de résolution, même partielle, sera prise en compte.</w:t>
      </w:r>
    </w:p>
    <w:p>
      <w:pPr>
        <w:spacing w:after="220" w:lineRule="auto"/>
      </w:pPr>
      <w:r>
        <w:rPr>
          <w:rFonts w:eastAsia="Georgia" w:cs="Georgia" w:ascii="Georgia" w:hAnsi="Georgia"/>
        </w:rPr>
        <w:t xml:space="preserve">On se propose de comparer les performances de deux cyclistes (A et B) dans des conditions de courses différentes.</w:t>
      </w:r>
    </w:p>
    <w:p>
      <w:pPr>
        <w:spacing w:after="220" w:lineRule="auto"/>
      </w:pPr>
      <w:r>
        <w:rPr/>
        <w:t xml:space="preserve">Course 1 : Route plate, pas de vent, longueur 90 km .</w:t>
      </w:r>
    </w:p>
    <w:p>
      <w:pPr>
        <w:spacing w:after="220" w:lineRule="auto"/>
      </w:pPr>
      <w:r>
        <w:rPr>
          <w:rFonts w:eastAsia="Georgia" w:cs="Georgia" w:ascii="Georgia" w:hAnsi="Georgia"/>
        </w:rPr>
        <w:t xml:space="preserve">Course 2 : Montée de pente moyenne égale à </w:t>
      </w:r>
      <m:oMath>
        <m:r>
          <m:rPr>
            <m:sty m:val="p"/>
          </m:rPr>
          <m:t>7</m:t>
        </m:r>
        <m:r>
          <m:rPr>
            <m:sty m:val="p"/>
          </m:rPr>
          <m:t>%</m:t>
        </m:r>
      </m:oMath>
      <w:r>
        <w:rPr/>
        <w:t xml:space="preserve">, pas de vent, longueur 14 km .</w:t>
      </w:r>
    </w:p>
    <w:p>
      <w:pPr>
        <w:spacing w:after="220" w:lineRule="auto"/>
      </w:pPr>
      <w:r>
        <w:rPr>
          <w:rFonts w:eastAsia="Georgia" w:cs="Georgia" w:ascii="Georgia" w:hAnsi="Georgia"/>
        </w:rPr>
        <w:t xml:space="preserve">Les spécificités des deux cyclistes sont regroupées dans le tableau 1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Cycliste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A</w:t>
            </w:r>
          </w:p>
        </w:tc>
        <w:tc>
          <w:tcPr>
            <w:tcBorders>
              <w:top w:val="single" w:sz="8" w:space="0" w:color="000000"/>
              <w:bottom w:val="single" w:sz="8" w:space="0" w:color="000000"/>
              <w:right w:val="single" w:sz="8" w:space="0" w:color="000000"/>
            </w:tcBorders>
            <w:vAlign w:val="center"/>
          </w:tcPr>
          <w:p>
            <w:pPr>
              <w:spacing w:lineRule="auto"/>
              <w:jc w:val="center"/>
            </w:pPr>
            <w:r>
              <w:rPr/>
              <w:t xml:space="preserve">B</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Masse embarquée</w:t>
            </w:r>
          </w:p>
          <w:p>
            <w:pPr>
              <w:spacing w:lineRule="auto"/>
              <w:jc w:val="center"/>
            </w:pPr>
            <w:r>
              <w:rPr/>
              <w:t xml:space="preserve">(Masse du cycliste, de</w:t>
            </w:r>
          </w:p>
          <w:p>
            <w:pPr>
              <w:spacing w:lineRule="auto"/>
              <w:jc w:val="center"/>
            </w:pPr>
            <w:r>
              <w:rPr>
                <w:rFonts w:eastAsia="Georgia" w:cs="Georgia" w:ascii="Georgia" w:hAnsi="Georgia"/>
              </w:rPr>
              <w:t xml:space="preserve">l'équipement et du vélo)</w:t>
            </w:r>
          </w:p>
        </w:tc>
        <w:tc>
          <w:tcPr>
            <w:tcBorders>
              <w:bottom w:val="single" w:sz="8" w:space="0" w:color="000000"/>
              <w:right w:val="single" w:sz="8" w:space="0" w:color="000000"/>
            </w:tcBorders>
            <w:vAlign w:val="center"/>
          </w:tcPr>
          <w:p>
            <w:pPr>
              <w:spacing w:lineRule="auto"/>
              <w:jc w:val="center"/>
            </w:pPr>
            <w:r>
              <w:rPr/>
              <w:t xml:space="preserve">70 kg</w:t>
            </w:r>
          </w:p>
        </w:tc>
        <w:tc>
          <w:tcPr>
            <w:tcBorders>
              <w:bottom w:val="single" w:sz="8" w:space="0" w:color="000000"/>
              <w:right w:val="single" w:sz="8" w:space="0" w:color="000000"/>
            </w:tcBorders>
            <w:vAlign w:val="center"/>
          </w:tcPr>
          <w:p>
            <w:pPr>
              <w:spacing w:lineRule="auto"/>
              <w:jc w:val="center"/>
            </w:pPr>
            <w:r>
              <w:rPr/>
              <w:t xml:space="preserve">90 kg</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Puissance moyenne</w:t>
            </w:r>
          </w:p>
          <w:p>
            <w:pPr>
              <w:spacing w:lineRule="auto"/>
              <w:jc w:val="center"/>
            </w:pPr>
            <w:r>
              <w:rPr>
                <w:rFonts w:eastAsia="Georgia" w:cs="Georgia" w:ascii="Georgia" w:hAnsi="Georgia"/>
              </w:rPr>
              <w:t xml:space="preserve">développée par le cycliste</w:t>
            </w:r>
          </w:p>
        </w:tc>
        <w:tc>
          <w:tcPr>
            <w:tcBorders>
              <w:bottom w:val="single" w:sz="8" w:space="0" w:color="000000"/>
              <w:right w:val="single" w:sz="8" w:space="0" w:color="000000"/>
            </w:tcBorders>
            <w:vAlign w:val="center"/>
          </w:tcPr>
          <w:p>
            <w:pPr>
              <w:spacing w:lineRule="auto"/>
              <w:jc w:val="center"/>
            </w:pPr>
            <w:r>
              <w:rPr/>
              <w:t xml:space="preserve">220 W</w:t>
            </w:r>
          </w:p>
        </w:tc>
        <w:tc>
          <w:tcPr>
            <w:tcBorders>
              <w:bottom w:val="single" w:sz="8" w:space="0" w:color="000000"/>
              <w:right w:val="single" w:sz="8" w:space="0" w:color="000000"/>
            </w:tcBorders>
            <w:vAlign w:val="center"/>
          </w:tcPr>
          <w:p>
            <w:pPr>
              <w:spacing w:lineRule="auto"/>
              <w:jc w:val="center"/>
            </w:pPr>
            <w:r>
              <w:rPr/>
              <w:t xml:space="preserve">240 W</w:t>
            </w:r>
          </w:p>
        </w:tc>
      </w:tr>
    </w:tbl>
    <w:p>
      <w:pPr>
        <w:spacing w:lineRule="auto"/>
      </w:pPr>
    </w:p>
    <w:p>
      <w:pPr>
        <w:spacing w:lineRule="auto"/>
      </w:pPr>
      <w:r>
        <w:rPr>
          <w:rFonts w:eastAsia="Georgia" w:cs="Georgia" w:ascii="Georgia" w:hAnsi="Georgia"/>
        </w:rPr>
        <w:t xml:space="preserve">Tableau 1 - Spécificités des cyclistes</w:t>
      </w:r>
    </w:p>
    <w:p>
      <w:pPr>
        <w:spacing w:after="220" w:lineRule="auto"/>
      </w:pPr>
      <w:r>
        <w:rPr/>
        <w:t xml:space="preserve">On admettra que :</w:t>
      </w:r>
    </w:p>
    <w:p>
      <w:pPr>
        <w:numPr>
          <w:ilvl w:val="0"/>
          <w:numId w:val="5"/>
        </w:numPr>
        <w:spacing w:lineRule="auto"/>
      </w:pPr>
      <w:r>
        <w:rPr>
          <w:rFonts w:eastAsia="Georgia" w:cs="Georgia" w:ascii="Georgia" w:hAnsi="Georgia"/>
        </w:rPr>
        <w:t xml:space="preserve">les deux cyclistes ont une posture et des vélos dont les aérodynamiques sont similaires ;</w:t>
      </w:r>
    </w:p>
    <w:p>
      <w:pPr>
        <w:numPr>
          <w:ilvl w:val="0"/>
          <w:numId w:val="5"/>
        </w:numPr>
        <w:spacing w:lineRule="auto"/>
      </w:pPr>
      <w:r>
        <w:rPr>
          <w:rFonts w:eastAsia="Georgia" w:cs="Georgia" w:ascii="Georgia" w:hAnsi="Georgia"/>
        </w:rPr>
        <w:t xml:space="preserve">les forces de frottements internes au vélo et aux interfaces roue-route sont indépendantes des coureurs et de la vitesse. Leur résultante est équivalente à une force unique </w:t>
      </w:r>
      <m:oMath>
        <m:d>
          <m:dPr>
            <m:begChr m:val="‖"/>
            <m:endChr m:val="‖"/>
            <m:ctrlPr>
              <w:rPr>
                <w:rFonts w:ascii="Cambria Math" w:hAnsi="Cambria Math"/>
              </w:rPr>
            </m:ctrlPr>
          </m:dPr>
          <m:e>
            <m:sSub>
              <m:sSubPr/>
              <m:e>
                <m:acc>
                  <m:accPr>
                    <m:chr m:val="⃗"/>
                  </m:accPr>
                  <m:e>
                    <m:r>
                      <m:rPr>
                        <m:sty m:val="i"/>
                      </m:rPr>
                      <m:t>F</m:t>
                    </m:r>
                  </m:e>
                </m:acc>
              </m:e>
              <m:sub>
                <m:r>
                  <m:rPr>
                    <m:nor/>
                  </m:rPr>
                  <m:t>frot </m:t>
                </m:r>
              </m:sub>
            </m:sSub>
          </m:e>
        </m:d>
        <m:r>
          <m:rPr>
            <m:sty m:val="p"/>
          </m:rPr>
          <m:t>=</m:t>
        </m:r>
        <m:r>
          <m:rPr>
            <m:sty m:val="p"/>
          </m:rPr>
          <m:t>6</m:t>
        </m:r>
        <m:r>
          <m:rPr>
            <m:nor/>
          </m:rPr>
          <m:t xml:space="preserve"> </m:t>
        </m:r>
        <m:r>
          <m:rPr>
            <m:sty m:val="p"/>
          </m:rPr>
          <m:t>N</m:t>
        </m:r>
      </m:oMath>
      <w:r>
        <w:rPr>
          <w:rFonts w:eastAsia="Georgia" w:cs="Georgia" w:ascii="Georgia" w:hAnsi="Georgia"/>
        </w:rPr>
        <w:t xml:space="preserve"> opposée au déplacement et parallèle à la route.</w:t>
      </w:r>
    </w:p>
    <w:p>
      <w:pPr>
        <w:spacing w:after="220" w:lineRule="auto"/>
      </w:pPr>
      <w:r>
        <w:rPr>
          <w:rFonts w:eastAsia="Georgia" w:cs="Georgia" w:ascii="Georgia" w:hAnsi="Georgia"/>
        </w:rPr>
        <w:t xml:space="preserve">On rappelle que pour une route inclinée d'un angle </w:t>
      </w:r>
      <m:oMath>
        <m:r>
          <m:rPr>
            <m:sty m:val="i"/>
          </m:rPr>
          <m:t>α</m:t>
        </m:r>
      </m:oMath>
      <w:r>
        <w:rPr>
          <w:rFonts w:eastAsia="Georgia" w:cs="Georgia" w:ascii="Georgia" w:hAnsi="Georgia"/>
        </w:rPr>
        <w:t xml:space="preserve"> par rapport à l'horizontale, la pente de cette route correspond à : </w:t>
      </w:r>
      <m:oMath>
        <m:r>
          <m:rPr>
            <m:sty m:val="i"/>
          </m:rPr>
          <m:t>p</m:t>
        </m:r>
        <m:r>
          <m:rPr>
            <m:sty m:val="p"/>
          </m:rPr>
          <m:t>=</m:t>
        </m:r>
        <m:r>
          <m:rPr>
            <m:sty m:val="p"/>
          </m:rPr>
          <m:t>tg</m:t>
        </m:r>
        <m:r>
          <m:rPr>
            <m:sty m:val="p"/>
          </m:rPr>
          <m:t>(</m:t>
        </m:r>
        <m:r>
          <m:rPr>
            <m:sty m:val="i"/>
          </m:rPr>
          <m:t>α</m:t>
        </m:r>
        <m:r>
          <m:rPr>
            <m:sty m:val="p"/>
          </m:rPr>
          <m:t>)</m:t>
        </m:r>
      </m:oMath>
      <w:r>
        <w:rPr/>
        <w:t xml:space="preserve">. Dans le cadre de la course 2 , on a </w:t>
      </w:r>
      <m:oMath>
        <m:r>
          <m:rPr>
            <m:sty m:val="p"/>
          </m:rPr>
          <m:t>sin</m:t>
        </m:r>
        <m:r>
          <m:rPr>
            <m:sty m:val="p"/>
          </m:rPr>
          <m:t>⁡</m:t>
        </m:r>
        <m:r>
          <m:rPr>
            <m:sty m:val="p"/>
          </m:rPr>
          <m:t>(</m:t>
        </m:r>
        <m:r>
          <m:rPr>
            <m:sty m:val="i"/>
          </m:rPr>
          <m:t>α</m:t>
        </m:r>
        <m:r>
          <m:rPr>
            <m:sty m:val="p"/>
          </m:rPr>
          <m:t>)</m:t>
        </m:r>
        <m:r>
          <m:rPr>
            <m:sty m:val="p"/>
          </m:rPr>
          <m:t>≈</m:t>
        </m:r>
        <m:r>
          <m:rPr>
            <m:sty m:val="p"/>
          </m:rPr>
          <m:t>tg</m:t>
        </m:r>
        <m:r>
          <m:rPr>
            <m:sty m:val="p"/>
          </m:rPr>
          <m:t>(</m:t>
        </m:r>
        <m:r>
          <m:rPr>
            <m:sty m:val="i"/>
          </m:rPr>
          <m:t>α</m:t>
        </m:r>
        <m:r>
          <m:rPr>
            <m:sty m:val="p"/>
          </m:rPr>
          <m:t>)</m:t>
        </m:r>
        <m:r>
          <m:rPr>
            <m:sty m:val="p"/>
          </m:rPr>
          <m:t>=</m:t>
        </m:r>
        <m:r>
          <m:rPr>
            <m:sty m:val="p"/>
          </m:rPr>
          <m:t>0</m:t>
        </m:r>
        <m:r>
          <m:rPr>
            <m:sty m:val="p"/>
          </m:rPr>
          <m:t>,</m:t>
        </m:r>
        <m:r>
          <m:rPr>
            <m:sty m:val="p"/>
          </m:rPr>
          <m:t>07</m:t>
        </m:r>
      </m:oMath>
      <w:r>
        <w:rPr/>
        <w:t xml:space="preserve"> et </w:t>
      </w:r>
      <m:oMath>
        <m:r>
          <m:rPr>
            <m:sty m:val="p"/>
          </m:rPr>
          <m:t>cos</m:t>
        </m:r>
        <m:r>
          <m:rPr>
            <m:sty m:val="p"/>
          </m:rPr>
          <m:t>⁡</m:t>
        </m:r>
        <m:r>
          <m:rPr>
            <m:sty m:val="p"/>
          </m:rPr>
          <m:t>(</m:t>
        </m:r>
        <m:r>
          <m:rPr>
            <m:sty m:val="i"/>
          </m:rPr>
          <m:t>α</m:t>
        </m:r>
        <m:r>
          <m:rPr>
            <m:sty m:val="p"/>
          </m:rPr>
          <m:t>)</m:t>
        </m:r>
        <m:r>
          <m:rPr>
            <m:sty m:val="p"/>
          </m:rPr>
          <m:t>≈</m:t>
        </m:r>
        <m:r>
          <m:rPr>
            <m:sty m:val="p"/>
          </m:rPr>
          <m:t>1</m:t>
        </m:r>
      </m:oMath>
      <w:r>
        <w:rPr/>
        <w:t xml:space="preserve">.</w:t>
      </w:r>
    </w:p>
    <w:p>
      <w:pPr>
        <w:spacing w:after="220" w:lineRule="auto"/>
      </w:pPr>
      <w:r>
        <w:rPr/>
        <w:t xml:space="preserve">Pour simplifier, on prendra </w:t>
      </w:r>
      <m:oMath>
        <m:r>
          <m:rPr>
            <m:sty m:val="p"/>
          </m:rPr>
          <m:t>g</m:t>
        </m:r>
        <m:r>
          <m:rPr>
            <m:sty m:val="p"/>
          </m:rPr>
          <m:t>=</m:t>
        </m:r>
        <m:r>
          <m:rPr>
            <m:sty m:val="p"/>
          </m:rPr>
          <m:t>10</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t xml:space="preserve">.</w:t>
      </w:r>
      <w:r>
        <w:rPr/>
        <w:br w:type="textWrapping"/>
      </w:r>
      <w:r>
        <w:rPr>
          <w:rFonts w:eastAsia="Georgia" w:cs="Georgia" w:ascii="Georgia" w:hAnsi="Georgia"/>
        </w:rPr>
        <w:t xml:space="preserve">On a représenté pour les deux coureurs </w:t>
      </w:r>
      <m:oMath>
        <m:r>
          <m:rPr>
            <m:sty m:val="i"/>
          </m:rPr>
          <m:t>A</m:t>
        </m:r>
      </m:oMath>
      <w:r>
        <w:rPr/>
        <w:t xml:space="preserve"> et </w:t>
      </w:r>
      <m:oMath>
        <m:r>
          <m:rPr>
            <m:sty m:val="i"/>
          </m:rPr>
          <m:t>B</m:t>
        </m:r>
      </m:oMath>
      <w:r>
        <w:rPr>
          <w:rFonts w:eastAsia="Georgia" w:cs="Georgia" w:ascii="Georgia" w:hAnsi="Georgia"/>
        </w:rPr>
        <w:t xml:space="preserve">, sur les figures 12a et 12b, la norme de la force de trainée </w:t>
      </w:r>
      <m:oMath>
        <m:d>
          <m:dPr>
            <m:begChr m:val="‖"/>
            <m:endChr m:val="‖"/>
            <m:ctrlPr>
              <w:rPr>
                <w:rFonts w:ascii="Cambria Math" w:hAnsi="Cambria Math"/>
              </w:rPr>
            </m:ctrlPr>
          </m:dPr>
          <m:e>
            <m:sSub>
              <m:sSubPr/>
              <m:e>
                <m:acc>
                  <m:accPr>
                    <m:chr m:val="⃗"/>
                  </m:accPr>
                  <m:e>
                    <m:r>
                      <m:rPr>
                        <m:sty m:val="p"/>
                      </m:rPr>
                      <m:t>F</m:t>
                    </m:r>
                  </m:e>
                </m:acc>
              </m:e>
              <m:sub>
                <m:r>
                  <m:rPr>
                    <m:sty m:val="p"/>
                  </m:rPr>
                  <m:t>T</m:t>
                </m:r>
              </m:sub>
            </m:sSub>
          </m:e>
        </m:d>
        <m:r>
          <m:rPr>
            <m:sty m:val="p"/>
          </m:rPr>
          <m:t>(</m:t>
        </m:r>
        <m:r>
          <m:rPr>
            <m:sty m:val="p"/>
          </m:rPr>
          <m:t>N</m:t>
        </m:r>
        <m:r>
          <m:rPr>
            <m:sty m:val="p"/>
          </m:rPr>
          <m:t>)</m:t>
        </m:r>
      </m:oMath>
      <w:r>
        <w:rPr/>
        <w:t xml:space="preserve"> en fonction de la vitesse </w:t>
      </w:r>
      <m:oMath>
        <m:r>
          <m:rPr>
            <m:sty m:val="i"/>
          </m:rPr>
          <m:t>v</m:t>
        </m:r>
        <m:d>
          <m:dPr>
            <m:begChr m:val="("/>
            <m:endChr m:val=")"/>
            <m:ctrlPr>
              <w:rPr>
                <w:rFonts w:ascii="Cambria Math" w:hAnsi="Cambria Math"/>
              </w:rPr>
            </m:ctrlPr>
          </m:dPr>
          <m:e>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e>
        </m:d>
      </m:oMath>
      <w:r>
        <w:rPr/>
        <w:t xml:space="preserve">, et sur les figures 13a et 13b, sa puissance </w:t>
      </w:r>
      <m:oMath>
        <m:sSub>
          <m:sSubPr/>
          <m:e>
            <m:r>
              <m:rPr>
                <m:sty m:val="i"/>
              </m:rPr>
              <m:t>P</m:t>
            </m:r>
          </m:e>
          <m:sub>
            <m:r>
              <m:rPr>
                <m:sty m:val="p"/>
              </m:rPr>
              <m:t>T</m:t>
            </m:r>
          </m:sub>
        </m:sSub>
        <m:r>
          <m:rPr>
            <m:sty m:val="p"/>
          </m:rPr>
          <m:t>(</m:t>
        </m:r>
        <m:r>
          <m:rPr>
            <m:sty m:val="p"/>
          </m:rPr>
          <m:t>W</m:t>
        </m:r>
        <m:r>
          <m:rPr>
            <m:sty m:val="p"/>
          </m:rPr>
          <m:t>)</m:t>
        </m:r>
      </m:oMath>
      <w:r>
        <w:rPr/>
        <w:t xml:space="preserve"> en fonction de la vitesse ( </w:t>
      </w:r>
      <m:oMath>
        <m:r>
          <m:rPr>
            <m:sty m:val="p"/>
          </m:rPr>
          <m:t>m</m:t>
        </m:r>
        <m:r>
          <m:rPr>
            <m:sty m:val="p"/>
          </m:rPr>
          <m:t>⋅</m:t>
        </m:r>
        <m:sSup>
          <m:sSupPr/>
          <m:e>
            <m:r>
              <m:rPr>
                <m:sty m:val="p"/>
              </m:rPr>
              <m:t>s</m:t>
            </m:r>
          </m:e>
          <m:sup>
            <m:r>
              <m:rPr>
                <m:sty m:val="p"/>
              </m:rPr>
              <m:t>−</m:t>
            </m:r>
            <m:r>
              <m:rPr>
                <m:sty m:val="p"/>
              </m:rPr>
              <m:t>1</m:t>
            </m:r>
          </m:sup>
        </m:sSup>
      </m:oMath>
      <w:r>
        <w:rPr/>
        <w:t xml:space="preserve"> ).</w:t>
      </w:r>
    </w:p>
    <w:p>
      <w:pPr>
        <w:spacing w:after="220" w:lineRule="auto"/>
      </w:pPr>
      <w:r>
        <w:rPr>
          <w:rFonts w:eastAsia="Georgia" w:cs="Georgia" w:ascii="Georgia" w:hAnsi="Georgia"/>
        </w:rPr>
        <w:t xml:space="preserve">Q24. Déterminer le vainqueur de chacune des deux courses. Évaluer, avec un chiffre significatif, le temps en heure qu'a mis le vainqueur de la course 1.</w:t>
      </w:r>
    </w:p>
    <w:p>
      <w:pPr>
        <w:spacing w:lineRule="auto"/>
        <w:jc w:val="center"/>
      </w:pPr>
      <w:r>
        <w:rPr/>
        <w:drawing>
          <wp:inline distB="0" distL="0" distR="0" distT="0">
            <wp:extent cx="5486400" cy="3237115"/>
            <wp:effectExtent b="0" l="0" r="0" t="0"/>
            <wp:docPr id="12" name="image-94a4af5acd5edc49ccd9113809d4e53bfa8c00bb.jpg"/>
            <a:graphic>
              <a:graphicData uri="http://schemas.openxmlformats.org/drawingml/2006/picture">
                <pic:pic>
                  <pic:nvPicPr>
                    <pic:cNvPr id="12" name="image-94a4af5acd5edc49ccd9113809d4e53bfa8c00bb.jpg" descr=""/>
                    <pic:cNvPicPr/>
                  </pic:nvPicPr>
                  <pic:blipFill>
                    <a:blip r:embed="rId17" cstate="print"/>
                    <a:srcRect b="0" l="0" r="0" t="0"/>
                    <a:stretch>
                      <a:fillRect/>
                    </a:stretch>
                  </pic:blipFill>
                  <pic:spPr>
                    <a:xfrm>
                      <a:off x="0" y="0"/>
                      <a:ext cx="5486400" cy="3237115"/>
                    </a:xfrm>
                    <a:prstGeom prst="rect"/>
                  </pic:spPr>
                </pic:pic>
              </a:graphicData>
            </a:graphic>
          </wp:inline>
        </w:drawing>
      </w:r>
    </w:p>
    <w:p>
      <w:pPr>
        <w:spacing w:lineRule="auto"/>
      </w:pPr>
      <w:r>
        <w:rPr/>
        <w:t xml:space="preserve">Figure 12a - </w:t>
      </w:r>
      <m:oMath>
        <m:d>
          <m:dPr>
            <m:begChr m:val="‖"/>
            <m:endChr m:val="‖"/>
            <m:ctrlPr>
              <w:rPr>
                <w:rFonts w:ascii="Cambria Math" w:hAnsi="Cambria Math"/>
              </w:rPr>
            </m:ctrlPr>
          </m:dPr>
          <m:e>
            <m:sSub>
              <m:sSubPr/>
              <m:e>
                <m:acc>
                  <m:accPr>
                    <m:chr m:val="⃗"/>
                  </m:accPr>
                  <m:e>
                    <m:r>
                      <m:rPr>
                        <m:sty m:val="i"/>
                      </m:rPr>
                      <m:t>F</m:t>
                    </m:r>
                  </m:e>
                </m:acc>
              </m:e>
              <m:sub>
                <m:r>
                  <m:rPr>
                    <m:sty m:val="i"/>
                  </m:rPr>
                  <m:t>T</m:t>
                </m:r>
              </m:sub>
            </m:sSub>
          </m:e>
        </m:d>
      </m:oMath>
      <w:r>
        <w:rPr/>
        <w:t xml:space="preserve"> (N) en fonction de la vitesse </w:t>
      </w:r>
      <m:oMath>
        <m:r>
          <m:rPr>
            <m:sty m:val="i"/>
          </m:rPr>
          <m:t>v</m:t>
        </m:r>
        <m:d>
          <m:dPr>
            <m:begChr m:val="("/>
            <m:endChr m:val=")"/>
            <m:ctrlPr>
              <w:rPr>
                <w:rFonts w:ascii="Cambria Math" w:hAnsi="Cambria Math"/>
              </w:rPr>
            </m:ctrlPr>
          </m:dPr>
          <m:e>
            <m:r>
              <m:rPr>
                <m:sty m:val="i"/>
              </m:rPr>
              <m:t>m</m:t>
            </m:r>
            <m:r>
              <m:rPr>
                <m:sty m:val="p"/>
              </m:rPr>
              <m:t>⋅</m:t>
            </m:r>
            <m:sSup>
              <m:sSupPr/>
              <m:e>
                <m:r>
                  <m:rPr>
                    <m:sty m:val="i"/>
                  </m:rPr>
                  <m:t>s</m:t>
                </m:r>
              </m:e>
              <m:sup>
                <m:r>
                  <m:rPr>
                    <m:sty m:val="p"/>
                  </m:rPr>
                  <m:t>−</m:t>
                </m:r>
                <m:r>
                  <m:rPr>
                    <m:sty m:val="p"/>
                  </m:rPr>
                  <m:t>1</m:t>
                </m:r>
              </m:sup>
            </m:sSup>
          </m:e>
        </m:d>
      </m:oMath>
      <w:r>
        <w:rPr/>
        <w:t xml:space="preserve"> pour le cycliste </w:t>
      </w:r>
      <m:oMath>
        <m:r>
          <m:rPr>
            <m:sty m:val="i"/>
          </m:rPr>
          <m:t>A</m:t>
        </m:r>
      </m:oMath>
    </w:p>
    <w:p>
      <w:pPr>
        <w:spacing w:lineRule="auto"/>
        <w:jc w:val="center"/>
      </w:pPr>
      <w:r>
        <w:rPr/>
        <w:drawing>
          <wp:inline distB="0" distL="0" distR="0" distT="0">
            <wp:extent cx="5486400" cy="2948358"/>
            <wp:effectExtent b="0" l="0" r="0" t="0"/>
            <wp:docPr id="13" name="image-23688d27ea3016947de15bd18ac75848db91858e.jpg"/>
            <a:graphic>
              <a:graphicData uri="http://schemas.openxmlformats.org/drawingml/2006/picture">
                <pic:pic>
                  <pic:nvPicPr>
                    <pic:cNvPr id="13" name="image-23688d27ea3016947de15bd18ac75848db91858e.jpg" descr=""/>
                    <pic:cNvPicPr/>
                  </pic:nvPicPr>
                  <pic:blipFill>
                    <a:blip r:embed="rId18" cstate="print"/>
                    <a:srcRect b="0" l="0" r="0" t="0"/>
                    <a:stretch>
                      <a:fillRect/>
                    </a:stretch>
                  </pic:blipFill>
                  <pic:spPr>
                    <a:xfrm>
                      <a:off x="0" y="0"/>
                      <a:ext cx="5486400" cy="2948358"/>
                    </a:xfrm>
                    <a:prstGeom prst="rect"/>
                  </pic:spPr>
                </pic:pic>
              </a:graphicData>
            </a:graphic>
          </wp:inline>
        </w:drawing>
      </w:r>
    </w:p>
    <w:p>
      <w:pPr>
        <w:spacing w:lineRule="auto"/>
      </w:pPr>
      <w:r>
        <w:rPr/>
        <w:t xml:space="preserve">Figure 12b - </w:t>
      </w:r>
      <m:oMath>
        <m:d>
          <m:dPr>
            <m:begChr m:val="‖"/>
            <m:endChr m:val="‖"/>
            <m:ctrlPr>
              <w:rPr>
                <w:rFonts w:ascii="Cambria Math" w:hAnsi="Cambria Math"/>
              </w:rPr>
            </m:ctrlPr>
          </m:dPr>
          <m:e>
            <m:sSub>
              <m:sSubPr/>
              <m:e>
                <m:acc>
                  <m:accPr>
                    <m:chr m:val="⃗"/>
                  </m:accPr>
                  <m:e>
                    <m:r>
                      <m:rPr>
                        <m:sty m:val="i"/>
                      </m:rPr>
                      <m:t>F</m:t>
                    </m:r>
                  </m:e>
                </m:acc>
              </m:e>
              <m:sub>
                <m:r>
                  <m:rPr>
                    <m:sty m:val="i"/>
                  </m:rPr>
                  <m:t>T</m:t>
                </m:r>
              </m:sub>
            </m:sSub>
          </m:e>
        </m:d>
      </m:oMath>
      <w:r>
        <w:rPr/>
        <w:t xml:space="preserve"> ( N ) en fonction de la vitesse </w:t>
      </w:r>
      <m:oMath>
        <m:r>
          <m:rPr>
            <m:sty m:val="i"/>
          </m:rPr>
          <m:t>v</m:t>
        </m:r>
        <m:d>
          <m:dPr>
            <m:begChr m:val="("/>
            <m:endChr m:val=")"/>
            <m:ctrlPr>
              <w:rPr>
                <w:rFonts w:ascii="Cambria Math" w:hAnsi="Cambria Math"/>
              </w:rPr>
            </m:ctrlPr>
          </m:dPr>
          <m:e>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e>
        </m:d>
      </m:oMath>
      <w:r>
        <w:rPr/>
        <w:t xml:space="preserve"> pour le cycliste </w:t>
      </w:r>
      <m:oMath>
        <m:r>
          <m:rPr>
            <m:sty m:val="i"/>
          </m:rPr>
          <m:t>B</m:t>
        </m:r>
      </m:oMath>
    </w:p>
    <w:p>
      <w:pPr>
        <w:spacing w:lineRule="auto"/>
        <w:jc w:val="center"/>
      </w:pPr>
      <w:r>
        <w:rPr/>
        <w:drawing>
          <wp:inline distB="0" distL="0" distR="0" distT="0">
            <wp:extent cx="5486400" cy="3228927"/>
            <wp:effectExtent b="0" l="0" r="0" t="0"/>
            <wp:docPr id="14" name="image-ce7ce4ec548ca9260d64001adaf78251136596a0.jpg"/>
            <a:graphic>
              <a:graphicData uri="http://schemas.openxmlformats.org/drawingml/2006/picture">
                <pic:pic>
                  <pic:nvPicPr>
                    <pic:cNvPr id="14" name="image-ce7ce4ec548ca9260d64001adaf78251136596a0.jpg" descr=""/>
                    <pic:cNvPicPr/>
                  </pic:nvPicPr>
                  <pic:blipFill>
                    <a:blip r:embed="rId19" cstate="print"/>
                    <a:srcRect b="0" l="0" r="0" t="0"/>
                    <a:stretch>
                      <a:fillRect/>
                    </a:stretch>
                  </pic:blipFill>
                  <pic:spPr>
                    <a:xfrm>
                      <a:off x="0" y="0"/>
                      <a:ext cx="5486400" cy="3228927"/>
                    </a:xfrm>
                    <a:prstGeom prst="rect"/>
                  </pic:spPr>
                </pic:pic>
              </a:graphicData>
            </a:graphic>
          </wp:inline>
        </w:drawing>
      </w:r>
    </w:p>
    <w:p>
      <w:pPr>
        <w:spacing w:lineRule="auto"/>
      </w:pPr>
      <w:r>
        <w:rPr/>
        <w:t xml:space="preserve">Figure 13a - </w:t>
      </w:r>
      <m:oMath>
        <m:sSub>
          <m:sSubPr/>
          <m:e>
            <m:r>
              <m:rPr>
                <m:sty m:val="i"/>
              </m:rPr>
              <m:t>P</m:t>
            </m:r>
          </m:e>
          <m:sub>
            <m:r>
              <m:rPr>
                <m:sty m:val="i"/>
              </m:rPr>
              <m:t>T</m:t>
            </m:r>
          </m:sub>
        </m:sSub>
        <m:r>
          <m:rPr>
            <m:sty m:val="p"/>
          </m:rPr>
          <m:t>(</m:t>
        </m:r>
        <m:r>
          <m:rPr>
            <m:sty m:val="i"/>
          </m:rPr>
          <m:t>W</m:t>
        </m:r>
        <m:r>
          <m:rPr>
            <m:sty m:val="p"/>
          </m:rPr>
          <m:t>)</m:t>
        </m:r>
      </m:oMath>
      <w:r>
        <w:rPr/>
        <w:t xml:space="preserve"> en fonction de la vitesse </w:t>
      </w:r>
      <m:oMath>
        <m:r>
          <m:rPr>
            <m:sty m:val="i"/>
          </m:rPr>
          <m:t>v</m:t>
        </m:r>
        <m:d>
          <m:dPr>
            <m:begChr m:val="("/>
            <m:endChr m:val=")"/>
            <m:ctrlPr>
              <w:rPr>
                <w:rFonts w:ascii="Cambria Math" w:hAnsi="Cambria Math"/>
              </w:rPr>
            </m:ctrlPr>
          </m:dPr>
          <m:e>
            <m:r>
              <m:rPr>
                <m:sty m:val="i"/>
              </m:rPr>
              <m:t>m</m:t>
            </m:r>
            <m:r>
              <m:rPr>
                <m:sty m:val="p"/>
              </m:rPr>
              <m:t>⋅</m:t>
            </m:r>
            <m:sSup>
              <m:sSupPr/>
              <m:e>
                <m:r>
                  <m:rPr>
                    <m:sty m:val="i"/>
                  </m:rPr>
                  <m:t>s</m:t>
                </m:r>
              </m:e>
              <m:sup>
                <m:r>
                  <m:rPr>
                    <m:sty m:val="p"/>
                  </m:rPr>
                  <m:t>−</m:t>
                </m:r>
                <m:r>
                  <m:rPr>
                    <m:sty m:val="p"/>
                  </m:rPr>
                  <m:t>1</m:t>
                </m:r>
              </m:sup>
            </m:sSup>
          </m:e>
        </m:d>
      </m:oMath>
      <w:r>
        <w:rPr/>
        <w:t xml:space="preserve"> pour le cycliste </w:t>
      </w:r>
      <m:oMath>
        <m:r>
          <m:rPr>
            <m:sty m:val="i"/>
          </m:rPr>
          <m:t>A</m:t>
        </m:r>
      </m:oMath>
    </w:p>
    <w:p>
      <w:pPr>
        <w:spacing w:lineRule="auto"/>
        <w:jc w:val="center"/>
      </w:pPr>
      <w:r>
        <w:rPr/>
        <w:drawing>
          <wp:inline distB="0" distL="0" distR="0" distT="0">
            <wp:extent cx="5486400" cy="3220480"/>
            <wp:effectExtent b="0" l="0" r="0" t="0"/>
            <wp:docPr id="15" name="image-d0e9dfbfd2addeb63f559f159772b7d27c2eba9a.jpg"/>
            <a:graphic>
              <a:graphicData uri="http://schemas.openxmlformats.org/drawingml/2006/picture">
                <pic:pic>
                  <pic:nvPicPr>
                    <pic:cNvPr id="15" name="image-d0e9dfbfd2addeb63f559f159772b7d27c2eba9a.jpg" descr=""/>
                    <pic:cNvPicPr/>
                  </pic:nvPicPr>
                  <pic:blipFill>
                    <a:blip r:embed="rId20" cstate="print"/>
                    <a:srcRect b="0" l="0" r="0" t="0"/>
                    <a:stretch>
                      <a:fillRect/>
                    </a:stretch>
                  </pic:blipFill>
                  <pic:spPr>
                    <a:xfrm>
                      <a:off x="0" y="0"/>
                      <a:ext cx="5486400" cy="3220480"/>
                    </a:xfrm>
                    <a:prstGeom prst="rect"/>
                  </pic:spPr>
                </pic:pic>
              </a:graphicData>
            </a:graphic>
          </wp:inline>
        </w:drawing>
      </w:r>
    </w:p>
    <w:p>
      <w:pPr>
        <w:spacing w:lineRule="auto"/>
      </w:pPr>
      <w:r>
        <w:rPr/>
        <w:t xml:space="preserve">Figure 13b - </w:t>
      </w:r>
      <m:oMath>
        <m:sSub>
          <m:sSubPr/>
          <m:e>
            <m:r>
              <m:rPr>
                <m:sty m:val="i"/>
              </m:rPr>
              <m:t>P</m:t>
            </m:r>
          </m:e>
          <m:sub>
            <m:r>
              <m:rPr>
                <m:sty m:val="i"/>
              </m:rPr>
              <m:t>T</m:t>
            </m:r>
          </m:sub>
        </m:sSub>
        <m:r>
          <m:rPr>
            <m:sty m:val="p"/>
          </m:rPr>
          <m:t>(</m:t>
        </m:r>
        <m:r>
          <m:rPr>
            <m:sty m:val="i"/>
          </m:rPr>
          <m:t>W</m:t>
        </m:r>
        <m:r>
          <m:rPr>
            <m:sty m:val="p"/>
          </m:rPr>
          <m:t>)</m:t>
        </m:r>
      </m:oMath>
      <w:r>
        <w:rPr/>
        <w:t xml:space="preserve"> en fonction de la vitesse </w:t>
      </w:r>
      <m:oMath>
        <m:r>
          <m:rPr>
            <m:sty m:val="i"/>
          </m:rPr>
          <m:t>v</m:t>
        </m:r>
        <m:d>
          <m:dPr>
            <m:begChr m:val="("/>
            <m:endChr m:val=")"/>
            <m:ctrlPr>
              <w:rPr>
                <w:rFonts w:ascii="Cambria Math" w:hAnsi="Cambria Math"/>
              </w:rPr>
            </m:ctrlPr>
          </m:dPr>
          <m:e>
            <m:r>
              <m:rPr>
                <m:sty m:val="i"/>
              </m:rPr>
              <m:t>m</m:t>
            </m:r>
            <m:r>
              <m:rPr>
                <m:sty m:val="p"/>
              </m:rPr>
              <m:t>⋅</m:t>
            </m:r>
            <m:sSup>
              <m:sSupPr/>
              <m:e>
                <m:r>
                  <m:rPr>
                    <m:sty m:val="i"/>
                  </m:rPr>
                  <m:t>s</m:t>
                </m:r>
              </m:e>
              <m:sup>
                <m:r>
                  <m:rPr>
                    <m:sty m:val="p"/>
                  </m:rPr>
                  <m:t>−</m:t>
                </m:r>
                <m:r>
                  <m:rPr>
                    <m:sty m:val="p"/>
                  </m:rPr>
                  <m:t>1</m:t>
                </m:r>
              </m:sup>
            </m:sSup>
          </m:e>
        </m:d>
      </m:oMath>
      <w:r>
        <w:rPr/>
        <w:t xml:space="preserve"> pour le cycliste </w:t>
      </w:r>
      <m:oMath>
        <m:r>
          <m:rPr>
            <m:sty m:val="i"/>
          </m:rPr>
          <m:t>B</m:t>
        </m:r>
      </m:oMath>
    </w:p>
    <w:p>
      <w:pPr>
        <w:spacing w:line="271" w:before="330" w:lineRule="auto"/>
      </w:pPr>
      <w:r>
        <w:rPr>
          <w:rFonts w:eastAsia="Georgia" w:cs="Georgia" w:ascii="Georgia" w:hAnsi="Georgia"/>
          <w:b/>
          <w:sz w:val="42"/>
        </w:rPr>
        <w:t xml:space="preserve">Partie IV - Assistance électrique</w:t>
      </w:r>
    </w:p>
    <w:p>
      <w:pPr>
        <w:spacing w:after="220" w:lineRule="auto"/>
      </w:pPr>
      <w:r>
        <w:rPr>
          <w:rFonts w:eastAsia="Georgia" w:cs="Georgia" w:ascii="Georgia" w:hAnsi="Georgia"/>
        </w:rPr>
        <w:t xml:space="preserve">Nous nous proposons d'étudier ici un moteur pour Vélo à Assistance Électrique (VAE). Cette assistance ne doit pas trop alourdir le vélo et la vitesse de rotation doit être compatible avec des cadences de pédalage ordinaires. Les moteurs classiques tournent trop vite et ne développent pas assez de couple. Ils doivent alors être associés à un réducteur.</w:t>
      </w:r>
    </w:p>
    <w:p>
      <w:pPr>
        <w:spacing w:after="220" w:lineRule="auto"/>
      </w:pPr>
      <w:r>
        <w:rPr>
          <w:rFonts w:eastAsia="Georgia" w:cs="Georgia" w:ascii="Georgia" w:hAnsi="Georgia"/>
        </w:rPr>
        <w:t xml:space="preserve">Un moteur synchrone inversé à plusieurs paires de pôles p permet de s'affranchir d'un réducteur. Il s'agit d'un moteur à rotor externe (figure 14). Le rotor a la forme d'une cloche à l'intérieur de laquelle soit est logée une bobine parcourue par un courant continu, soit sont logés des aimants permanents. Le stator interne, logé à l'intérieur de la cloche est bobiné. Il peut être diphasé ou triphasé. La répartition des conducteurs d'une machine triphasée est un peu différente de celle d'une machine diphasée.</w:t>
      </w:r>
    </w:p>
    <w:p>
      <w:pPr>
        <w:spacing w:lineRule="auto"/>
        <w:jc w:val="center"/>
      </w:pPr>
      <w:r>
        <w:rPr/>
        <w:drawing>
          <wp:inline distB="0" distL="0" distR="0" distT="0">
            <wp:extent cx="5486400" cy="4300283"/>
            <wp:effectExtent b="0" l="0" r="0" t="0"/>
            <wp:docPr id="16" name="image-dc88ddd3d1d0447fa76e54d3c12f7476dee4cff9.jpg"/>
            <a:graphic>
              <a:graphicData uri="http://schemas.openxmlformats.org/drawingml/2006/picture">
                <pic:pic>
                  <pic:nvPicPr>
                    <pic:cNvPr id="16" name="image-dc88ddd3d1d0447fa76e54d3c12f7476dee4cff9.jpg" descr=""/>
                    <pic:cNvPicPr/>
                  </pic:nvPicPr>
                  <pic:blipFill>
                    <a:blip r:embed="rId21" cstate="print"/>
                    <a:srcRect b="0" l="0" r="0" t="0"/>
                    <a:stretch>
                      <a:fillRect/>
                    </a:stretch>
                  </pic:blipFill>
                  <pic:spPr>
                    <a:xfrm>
                      <a:off x="0" y="0"/>
                      <a:ext cx="5486400" cy="4300283"/>
                    </a:xfrm>
                    <a:prstGeom prst="rect"/>
                  </pic:spPr>
                </pic:pic>
              </a:graphicData>
            </a:graphic>
          </wp:inline>
        </w:drawing>
      </w:r>
    </w:p>
    <w:p>
      <w:pPr>
        <w:spacing w:lineRule="auto"/>
      </w:pPr>
      <w:r>
        <w:rPr>
          <w:rFonts w:eastAsia="Georgia" w:cs="Georgia" w:ascii="Georgia" w:hAnsi="Georgia"/>
        </w:rPr>
        <w:t xml:space="preserve">Figure 14 - moteur synchrone à rotor externe et alimentation triphasée pour VAE</w:t>
      </w:r>
    </w:p>
    <w:p>
      <w:pPr>
        <w:spacing w:after="220" w:lineRule="auto"/>
      </w:pPr>
      <w:r>
        <w:rPr>
          <w:rFonts w:eastAsia="Georgia" w:cs="Georgia" w:ascii="Georgia" w:hAnsi="Georgia"/>
        </w:rPr>
        <w:t xml:space="preserve">L'espace est muni (figure 15) des bases cartésienne ( </w:t>
      </w:r>
      <m:oMath>
        <m:sSub>
          <m:sSubPr/>
          <m:e>
            <m:acc>
              <m:accPr>
                <m:chr m:val="⃗"/>
              </m:accPr>
              <m:e>
                <m:r>
                  <m:rPr>
                    <m:sty m:val="p"/>
                  </m:rPr>
                  <m:t>e</m:t>
                </m:r>
              </m:e>
            </m:acc>
          </m:e>
          <m:sub>
            <m:r>
              <m:rPr>
                <m:sty m:val="p"/>
              </m:rPr>
              <m:t>x</m:t>
            </m:r>
          </m:sub>
        </m:sSub>
        <m:r>
          <m:rPr>
            <m:sty m:val="p"/>
          </m:rPr>
          <m:t>,</m:t>
        </m:r>
        <m:sSub>
          <m:sSubPr/>
          <m:e>
            <m:acc>
              <m:accPr>
                <m:chr m:val="⃗"/>
              </m:accPr>
              <m:e>
                <m:r>
                  <m:rPr>
                    <m:sty m:val="p"/>
                  </m:rPr>
                  <m:t>e</m:t>
                </m:r>
              </m:e>
            </m:acc>
          </m:e>
          <m:sub>
            <m:r>
              <m:rPr>
                <m:sty m:val="p"/>
              </m:rPr>
              <m:t>y</m:t>
            </m:r>
          </m:sub>
        </m:sSub>
        <m:r>
          <m:rPr>
            <m:sty m:val="p"/>
          </m:rPr>
          <m:t>,</m:t>
        </m:r>
        <m:sSub>
          <m:sSubPr/>
          <m:e>
            <m:acc>
              <m:accPr>
                <m:chr m:val="⃗"/>
              </m:accPr>
              <m:e>
                <m:r>
                  <m:rPr>
                    <m:sty m:val="p"/>
                  </m:rPr>
                  <m:t>e</m:t>
                </m:r>
              </m:e>
            </m:acc>
          </m:e>
          <m:sub>
            <m:r>
              <m:rPr>
                <m:sty m:val="p"/>
              </m:rPr>
              <m:t>z</m:t>
            </m:r>
          </m:sub>
        </m:sSub>
      </m:oMath>
      <w:r>
        <w:rPr/>
        <w:t xml:space="preserve"> ) et cylindrique ( </w:t>
      </w:r>
      <m:oMath>
        <m:sSub>
          <m:sSubPr/>
          <m:e>
            <m:acc>
              <m:accPr>
                <m:chr m:val="⃗"/>
              </m:accPr>
              <m:e>
                <m:r>
                  <m:rPr>
                    <m:sty m:val="p"/>
                  </m:rPr>
                  <m:t>e</m:t>
                </m:r>
              </m:e>
            </m:acc>
          </m:e>
          <m:sub>
            <m:r>
              <m:rPr>
                <m:sty m:val="p"/>
              </m:rPr>
              <m:t>r</m:t>
            </m:r>
          </m:sub>
        </m:sSub>
        <m:r>
          <m:rPr>
            <m:sty m:val="p"/>
          </m:rPr>
          <m:t>,</m:t>
        </m:r>
        <m:sSub>
          <m:sSubPr/>
          <m:e>
            <m:acc>
              <m:accPr>
                <m:chr m:val="⃗"/>
              </m:accPr>
              <m:e>
                <m:r>
                  <m:rPr>
                    <m:sty m:val="p"/>
                  </m:rPr>
                  <m:t>e</m:t>
                </m:r>
              </m:e>
            </m:acc>
          </m:e>
          <m:sub>
            <m:r>
              <m:rPr>
                <m:sty m:val="i"/>
              </m:rPr>
              <m:t>θ</m:t>
            </m:r>
          </m:sub>
        </m:sSub>
        <m:r>
          <m:rPr>
            <m:sty m:val="p"/>
          </m:rPr>
          <m:t>,</m:t>
        </m:r>
        <m:sSub>
          <m:sSubPr/>
          <m:e>
            <m:acc>
              <m:accPr>
                <m:chr m:val="⃗"/>
              </m:accPr>
              <m:e>
                <m:r>
                  <m:rPr>
                    <m:sty m:val="p"/>
                  </m:rPr>
                  <m:t>e</m:t>
                </m:r>
              </m:e>
            </m:acc>
          </m:e>
          <m:sub>
            <m:r>
              <m:rPr>
                <m:sty m:val="p"/>
              </m:rPr>
              <m:t>z</m:t>
            </m:r>
          </m:sub>
        </m:sSub>
      </m:oMath>
      <w:r>
        <w:rPr>
          <w:rFonts w:eastAsia="Georgia" w:cs="Georgia" w:ascii="Georgia" w:hAnsi="Georgia"/>
        </w:rPr>
        <w:t xml:space="preserve"> ). L'axe Oz coïncide avec l'axe de rotation du moteur.</w:t>
      </w:r>
    </w:p>
    <w:p>
      <w:pPr>
        <w:spacing w:lineRule="auto"/>
        <w:jc w:val="center"/>
      </w:pPr>
      <w:r>
        <w:rPr/>
        <w:drawing>
          <wp:inline distB="0" distL="0" distR="0" distT="0">
            <wp:extent cx="3648075" cy="2428875"/>
            <wp:effectExtent b="0" l="0" r="0" t="0"/>
            <wp:docPr id="17" name="image-6cb2bd0251970a5824a90a328a77dae1e6ebbc3d.jpg"/>
            <a:graphic>
              <a:graphicData uri="http://schemas.openxmlformats.org/drawingml/2006/picture">
                <pic:pic>
                  <pic:nvPicPr>
                    <pic:cNvPr id="17" name="image-6cb2bd0251970a5824a90a328a77dae1e6ebbc3d.jpg" descr=""/>
                    <pic:cNvPicPr/>
                  </pic:nvPicPr>
                  <pic:blipFill>
                    <a:blip r:embed="rId22" cstate="print"/>
                    <a:srcRect b="0" l="0" r="0" t="0"/>
                    <a:stretch>
                      <a:fillRect/>
                    </a:stretch>
                  </pic:blipFill>
                  <pic:spPr>
                    <a:xfrm>
                      <a:off x="0" y="0"/>
                      <a:ext cx="3648075" cy="2428875"/>
                    </a:xfrm>
                    <a:prstGeom prst="rect"/>
                  </pic:spPr>
                </pic:pic>
              </a:graphicData>
            </a:graphic>
          </wp:inline>
        </w:drawing>
      </w:r>
    </w:p>
    <w:p>
      <w:pPr>
        <w:spacing w:lineRule="auto"/>
      </w:pPr>
      <w:r>
        <w:rPr>
          <w:rFonts w:eastAsia="Georgia" w:cs="Georgia" w:ascii="Georgia" w:hAnsi="Georgia"/>
        </w:rPr>
        <w:t xml:space="preserve">Figure 15 - Repérage d'un point </w:t>
      </w:r>
      <m:oMath>
        <m:r>
          <m:rPr>
            <m:sty m:val="i"/>
          </m:rPr>
          <m:t>P</m:t>
        </m:r>
      </m:oMath>
    </w:p>
    <w:p>
      <w:pPr>
        <w:spacing w:after="220" w:lineRule="auto"/>
      </w:pPr>
      <w:r>
        <w:rPr>
          <w:rFonts w:eastAsia="Georgia" w:cs="Georgia" w:ascii="Georgia" w:hAnsi="Georgia"/>
        </w:rPr>
        <w:t xml:space="preserve">Par la suite, on qualifiera " de conducteur aller d'une bobine ", un conducteur parcouru par un courant d'intensité / orienté suivant </w:t>
      </w:r>
      <m:oMath>
        <m:sSub>
          <m:sSubPr/>
          <m:e>
            <m:acc>
              <m:accPr>
                <m:chr m:val="⃗"/>
              </m:accPr>
              <m:e>
                <m:r>
                  <m:rPr>
                    <m:sty m:val="p"/>
                  </m:rPr>
                  <m:t>e</m:t>
                </m:r>
              </m:e>
            </m:acc>
          </m:e>
          <m:sub>
            <m:r>
              <m:rPr>
                <m:sty m:val="p"/>
              </m:rPr>
              <m:t>z</m:t>
            </m:r>
          </m:sub>
        </m:sSub>
      </m:oMath>
      <w:r>
        <w:rPr>
          <w:rFonts w:eastAsia="Georgia" w:cs="Georgia" w:ascii="Georgia" w:hAnsi="Georgia"/>
        </w:rPr>
        <w:t xml:space="preserve">, et " de conducteur retour d'une bobine ", un conducteur parcouru par un courant d'intensité / orienté suivant </w:t>
      </w:r>
      <m:oMath>
        <m:r>
          <m:rPr>
            <m:sty m:val="p"/>
          </m:rPr>
          <m:t>−</m:t>
        </m:r>
        <m:sSub>
          <m:sSubPr/>
          <m:e>
            <m:acc>
              <m:accPr>
                <m:chr m:val="⃗"/>
              </m:accPr>
              <m:e>
                <m:r>
                  <m:rPr>
                    <m:sty m:val="p"/>
                  </m:rPr>
                  <m:t>e</m:t>
                </m:r>
              </m:e>
            </m:acc>
          </m:e>
          <m:sub>
            <m:r>
              <m:rPr>
                <m:sty m:val="p"/>
              </m:rPr>
              <m:t>z</m:t>
            </m:r>
          </m:sub>
        </m:sSub>
      </m:oMath>
      <w:r>
        <w:rPr/>
        <w:t xml:space="preserve">.</w:t>
      </w:r>
    </w:p>
    <w:p>
      <w:pPr>
        <w:spacing w:line="271" w:before="330" w:lineRule="auto"/>
      </w:pPr>
      <w:r>
        <w:rPr>
          <w:rFonts w:eastAsia="Georgia" w:cs="Georgia" w:ascii="Georgia" w:hAnsi="Georgia"/>
          <w:b/>
          <w:sz w:val="42"/>
        </w:rPr>
        <w:t xml:space="preserve">Intérêt d'une machine inversée</w:t>
      </w:r>
    </w:p>
    <w:p>
      <w:pPr>
        <w:spacing w:after="220" w:lineRule="auto"/>
      </w:pPr>
      <w:r>
        <w:rPr>
          <w:rFonts w:eastAsia="Georgia" w:cs="Georgia" w:ascii="Georgia" w:hAnsi="Georgia"/>
        </w:rPr>
        <w:t xml:space="preserve">Dans un moteur électrique, la conversion d'énergie électrique en énergie mécanique peut s'expliquer par l'interaction du courant </w:t>
      </w:r>
      <m:oMath>
        <m:r>
          <m:rPr>
            <m:sty m:val="i"/>
          </m:rPr>
          <m:t>I</m:t>
        </m:r>
      </m:oMath>
      <w:r>
        <w:rPr>
          <w:rFonts w:eastAsia="Georgia" w:cs="Georgia" w:ascii="Georgia" w:hAnsi="Georgia"/>
        </w:rPr>
        <w:t xml:space="preserve"> circulant dans un conducteur du rotor, orienté suivant le vecteur </w:t>
      </w:r>
      <m:oMath>
        <m:sSub>
          <m:sSubPr/>
          <m:e>
            <m:acc>
              <m:accPr>
                <m:chr m:val="⃗"/>
              </m:accPr>
              <m:e>
                <m:r>
                  <m:rPr>
                    <m:sty m:val="p"/>
                  </m:rPr>
                  <m:t>e</m:t>
                </m:r>
              </m:e>
            </m:acc>
          </m:e>
          <m:sub>
            <m:r>
              <m:rPr>
                <m:sty m:val="p"/>
              </m:rPr>
              <m:t>z</m:t>
            </m:r>
          </m:sub>
        </m:sSub>
      </m:oMath>
      <w:r>
        <w:rPr>
          <w:rFonts w:eastAsia="Georgia" w:cs="Georgia" w:ascii="Georgia" w:hAnsi="Georgia"/>
        </w:rPr>
        <w:t xml:space="preserve">, et du champ magnétique </w:t>
      </w:r>
      <m:oMath>
        <m:sSub>
          <m:sSubPr/>
          <m:e>
            <m:acc>
              <m:accPr>
                <m:chr m:val="⃗"/>
              </m:accPr>
              <m:e>
                <m:r>
                  <m:rPr>
                    <m:sty m:val="p"/>
                  </m:rPr>
                  <m:t>B</m:t>
                </m:r>
              </m:e>
            </m:acc>
          </m:e>
          <m:sub>
            <m:r>
              <m:rPr>
                <m:sty m:val="p"/>
              </m:rPr>
              <m:t>s</m:t>
            </m:r>
          </m:sub>
        </m:sSub>
        <m:r>
          <m:rPr>
            <m:sty m:val="p"/>
          </m:rPr>
          <m:t>=</m:t>
        </m:r>
        <m:sSub>
          <m:sSubPr/>
          <m:e>
            <m:r>
              <m:rPr>
                <m:sty m:val="p"/>
              </m:rPr>
              <m:t>B</m:t>
            </m:r>
          </m:e>
          <m:sub>
            <m:r>
              <m:rPr>
                <m:sty m:val="p"/>
              </m:rPr>
              <m:t>s</m:t>
            </m:r>
          </m:sub>
        </m:sSub>
        <m:sSub>
          <m:sSubPr/>
          <m:e>
            <m:acc>
              <m:accPr>
                <m:chr m:val="⃗"/>
              </m:accPr>
              <m:e>
                <m:r>
                  <m:rPr>
                    <m:sty m:val="p"/>
                  </m:rPr>
                  <m:t>e</m:t>
                </m:r>
              </m:e>
            </m:acc>
          </m:e>
          <m:sub>
            <m:r>
              <m:rPr>
                <m:sty m:val="p"/>
              </m:rPr>
              <m:t>r</m:t>
            </m:r>
          </m:sub>
        </m:sSub>
      </m:oMath>
      <w:r>
        <w:rPr>
          <w:rFonts w:eastAsia="Georgia" w:cs="Georgia" w:ascii="Georgia" w:hAnsi="Georgia"/>
        </w:rPr>
        <w:t xml:space="preserve"> créé par le stator.</w:t>
      </w:r>
    </w:p>
    <w:p>
      <w:pPr>
        <w:spacing w:after="220" w:lineRule="auto"/>
      </w:pPr>
      <w:r>
        <w:rPr/>
        <w:t xml:space="preserve">Q25. Exprimer, en fonction de </w:t>
      </w:r>
      <m:oMath>
        <m:r>
          <m:rPr>
            <m:sty m:val="i"/>
          </m:rPr>
          <m:t>I</m:t>
        </m:r>
      </m:oMath>
      <w:r>
        <w:rPr/>
        <w:t xml:space="preserve">, </w:t>
      </w:r>
      <m:oMath>
        <m:r>
          <m:rPr>
            <m:sty m:val="i"/>
          </m:rPr>
          <m:t>L</m:t>
        </m:r>
      </m:oMath>
      <w:r>
        <w:rPr/>
        <w:t xml:space="preserve"> et de </w:t>
      </w:r>
      <m:oMath>
        <m:sSub>
          <m:sSubPr/>
          <m:e>
            <m:r>
              <m:rPr>
                <m:sty m:val="i"/>
              </m:rPr>
              <m:t>B</m:t>
            </m:r>
          </m:e>
          <m:sub>
            <m:r>
              <m:rPr>
                <m:sty m:val="i"/>
              </m:rPr>
              <m:t>s</m:t>
            </m:r>
          </m:sub>
        </m:sSub>
      </m:oMath>
      <w:r>
        <w:rPr/>
        <w:t xml:space="preserve">, l'expression de la force de Laplace </w:t>
      </w:r>
      <m:oMath>
        <m:sSub>
          <m:sSubPr/>
          <m:e>
            <m:acc>
              <m:accPr>
                <m:chr m:val="⃗"/>
              </m:accPr>
              <m:e>
                <m:r>
                  <m:rPr>
                    <m:sty m:val="i"/>
                  </m:rPr>
                  <m:t>F</m:t>
                </m:r>
              </m:e>
            </m:acc>
          </m:e>
          <m:sub>
            <m:r>
              <m:rPr>
                <m:sty m:val="i"/>
              </m:rPr>
              <m:t>L</m:t>
            </m:r>
          </m:sub>
        </m:sSub>
      </m:oMath>
      <w:r>
        <w:rPr/>
        <w:t xml:space="preserve"> qui s'exerce sur un conducteur aller de longueur </w:t>
      </w:r>
      <m:oMath>
        <m:r>
          <m:rPr>
            <m:sty m:val="i"/>
          </m:rPr>
          <m:t>L</m:t>
        </m:r>
      </m:oMath>
      <w:r>
        <w:rPr/>
        <w:t xml:space="preserve"> du rotor.</w:t>
      </w:r>
      <w:r>
        <w:rPr/>
        <w:br w:type="textWrapping"/>
      </w:r>
      <w:r>
        <w:rPr/>
        <w:t xml:space="preserve">En notant </w:t>
      </w:r>
      <m:oMath>
        <m:r>
          <m:rPr>
            <m:sty m:val="i"/>
          </m:rPr>
          <m:t>R</m:t>
        </m:r>
      </m:oMath>
      <w:r>
        <w:rPr>
          <w:rFonts w:eastAsia="Georgia" w:cs="Georgia" w:ascii="Georgia" w:hAnsi="Georgia"/>
        </w:rPr>
        <w:t xml:space="preserve"> la distance entre les conducteurs du rotor et l'axe de rotation de la machine, déterminer, en fonction de </w:t>
      </w:r>
      <m:oMath>
        <m:r>
          <m:rPr>
            <m:sty m:val="i"/>
          </m:rPr>
          <m:t>R</m:t>
        </m:r>
        <m:r>
          <m:rPr>
            <m:sty m:val="p"/>
          </m:rPr>
          <m:t>,</m:t>
        </m:r>
        <m:r>
          <m:rPr>
            <m:sty m:val="i"/>
          </m:rPr>
          <m:t>I</m:t>
        </m:r>
        <m:r>
          <m:rPr>
            <m:sty m:val="p"/>
          </m:rPr>
          <m:t>,</m:t>
        </m:r>
        <m:r>
          <m:rPr>
            <m:sty m:val="i"/>
          </m:rPr>
          <m:t>L</m:t>
        </m:r>
      </m:oMath>
      <w:r>
        <w:rPr/>
        <w:t xml:space="preserve"> et de </w:t>
      </w:r>
      <m:oMath>
        <m:sSub>
          <m:sSubPr/>
          <m:e>
            <m:r>
              <m:rPr>
                <m:sty m:val="i"/>
              </m:rPr>
              <m:t>B</m:t>
            </m:r>
          </m:e>
          <m:sub>
            <m:r>
              <m:rPr>
                <m:sty m:val="i"/>
              </m:rPr>
              <m:t>s</m:t>
            </m:r>
          </m:sub>
        </m:sSub>
      </m:oMath>
      <w:r>
        <w:rPr/>
        <w:t xml:space="preserve">, le moment </w:t>
      </w:r>
      <m:oMath>
        <m:acc>
          <m:accPr>
            <m:chr m:val="⃗"/>
          </m:accPr>
          <m:e>
            <m:r>
              <m:rPr>
                <m:sty m:val="i"/>
              </m:rPr>
              <m:t>M</m:t>
            </m:r>
          </m:e>
        </m:acc>
      </m:oMath>
      <w:r>
        <w:rPr/>
        <w:t xml:space="preserve"> de la force de Laplace qui s'exerce sur un conducteur aller du rotor.</w:t>
      </w:r>
    </w:p>
    <w:p>
      <w:pPr>
        <w:spacing w:after="220" w:lineRule="auto"/>
      </w:pPr>
      <w:r>
        <w:rPr>
          <w:rFonts w:eastAsia="Georgia" w:cs="Georgia" w:ascii="Georgia" w:hAnsi="Georgia"/>
        </w:rPr>
        <w:t xml:space="preserve">Q26. Expliquer l'intérêt d'une machine inversée dans le cadre du VAE.</w:t>
      </w:r>
    </w:p>
    <w:p>
      <w:pPr>
        <w:spacing w:line="271" w:before="330" w:lineRule="auto"/>
      </w:pPr>
      <w:r>
        <w:rPr>
          <w:rFonts w:eastAsia="Georgia" w:cs="Georgia" w:ascii="Georgia" w:hAnsi="Georgia"/>
          <w:b/>
          <w:sz w:val="42"/>
        </w:rPr>
        <w:t xml:space="preserve">Étude d'une machine dipolaire</w:t>
      </w:r>
    </w:p>
    <w:p>
      <w:pPr>
        <w:spacing w:after="220" w:lineRule="auto"/>
      </w:pPr>
      <w:r>
        <w:rPr>
          <w:rFonts w:eastAsia="Georgia" w:cs="Georgia" w:ascii="Georgia" w:hAnsi="Georgia"/>
        </w:rPr>
        <w:t xml:space="preserve">On considère (figure 16) un circuit magnétique composé d'une spire d'axe horizontal Ox, d'un cylindre central et d'une couronne de refermeture des lignes de champ magnétique, tous deux élaborés à l'aide d'un matériau ferromagnétique et séparés par un entrefer d'épaisseur e.</w:t>
      </w:r>
    </w:p>
    <w:p>
      <w:pPr>
        <w:spacing w:lineRule="auto"/>
        <w:jc w:val="center"/>
      </w:pPr>
      <w:r>
        <w:rPr/>
        <w:drawing>
          <wp:inline distB="0" distL="0" distR="0" distT="0">
            <wp:extent cx="5486400" cy="5004544"/>
            <wp:effectExtent b="0" l="0" r="0" t="0"/>
            <wp:docPr id="18" name="image-22c42d5ae88555726455780b84032c0018b1e606.jpg"/>
            <a:graphic>
              <a:graphicData uri="http://schemas.openxmlformats.org/drawingml/2006/picture">
                <pic:pic>
                  <pic:nvPicPr>
                    <pic:cNvPr id="18" name="image-22c42d5ae88555726455780b84032c0018b1e606.jpg" descr=""/>
                    <pic:cNvPicPr/>
                  </pic:nvPicPr>
                  <pic:blipFill>
                    <a:blip r:embed="rId23" cstate="print"/>
                    <a:srcRect b="0" l="0" r="0" t="0"/>
                    <a:stretch>
                      <a:fillRect/>
                    </a:stretch>
                  </pic:blipFill>
                  <pic:spPr>
                    <a:xfrm>
                      <a:off x="0" y="0"/>
                      <a:ext cx="5486400" cy="5004544"/>
                    </a:xfrm>
                    <a:prstGeom prst="rect"/>
                  </pic:spPr>
                </pic:pic>
              </a:graphicData>
            </a:graphic>
          </wp:inline>
        </w:drawing>
      </w:r>
    </w:p>
    <w:p>
      <w:pPr>
        <w:spacing w:lineRule="auto"/>
      </w:pPr>
      <w:r>
        <w:rPr>
          <w:rFonts w:eastAsia="Georgia" w:cs="Georgia" w:ascii="Georgia" w:hAnsi="Georgia"/>
        </w:rPr>
        <w:t xml:space="preserve">Figure 16 - Circuit magnétique</w:t>
      </w:r>
    </w:p>
    <w:p>
      <w:pPr>
        <w:spacing w:after="220" w:lineRule="auto"/>
      </w:pPr>
      <w:r>
        <w:rPr>
          <w:rFonts w:eastAsia="Georgia" w:cs="Georgia" w:ascii="Georgia" w:hAnsi="Georgia"/>
        </w:rPr>
        <w:t xml:space="preserve">Un point P de l'entrefer est repéré par sa position angulaire </w:t>
      </w:r>
      <m:oMath>
        <m:r>
          <m:rPr>
            <m:sty m:val="i"/>
          </m:rPr>
          <m:t>θ</m:t>
        </m:r>
      </m:oMath>
      <w:r>
        <w:rPr/>
        <w:t xml:space="preserve"> (figure 15).</w:t>
      </w:r>
      <w:r>
        <w:rPr/>
        <w:br w:type="textWrapping"/>
      </w:r>
      <w:r>
        <w:rPr>
          <w:rFonts w:eastAsia="Georgia" w:cs="Georgia" w:ascii="Georgia" w:hAnsi="Georgia"/>
        </w:rPr>
        <w:t xml:space="preserve">On admettra que dans l'entrefer, le champ magnétique </w:t>
      </w:r>
      <m:oMath>
        <m:sSub>
          <m:sSubPr/>
          <m:e>
            <m:acc>
              <m:accPr>
                <m:chr m:val="⃗"/>
              </m:accPr>
              <m:e>
                <m:r>
                  <m:rPr>
                    <m:sty m:val="i"/>
                  </m:rPr>
                  <m:t>B</m:t>
                </m:r>
              </m:e>
            </m:acc>
          </m:e>
          <m:sub>
            <m:r>
              <m:rPr>
                <m:sty m:val="p"/>
              </m:rPr>
              <m:t>1</m:t>
            </m:r>
          </m:sub>
        </m:sSub>
      </m:oMath>
      <w:r>
        <w:rPr>
          <w:rFonts w:eastAsia="Georgia" w:cs="Georgia" w:ascii="Georgia" w:hAnsi="Georgia"/>
        </w:rPr>
        <w:t xml:space="preserve"> créé par cette spire, parcourue par un courant positif, est de la forme </w:t>
      </w:r>
      <m:oMath>
        <m:sSub>
          <m:sSubPr/>
          <m:e>
            <m:acc>
              <m:accPr>
                <m:chr m:val="⃗"/>
              </m:accPr>
              <m:e>
                <m:r>
                  <m:rPr>
                    <m:sty m:val="i"/>
                  </m:rPr>
                  <m:t>B</m:t>
                </m:r>
              </m:e>
            </m:acc>
          </m:e>
          <m:sub>
            <m:r>
              <m:rPr>
                <m:sty m:val="p"/>
              </m:rPr>
              <m:t>1</m:t>
            </m:r>
          </m:sub>
        </m:sSub>
        <m:r>
          <m:rPr>
            <m:sty m:val="p"/>
          </m:rPr>
          <m:t>=</m:t>
        </m:r>
        <m:sSub>
          <m:sSubPr/>
          <m:e>
            <m:r>
              <m:rPr>
                <m:sty m:val="i"/>
              </m:rPr>
              <m:t>B</m:t>
            </m:r>
          </m:e>
          <m:sub>
            <m:r>
              <m:rPr>
                <m:sty m:val="p"/>
              </m:rPr>
              <m:t>1</m:t>
            </m:r>
          </m:sub>
        </m:sSub>
        <m:r>
          <m:rPr>
            <m:sty m:val="p"/>
          </m:rPr>
          <m:t>(</m:t>
        </m:r>
        <m:r>
          <m:rPr>
            <m:sty m:val="i"/>
          </m:rPr>
          <m:t>θ</m:t>
        </m:r>
        <m:r>
          <m:rPr>
            <m:sty m:val="p"/>
          </m:rPr>
          <m:t>)</m:t>
        </m:r>
        <m:sSub>
          <m:sSubPr/>
          <m:e>
            <m:acc>
              <m:accPr>
                <m:chr m:val="⃗"/>
              </m:accPr>
              <m:e>
                <m:r>
                  <m:rPr>
                    <m:sty m:val="i"/>
                  </m:rPr>
                  <m:t>e</m:t>
                </m:r>
              </m:e>
            </m:acc>
          </m:e>
          <m:sub>
            <m:r>
              <m:rPr>
                <m:sty m:val="i"/>
              </m:rPr>
              <m:t>r</m:t>
            </m:r>
          </m:sub>
        </m:sSub>
      </m:oMath>
      <w:r>
        <w:rPr/>
        <w:t xml:space="preserve"> avec </w:t>
      </w:r>
      <m:oMath>
        <m:sSub>
          <m:sSubPr/>
          <m:e>
            <m:r>
              <m:rPr>
                <m:sty m:val="i"/>
              </m:rPr>
              <m:t>B</m:t>
            </m:r>
          </m:e>
          <m:sub>
            <m:r>
              <m:rPr>
                <m:sty m:val="p"/>
              </m:rPr>
              <m:t>1</m:t>
            </m:r>
          </m:sub>
        </m:sSub>
        <m:r>
          <m:rPr>
            <m:sty m:val="p"/>
          </m:rPr>
          <m:t>(</m:t>
        </m:r>
        <m:r>
          <m:rPr>
            <m:sty m:val="i"/>
          </m:rPr>
          <m:t>θ</m:t>
        </m:r>
        <m:r>
          <m:rPr>
            <m:sty m:val="p"/>
          </m:rPr>
          <m:t>)</m:t>
        </m:r>
        <m:r>
          <m:rPr>
            <m:sty m:val="p"/>
          </m:rPr>
          <m:t>=</m:t>
        </m:r>
        <m:sSub>
          <m:sSubPr/>
          <m:e>
            <m:r>
              <m:rPr>
                <m:sty m:val="i"/>
              </m:rPr>
              <m:t>B</m:t>
            </m:r>
          </m:e>
          <m:sub>
            <m:r>
              <m:rPr>
                <m:sty m:val="p"/>
              </m:rPr>
              <m:t>0</m:t>
            </m:r>
          </m:sub>
        </m:sSub>
        <m:r>
          <m:rPr>
            <m:sty m:val="p"/>
          </m:rPr>
          <m:t>&gt;</m:t>
        </m:r>
        <m:r>
          <m:rPr>
            <m:sty m:val="p"/>
          </m:rPr>
          <m:t>0</m:t>
        </m:r>
      </m:oMath>
      <w:r>
        <w:rPr/>
        <w:t xml:space="preserve"> pour </w:t>
      </w:r>
      <m:oMath>
        <m:d>
          <m:dPr>
            <m:begChr m:val=""/>
            <m:endChr m:val="]"/>
            <m:ctrlPr>
              <w:rPr>
                <w:rFonts w:ascii="Cambria Math" w:hAnsi="Cambria Math"/>
              </w:rPr>
            </m:ctrlPr>
          </m:dPr>
          <m:e>
            <m:r>
              <m:rPr>
                <m:sty m:val="i"/>
              </m:rPr>
              <m:t>θ</m:t>
            </m:r>
            <m:r>
              <m:rPr>
                <m:sty m:val="p"/>
              </m:rPr>
              <m:t>∈</m:t>
            </m:r>
          </m:e>
        </m:d>
        <m:f>
          <m:fPr>
            <m:ctrlPr>
              <w:rPr>
                <w:rFonts w:ascii="Cambria Math" w:hAnsi="Cambria Math"/>
              </w:rPr>
            </m:ctrlPr>
          </m:fPr>
          <m:num>
            <m:r>
              <m:rPr>
                <m:sty m:val="p"/>
              </m:rPr>
              <m:t>−</m:t>
            </m:r>
            <m:r>
              <m:rPr>
                <m:sty m:val="i"/>
              </m:rPr>
              <m:t>π</m:t>
            </m:r>
          </m:num>
          <m:den>
            <m:r>
              <m:rPr>
                <m:sty m:val="p"/>
              </m:rPr>
              <m:t>2</m:t>
            </m:r>
          </m:den>
        </m:f>
        <m:r>
          <m:rPr>
            <m:sty m:val="p"/>
          </m:rPr>
          <m:t>,</m:t>
        </m:r>
        <m:f>
          <m:fPr>
            <m:ctrlPr>
              <w:rPr>
                <w:rFonts w:ascii="Cambria Math" w:hAnsi="Cambria Math"/>
              </w:rPr>
            </m:ctrlPr>
          </m:fPr>
          <m:num>
            <m:r>
              <m:rPr>
                <m:sty m:val="i"/>
              </m:rPr>
              <m:t>π</m:t>
            </m:r>
          </m:num>
          <m:den>
            <m:r>
              <m:rPr>
                <m:sty m:val="p"/>
              </m:rPr>
              <m:t>2</m:t>
            </m:r>
          </m:den>
        </m:f>
        <m:d>
          <m:dPr>
            <m:begChr m:val="["/>
            <m:endChr m:val=""/>
            <m:ctrlPr>
              <w:rPr>
                <w:rFonts w:ascii="Cambria Math" w:hAnsi="Cambria Math"/>
              </w:rPr>
            </m:ctrlPr>
          </m:dPr>
          <m:e/>
        </m:d>
      </m:oMath>
      <w:r>
        <w:rPr/>
        <w:t xml:space="preserve"> et </w:t>
      </w:r>
      <m:oMath>
        <m:sSub>
          <m:sSubPr/>
          <m:e>
            <m:r>
              <m:rPr>
                <m:sty m:val="i"/>
              </m:rPr>
              <m:t>B</m:t>
            </m:r>
          </m:e>
          <m:sub>
            <m:r>
              <m:rPr>
                <m:sty m:val="p"/>
              </m:rPr>
              <m:t>1</m:t>
            </m:r>
          </m:sub>
        </m:sSub>
        <m:r>
          <m:rPr>
            <m:sty m:val="p"/>
          </m:rPr>
          <m:t>(</m:t>
        </m:r>
        <m:r>
          <m:rPr>
            <m:sty m:val="i"/>
          </m:rPr>
          <m:t>θ</m:t>
        </m:r>
        <m:r>
          <m:rPr>
            <m:sty m:val="p"/>
          </m:rPr>
          <m:t>)</m:t>
        </m:r>
        <m:r>
          <m:rPr>
            <m:sty m:val="p"/>
          </m:rPr>
          <m:t>=</m:t>
        </m:r>
        <m:r>
          <m:rPr>
            <m:sty m:val="p"/>
          </m:rPr>
          <m:t>−</m:t>
        </m:r>
        <m:sSub>
          <m:sSubPr/>
          <m:e>
            <m:r>
              <m:rPr>
                <m:sty m:val="i"/>
              </m:rPr>
              <m:t>B</m:t>
            </m:r>
          </m:e>
          <m:sub>
            <m:r>
              <m:rPr>
                <m:sty m:val="p"/>
              </m:rPr>
              <m:t>0</m:t>
            </m:r>
          </m:sub>
        </m:sSub>
      </m:oMath>
      <w:r>
        <w:rPr/>
        <w:t xml:space="preserve"> pour </w:t>
      </w:r>
      <m:oMath>
        <m:r>
          <m:rPr>
            <m:sty m:val="i"/>
          </m:rPr>
          <m:t>θ</m:t>
        </m:r>
        <m:r>
          <m:rPr>
            <m:sty m:val="p"/>
          </m:rPr>
          <m:t>∈</m:t>
        </m:r>
        <m:r>
          <m:rPr>
            <m:sty m:val="p"/>
          </m:rPr>
          <m:t>]</m:t>
        </m:r>
        <m:r>
          <m:rPr>
            <m:sty m:val="p"/>
          </m:rPr>
          <m:t>−</m:t>
        </m:r>
        <m:r>
          <m:rPr>
            <m:sty m:val="i"/>
          </m:rPr>
          <m:t>π</m:t>
        </m:r>
        <m:r>
          <m:rPr>
            <m:sty m:val="p"/>
          </m:rPr>
          <m:t>,</m:t>
        </m:r>
        <m:f>
          <m:fPr>
            <m:ctrlPr>
              <w:rPr>
                <w:rFonts w:ascii="Cambria Math" w:hAnsi="Cambria Math"/>
              </w:rPr>
            </m:ctrlPr>
          </m:fPr>
          <m:num>
            <m:r>
              <m:rPr>
                <m:sty m:val="p"/>
              </m:rPr>
              <m:t>−</m:t>
            </m:r>
            <m:r>
              <m:rPr>
                <m:sty m:val="i"/>
              </m:rPr>
              <m:t>π</m:t>
            </m:r>
          </m:num>
          <m:den>
            <m:r>
              <m:rPr>
                <m:sty m:val="p"/>
              </m:rPr>
              <m:t>2</m:t>
            </m:r>
          </m:den>
        </m:f>
        <m:r>
          <m:rPr>
            <m:sty m:val="p"/>
          </m:rPr>
          <m:t>[</m:t>
        </m:r>
        <m:r>
          <m:rPr>
            <m:sty m:val="p"/>
          </m:rPr>
          <m:t>∪</m:t>
        </m:r>
        <m:r>
          <m:rPr>
            <m:sty m:val="p"/>
          </m:rPr>
          <m:t>]</m:t>
        </m:r>
        <m:f>
          <m:fPr>
            <m:ctrlPr>
              <w:rPr>
                <w:rFonts w:ascii="Cambria Math" w:hAnsi="Cambria Math"/>
              </w:rPr>
            </m:ctrlPr>
          </m:fPr>
          <m:num>
            <m:r>
              <m:rPr>
                <m:sty m:val="i"/>
              </m:rPr>
              <m:t>π</m:t>
            </m:r>
          </m:num>
          <m:den>
            <m:r>
              <m:rPr>
                <m:sty m:val="p"/>
              </m:rPr>
              <m:t>2</m:t>
            </m:r>
          </m:den>
        </m:f>
        <m:r>
          <m:rPr>
            <m:sty m:val="p"/>
          </m:rPr>
          <m:t>,</m:t>
        </m:r>
        <m:r>
          <m:rPr>
            <m:sty m:val="i"/>
          </m:rPr>
          <m:t>π</m:t>
        </m:r>
        <m:r>
          <m:rPr>
            <m:sty m:val="p"/>
          </m:rPr>
          <m:t>[</m:t>
        </m:r>
      </m:oMath>
      <w:r>
        <w:rPr/>
        <w:t xml:space="preserve">.</w:t>
      </w:r>
    </w:p>
    <w:p>
      <w:pPr>
        <w:spacing w:after="220" w:lineRule="auto"/>
      </w:pPr>
      <w:r>
        <w:rPr/>
        <w:t xml:space="preserve">Q27. Dessiner en fonction de </w:t>
      </w:r>
      <m:oMath>
        <m:r>
          <m:rPr>
            <m:sty m:val="i"/>
          </m:rPr>
          <m:t>θ</m:t>
        </m:r>
      </m:oMath>
      <w:r>
        <w:rPr/>
        <w:t xml:space="preserve"> la fonction </w:t>
      </w:r>
      <m:oMath>
        <m:sSub>
          <m:sSubPr/>
          <m:e>
            <m:r>
              <m:rPr>
                <m:sty m:val="i"/>
              </m:rPr>
              <m:t>B</m:t>
            </m:r>
          </m:e>
          <m:sub>
            <m:r>
              <m:rPr>
                <m:sty m:val="p"/>
              </m:rPr>
              <m:t>1</m:t>
            </m:r>
          </m:sub>
        </m:sSub>
        <m:r>
          <m:rPr>
            <m:sty m:val="p"/>
          </m:rPr>
          <m:t>(</m:t>
        </m:r>
        <m:r>
          <m:rPr>
            <m:sty m:val="i"/>
          </m:rPr>
          <m:t>θ</m:t>
        </m:r>
        <m:r>
          <m:rPr>
            <m:sty m:val="p"/>
          </m:rPr>
          <m:t>)</m:t>
        </m:r>
      </m:oMath>
      <w:r>
        <w:rPr/>
        <w:t xml:space="preserve"> pour </w:t>
      </w:r>
      <m:oMath>
        <m:d>
          <m:dPr>
            <m:begChr m:val=""/>
            <m:endChr m:val="]"/>
            <m:ctrlPr>
              <w:rPr>
                <w:rFonts w:ascii="Cambria Math" w:hAnsi="Cambria Math"/>
              </w:rPr>
            </m:ctrlPr>
          </m:dPr>
          <m:e>
            <m:r>
              <m:rPr>
                <m:sty m:val="i"/>
              </m:rPr>
              <m:t>θ</m:t>
            </m:r>
            <m:r>
              <m:rPr>
                <m:sty m:val="p"/>
              </m:rPr>
              <m:t>∈</m:t>
            </m:r>
          </m:e>
        </m:d>
        <m:r>
          <m:rPr>
            <m:sty m:val="p"/>
          </m:rPr>
          <m:t>−</m:t>
        </m:r>
        <m:r>
          <m:rPr>
            <m:sty m:val="i"/>
          </m:rPr>
          <m:t>π</m:t>
        </m:r>
        <m:r>
          <m:rPr>
            <m:sty m:val="p"/>
          </m:rPr>
          <m:t>,</m:t>
        </m:r>
        <m:r>
          <m:rPr>
            <m:sty m:val="i"/>
          </m:rPr>
          <m:t>π</m:t>
        </m:r>
        <m:r>
          <m:rPr>
            <m:sty m:val="p"/>
          </m:rPr>
          <m:t>[</m:t>
        </m:r>
      </m:oMath>
      <w:r>
        <w:rPr>
          <w:rFonts w:eastAsia="Georgia" w:cs="Georgia" w:ascii="Georgia" w:hAnsi="Georgia"/>
        </w:rPr>
        <w:t xml:space="preserve"> et proposer, à l'aide d'une figure, une répartition des conducteurs qui permette de créer un champ magnétique </w:t>
      </w:r>
      <m:oMath>
        <m:sSub>
          <m:sSubPr/>
          <m:e>
            <m:acc>
              <m:accPr>
                <m:chr m:val="⃗"/>
              </m:accPr>
              <m:e>
                <m:r>
                  <m:rPr>
                    <m:sty m:val="i"/>
                  </m:rPr>
                  <m:t>B</m:t>
                </m:r>
              </m:e>
            </m:acc>
          </m:e>
          <m:sub>
            <m:r>
              <m:rPr>
                <m:sty m:val="p"/>
              </m:rPr>
              <m:t>3</m:t>
            </m:r>
          </m:sub>
        </m:sSub>
        <m:r>
          <m:rPr>
            <m:sty m:val="p"/>
          </m:rPr>
          <m:t>=</m:t>
        </m:r>
        <m:sSub>
          <m:sSubPr/>
          <m:e>
            <m:r>
              <m:rPr>
                <m:sty m:val="i"/>
              </m:rPr>
              <m:t>B</m:t>
            </m:r>
          </m:e>
          <m:sub>
            <m:r>
              <m:rPr>
                <m:sty m:val="p"/>
              </m:rPr>
              <m:t>3</m:t>
            </m:r>
          </m:sub>
        </m:sSub>
        <m:r>
          <m:rPr>
            <m:sty m:val="p"/>
          </m:rPr>
          <m:t>(</m:t>
        </m:r>
        <m:r>
          <m:rPr>
            <m:sty m:val="i"/>
          </m:rPr>
          <m:t>θ</m:t>
        </m:r>
        <m:r>
          <m:rPr>
            <m:sty m:val="p"/>
          </m:rPr>
          <m:t>)</m:t>
        </m:r>
        <m:sSub>
          <m:sSubPr/>
          <m:e>
            <m:acc>
              <m:accPr>
                <m:chr m:val="⃗"/>
              </m:accPr>
              <m:e>
                <m:r>
                  <m:rPr>
                    <m:sty m:val="i"/>
                  </m:rPr>
                  <m:t>e</m:t>
                </m:r>
              </m:e>
            </m:acc>
          </m:e>
          <m:sub>
            <m:r>
              <m:rPr>
                <m:sty m:val="i"/>
              </m:rPr>
              <m:t>r</m:t>
            </m:r>
          </m:sub>
        </m:sSub>
      </m:oMath>
      <w:r>
        <w:rPr>
          <w:rFonts w:eastAsia="Georgia" w:cs="Georgia" w:ascii="Georgia" w:hAnsi="Georgia"/>
        </w:rPr>
        <w:t xml:space="preserve"> décrit sur la figure 17.</w:t>
      </w:r>
    </w:p>
    <w:p>
      <w:pPr>
        <w:spacing w:lineRule="auto"/>
        <w:jc w:val="center"/>
      </w:pPr>
      <w:r>
        <w:rPr/>
        <w:drawing>
          <wp:inline distB="0" distL="0" distR="0" distT="0">
            <wp:extent cx="5486400" cy="1840002"/>
            <wp:effectExtent b="0" l="0" r="0" t="0"/>
            <wp:docPr id="19" name="image-d136bee805ea48540857e5a55725d1614f0735de.jpg"/>
            <a:graphic>
              <a:graphicData uri="http://schemas.openxmlformats.org/drawingml/2006/picture">
                <pic:pic>
                  <pic:nvPicPr>
                    <pic:cNvPr id="19" name="image-d136bee805ea48540857e5a55725d1614f0735de.jpg" descr=""/>
                    <pic:cNvPicPr/>
                  </pic:nvPicPr>
                  <pic:blipFill>
                    <a:blip r:embed="rId24" cstate="print"/>
                    <a:srcRect b="0" l="0" r="0" t="0"/>
                    <a:stretch>
                      <a:fillRect/>
                    </a:stretch>
                  </pic:blipFill>
                  <pic:spPr>
                    <a:xfrm>
                      <a:off x="0" y="0"/>
                      <a:ext cx="5486400" cy="1840002"/>
                    </a:xfrm>
                    <a:prstGeom prst="rect"/>
                  </pic:spPr>
                </pic:pic>
              </a:graphicData>
            </a:graphic>
          </wp:inline>
        </w:drawing>
      </w:r>
    </w:p>
    <w:p>
      <w:pPr>
        <w:spacing w:lineRule="auto"/>
      </w:pPr>
      <w:r>
        <w:rPr/>
        <w:t xml:space="preserve">Figure 17 - Fonction </w:t>
      </w:r>
      <m:oMath>
        <m:sSub>
          <m:sSubPr/>
          <m:e>
            <m:r>
              <m:rPr>
                <m:sty m:val="p"/>
              </m:rPr>
              <m:t>B</m:t>
            </m:r>
          </m:e>
          <m:sub>
            <m:r>
              <m:rPr>
                <m:sty m:val="p"/>
              </m:rPr>
              <m:t>3</m:t>
            </m:r>
          </m:sub>
        </m:sSub>
        <m:r>
          <m:rPr>
            <m:sty m:val="p"/>
          </m:rPr>
          <m:t>(</m:t>
        </m:r>
        <m:r>
          <m:rPr>
            <m:sty m:val="i"/>
          </m:rPr>
          <m:t>θ</m:t>
        </m:r>
        <m:r>
          <m:rPr>
            <m:sty m:val="p"/>
          </m:rPr>
          <m:t>)</m:t>
        </m:r>
      </m:oMath>
    </w:p>
    <w:p>
      <w:pPr>
        <w:spacing w:after="220" w:lineRule="auto"/>
      </w:pPr>
      <w:r>
        <w:rPr>
          <w:rFonts w:eastAsia="Georgia" w:cs="Georgia" w:ascii="Georgia" w:hAnsi="Georgia"/>
        </w:rPr>
        <w:t xml:space="preserve">En soignant la distribution des conducteurs, on admettra qu'on peut générer à l'aide d'une bobine (a) d'axe Ox, parcourue par un courant </w:t>
      </w:r>
      <m:oMath>
        <m:sSub>
          <m:sSubPr/>
          <m:e>
            <m:r>
              <m:rPr>
                <m:sty m:val="i"/>
              </m:rPr>
              <m:t>i</m:t>
            </m:r>
          </m:e>
          <m:sub>
            <m:r>
              <m:rPr>
                <m:sty m:val="i"/>
              </m:rPr>
              <m:t>a</m:t>
            </m:r>
          </m:sub>
        </m:sSub>
        <m:r>
          <m:rPr>
            <m:sty m:val="p"/>
          </m:rPr>
          <m:t>(</m:t>
        </m:r>
        <m:r>
          <m:rPr>
            <m:sty m:val="i"/>
          </m:rPr>
          <m:t>t</m:t>
        </m:r>
        <m:r>
          <m:rPr>
            <m:sty m:val="p"/>
          </m:rPr>
          <m:t>)</m:t>
        </m:r>
      </m:oMath>
      <w:r>
        <w:rPr>
          <w:rFonts w:eastAsia="Georgia" w:cs="Georgia" w:ascii="Georgia" w:hAnsi="Georgia"/>
        </w:rPr>
        <w:t xml:space="preserve">, un champ magnétique </w:t>
      </w:r>
      <m:oMath>
        <m:sSub>
          <m:sSubPr/>
          <m:e>
            <m:acc>
              <m:accPr>
                <m:chr m:val="⃗"/>
              </m:accPr>
              <m:e>
                <m:r>
                  <m:rPr>
                    <m:sty m:val="p"/>
                  </m:rPr>
                  <m:t>B</m:t>
                </m:r>
              </m:e>
            </m:acc>
          </m:e>
          <m:sub>
            <m:r>
              <m:rPr>
                <m:sty m:val="p"/>
              </m:rPr>
              <m:t>a</m:t>
            </m:r>
            <m:r>
              <m:rPr>
                <m:sty m:val="p"/>
              </m:rPr>
              <m:t>,</m:t>
            </m:r>
            <m:r>
              <m:rPr>
                <m:sty m:val="p"/>
              </m:rPr>
              <m:t>p</m:t>
            </m:r>
            <m:r>
              <m:rPr>
                <m:sty m:val="p"/>
              </m:rPr>
              <m:t>=</m:t>
            </m:r>
            <m:r>
              <m:rPr>
                <m:sty m:val="p"/>
              </m:rPr>
              <m:t>1</m:t>
            </m:r>
          </m:sub>
        </m:sSub>
        <m:r>
          <m:rPr>
            <m:sty m:val="p"/>
          </m:rPr>
          <m:t>=</m:t>
        </m:r>
        <m:r>
          <m:rPr>
            <m:sty m:val="p"/>
          </m:rPr>
          <m:t>K</m:t>
        </m:r>
        <m:sSub>
          <m:sSubPr/>
          <m:e>
            <m:r>
              <m:rPr>
                <m:sty m:val="i"/>
              </m:rPr>
              <m:t>i</m:t>
            </m:r>
          </m:e>
          <m:sub>
            <m:r>
              <m:rPr>
                <m:sty m:val="p"/>
              </m:rPr>
              <m:t>a</m:t>
            </m:r>
          </m:sub>
        </m:sSub>
        <m:r>
          <m:rPr>
            <m:sty m:val="p"/>
          </m:rPr>
          <m:t>(</m:t>
        </m:r>
        <m:r>
          <m:rPr>
            <m:sty m:val="i"/>
          </m:rPr>
          <m:t>t</m:t>
        </m:r>
        <m:r>
          <m:rPr>
            <m:sty m:val="p"/>
          </m:rPr>
          <m:t>)</m:t>
        </m:r>
        <m:r>
          <m:rPr>
            <m:sty m:val="p"/>
          </m:rPr>
          <m:t>cos</m:t>
        </m:r>
        <m:r>
          <m:rPr>
            <m:sty m:val="p"/>
          </m:rPr>
          <m:t>⁡</m:t>
        </m:r>
        <m:r>
          <m:rPr>
            <m:sty m:val="p"/>
          </m:rPr>
          <m:t>(</m:t>
        </m:r>
        <m:r>
          <m:rPr>
            <m:sty m:val="i"/>
          </m:rPr>
          <m:t>θ</m:t>
        </m:r>
        <m:r>
          <m:rPr>
            <m:sty m:val="p"/>
          </m:rPr>
          <m:t>)</m:t>
        </m:r>
        <m:sSub>
          <m:sSubPr/>
          <m:e>
            <m:acc>
              <m:accPr>
                <m:chr m:val="⃗"/>
              </m:accPr>
              <m:e>
                <m:r>
                  <m:rPr>
                    <m:sty m:val="p"/>
                  </m:rPr>
                  <m:t>e</m:t>
                </m:r>
              </m:e>
            </m:acc>
          </m:e>
          <m:sub>
            <m:r>
              <m:rPr>
                <m:sty m:val="p"/>
              </m:rPr>
              <m:t>r</m:t>
            </m:r>
          </m:sub>
        </m:sSub>
      </m:oMath>
      <w:r>
        <w:rPr/>
        <w:t xml:space="preserve"> dans l'entrefer.</w:t>
      </w:r>
    </w:p>
    <w:p>
      <w:pPr>
        <w:spacing w:after="220" w:lineRule="auto"/>
      </w:pPr>
      <w:r>
        <w:rPr>
          <w:rFonts w:eastAsia="Georgia" w:cs="Georgia" w:ascii="Georgia" w:hAnsi="Georgia"/>
        </w:rPr>
        <w:t xml:space="preserve">La machine synchrone inversée dipolaire est constituée :</w:t>
      </w:r>
    </w:p>
    <w:p>
      <w:pPr>
        <w:numPr>
          <w:ilvl w:val="0"/>
          <w:numId w:val="6"/>
        </w:numPr>
        <w:spacing w:lineRule="auto"/>
      </w:pPr>
      <w:r>
        <w:rPr/>
        <w:t xml:space="preserve">d'un stator interne qui comporte deux bobines similaires : la bobine (a) d'axe Ox parcourue par un courant </w:t>
      </w:r>
      <m:oMath>
        <m:sSub>
          <m:sSubPr/>
          <m:e>
            <m:r>
              <m:rPr>
                <m:sty m:val="i"/>
              </m:rPr>
              <m:t>i</m:t>
            </m:r>
          </m:e>
          <m:sub>
            <m:r>
              <m:rPr>
                <m:sty m:val="i"/>
              </m:rPr>
              <m:t>a</m:t>
            </m:r>
          </m:sub>
        </m:sSub>
        <m:r>
          <m:rPr>
            <m:sty m:val="p"/>
          </m:rPr>
          <m:t>(</m:t>
        </m:r>
        <m:r>
          <m:rPr>
            <m:sty m:val="i"/>
          </m:rPr>
          <m:t>t</m:t>
        </m:r>
        <m:r>
          <m:rPr>
            <m:sty m:val="p"/>
          </m:rPr>
          <m:t>)</m:t>
        </m:r>
      </m:oMath>
      <w:r>
        <w:rPr>
          <w:rFonts w:eastAsia="Georgia" w:cs="Georgia" w:ascii="Georgia" w:hAnsi="Georgia"/>
        </w:rPr>
        <w:t xml:space="preserve"> et la bobine (b) décalée de </w:t>
      </w:r>
      <m:oMath>
        <m:f>
          <m:fPr>
            <m:ctrlPr>
              <w:rPr>
                <w:rFonts w:ascii="Cambria Math" w:hAnsi="Cambria Math"/>
              </w:rPr>
            </m:ctrlPr>
          </m:fPr>
          <m:num>
            <m:r>
              <m:rPr>
                <m:sty m:val="i"/>
              </m:rPr>
              <m:t>π</m:t>
            </m:r>
          </m:num>
          <m:den>
            <m:r>
              <m:rPr>
                <m:sty m:val="p"/>
              </m:rPr>
              <m:t>2</m:t>
            </m:r>
          </m:den>
        </m:f>
      </m:oMath>
      <w:r>
        <w:rPr/>
        <w:t xml:space="preserve"> parcourue par un courant </w:t>
      </w:r>
      <m:oMath>
        <m:sSub>
          <m:sSubPr/>
          <m:e>
            <m:r>
              <m:rPr>
                <m:sty m:val="i"/>
              </m:rPr>
              <m:t>i</m:t>
            </m:r>
          </m:e>
          <m:sub>
            <m:r>
              <m:rPr>
                <m:sty m:val="i"/>
              </m:rPr>
              <m:t>b</m:t>
            </m:r>
          </m:sub>
        </m:sSub>
        <m:r>
          <m:rPr>
            <m:sty m:val="p"/>
          </m:rPr>
          <m:t>(</m:t>
        </m:r>
        <m:r>
          <m:rPr>
            <m:sty m:val="i"/>
          </m:rPr>
          <m:t>t</m:t>
        </m:r>
        <m:r>
          <m:rPr>
            <m:sty m:val="p"/>
          </m:rPr>
          <m:t>)</m:t>
        </m:r>
      </m:oMath>
      <w:r>
        <w:rPr>
          <w:rFonts w:eastAsia="Georgia" w:cs="Georgia" w:ascii="Georgia" w:hAnsi="Georgia"/>
        </w:rPr>
        <w:t xml:space="preserve">. Cette deuxième bobine génère un champ magnétique </w:t>
      </w:r>
      <m:oMath>
        <m:sSub>
          <m:sSubPr/>
          <m:e>
            <m:acc>
              <m:accPr>
                <m:chr m:val="⃗"/>
              </m:accPr>
              <m:e>
                <m:r>
                  <m:rPr>
                    <m:sty m:val="p"/>
                  </m:rPr>
                  <m:t>B</m:t>
                </m:r>
              </m:e>
            </m:acc>
          </m:e>
          <m:sub>
            <m:r>
              <m:rPr>
                <m:sty m:val="p"/>
              </m:rPr>
              <m:t>b</m:t>
            </m:r>
            <m:r>
              <m:rPr>
                <m:sty m:val="p"/>
              </m:rPr>
              <m:t>,</m:t>
            </m:r>
            <m:r>
              <m:rPr>
                <m:sty m:val="p"/>
              </m:rPr>
              <m:t>p</m:t>
            </m:r>
            <m:r>
              <m:rPr>
                <m:sty m:val="p"/>
              </m:rPr>
              <m:t>=</m:t>
            </m:r>
            <m:r>
              <m:rPr>
                <m:sty m:val="p"/>
              </m:rPr>
              <m:t>1</m:t>
            </m:r>
          </m:sub>
        </m:sSub>
        <m:r>
          <m:rPr>
            <m:sty m:val="p"/>
          </m:rPr>
          <m:t>=</m:t>
        </m:r>
        <m:r>
          <m:rPr>
            <m:sty m:val="p"/>
          </m:rPr>
          <m:t>K</m:t>
        </m:r>
        <m:sSub>
          <m:sSubPr/>
          <m:e>
            <m:r>
              <m:rPr>
                <m:sty m:val="i"/>
              </m:rPr>
              <m:t>i</m:t>
            </m:r>
          </m:e>
          <m:sub>
            <m:r>
              <m:rPr>
                <m:sty m:val="i"/>
              </m:rPr>
              <m:t>b</m:t>
            </m:r>
          </m:sub>
        </m:sSub>
        <m:r>
          <m:rPr>
            <m:sty m:val="p"/>
          </m:rPr>
          <m:t>(</m:t>
        </m:r>
        <m:r>
          <m:rPr>
            <m:sty m:val="i"/>
          </m:rPr>
          <m:t>t</m:t>
        </m:r>
        <m:r>
          <m:rPr>
            <m:sty m:val="p"/>
          </m:rPr>
          <m:t>)</m:t>
        </m:r>
        <m:r>
          <m:rPr>
            <m:sty m:val="p"/>
          </m:rPr>
          <m:t>sin</m:t>
        </m:r>
        <m:r>
          <m:rPr>
            <m:sty m:val="p"/>
          </m:rPr>
          <m:t>⁡</m:t>
        </m:r>
        <m:r>
          <m:rPr>
            <m:sty m:val="p"/>
          </m:rPr>
          <m:t>(</m:t>
        </m:r>
        <m:r>
          <m:rPr>
            <m:sty m:val="i"/>
          </m:rPr>
          <m:t>θ</m:t>
        </m:r>
        <m:r>
          <m:rPr>
            <m:sty m:val="p"/>
          </m:rPr>
          <m:t>)</m:t>
        </m:r>
        <m:sSub>
          <m:sSubPr/>
          <m:e>
            <m:acc>
              <m:accPr>
                <m:chr m:val="⃗"/>
              </m:accPr>
              <m:e>
                <m:r>
                  <m:rPr>
                    <m:sty m:val="p"/>
                  </m:rPr>
                  <m:t>e</m:t>
                </m:r>
              </m:e>
            </m:acc>
          </m:e>
          <m:sub>
            <m:r>
              <m:rPr>
                <m:sty m:val="p"/>
              </m:rPr>
              <m:t>r</m:t>
            </m:r>
          </m:sub>
        </m:sSub>
      </m:oMath>
      <w:r>
        <w:rPr/>
        <w:t xml:space="preserve"> dans l'entrefer ;</w:t>
      </w:r>
    </w:p>
    <w:p>
      <w:pPr>
        <w:numPr>
          <w:ilvl w:val="0"/>
          <w:numId w:val="6"/>
        </w:numPr>
        <w:spacing w:lineRule="auto"/>
      </w:pPr>
      <w:r>
        <w:rPr>
          <w:rFonts w:eastAsia="Georgia" w:cs="Georgia" w:ascii="Georgia" w:hAnsi="Georgia"/>
        </w:rPr>
        <w:t xml:space="preserve">d'un rotor externe, repéré (figure 18) par sa position </w:t>
      </w:r>
      <m:oMath>
        <m:sSub>
          <m:sSubPr/>
          <m:e>
            <m:r>
              <m:rPr>
                <m:sty m:val="i"/>
              </m:rPr>
              <m:t>θ</m:t>
            </m:r>
          </m:e>
          <m:sub>
            <m:r>
              <m:rPr>
                <m:sty m:val="i"/>
              </m:rPr>
              <m:t>R</m:t>
            </m:r>
          </m:sub>
        </m:sSub>
      </m:oMath>
      <w:r>
        <w:rPr/>
        <w:t xml:space="preserve">, qui comporte une bobine parcourue par un courant continu </w:t>
      </w:r>
      <m:oMath>
        <m:sSub>
          <m:sSubPr/>
          <m:e>
            <m:r>
              <m:rPr>
                <m:sty m:val="i"/>
              </m:rPr>
              <m:t>I</m:t>
            </m:r>
          </m:e>
          <m:sub>
            <m:r>
              <m:rPr>
                <m:sty m:val="i"/>
              </m:rPr>
              <m:t>R</m:t>
            </m:r>
          </m:sub>
        </m:sSub>
      </m:oMath>
      <w:r>
        <w:rPr/>
        <w:t xml:space="preserve">.</w:t>
      </w:r>
    </w:p>
    <w:p>
      <w:pPr>
        <w:spacing w:after="220" w:lineRule="auto"/>
      </w:pPr>
      <w:r>
        <w:rPr>
          <w:rFonts w:eastAsia="Georgia" w:cs="Georgia" w:ascii="Georgia" w:hAnsi="Georgia"/>
        </w:rPr>
        <w:t xml:space="preserve">Par souci de lisibilité, seuls deux conducteurs par bobine ont été représentés sur la figure 18. Le circuit magnétique n'est pas représenté.</w:t>
      </w:r>
    </w:p>
    <w:p>
      <w:pPr>
        <w:spacing w:lineRule="auto"/>
        <w:jc w:val="center"/>
      </w:pPr>
      <w:r>
        <w:rPr/>
        <w:drawing>
          <wp:inline distB="0" distL="0" distR="0" distT="0">
            <wp:extent cx="5486400" cy="2774444"/>
            <wp:effectExtent b="0" l="0" r="0" t="0"/>
            <wp:docPr id="20" name="image-a29ca94d314c447c524f324f62edf94fb052202b.jpg"/>
            <a:graphic>
              <a:graphicData uri="http://schemas.openxmlformats.org/drawingml/2006/picture">
                <pic:pic>
                  <pic:nvPicPr>
                    <pic:cNvPr id="20" name="image-a29ca94d314c447c524f324f62edf94fb052202b.jpg" descr=""/>
                    <pic:cNvPicPr/>
                  </pic:nvPicPr>
                  <pic:blipFill>
                    <a:blip r:embed="rId25" cstate="print"/>
                    <a:srcRect b="0" l="0" r="0" t="0"/>
                    <a:stretch>
                      <a:fillRect/>
                    </a:stretch>
                  </pic:blipFill>
                  <pic:spPr>
                    <a:xfrm>
                      <a:off x="0" y="0"/>
                      <a:ext cx="5486400" cy="2774444"/>
                    </a:xfrm>
                    <a:prstGeom prst="rect"/>
                  </pic:spPr>
                </pic:pic>
              </a:graphicData>
            </a:graphic>
          </wp:inline>
        </w:drawing>
      </w:r>
    </w:p>
    <w:p>
      <w:pPr>
        <w:spacing w:lineRule="auto"/>
      </w:pPr>
      <w:r>
        <w:rPr>
          <w:rFonts w:eastAsia="Georgia" w:cs="Georgia" w:ascii="Georgia" w:hAnsi="Georgia"/>
        </w:rPr>
        <w:t xml:space="preserve">Figure 18 - Schéma en coupe des bobines de la machine</w:t>
      </w:r>
    </w:p>
    <w:p>
      <w:pPr>
        <w:spacing w:after="220" w:lineRule="auto"/>
      </w:pPr>
      <w:r>
        <w:rPr/>
        <w:t xml:space="preserve">On note </w:t>
      </w:r>
      <m:oMath>
        <m:sSub>
          <m:sSubPr/>
          <m:e>
            <m:r>
              <m:rPr>
                <m:sty m:val="p"/>
              </m:rPr>
              <m:t>L</m:t>
            </m:r>
          </m:e>
          <m:sub>
            <m:r>
              <m:rPr>
                <m:sty m:val="p"/>
              </m:rPr>
              <m:t>s</m:t>
            </m:r>
          </m:sub>
        </m:sSub>
      </m:oMath>
      <w:r>
        <w:rPr/>
        <w:t xml:space="preserve"> les deux inductances propres des deux bobines du stator, </w:t>
      </w:r>
      <m:oMath>
        <m:sSub>
          <m:sSubPr/>
          <m:e>
            <m:r>
              <m:rPr>
                <m:sty m:val="p"/>
              </m:rPr>
              <m:t>M</m:t>
            </m:r>
          </m:e>
          <m:sub>
            <m:r>
              <m:rPr>
                <m:sty m:val="p"/>
              </m:rPr>
              <m:t>aR</m:t>
            </m:r>
          </m:sub>
        </m:sSub>
      </m:oMath>
      <w:r>
        <w:rPr/>
        <w:t xml:space="preserve"> la mutuelle-inductance entre la bobine (a) du stator et la bobine du rotor. On admettra que </w:t>
      </w:r>
      <m:oMath>
        <m:sSub>
          <m:sSubPr/>
          <m:e>
            <m:r>
              <m:rPr>
                <m:sty m:val="i"/>
              </m:rPr>
              <m:t>M</m:t>
            </m:r>
          </m:e>
          <m:sub>
            <m:r>
              <m:rPr>
                <m:sty m:val="i"/>
              </m:rPr>
              <m:t>a</m:t>
            </m:r>
            <m:r>
              <m:rPr>
                <m:sty m:val="i"/>
              </m:rPr>
              <m:t>R</m:t>
            </m:r>
          </m:sub>
        </m:sSub>
        <m:r>
          <m:rPr>
            <m:sty m:val="p"/>
          </m:rPr>
          <m:t>=</m:t>
        </m:r>
        <m:sSub>
          <m:sSubPr/>
          <m:e>
            <m:r>
              <m:rPr>
                <m:sty m:val="i"/>
              </m:rPr>
              <m:t>M</m:t>
            </m:r>
          </m:e>
          <m:sub>
            <m:r>
              <m:rPr>
                <m:sty m:val="p"/>
              </m:rPr>
              <m:t>0</m:t>
            </m:r>
          </m:sub>
        </m:sSub>
        <m:r>
          <m:rPr>
            <m:sty m:val="p"/>
          </m:rPr>
          <m:t>cos</m:t>
        </m:r>
        <m:r>
          <m:rPr>
            <m:sty m:val="p"/>
          </m:rPr>
          <m:t>⁡</m:t>
        </m:r>
        <m:d>
          <m:dPr>
            <m:begChr m:val="("/>
            <m:endChr m:val=")"/>
            <m:ctrlPr>
              <w:rPr>
                <w:rFonts w:ascii="Cambria Math" w:hAnsi="Cambria Math"/>
              </w:rPr>
            </m:ctrlPr>
          </m:dPr>
          <m:e>
            <m:sSub>
              <m:sSubPr/>
              <m:e>
                <m:r>
                  <m:rPr>
                    <m:sty m:val="i"/>
                  </m:rPr>
                  <m:t>θ</m:t>
                </m:r>
              </m:e>
              <m:sub>
                <m:r>
                  <m:rPr>
                    <m:sty m:val="i"/>
                  </m:rPr>
                  <m:t>R</m:t>
                </m:r>
              </m:sub>
            </m:sSub>
          </m:e>
        </m:d>
      </m:oMath>
      <w:r>
        <w:rPr/>
        <w:t xml:space="preserve">.</w:t>
      </w:r>
      <w:r>
        <w:rPr/>
        <w:br w:type="textWrapping"/>
      </w:r>
      <w:r>
        <w:rPr>
          <w:rFonts w:eastAsia="Georgia" w:cs="Georgia" w:ascii="Georgia" w:hAnsi="Georgia"/>
        </w:rPr>
        <w:t xml:space="preserve">De même, on note </w:t>
      </w:r>
      <m:oMath>
        <m:sSub>
          <m:sSubPr/>
          <m:e>
            <m:r>
              <m:rPr>
                <m:sty m:val="i"/>
              </m:rPr>
              <m:t>L</m:t>
            </m:r>
          </m:e>
          <m:sub>
            <m:r>
              <m:rPr>
                <m:sty m:val="i"/>
              </m:rPr>
              <m:t>R</m:t>
            </m:r>
          </m:sub>
        </m:sSub>
      </m:oMath>
      <w:r>
        <w:rPr/>
        <w:t xml:space="preserve"> l'inductance propre du rotor et </w:t>
      </w:r>
      <m:oMath>
        <m:sSub>
          <m:sSubPr/>
          <m:e>
            <m:r>
              <m:rPr>
                <m:sty m:val="i"/>
              </m:rPr>
              <m:t>M</m:t>
            </m:r>
          </m:e>
          <m:sub>
            <m:r>
              <m:rPr>
                <m:sty m:val="i"/>
              </m:rPr>
              <m:t>b</m:t>
            </m:r>
            <m:r>
              <m:rPr>
                <m:sty m:val="i"/>
              </m:rPr>
              <m:t>R</m:t>
            </m:r>
          </m:sub>
        </m:sSub>
      </m:oMath>
      <w:r>
        <w:rPr/>
        <w:t xml:space="preserve"> la mutuelle-inductance entre la bobine (b) du stator et la bobine du rotor.</w:t>
      </w:r>
      <w:r>
        <w:rPr/>
        <w:br w:type="textWrapping"/>
      </w:r>
      <w:r>
        <w:rPr>
          <w:rFonts w:eastAsia="Georgia" w:cs="Georgia" w:ascii="Georgia" w:hAnsi="Georgia"/>
        </w:rPr>
        <w:t xml:space="preserve">La mutuelle-inductance entre les deux bobines du stator est notée </w:t>
      </w:r>
      <m:oMath>
        <m:sSub>
          <m:sSubPr/>
          <m:e>
            <m:r>
              <m:rPr>
                <m:sty m:val="p"/>
              </m:rPr>
              <m:t>M</m:t>
            </m:r>
          </m:e>
          <m:sub>
            <m:r>
              <m:rPr>
                <m:sty m:val="p"/>
              </m:rPr>
              <m:t>ab</m:t>
            </m:r>
          </m:sub>
        </m:sSub>
      </m:oMath>
      <w:r>
        <w:rPr/>
        <w:t xml:space="preserve">.</w:t>
      </w:r>
    </w:p>
    <w:p>
      <w:pPr>
        <w:spacing w:after="220" w:lineRule="auto"/>
      </w:pPr>
      <w:r>
        <w:rPr>
          <w:rFonts w:eastAsia="Georgia" w:cs="Georgia" w:ascii="Georgia" w:hAnsi="Georgia"/>
        </w:rPr>
        <w:t xml:space="preserve">On alimente les deux bobines du stator de la machine par deux alimentations qui délivrent respectivement les courants : </w:t>
      </w:r>
      <m:oMath>
        <m:sSub>
          <m:sSubPr/>
          <m:e>
            <m:r>
              <m:rPr>
                <m:sty m:val="i"/>
              </m:rPr>
              <m:t>i</m:t>
            </m:r>
          </m:e>
          <m:sub>
            <m:r>
              <m:rPr>
                <m:sty m:val="i"/>
              </m:rPr>
              <m:t>a</m:t>
            </m:r>
          </m:sub>
        </m:sSub>
        <m:r>
          <m:rPr>
            <m:sty m:val="p"/>
          </m:rPr>
          <m:t>(</m:t>
        </m:r>
        <m:r>
          <m:rPr>
            <m:sty m:val="i"/>
          </m:rPr>
          <m:t>t</m:t>
        </m:r>
        <m:r>
          <m:rPr>
            <m:sty m:val="p"/>
          </m:rPr>
          <m:t>)</m:t>
        </m:r>
        <m:r>
          <m:rPr>
            <m:sty m:val="p"/>
          </m:rPr>
          <m:t>=</m:t>
        </m:r>
        <m:sSub>
          <m:sSubPr/>
          <m:e>
            <m:r>
              <m:rPr>
                <m:sty m:val="i"/>
              </m:rPr>
              <m:t>I</m:t>
            </m:r>
          </m:e>
          <m:sub>
            <m:r>
              <m:rPr>
                <m:nor/>
              </m:rPr>
              <m:t>Seff </m:t>
            </m:r>
          </m:sub>
        </m:sSub>
        <m:rad>
          <m:radPr>
            <m:degHide m:val="1"/>
            <m:ctrlPr>
              <w:rPr>
                <w:rFonts w:ascii="Cambria Math" w:hAnsi="Cambria Math"/>
              </w:rPr>
            </m:ctrlPr>
          </m:radPr>
          <m:deg/>
          <m:e>
            <m:r>
              <m:rPr>
                <m:sty m:val="p"/>
              </m:rPr>
              <m:t>2</m:t>
            </m:r>
          </m:e>
        </m:rad>
        <m:r>
          <m:rPr>
            <m:sty m:val="p"/>
          </m:rPr>
          <m:t>cos</m:t>
        </m:r>
        <m:r>
          <m:rPr>
            <m:sty m:val="p"/>
          </m:rPr>
          <m:t>⁡</m:t>
        </m:r>
        <m:d>
          <m:dPr>
            <m:begChr m:val="("/>
            <m:endChr m:val=")"/>
            <m:ctrlPr>
              <w:rPr>
                <w:rFonts w:ascii="Cambria Math" w:hAnsi="Cambria Math"/>
              </w:rPr>
            </m:ctrlPr>
          </m:dPr>
          <m:e>
            <m:sSub>
              <m:sSubPr/>
              <m:e>
                <m:r>
                  <m:rPr>
                    <m:sty m:val="i"/>
                  </m:rPr>
                  <m:t>ω</m:t>
                </m:r>
              </m:e>
              <m:sub>
                <m:r>
                  <m:rPr>
                    <m:sty m:val="p"/>
                  </m:rPr>
                  <m:t>s</m:t>
                </m:r>
              </m:sub>
            </m:sSub>
            <m:r>
              <m:rPr>
                <m:sty m:val="i"/>
              </m:rPr>
              <m:t>t</m:t>
            </m:r>
          </m:e>
        </m:d>
      </m:oMath>
      <w:r>
        <w:rPr/>
        <w:t xml:space="preserve"> et </w:t>
      </w:r>
      <m:oMath>
        <m:sSub>
          <m:sSubPr/>
          <m:e>
            <m:r>
              <m:rPr>
                <m:sty m:val="i"/>
              </m:rPr>
              <m:t>i</m:t>
            </m:r>
          </m:e>
          <m:sub>
            <m:r>
              <m:rPr>
                <m:sty m:val="i"/>
              </m:rPr>
              <m:t>b</m:t>
            </m:r>
          </m:sub>
        </m:sSub>
        <m:r>
          <m:rPr>
            <m:sty m:val="p"/>
          </m:rPr>
          <m:t>(</m:t>
        </m:r>
        <m:r>
          <m:rPr>
            <m:sty m:val="i"/>
          </m:rPr>
          <m:t>t</m:t>
        </m:r>
        <m:r>
          <m:rPr>
            <m:sty m:val="p"/>
          </m:rPr>
          <m:t>)</m:t>
        </m:r>
        <m:r>
          <m:rPr>
            <m:sty m:val="p"/>
          </m:rPr>
          <m:t>=</m:t>
        </m:r>
        <m:sSub>
          <m:sSubPr/>
          <m:e>
            <m:r>
              <m:rPr>
                <m:sty m:val="i"/>
              </m:rPr>
              <m:t>I</m:t>
            </m:r>
          </m:e>
          <m:sub>
            <m:r>
              <m:rPr>
                <m:nor/>
              </m:rPr>
              <m:t>Seff </m:t>
            </m:r>
          </m:sub>
        </m:sSub>
        <m:rad>
          <m:radPr>
            <m:degHide m:val="1"/>
            <m:ctrlPr>
              <w:rPr>
                <w:rFonts w:ascii="Cambria Math" w:hAnsi="Cambria Math"/>
              </w:rPr>
            </m:ctrlPr>
          </m:radPr>
          <m:deg/>
          <m:e>
            <m:r>
              <m:rPr>
                <m:sty m:val="p"/>
              </m:rPr>
              <m:t>2</m:t>
            </m:r>
          </m:e>
        </m:rad>
        <m:r>
          <m:rPr>
            <m:sty m:val="p"/>
          </m:rPr>
          <m:t>sin</m:t>
        </m:r>
        <m:r>
          <m:rPr>
            <m:sty m:val="p"/>
          </m:rPr>
          <m:t>⁡</m:t>
        </m:r>
        <m:d>
          <m:dPr>
            <m:begChr m:val="("/>
            <m:endChr m:val=")"/>
            <m:ctrlPr>
              <w:rPr>
                <w:rFonts w:ascii="Cambria Math" w:hAnsi="Cambria Math"/>
              </w:rPr>
            </m:ctrlPr>
          </m:dPr>
          <m:e>
            <m:sSub>
              <m:sSubPr/>
              <m:e>
                <m:r>
                  <m:rPr>
                    <m:sty m:val="i"/>
                  </m:rPr>
                  <m:t>ω</m:t>
                </m:r>
              </m:e>
              <m:sub>
                <m:r>
                  <m:rPr>
                    <m:sty m:val="p"/>
                  </m:rPr>
                  <m:t>s</m:t>
                </m:r>
              </m:sub>
            </m:sSub>
            <m:r>
              <m:rPr>
                <m:sty m:val="i"/>
              </m:rPr>
              <m:t>t</m:t>
            </m:r>
          </m:e>
        </m:d>
      </m:oMath>
      <w:r>
        <w:rPr/>
        <w:t xml:space="preserve">.</w:t>
      </w:r>
    </w:p>
    <w:p>
      <w:pPr>
        <w:spacing w:after="220" w:lineRule="auto"/>
      </w:pPr>
      <w:r>
        <w:rPr>
          <w:rFonts w:eastAsia="Georgia" w:cs="Georgia" w:ascii="Georgia" w:hAnsi="Georgia"/>
        </w:rPr>
        <w:t xml:space="preserve">Q28. Déterminer, en fonction de K , </w:t>
      </w:r>
      <m:oMath>
        <m:sSub>
          <m:sSubPr/>
          <m:e>
            <m:r>
              <m:rPr>
                <m:sty m:val="p"/>
              </m:rPr>
              <m:t>I</m:t>
            </m:r>
          </m:e>
          <m:sub>
            <m:r>
              <m:rPr>
                <m:nor/>
              </m:rPr>
              <m:t>Seff </m:t>
            </m:r>
          </m:sub>
        </m:sSub>
        <m:r>
          <m:rPr>
            <m:sty m:val="p"/>
          </m:rPr>
          <m:t>,</m:t>
        </m:r>
        <m:sSub>
          <m:sSubPr/>
          <m:e>
            <m:r>
              <m:rPr>
                <m:sty m:val="i"/>
              </m:rPr>
              <m:t>ω</m:t>
            </m:r>
          </m:e>
          <m:sub>
            <m:r>
              <m:rPr>
                <m:sty m:val="p"/>
              </m:rPr>
              <m:t>s</m:t>
            </m:r>
          </m:sub>
        </m:sSub>
        <m:r>
          <m:rPr>
            <m:sty m:val="p"/>
          </m:rPr>
          <m:t>,</m:t>
        </m:r>
        <m:r>
          <m:rPr>
            <m:sty m:val="i"/>
          </m:rPr>
          <m:t>θ</m:t>
        </m:r>
      </m:oMath>
      <w:r>
        <w:rPr/>
        <w:t xml:space="preserve"> et de </w:t>
      </w:r>
      <m:oMath>
        <m:r>
          <m:rPr>
            <m:sty m:val="i"/>
          </m:rPr>
          <m:t>t</m:t>
        </m:r>
      </m:oMath>
      <w:r>
        <w:rPr>
          <w:rFonts w:eastAsia="Georgia" w:cs="Georgia" w:ascii="Georgia" w:hAnsi="Georgia"/>
        </w:rPr>
        <w:t xml:space="preserve">, l'expression du champ magnétique </w:t>
      </w:r>
      <m:oMath>
        <m:sSub>
          <m:sSubPr/>
          <m:e>
            <m:acc>
              <m:accPr>
                <m:chr m:val="⃗"/>
              </m:accPr>
              <m:e>
                <m:r>
                  <m:rPr>
                    <m:sty m:val="p"/>
                  </m:rPr>
                  <m:t>B</m:t>
                </m:r>
              </m:e>
            </m:acc>
          </m:e>
          <m:sub>
            <m:r>
              <m:rPr>
                <m:sty m:val="p"/>
              </m:rPr>
              <m:t>p</m:t>
            </m:r>
            <m:r>
              <m:rPr>
                <m:sty m:val="p"/>
              </m:rPr>
              <m:t>=</m:t>
            </m:r>
            <m:r>
              <m:rPr>
                <m:sty m:val="p"/>
              </m:rPr>
              <m:t>1</m:t>
            </m:r>
          </m:sub>
        </m:sSub>
      </m:oMath>
      <w:r>
        <w:rPr>
          <w:rFonts w:eastAsia="Georgia" w:cs="Georgia" w:ascii="Georgia" w:hAnsi="Georgia"/>
        </w:rPr>
        <w:t xml:space="preserve"> créé dans l'entrefer par les deux bobines du stator. Justifier qu'il s'agit d'un champ tournant et préciser sa vitesse et son sens de rotation.</w:t>
      </w:r>
    </w:p>
    <w:p>
      <w:pPr>
        <w:spacing w:after="220" w:lineRule="auto"/>
      </w:pPr>
      <w:r>
        <w:rPr/>
        <w:t xml:space="preserve">Q29. Proposer en fonction de </w:t>
      </w:r>
      <m:oMath>
        <m:sSub>
          <m:sSubPr/>
          <m:e>
            <m:r>
              <m:rPr>
                <m:sty m:val="i"/>
              </m:rPr>
              <m:t>M</m:t>
            </m:r>
          </m:e>
          <m:sub>
            <m:r>
              <m:rPr>
                <m:sty m:val="p"/>
              </m:rPr>
              <m:t>0</m:t>
            </m:r>
          </m:sub>
        </m:sSub>
      </m:oMath>
      <w:r>
        <w:rPr/>
        <w:t xml:space="preserve"> et de </w:t>
      </w:r>
      <m:oMath>
        <m:sSub>
          <m:sSubPr/>
          <m:e>
            <m:r>
              <m:rPr>
                <m:sty m:val="i"/>
              </m:rPr>
              <m:t>θ</m:t>
            </m:r>
          </m:e>
          <m:sub>
            <m:r>
              <m:rPr>
                <m:sty m:val="i"/>
              </m:rPr>
              <m:t>R</m:t>
            </m:r>
          </m:sub>
        </m:sSub>
      </m:oMath>
      <w:r>
        <w:rPr/>
        <w:t xml:space="preserve"> l'expression de la mutuelle-inductance </w:t>
      </w:r>
      <m:oMath>
        <m:sSub>
          <m:sSubPr/>
          <m:e>
            <m:r>
              <m:rPr>
                <m:sty m:val="i"/>
              </m:rPr>
              <m:t>M</m:t>
            </m:r>
          </m:e>
          <m:sub>
            <m:r>
              <m:rPr>
                <m:sty m:val="i"/>
              </m:rPr>
              <m:t>b</m:t>
            </m:r>
            <m:r>
              <m:rPr>
                <m:sty m:val="i"/>
              </m:rPr>
              <m:t>R</m:t>
            </m:r>
          </m:sub>
        </m:sSub>
      </m:oMath>
      <w:r>
        <w:rPr/>
        <w:t xml:space="preserve">. Que vaut la mutuelle-inductance </w:t>
      </w:r>
      <m:oMath>
        <m:sSub>
          <m:sSubPr/>
          <m:e>
            <m:r>
              <m:rPr>
                <m:sty m:val="p"/>
              </m:rPr>
              <m:t>M</m:t>
            </m:r>
          </m:e>
          <m:sub>
            <m:r>
              <m:rPr>
                <m:sty m:val="p"/>
              </m:rPr>
              <m:t>ab</m:t>
            </m:r>
          </m:sub>
        </m:sSub>
      </m:oMath>
      <w:r>
        <w:rPr/>
        <w:t xml:space="preserve"> ?</w:t>
      </w:r>
    </w:p>
    <w:p>
      <w:pPr>
        <w:spacing w:after="220" w:lineRule="auto"/>
      </w:pPr>
      <w:r>
        <w:rPr/>
        <w:t xml:space="preserve">Q30. a) Exprimer, en fonction de </w:t>
      </w:r>
      <m:oMath>
        <m:sSub>
          <m:sSubPr/>
          <m:e>
            <m:r>
              <m:rPr>
                <m:sty m:val="p"/>
              </m:rPr>
              <m:t>L</m:t>
            </m:r>
          </m:e>
          <m:sub>
            <m:r>
              <m:rPr>
                <m:sty m:val="p"/>
              </m:rPr>
              <m:t>S</m:t>
            </m:r>
          </m:sub>
        </m:sSub>
        <m:r>
          <m:rPr>
            <m:sty m:val="p"/>
          </m:rPr>
          <m:t>,</m:t>
        </m:r>
        <m:sSub>
          <m:sSubPr/>
          <m:e>
            <m:r>
              <m:rPr>
                <m:sty m:val="p"/>
              </m:rPr>
              <m:t>L</m:t>
            </m:r>
          </m:e>
          <m:sub>
            <m:r>
              <m:rPr>
                <m:sty m:val="p"/>
              </m:rPr>
              <m:t>R</m:t>
            </m:r>
          </m:sub>
        </m:sSub>
        <m:r>
          <m:rPr>
            <m:sty m:val="p"/>
          </m:rPr>
          <m:t>,</m:t>
        </m:r>
        <m:sSub>
          <m:sSubPr/>
          <m:e>
            <m:r>
              <m:rPr>
                <m:sty m:val="p"/>
              </m:rPr>
              <m:t>M</m:t>
            </m:r>
          </m:e>
          <m:sub>
            <m:r>
              <m:rPr>
                <m:sty m:val="p"/>
              </m:rPr>
              <m:t>0</m:t>
            </m:r>
          </m:sub>
        </m:sSub>
        <m:r>
          <m:rPr>
            <m:sty m:val="p"/>
          </m:rPr>
          <m:t>,</m:t>
        </m:r>
        <m:sSub>
          <m:sSubPr/>
          <m:e>
            <m:r>
              <m:rPr>
                <m:sty m:val="i"/>
              </m:rPr>
              <m:t>θ</m:t>
            </m:r>
          </m:e>
          <m:sub>
            <m:r>
              <m:rPr>
                <m:sty m:val="p"/>
              </m:rPr>
              <m:t>R</m:t>
            </m:r>
          </m:sub>
        </m:sSub>
        <m:r>
          <m:rPr>
            <m:sty m:val="p"/>
          </m:rPr>
          <m:t>,</m:t>
        </m:r>
        <m:sSub>
          <m:sSubPr/>
          <m:e>
            <m:r>
              <m:rPr>
                <m:sty m:val="p"/>
              </m:rPr>
              <m:t>I</m:t>
            </m:r>
          </m:e>
          <m:sub>
            <m:r>
              <m:rPr>
                <m:sty m:val="p"/>
              </m:rPr>
              <m:t>R</m:t>
            </m:r>
          </m:sub>
        </m:sSub>
      </m:oMath>
      <w:r>
        <w:rPr/>
        <w:t xml:space="preserve"> et des courants </w:t>
      </w:r>
      <m:oMath>
        <m:sSub>
          <m:sSubPr/>
          <m:e>
            <m:r>
              <m:rPr>
                <m:sty m:val="i"/>
              </m:rPr>
              <m:t>i</m:t>
            </m:r>
          </m:e>
          <m:sub>
            <m:r>
              <m:rPr>
                <m:sty m:val="i"/>
              </m:rPr>
              <m:t>a</m:t>
            </m:r>
          </m:sub>
        </m:sSub>
        <m:r>
          <m:rPr>
            <m:sty m:val="p"/>
          </m:rPr>
          <m:t>(</m:t>
        </m:r>
        <m:r>
          <m:rPr>
            <m:sty m:val="i"/>
          </m:rPr>
          <m:t>t</m:t>
        </m:r>
        <m:r>
          <m:rPr>
            <m:sty m:val="p"/>
          </m:rPr>
          <m:t>)</m:t>
        </m:r>
      </m:oMath>
      <w:r>
        <w:rPr/>
        <w:t xml:space="preserve"> et </w:t>
      </w:r>
      <m:oMath>
        <m:sSub>
          <m:sSubPr/>
          <m:e>
            <m:r>
              <m:rPr>
                <m:sty m:val="i"/>
              </m:rPr>
              <m:t>i</m:t>
            </m:r>
          </m:e>
          <m:sub>
            <m:r>
              <m:rPr>
                <m:sty m:val="i"/>
              </m:rPr>
              <m:t>b</m:t>
            </m:r>
          </m:sub>
        </m:sSub>
        <m:r>
          <m:rPr>
            <m:sty m:val="p"/>
          </m:rPr>
          <m:t>(</m:t>
        </m:r>
        <m:r>
          <m:rPr>
            <m:sty m:val="i"/>
          </m:rPr>
          <m:t>t</m:t>
        </m:r>
        <m:r>
          <m:rPr>
            <m:sty m:val="p"/>
          </m:rPr>
          <m:t>)</m:t>
        </m:r>
      </m:oMath>
      <w:r>
        <w:rPr>
          <w:rFonts w:eastAsia="Georgia" w:cs="Georgia" w:ascii="Georgia" w:hAnsi="Georgia"/>
        </w:rPr>
        <w:t xml:space="preserve">, l'énergie magnétique notée </w:t>
      </w:r>
      <m:oMath>
        <m:sSub>
          <m:sSubPr/>
          <m:e>
            <m:r>
              <m:rPr>
                <m:sty m:val="i"/>
              </m:rPr>
              <m:t>W</m:t>
            </m:r>
          </m:e>
          <m:sub>
            <m:r>
              <m:rPr>
                <m:nor/>
              </m:rPr>
              <m:t>magn </m:t>
            </m:r>
          </m:sub>
        </m:sSub>
      </m:oMath>
      <w:r>
        <w:rPr>
          <w:rFonts w:eastAsia="Georgia" w:cs="Georgia" w:ascii="Georgia" w:hAnsi="Georgia"/>
        </w:rPr>
        <w:t xml:space="preserve"> stockée dans la machine.</w:t>
      </w:r>
      <w:r>
        <w:rPr/>
        <w:br w:type="textWrapping"/>
      </w:r>
      <w:r>
        <w:rPr>
          <w:rFonts w:eastAsia="Georgia" w:cs="Georgia" w:ascii="Georgia" w:hAnsi="Georgia"/>
        </w:rPr>
        <w:t xml:space="preserve">b) Exprimer le couple électromagnétique </w:t>
      </w:r>
      <m:oMath>
        <m:sSub>
          <m:sSubPr/>
          <m:e>
            <m:r>
              <m:rPr>
                <m:sty m:val="p"/>
              </m:rPr>
              <m:t>Γ</m:t>
            </m:r>
          </m:e>
          <m:sub>
            <m:r>
              <m:rPr>
                <m:sty m:val="p"/>
              </m:rPr>
              <m:t>em</m:t>
            </m:r>
          </m:sub>
        </m:sSub>
      </m:oMath>
      <w:r>
        <w:rPr/>
        <w:t xml:space="preserve"> en fonction de </w:t>
      </w:r>
      <m:oMath>
        <m:sSub>
          <m:sSubPr/>
          <m:e>
            <m:r>
              <m:rPr>
                <m:sty m:val="i"/>
              </m:rPr>
              <m:t>M</m:t>
            </m:r>
          </m:e>
          <m:sub>
            <m:r>
              <m:rPr>
                <m:sty m:val="p"/>
              </m:rPr>
              <m:t>0</m:t>
            </m:r>
          </m:sub>
        </m:sSub>
        <m:r>
          <m:rPr>
            <m:sty m:val="p"/>
          </m:rPr>
          <m:t>,</m:t>
        </m:r>
        <m:sSub>
          <m:sSubPr/>
          <m:e>
            <m:r>
              <m:rPr>
                <m:sty m:val="i"/>
              </m:rPr>
              <m:t>I</m:t>
            </m:r>
          </m:e>
          <m:sub>
            <m:r>
              <m:rPr>
                <m:nor/>
              </m:rPr>
              <m:t>seff </m:t>
            </m:r>
          </m:sub>
        </m:sSub>
        <m:r>
          <m:rPr>
            <m:sty m:val="p"/>
          </m:rPr>
          <m:t>,</m:t>
        </m:r>
        <m:sSub>
          <m:sSubPr/>
          <m:e>
            <m:r>
              <m:rPr>
                <m:sty m:val="i"/>
              </m:rPr>
              <m:t>ω</m:t>
            </m:r>
          </m:e>
          <m:sub>
            <m:r>
              <m:rPr>
                <m:sty m:val="p"/>
              </m:rPr>
              <m:t>s</m:t>
            </m:r>
          </m:sub>
        </m:sSub>
        <m:r>
          <m:rPr>
            <m:sty m:val="p"/>
          </m:rPr>
          <m:t>,</m:t>
        </m:r>
        <m:sSub>
          <m:sSubPr/>
          <m:e>
            <m:r>
              <m:rPr>
                <m:sty m:val="i"/>
              </m:rPr>
              <m:t>θ</m:t>
            </m:r>
          </m:e>
          <m:sub>
            <m:r>
              <m:rPr>
                <m:sty m:val="p"/>
              </m:rPr>
              <m:t>R</m:t>
            </m:r>
          </m:sub>
        </m:sSub>
        <m:r>
          <m:rPr>
            <m:sty m:val="p"/>
          </m:rPr>
          <m:t>,</m:t>
        </m:r>
        <m:sSub>
          <m:sSubPr/>
          <m:e>
            <m:r>
              <m:rPr>
                <m:sty m:val="i"/>
              </m:rPr>
              <m:t>I</m:t>
            </m:r>
          </m:e>
          <m:sub>
            <m:r>
              <m:rPr>
                <m:sty m:val="p"/>
              </m:rPr>
              <m:t>R</m:t>
            </m:r>
          </m:sub>
        </m:sSub>
      </m:oMath>
      <w:r>
        <w:rPr/>
        <w:t xml:space="preserve"> et de </w:t>
      </w:r>
      <m:oMath>
        <m:r>
          <m:rPr>
            <m:sty m:val="i"/>
          </m:rPr>
          <m:t>t</m:t>
        </m:r>
      </m:oMath>
      <w:r>
        <w:rPr>
          <w:rFonts w:eastAsia="Georgia" w:cs="Georgia" w:ascii="Georgia" w:hAnsi="Georgia"/>
        </w:rPr>
        <w:t xml:space="preserve">. On rappelle que le couple électromagnétique exercé par la machine est donné par l'expression :</w:t>
      </w:r>
    </w:p>
    <w:p>
      <w:pPr>
        <w:spacing w:after="220" w:lineRule="auto"/>
      </w:pPr>
      <m:oMathPara>
        <m:oMath>
          <m:sSub>
            <m:sSubPr/>
            <m:e>
              <m:acc>
                <m:accPr>
                  <m:chr m:val="⃗"/>
                </m:accPr>
                <m:e>
                  <m:r>
                    <m:rPr>
                      <m:sty m:val="p"/>
                    </m:rPr>
                    <m:t>Γ</m:t>
                  </m:r>
                </m:e>
              </m:acc>
            </m:e>
            <m:sub>
              <m:r>
                <m:rPr>
                  <m:sty m:val="p"/>
                </m:rPr>
                <m:t>em</m:t>
              </m:r>
            </m:sub>
          </m:sSub>
          <m:r>
            <m:rPr>
              <m:sty m:val="p"/>
            </m:rPr>
            <m:t>=</m:t>
          </m:r>
          <m:sSub>
            <m:sSubPr/>
            <m:e>
              <m:r>
                <m:rPr>
                  <m:sty m:val="p"/>
                </m:rPr>
                <m:t>Γ</m:t>
              </m:r>
            </m:e>
            <m:sub>
              <m:r>
                <m:rPr>
                  <m:sty m:val="p"/>
                </m:rPr>
                <m:t>em</m:t>
              </m:r>
            </m:sub>
          </m:sSub>
          <m:sSub>
            <m:sSubPr/>
            <m:e>
              <m:acc>
                <m:accPr>
                  <m:chr m:val="⃗"/>
                </m:accPr>
                <m:e>
                  <m:r>
                    <m:rPr>
                      <m:sty m:val="p"/>
                    </m:rPr>
                    <m:t>e</m:t>
                  </m:r>
                </m:e>
              </m:acc>
            </m:e>
            <m:sub>
              <m:r>
                <m:rPr>
                  <m:sty m:val="p"/>
                </m:rPr>
                <m:t>z</m:t>
              </m:r>
            </m:sub>
          </m:sSub>
          <m:r>
            <m:rPr>
              <m:sty m:val="p"/>
            </m:rPr>
            <m:t>=</m:t>
          </m:r>
          <m:d>
            <m:dPr>
              <m:begChr m:val="("/>
              <m:endChr m:val=")"/>
              <m:ctrlPr>
                <w:rPr>
                  <w:rFonts w:ascii="Cambria Math" w:hAnsi="Cambria Math"/>
                </w:rPr>
              </m:ctrlPr>
            </m:dPr>
            <m:e>
              <m:f>
                <m:fPr>
                  <m:ctrlPr>
                    <w:rPr>
                      <w:rFonts w:ascii="Cambria Math" w:hAnsi="Cambria Math"/>
                    </w:rPr>
                  </m:ctrlPr>
                </m:fPr>
                <m:num>
                  <m:r>
                    <m:rPr>
                      <m:sty m:val="i"/>
                    </m:rPr>
                    <m:t>∂</m:t>
                  </m:r>
                  <m:sSub>
                    <m:sSubPr/>
                    <m:e>
                      <m:r>
                        <m:rPr>
                          <m:sty m:val="p"/>
                        </m:rPr>
                        <m:t>W</m:t>
                      </m:r>
                    </m:e>
                    <m:sub>
                      <m:r>
                        <m:rPr>
                          <m:nor/>
                        </m:rPr>
                        <m:t>magn </m:t>
                      </m:r>
                    </m:sub>
                  </m:sSub>
                </m:num>
                <m:den>
                  <m:r>
                    <m:rPr>
                      <m:sty m:val="i"/>
                    </m:rPr>
                    <m:t>∂</m:t>
                  </m:r>
                  <m:sSub>
                    <m:sSubPr/>
                    <m:e>
                      <m:r>
                        <m:rPr>
                          <m:sty m:val="i"/>
                        </m:rPr>
                        <m:t>θ</m:t>
                      </m:r>
                    </m:e>
                    <m:sub>
                      <m:r>
                        <m:rPr>
                          <m:sty m:val="p"/>
                        </m:rPr>
                        <m:t>R</m:t>
                      </m:r>
                    </m:sub>
                  </m:sSub>
                </m:den>
              </m:f>
            </m:e>
          </m:d>
          <m:sSub>
            <m:sSubPr/>
            <m:e>
              <m:acc>
                <m:accPr>
                  <m:chr m:val="⃗"/>
                </m:accPr>
                <m:e>
                  <m:r>
                    <m:rPr>
                      <m:sty m:val="p"/>
                    </m:rPr>
                    <m:t>e</m:t>
                  </m:r>
                </m:e>
              </m:acc>
            </m:e>
            <m:sub>
              <m:r>
                <m:rPr>
                  <m:sty m:val="p"/>
                </m:rPr>
                <m:t>z</m:t>
              </m:r>
            </m:sub>
          </m:sSub>
          <m:r>
            <m:rPr>
              <m:sty m:val="p"/>
            </m:rPr>
            <m:t>.</m:t>
          </m:r>
        </m:oMath>
      </m:oMathPara>
    </w:p>
    <w:p>
      <w:pPr>
        <w:spacing w:after="220" w:lineRule="auto"/>
      </w:pPr>
      <w:r>
        <w:rPr>
          <w:rFonts w:eastAsia="Georgia" w:cs="Georgia" w:ascii="Georgia" w:hAnsi="Georgia"/>
        </w:rPr>
        <w:t xml:space="preserve">Q31. On considère ici que le rotor tourne à la vitesse angulaire constante </w:t>
      </w:r>
      <m:oMath>
        <m:r>
          <m:rPr>
            <m:sty m:val="p"/>
          </m:rPr>
          <m:t>Ω</m:t>
        </m:r>
      </m:oMath>
      <w:r>
        <w:rPr/>
        <w:t xml:space="preserve">, de sorte que </w:t>
      </w:r>
      <m:oMath>
        <m:sSub>
          <m:sSubPr/>
          <m:e>
            <m:r>
              <m:rPr>
                <m:sty m:val="i"/>
              </m:rPr>
              <m:t>θ</m:t>
            </m:r>
          </m:e>
          <m:sub>
            <m:r>
              <m:rPr>
                <m:sty m:val="p"/>
              </m:rPr>
              <m:t>R</m:t>
            </m:r>
          </m:sub>
        </m:sSub>
        <m:r>
          <m:rPr>
            <m:sty m:val="p"/>
          </m:rPr>
          <m:t>(</m:t>
        </m:r>
        <m:r>
          <m:rPr>
            <m:sty m:val="i"/>
          </m:rPr>
          <m:t>t</m:t>
        </m:r>
        <m:r>
          <m:rPr>
            <m:sty m:val="p"/>
          </m:rPr>
          <m:t>)</m:t>
        </m:r>
        <m:r>
          <m:rPr>
            <m:sty m:val="p"/>
          </m:rPr>
          <m:t>=</m:t>
        </m:r>
        <m:r>
          <m:rPr>
            <m:sty m:val="p"/>
          </m:rPr>
          <m:t>Ω</m:t>
        </m:r>
        <m:r>
          <m:rPr>
            <m:sty m:val="i"/>
          </m:rPr>
          <m:t>t</m:t>
        </m:r>
        <m:r>
          <m:rPr>
            <m:sty m:val="p"/>
          </m:rPr>
          <m:t>+</m:t>
        </m:r>
        <m:sSub>
          <m:sSubPr/>
          <m:e>
            <m:r>
              <m:rPr>
                <m:sty m:val="i"/>
              </m:rPr>
              <m:t>θ</m:t>
            </m:r>
          </m:e>
          <m:sub>
            <m:r>
              <m:rPr>
                <m:sty m:val="p"/>
              </m:rPr>
              <m:t>0</m:t>
            </m:r>
          </m:sub>
        </m:sSub>
      </m:oMath>
      <w:r>
        <w:rPr>
          <w:rFonts w:eastAsia="Georgia" w:cs="Georgia" w:ascii="Georgia" w:hAnsi="Georgia"/>
        </w:rPr>
        <w:t xml:space="preserve">. Écrire la condition de synchronisme, qui définit la valeur particulière de </w:t>
      </w:r>
      <m:oMath>
        <m:r>
          <m:rPr>
            <m:sty m:val="p"/>
          </m:rPr>
          <m:t>Ω</m:t>
        </m:r>
      </m:oMath>
      <w:r>
        <w:rPr>
          <w:rFonts w:eastAsia="Georgia" w:cs="Georgia" w:ascii="Georgia" w:hAnsi="Georgia"/>
        </w:rPr>
        <w:t xml:space="preserve">, notée </w:t>
      </w:r>
      <m:oMath>
        <m:sSub>
          <m:sSubPr/>
          <m:e>
            <m:r>
              <m:rPr>
                <m:sty m:val="p"/>
              </m:rPr>
              <m:t>Ω</m:t>
            </m:r>
          </m:e>
          <m:sub>
            <m:r>
              <m:rPr>
                <m:sty m:val="p"/>
              </m:rPr>
              <m:t>1</m:t>
            </m:r>
          </m:sub>
        </m:sSub>
      </m:oMath>
      <w:r>
        <w:rPr>
          <w:rFonts w:eastAsia="Georgia" w:cs="Georgia" w:ascii="Georgia" w:hAnsi="Georgia"/>
        </w:rPr>
        <w:t xml:space="preserve">, pour laquelle le couple électromagnétique moyen délivré par la machine est non nul. Exprimer ce couple moyen en fonction de </w:t>
      </w:r>
      <m:oMath>
        <m:sSub>
          <m:sSubPr/>
          <m:e>
            <m:r>
              <m:rPr>
                <m:sty m:val="p"/>
              </m:rPr>
              <m:t>M</m:t>
            </m:r>
          </m:e>
          <m:sub>
            <m:r>
              <m:rPr>
                <m:sty m:val="p"/>
              </m:rPr>
              <m:t>0</m:t>
            </m:r>
          </m:sub>
        </m:sSub>
        <m:r>
          <m:rPr>
            <m:sty m:val="p"/>
          </m:rPr>
          <m:t>,</m:t>
        </m:r>
        <m:sSub>
          <m:sSubPr/>
          <m:e>
            <m:r>
              <m:rPr>
                <m:sty m:val="p"/>
              </m:rPr>
              <m:t>I</m:t>
            </m:r>
          </m:e>
          <m:sub>
            <m:r>
              <m:rPr>
                <m:sty m:val="p"/>
              </m:rPr>
              <m:t>R</m:t>
            </m:r>
          </m:sub>
        </m:sSub>
        <m:r>
          <m:rPr>
            <m:sty m:val="p"/>
          </m:rPr>
          <m:t>,</m:t>
        </m:r>
        <m:sSub>
          <m:sSubPr/>
          <m:e>
            <m:r>
              <m:rPr>
                <m:sty m:val="p"/>
              </m:rPr>
              <m:t>I</m:t>
            </m:r>
          </m:e>
          <m:sub>
            <m:r>
              <m:rPr>
                <m:nor/>
              </m:rPr>
              <m:t>seff </m:t>
            </m:r>
          </m:sub>
        </m:sSub>
      </m:oMath>
      <w:r>
        <w:rPr/>
        <w:t xml:space="preserve"> et de </w:t>
      </w:r>
      <m:oMath>
        <m:sSub>
          <m:sSubPr/>
          <m:e>
            <m:r>
              <m:rPr>
                <m:sty m:val="i"/>
              </m:rPr>
              <m:t>θ</m:t>
            </m:r>
          </m:e>
          <m:sub>
            <m:r>
              <m:rPr>
                <m:sty m:val="p"/>
              </m:rPr>
              <m:t>0</m:t>
            </m:r>
          </m:sub>
        </m:sSub>
      </m:oMath>
      <w:r>
        <w:rPr/>
        <w:t xml:space="preserve">.</w:t>
      </w:r>
    </w:p>
    <w:p>
      <w:pPr>
        <w:spacing w:after="220" w:lineRule="auto"/>
      </w:pPr>
      <w:r>
        <w:rPr/>
        <w:t xml:space="preserve">Q32. Pour quelle valeur de </w:t>
      </w:r>
      <m:oMath>
        <m:sSub>
          <m:sSubPr/>
          <m:e>
            <m:r>
              <m:rPr>
                <m:sty m:val="i"/>
              </m:rPr>
              <m:t>θ</m:t>
            </m:r>
          </m:e>
          <m:sub>
            <m:r>
              <m:rPr>
                <m:sty m:val="p"/>
              </m:rPr>
              <m:t>0</m:t>
            </m:r>
          </m:sub>
        </m:sSub>
      </m:oMath>
      <w:r>
        <w:rPr>
          <w:rFonts w:eastAsia="Georgia" w:cs="Georgia" w:ascii="Georgia" w:hAnsi="Georgia"/>
        </w:rPr>
        <w:t xml:space="preserve"> ce couple est-il maximum? Préciser l'expression de ce couple maximum en fonction de </w:t>
      </w:r>
      <m:oMath>
        <m:sSub>
          <m:sSubPr/>
          <m:e>
            <m:r>
              <m:rPr>
                <m:sty m:val="p"/>
              </m:rPr>
              <m:t>M</m:t>
            </m:r>
          </m:e>
          <m:sub>
            <m:r>
              <m:rPr>
                <m:sty m:val="p"/>
              </m:rPr>
              <m:t>0</m:t>
            </m:r>
          </m:sub>
        </m:sSub>
        <m:r>
          <m:rPr>
            <m:sty m:val="p"/>
          </m:rPr>
          <m:t>,</m:t>
        </m:r>
        <m:sSub>
          <m:sSubPr/>
          <m:e>
            <m:r>
              <m:rPr>
                <m:sty m:val="p"/>
              </m:rPr>
              <m:t>I</m:t>
            </m:r>
          </m:e>
          <m:sub>
            <m:r>
              <m:rPr>
                <m:sty m:val="p"/>
              </m:rPr>
              <m:t>R</m:t>
            </m:r>
          </m:sub>
        </m:sSub>
      </m:oMath>
      <w:r>
        <w:rPr/>
        <w:t xml:space="preserve"> et de </w:t>
      </w:r>
      <m:oMath>
        <m:sSub>
          <m:sSubPr/>
          <m:e>
            <m:r>
              <m:rPr>
                <m:sty m:val="p"/>
              </m:rPr>
              <m:t>I</m:t>
            </m:r>
          </m:e>
          <m:sub>
            <m:r>
              <m:rPr>
                <m:nor/>
              </m:rPr>
              <m:t>Seff </m:t>
            </m:r>
          </m:sub>
        </m:sSub>
      </m:oMath>
      <w:r>
        <w:rPr/>
        <w:t xml:space="preserve">.</w:t>
      </w:r>
    </w:p>
    <w:p>
      <w:pPr>
        <w:spacing w:line="271" w:before="330" w:lineRule="auto"/>
      </w:pPr>
      <w:r>
        <w:rPr>
          <w:rFonts w:eastAsia="Georgia" w:cs="Georgia" w:ascii="Georgia" w:hAnsi="Georgia"/>
          <w:b/>
          <w:sz w:val="42"/>
        </w:rPr>
        <w:t xml:space="preserve">Étude d'une machine à plusieurs paires de pôles</w:t>
      </w:r>
    </w:p>
    <w:p>
      <w:pPr>
        <w:spacing w:after="220" w:lineRule="auto"/>
      </w:pPr>
      <w:r>
        <w:rPr>
          <w:rFonts w:eastAsia="Georgia" w:cs="Georgia" w:ascii="Georgia" w:hAnsi="Georgia"/>
        </w:rPr>
        <w:t xml:space="preserve">En resserrant et en périodisant le bobinage le long de l'entrefer, on admettra qu'on peut générer, à l'aide d'une bobine parcourue par un courant </w:t>
      </w:r>
      <m:oMath>
        <m:sSub>
          <m:sSubPr/>
          <m:e>
            <m:r>
              <m:rPr>
                <m:sty m:val="i"/>
              </m:rPr>
              <m:t>i</m:t>
            </m:r>
          </m:e>
          <m:sub>
            <m:r>
              <m:rPr>
                <m:sty m:val="i"/>
              </m:rPr>
              <m:t>a</m:t>
            </m:r>
          </m:sub>
        </m:sSub>
        <m:r>
          <m:rPr>
            <m:sty m:val="p"/>
          </m:rPr>
          <m:t>(</m:t>
        </m:r>
        <m:r>
          <m:rPr>
            <m:sty m:val="i"/>
          </m:rPr>
          <m:t>t</m:t>
        </m:r>
        <m:r>
          <m:rPr>
            <m:sty m:val="p"/>
          </m:rPr>
          <m:t>)</m:t>
        </m:r>
      </m:oMath>
      <w:r>
        <w:rPr>
          <w:rFonts w:eastAsia="Georgia" w:cs="Georgia" w:ascii="Georgia" w:hAnsi="Georgia"/>
        </w:rPr>
        <w:t xml:space="preserve">, un champ magnétique </w:t>
      </w:r>
      <m:oMath>
        <m:sSub>
          <m:sSubPr/>
          <m:e>
            <m:acc>
              <m:accPr>
                <m:chr m:val="⃗"/>
              </m:accPr>
              <m:e>
                <m:r>
                  <m:rPr>
                    <m:sty m:val="p"/>
                  </m:rPr>
                  <m:t>B</m:t>
                </m:r>
              </m:e>
            </m:acc>
          </m:e>
          <m:sub>
            <m:r>
              <m:rPr>
                <m:sty m:val="i"/>
              </m:rPr>
              <m:t>a</m:t>
            </m:r>
            <m:r>
              <m:rPr>
                <m:sty m:val="p"/>
              </m:rPr>
              <m:t>,</m:t>
            </m:r>
            <m:r>
              <m:rPr>
                <m:sty m:val="i"/>
              </m:rPr>
              <m:t>p</m:t>
            </m:r>
          </m:sub>
        </m:sSub>
        <m:r>
          <m:rPr>
            <m:sty m:val="p"/>
          </m:rPr>
          <m:t>=</m:t>
        </m:r>
        <m:sSub>
          <m:sSubPr/>
          <m:e>
            <m:r>
              <m:rPr>
                <m:sty m:val="p"/>
              </m:rPr>
              <m:t>Ki</m:t>
            </m:r>
          </m:e>
          <m:sub>
            <m:r>
              <m:rPr>
                <m:sty m:val="i"/>
              </m:rPr>
              <m:t>a</m:t>
            </m:r>
          </m:sub>
        </m:sSub>
        <m:r>
          <m:rPr>
            <m:sty m:val="p"/>
          </m:rPr>
          <m:t>(</m:t>
        </m:r>
        <m:r>
          <m:rPr>
            <m:sty m:val="i"/>
          </m:rPr>
          <m:t>t</m:t>
        </m:r>
        <m:r>
          <m:rPr>
            <m:sty m:val="p"/>
          </m:rPr>
          <m:t>)</m:t>
        </m:r>
        <m:r>
          <m:rPr>
            <m:sty m:val="p"/>
          </m:rPr>
          <m:t>cos</m:t>
        </m:r>
        <m:r>
          <m:rPr>
            <m:sty m:val="p"/>
          </m:rPr>
          <m:t>⁡</m:t>
        </m:r>
        <m:r>
          <m:rPr>
            <m:sty m:val="p"/>
          </m:rPr>
          <m:t>(</m:t>
        </m:r>
        <m:r>
          <m:rPr>
            <m:sty m:val="i"/>
          </m:rPr>
          <m:t>p</m:t>
        </m:r>
        <m:r>
          <m:rPr>
            <m:sty m:val="i"/>
          </m:rPr>
          <m:t>θ</m:t>
        </m:r>
        <m:r>
          <m:rPr>
            <m:sty m:val="p"/>
          </m:rPr>
          <m:t>)</m:t>
        </m:r>
        <m:sSub>
          <m:sSubPr/>
          <m:e>
            <m:acc>
              <m:accPr>
                <m:chr m:val="⃗"/>
              </m:accPr>
              <m:e>
                <m:r>
                  <m:rPr>
                    <m:sty m:val="p"/>
                  </m:rPr>
                  <m:t>e</m:t>
                </m:r>
              </m:e>
            </m:acc>
          </m:e>
          <m:sub>
            <m:r>
              <m:rPr>
                <m:sty m:val="p"/>
              </m:rPr>
              <m:t>r</m:t>
            </m:r>
          </m:sub>
        </m:sSub>
      </m:oMath>
      <w:r>
        <w:rPr>
          <w:rFonts w:eastAsia="Georgia" w:cs="Georgia" w:ascii="Georgia" w:hAnsi="Georgia"/>
        </w:rPr>
        <w:t xml:space="preserve">. L'association de deux bobines (a) et (b), similaires et décalées dans l'espace d'un angle </w:t>
      </w:r>
      <m:oMath>
        <m:f>
          <m:fPr>
            <m:ctrlPr>
              <w:rPr>
                <w:rFonts w:ascii="Cambria Math" w:hAnsi="Cambria Math"/>
              </w:rPr>
            </m:ctrlPr>
          </m:fPr>
          <m:num>
            <m:r>
              <m:rPr>
                <m:sty m:val="i"/>
              </m:rPr>
              <m:t>π</m:t>
            </m:r>
          </m:num>
          <m:den>
            <m:r>
              <m:rPr>
                <m:sty m:val="p"/>
              </m:rPr>
              <m:t>2</m:t>
            </m:r>
            <m:r>
              <m:rPr>
                <m:sty m:val="i"/>
              </m:rPr>
              <m:t>p</m:t>
            </m:r>
          </m:den>
        </m:f>
      </m:oMath>
      <w:r>
        <w:rPr/>
        <w:t xml:space="preserve"> et parcourues par les courants </w:t>
      </w:r>
      <m:oMath>
        <m:sSub>
          <m:sSubPr/>
          <m:e>
            <m:r>
              <m:rPr>
                <m:sty m:val="i"/>
              </m:rPr>
              <m:t>i</m:t>
            </m:r>
          </m:e>
          <m:sub>
            <m:r>
              <m:rPr>
                <m:sty m:val="i"/>
              </m:rPr>
              <m:t>a</m:t>
            </m:r>
          </m:sub>
        </m:sSub>
        <m:r>
          <m:rPr>
            <m:sty m:val="p"/>
          </m:rPr>
          <m:t>(</m:t>
        </m:r>
        <m:r>
          <m:rPr>
            <m:sty m:val="i"/>
          </m:rPr>
          <m:t>t</m:t>
        </m:r>
        <m:r>
          <m:rPr>
            <m:sty m:val="p"/>
          </m:rPr>
          <m:t>)</m:t>
        </m:r>
        <m:r>
          <m:rPr>
            <m:sty m:val="p"/>
          </m:rPr>
          <m:t>=</m:t>
        </m:r>
        <m:sSub>
          <m:sSubPr/>
          <m:e>
            <m:r>
              <m:rPr>
                <m:sty m:val="i"/>
              </m:rPr>
              <m:t>I</m:t>
            </m:r>
          </m:e>
          <m:sub>
            <m:sSub>
              <m:sSubPr/>
              <m:e>
                <m:r>
                  <m:rPr>
                    <m:sty m:val="p"/>
                  </m:rPr>
                  <m:t>S</m:t>
                </m:r>
              </m:e>
              <m:sub>
                <m:r>
                  <m:rPr>
                    <m:nor/>
                  </m:rPr>
                  <m:t>eff </m:t>
                </m:r>
              </m:sub>
            </m:sSub>
          </m:sub>
        </m:sSub>
        <m:rad>
          <m:radPr>
            <m:degHide m:val="1"/>
            <m:ctrlPr>
              <w:rPr>
                <w:rFonts w:ascii="Cambria Math" w:hAnsi="Cambria Math"/>
              </w:rPr>
            </m:ctrlPr>
          </m:radPr>
          <m:deg/>
          <m:e>
            <m:r>
              <m:rPr>
                <m:sty m:val="p"/>
              </m:rPr>
              <m:t>2</m:t>
            </m:r>
          </m:e>
        </m:rad>
        <m:r>
          <m:rPr>
            <m:sty m:val="p"/>
          </m:rPr>
          <m:t>cos</m:t>
        </m:r>
        <m:r>
          <m:rPr>
            <m:sty m:val="p"/>
          </m:rPr>
          <m:t>⁡</m:t>
        </m:r>
        <m:d>
          <m:dPr>
            <m:begChr m:val="("/>
            <m:endChr m:val=")"/>
            <m:ctrlPr>
              <w:rPr>
                <w:rFonts w:ascii="Cambria Math" w:hAnsi="Cambria Math"/>
              </w:rPr>
            </m:ctrlPr>
          </m:dPr>
          <m:e>
            <m:sSub>
              <m:sSubPr/>
              <m:e>
                <m:r>
                  <m:rPr>
                    <m:sty m:val="i"/>
                  </m:rPr>
                  <m:t>ω</m:t>
                </m:r>
              </m:e>
              <m:sub>
                <m:r>
                  <m:rPr>
                    <m:sty m:val="p"/>
                  </m:rPr>
                  <m:t>s</m:t>
                </m:r>
              </m:sub>
            </m:sSub>
            <m:r>
              <m:rPr>
                <m:sty m:val="i"/>
              </m:rPr>
              <m:t>t</m:t>
            </m:r>
          </m:e>
        </m:d>
      </m:oMath>
      <w:r>
        <w:rPr/>
        <w:t xml:space="preserve"> et </w:t>
      </w:r>
      <m:oMath>
        <m:sSub>
          <m:sSubPr/>
          <m:e>
            <m:r>
              <m:rPr>
                <m:sty m:val="i"/>
              </m:rPr>
              <m:t>i</m:t>
            </m:r>
          </m:e>
          <m:sub>
            <m:r>
              <m:rPr>
                <m:sty m:val="i"/>
              </m:rPr>
              <m:t>b</m:t>
            </m:r>
          </m:sub>
        </m:sSub>
        <m:r>
          <m:rPr>
            <m:sty m:val="p"/>
          </m:rPr>
          <m:t>(</m:t>
        </m:r>
        <m:r>
          <m:rPr>
            <m:sty m:val="i"/>
          </m:rPr>
          <m:t>t</m:t>
        </m:r>
        <m:r>
          <m:rPr>
            <m:sty m:val="p"/>
          </m:rPr>
          <m:t>)</m:t>
        </m:r>
        <m:r>
          <m:rPr>
            <m:sty m:val="p"/>
          </m:rPr>
          <m:t>=</m:t>
        </m:r>
        <m:sSub>
          <m:sSubPr/>
          <m:e>
            <m:r>
              <m:rPr>
                <m:sty m:val="i"/>
              </m:rPr>
              <m:t>I</m:t>
            </m:r>
          </m:e>
          <m:sub>
            <m:r>
              <m:rPr>
                <m:nor/>
              </m:rPr>
              <m:t>Seff </m:t>
            </m:r>
          </m:sub>
        </m:sSub>
        <m:rad>
          <m:radPr>
            <m:degHide m:val="1"/>
            <m:ctrlPr>
              <w:rPr>
                <w:rFonts w:ascii="Cambria Math" w:hAnsi="Cambria Math"/>
              </w:rPr>
            </m:ctrlPr>
          </m:radPr>
          <m:deg/>
          <m:e>
            <m:r>
              <m:rPr>
                <m:sty m:val="p"/>
              </m:rPr>
              <m:t>2</m:t>
            </m:r>
          </m:e>
        </m:rad>
        <m:r>
          <m:rPr>
            <m:sty m:val="p"/>
          </m:rPr>
          <m:t>sin</m:t>
        </m:r>
        <m:r>
          <m:rPr>
            <m:sty m:val="p"/>
          </m:rPr>
          <m:t>⁡</m:t>
        </m:r>
        <m:d>
          <m:dPr>
            <m:begChr m:val="("/>
            <m:endChr m:val=")"/>
            <m:ctrlPr>
              <w:rPr>
                <w:rFonts w:ascii="Cambria Math" w:hAnsi="Cambria Math"/>
              </w:rPr>
            </m:ctrlPr>
          </m:dPr>
          <m:e>
            <m:sSub>
              <m:sSubPr/>
              <m:e>
                <m:r>
                  <m:rPr>
                    <m:sty m:val="i"/>
                  </m:rPr>
                  <m:t>ω</m:t>
                </m:r>
              </m:e>
              <m:sub>
                <m:r>
                  <m:rPr>
                    <m:sty m:val="p"/>
                  </m:rPr>
                  <m:t>s</m:t>
                </m:r>
              </m:sub>
            </m:sSub>
            <m:r>
              <m:rPr>
                <m:sty m:val="i"/>
              </m:rPr>
              <m:t>t</m:t>
            </m:r>
          </m:e>
        </m:d>
      </m:oMath>
      <w:r>
        <w:rPr>
          <w:rFonts w:eastAsia="Georgia" w:cs="Georgia" w:ascii="Georgia" w:hAnsi="Georgia"/>
        </w:rPr>
        <w:t xml:space="preserve">, permet de générer dans l'entrefer de la machine un champ magnétique </w:t>
      </w:r>
      <m:oMath>
        <m:sSub>
          <m:sSubPr/>
          <m:e>
            <m:acc>
              <m:accPr>
                <m:chr m:val="⃗"/>
              </m:accPr>
              <m:e>
                <m:r>
                  <m:rPr>
                    <m:sty m:val="i"/>
                  </m:rPr>
                  <m:t>B</m:t>
                </m:r>
              </m:e>
            </m:acc>
          </m:e>
          <m:sub>
            <m:r>
              <m:rPr>
                <m:sty m:val="i"/>
              </m:rPr>
              <m:t>p</m:t>
            </m:r>
          </m:sub>
        </m:sSub>
        <m:r>
          <m:rPr>
            <m:sty m:val="p"/>
          </m:rPr>
          <m:t>=</m:t>
        </m:r>
        <m:sSub>
          <m:sSubPr/>
          <m:e>
            <m:r>
              <m:rPr>
                <m:sty m:val="p"/>
              </m:rPr>
              <m:t>KI</m:t>
            </m:r>
          </m:e>
          <m:sub>
            <m:r>
              <m:rPr>
                <m:nor/>
              </m:rPr>
              <m:t>Seff </m:t>
            </m:r>
          </m:sub>
        </m:sSub>
        <m:rad>
          <m:radPr>
            <m:degHide m:val="1"/>
            <m:ctrlPr>
              <w:rPr>
                <w:rFonts w:ascii="Cambria Math" w:hAnsi="Cambria Math"/>
              </w:rPr>
            </m:ctrlPr>
          </m:radPr>
          <m:deg/>
          <m:e>
            <m:r>
              <m:rPr>
                <m:sty m:val="p"/>
              </m:rPr>
              <m:t>2</m:t>
            </m:r>
          </m:e>
        </m:rad>
        <m:r>
          <m:rPr>
            <m:sty m:val="p"/>
          </m:rPr>
          <m:t>cos</m:t>
        </m:r>
        <m:r>
          <m:rPr>
            <m:sty m:val="p"/>
          </m:rPr>
          <m:t>⁡</m:t>
        </m:r>
        <m:d>
          <m:dPr>
            <m:begChr m:val="("/>
            <m:endChr m:val=")"/>
            <m:ctrlPr>
              <w:rPr>
                <w:rFonts w:ascii="Cambria Math" w:hAnsi="Cambria Math"/>
              </w:rPr>
            </m:ctrlPr>
          </m:dPr>
          <m:e>
            <m:sSub>
              <m:sSubPr/>
              <m:e>
                <m:r>
                  <m:rPr>
                    <m:sty m:val="i"/>
                  </m:rPr>
                  <m:t>ω</m:t>
                </m:r>
              </m:e>
              <m:sub>
                <m:r>
                  <m:rPr>
                    <m:sty m:val="i"/>
                  </m:rPr>
                  <m:t>s</m:t>
                </m:r>
              </m:sub>
            </m:sSub>
            <m:r>
              <m:rPr>
                <m:sty m:val="i"/>
              </m:rPr>
              <m:t>t</m:t>
            </m:r>
            <m:r>
              <m:rPr>
                <m:sty m:val="p"/>
              </m:rPr>
              <m:t>−</m:t>
            </m:r>
            <m:r>
              <m:rPr>
                <m:sty m:val="p"/>
              </m:rPr>
              <m:t>p</m:t>
            </m:r>
            <m:r>
              <m:rPr>
                <m:sty m:val="i"/>
              </m:rPr>
              <m:t>θ</m:t>
            </m:r>
          </m:e>
        </m:d>
        <m:sSub>
          <m:sSubPr/>
          <m:e>
            <m:acc>
              <m:accPr>
                <m:chr m:val="⃗"/>
              </m:accPr>
              <m:e>
                <m:r>
                  <m:rPr>
                    <m:sty m:val="p"/>
                  </m:rPr>
                  <m:t>e</m:t>
                </m:r>
              </m:e>
            </m:acc>
          </m:e>
          <m:sub>
            <m:r>
              <m:rPr>
                <m:sty m:val="i"/>
              </m:rPr>
              <m:t>r</m:t>
            </m:r>
          </m:sub>
        </m:sSub>
      </m:oMath>
      <w:r>
        <w:rPr>
          <w:rFonts w:eastAsia="Georgia" w:cs="Georgia" w:ascii="Georgia" w:hAnsi="Georgia"/>
        </w:rPr>
        <w:t xml:space="preserve">, où p est un entier qui désigne le nombre de paires de pôles de la machine.</w:t>
      </w:r>
    </w:p>
    <w:p>
      <w:pPr>
        <w:spacing w:after="220" w:lineRule="auto"/>
      </w:pPr>
      <w:r>
        <w:rPr>
          <w:rFonts w:eastAsia="Georgia" w:cs="Georgia" w:ascii="Georgia" w:hAnsi="Georgia"/>
        </w:rPr>
        <w:t xml:space="preserve">On considère toujours que le rotor tourne à la vitesse angulaire constante </w:t>
      </w:r>
      <m:oMath>
        <m:r>
          <m:rPr>
            <m:sty m:val="p"/>
          </m:rPr>
          <m:t>Ω</m:t>
        </m:r>
      </m:oMath>
      <w:r>
        <w:rPr/>
        <w:t xml:space="preserve">, de sorte que </w:t>
      </w:r>
      <m:oMath>
        <m:sSub>
          <m:sSubPr/>
          <m:e>
            <m:r>
              <m:rPr>
                <m:sty m:val="i"/>
              </m:rPr>
              <m:t>θ</m:t>
            </m:r>
          </m:e>
          <m:sub>
            <m:r>
              <m:rPr>
                <m:sty m:val="p"/>
              </m:rPr>
              <m:t>R</m:t>
            </m:r>
          </m:sub>
        </m:sSub>
        <m:r>
          <m:rPr>
            <m:sty m:val="p"/>
          </m:rPr>
          <m:t>(</m:t>
        </m:r>
        <m:r>
          <m:rPr>
            <m:sty m:val="i"/>
          </m:rPr>
          <m:t>t</m:t>
        </m:r>
        <m:r>
          <m:rPr>
            <m:sty m:val="p"/>
          </m:rPr>
          <m:t>)</m:t>
        </m:r>
        <m:r>
          <m:rPr>
            <m:sty m:val="p"/>
          </m:rPr>
          <m:t>=</m:t>
        </m:r>
        <m:r>
          <m:rPr>
            <m:sty m:val="p"/>
          </m:rPr>
          <m:t>Ω</m:t>
        </m:r>
        <m:r>
          <m:rPr>
            <m:sty m:val="i"/>
          </m:rPr>
          <m:t>t</m:t>
        </m:r>
        <m:r>
          <m:rPr>
            <m:sty m:val="p"/>
          </m:rPr>
          <m:t>+</m:t>
        </m:r>
        <m:sSub>
          <m:sSubPr/>
          <m:e>
            <m:r>
              <m:rPr>
                <m:sty m:val="i"/>
              </m:rPr>
              <m:t>θ</m:t>
            </m:r>
          </m:e>
          <m:sub>
            <m:r>
              <m:rPr>
                <m:sty m:val="p"/>
              </m:rPr>
              <m:t>0</m:t>
            </m:r>
          </m:sub>
        </m:sSub>
      </m:oMath>
      <w:r>
        <w:rPr/>
        <w:t xml:space="preserve">.</w:t>
      </w:r>
    </w:p>
    <w:p>
      <w:pPr>
        <w:spacing w:after="220" w:lineRule="auto"/>
      </w:pPr>
      <w:r>
        <w:rPr/>
        <w:t xml:space="preserve">La mutuelle-inductance entre la bobine a du stator et la bobine du rotor a maintenant pour expression : </w:t>
      </w:r>
      <m:oMath>
        <m:sSub>
          <m:sSubPr/>
          <m:e>
            <m:r>
              <m:rPr>
                <m:sty m:val="i"/>
              </m:rPr>
              <m:t>M</m:t>
            </m:r>
          </m:e>
          <m:sub>
            <m:r>
              <m:rPr>
                <m:sty m:val="i"/>
              </m:rPr>
              <m:t>a</m:t>
            </m:r>
            <m:r>
              <m:rPr>
                <m:sty m:val="i"/>
              </m:rPr>
              <m:t>R</m:t>
            </m:r>
          </m:sub>
        </m:sSub>
        <m:r>
          <m:rPr>
            <m:sty m:val="p"/>
          </m:rPr>
          <m:t>=</m:t>
        </m:r>
        <m:sSub>
          <m:sSubPr/>
          <m:e>
            <m:r>
              <m:rPr>
                <m:sty m:val="i"/>
              </m:rPr>
              <m:t>M</m:t>
            </m:r>
          </m:e>
          <m:sub>
            <m:r>
              <m:rPr>
                <m:sty m:val="p"/>
              </m:rPr>
              <m:t>0</m:t>
            </m:r>
          </m:sub>
        </m:sSub>
        <m:r>
          <m:rPr>
            <m:sty m:val="p"/>
          </m:rPr>
          <m:t>cos</m:t>
        </m:r>
        <m:r>
          <m:rPr>
            <m:sty m:val="p"/>
          </m:rPr>
          <m:t>⁡</m:t>
        </m:r>
        <m:d>
          <m:dPr>
            <m:begChr m:val="("/>
            <m:endChr m:val=")"/>
            <m:ctrlPr>
              <w:rPr>
                <w:rFonts w:ascii="Cambria Math" w:hAnsi="Cambria Math"/>
              </w:rPr>
            </m:ctrlPr>
          </m:dPr>
          <m:e>
            <m:r>
              <m:rPr>
                <m:sty m:val="i"/>
              </m:rPr>
              <m:t>p</m:t>
            </m:r>
            <m:sSub>
              <m:sSubPr/>
              <m:e>
                <m:r>
                  <m:rPr>
                    <m:sty m:val="i"/>
                  </m:rPr>
                  <m:t>θ</m:t>
                </m:r>
              </m:e>
              <m:sub>
                <m:r>
                  <m:rPr>
                    <m:sty m:val="i"/>
                  </m:rPr>
                  <m:t>R</m:t>
                </m:r>
              </m:sub>
            </m:sSub>
          </m:e>
        </m:d>
      </m:oMath>
      <w:r>
        <w:rPr>
          <w:rFonts w:eastAsia="Georgia" w:cs="Georgia" w:ascii="Georgia" w:hAnsi="Georgia"/>
        </w:rPr>
        <w:t xml:space="preserve"> et le couple électromagnétique </w:t>
      </w:r>
      <m:oMath>
        <m:sSub>
          <m:sSubPr/>
          <m:e>
            <m:r>
              <m:rPr>
                <m:sty m:val="p"/>
              </m:rPr>
              <m:t>Γ</m:t>
            </m:r>
          </m:e>
          <m:sub>
            <m:r>
              <m:rPr>
                <m:sty m:val="i"/>
              </m:rPr>
              <m:t>e</m:t>
            </m:r>
            <m:r>
              <m:rPr>
                <m:sty m:val="i"/>
              </m:rPr>
              <m:t>m</m:t>
            </m:r>
            <m:r>
              <m:rPr>
                <m:sty m:val="p"/>
              </m:rPr>
              <m:t>,</m:t>
            </m:r>
            <m:r>
              <m:rPr>
                <m:sty m:val="i"/>
              </m:rPr>
              <m:t>p</m:t>
            </m:r>
          </m:sub>
        </m:sSub>
        <m:r>
          <m:rPr>
            <m:sty m:val="p"/>
          </m:rPr>
          <m:t>(</m:t>
        </m:r>
        <m:r>
          <m:rPr>
            <m:sty m:val="i"/>
          </m:rPr>
          <m:t>t</m:t>
        </m:r>
        <m:r>
          <m:rPr>
            <m:sty m:val="p"/>
          </m:rPr>
          <m:t>)</m:t>
        </m:r>
      </m:oMath>
      <w:r>
        <w:rPr/>
        <w:t xml:space="preserve"> a pour expression :</w:t>
      </w:r>
    </w:p>
    <w:p>
      <w:pPr>
        <w:spacing w:after="220" w:lineRule="auto"/>
      </w:pPr>
      <m:oMathPara>
        <m:oMath>
          <m:sSub>
            <m:sSubPr/>
            <m:e>
              <m:r>
                <m:rPr>
                  <m:sty m:val="p"/>
                </m:rPr>
                <m:t>Γ</m:t>
              </m:r>
            </m:e>
            <m:sub>
              <m:r>
                <m:rPr>
                  <m:sty m:val="p"/>
                </m:rPr>
                <m:t>em</m:t>
              </m:r>
              <m:r>
                <m:rPr>
                  <m:sty m:val="p"/>
                </m:rPr>
                <m:t>,</m:t>
              </m:r>
              <m:r>
                <m:rPr>
                  <m:sty m:val="p"/>
                </m:rPr>
                <m:t>p</m:t>
              </m:r>
            </m:sub>
          </m:sSub>
          <m:r>
            <m:rPr>
              <m:sty m:val="p"/>
            </m:rPr>
            <m:t>=</m:t>
          </m:r>
          <m:sSub>
            <m:sSubPr/>
            <m:e>
              <m:r>
                <m:rPr>
                  <m:sty m:val="p"/>
                </m:rPr>
                <m:t>pM</m:t>
              </m:r>
            </m:e>
            <m:sub>
              <m:r>
                <m:rPr>
                  <m:sty m:val="p"/>
                </m:rPr>
                <m:t>0</m:t>
              </m:r>
            </m:sub>
          </m:sSub>
          <m:sSub>
            <m:sSubPr/>
            <m:e>
              <m:r>
                <m:rPr>
                  <m:sty m:val="p"/>
                </m:rPr>
                <m:t>I</m:t>
              </m:r>
            </m:e>
            <m:sub>
              <m:r>
                <m:rPr>
                  <m:sty m:val="p"/>
                </m:rPr>
                <m:t>R</m:t>
              </m:r>
            </m:sub>
          </m:sSub>
          <m:sSub>
            <m:sSubPr/>
            <m:e>
              <m:r>
                <m:rPr>
                  <m:sty m:val="p"/>
                </m:rPr>
                <m:t>I</m:t>
              </m:r>
            </m:e>
            <m:sub>
              <m:r>
                <m:rPr>
                  <m:sty m:val="p"/>
                </m:rPr>
                <m:t>seff</m:t>
              </m:r>
            </m:sub>
          </m:sSub>
          <m:rad>
            <m:radPr>
              <m:degHide m:val="1"/>
              <m:ctrlPr>
                <w:rPr>
                  <w:rFonts w:ascii="Cambria Math" w:hAnsi="Cambria Math"/>
                </w:rPr>
              </m:ctrlPr>
            </m:radPr>
            <m:deg/>
            <m:e>
              <m:r>
                <m:rPr>
                  <m:sty m:val="p"/>
                </m:rPr>
                <m:t>2</m:t>
              </m:r>
            </m:e>
          </m:rad>
          <m:r>
            <m:rPr>
              <m:sty m:val="p"/>
            </m:rPr>
            <m:t>sin</m:t>
          </m:r>
          <m:r>
            <m:rPr>
              <m:sty m:val="p"/>
            </m:rPr>
            <m:t>⁡</m:t>
          </m:r>
          <m:d>
            <m:dPr>
              <m:begChr m:val="("/>
              <m:endChr m:val=")"/>
              <m:ctrlPr>
                <w:rPr>
                  <w:rFonts w:ascii="Cambria Math" w:hAnsi="Cambria Math"/>
                </w:rPr>
              </m:ctrlPr>
            </m:dPr>
            <m:e>
              <m:sSub>
                <m:sSubPr/>
                <m:e>
                  <m:r>
                    <m:rPr>
                      <m:sty m:val="i"/>
                    </m:rPr>
                    <m:t>ω</m:t>
                  </m:r>
                </m:e>
                <m:sub>
                  <m:r>
                    <m:rPr>
                      <m:sty m:val="p"/>
                    </m:rPr>
                    <m:t>s</m:t>
                  </m:r>
                </m:sub>
              </m:sSub>
              <m:r>
                <m:rPr>
                  <m:sty m:val="i"/>
                </m:rPr>
                <m:t>t</m:t>
              </m:r>
              <m:r>
                <m:rPr>
                  <m:sty m:val="p"/>
                </m:rPr>
                <m:t>−</m:t>
              </m:r>
              <m:r>
                <m:rPr>
                  <m:sty m:val="p"/>
                </m:rPr>
                <m:t>p</m:t>
              </m:r>
              <m:d>
                <m:dPr>
                  <m:begChr m:val="("/>
                  <m:endChr m:val=")"/>
                  <m:ctrlPr>
                    <w:rPr>
                      <w:rFonts w:ascii="Cambria Math" w:hAnsi="Cambria Math"/>
                    </w:rPr>
                  </m:ctrlPr>
                </m:dPr>
                <m:e>
                  <m:r>
                    <m:rPr>
                      <m:sty m:val="p"/>
                    </m:rPr>
                    <m:t>Ω</m:t>
                  </m:r>
                  <m:r>
                    <m:rPr>
                      <m:sty m:val="i"/>
                    </m:rPr>
                    <m:t>t</m:t>
                  </m:r>
                  <m:r>
                    <m:rPr>
                      <m:sty m:val="p"/>
                    </m:rPr>
                    <m:t>−</m:t>
                  </m:r>
                  <m:sSub>
                    <m:sSubPr/>
                    <m:e>
                      <m:r>
                        <m:rPr>
                          <m:sty m:val="i"/>
                        </m:rPr>
                        <m:t>θ</m:t>
                      </m:r>
                    </m:e>
                    <m:sub>
                      <m:r>
                        <m:rPr>
                          <m:sty m:val="p"/>
                        </m:rPr>
                        <m:t>0</m:t>
                      </m:r>
                    </m:sub>
                  </m:sSub>
                </m:e>
              </m:d>
            </m:e>
          </m:d>
          <m:r>
            <m:rPr>
              <m:sty m:val="p"/>
            </m:rPr>
            <m:t>.</m:t>
          </m:r>
        </m:oMath>
      </m:oMathPara>
    </w:p>
    <w:p>
      <w:pPr>
        <w:spacing w:after="220" w:lineRule="auto"/>
      </w:pPr>
      <w:r>
        <w:rPr>
          <w:rFonts w:eastAsia="Georgia" w:cs="Georgia" w:ascii="Georgia" w:hAnsi="Georgia"/>
        </w:rPr>
        <w:t xml:space="preserve">Q33. Quelle est alors la nouvelle condition de synchronisme qui définit la valeur particulière de </w:t>
      </w:r>
      <m:oMath>
        <m:r>
          <m:rPr>
            <m:sty m:val="p"/>
          </m:rPr>
          <m:t>Ω</m:t>
        </m:r>
      </m:oMath>
      <w:r>
        <w:rPr>
          <w:rFonts w:eastAsia="Georgia" w:cs="Georgia" w:ascii="Georgia" w:hAnsi="Georgia"/>
        </w:rPr>
        <w:t xml:space="preserve">, notée </w:t>
      </w:r>
      <m:oMath>
        <m:sSub>
          <m:sSubPr/>
          <m:e>
            <m:r>
              <m:rPr>
                <m:sty m:val="p"/>
              </m:rPr>
              <m:t>Ω</m:t>
            </m:r>
          </m:e>
          <m:sub>
            <m:r>
              <m:rPr>
                <m:sty m:val="i"/>
              </m:rPr>
              <m:t>p</m:t>
            </m:r>
          </m:sub>
        </m:sSub>
      </m:oMath>
      <w:r>
        <w:rPr>
          <w:rFonts w:eastAsia="Georgia" w:cs="Georgia" w:ascii="Georgia" w:hAnsi="Georgia"/>
        </w:rPr>
        <w:t xml:space="preserve">, pour laquelle le couple moyen délivré par la machine est non nul. Exprimer le couple électromagnétique moyen développé par la machine en fonction de </w:t>
      </w:r>
      <m:oMath>
        <m:r>
          <m:rPr>
            <m:sty m:val="p"/>
          </m:rPr>
          <m:t>p</m:t>
        </m:r>
        <m:r>
          <m:rPr>
            <m:sty m:val="p"/>
          </m:rPr>
          <m:t>,</m:t>
        </m:r>
        <m:sSub>
          <m:sSubPr/>
          <m:e>
            <m:r>
              <m:rPr>
                <m:sty m:val="p"/>
              </m:rPr>
              <m:t>M</m:t>
            </m:r>
          </m:e>
          <m:sub>
            <m:r>
              <m:rPr>
                <m:sty m:val="p"/>
              </m:rPr>
              <m:t>0</m:t>
            </m:r>
          </m:sub>
        </m:sSub>
        <m:r>
          <m:rPr>
            <m:sty m:val="p"/>
          </m:rPr>
          <m:t>,</m:t>
        </m:r>
        <m:sSub>
          <m:sSubPr/>
          <m:e>
            <m:r>
              <m:rPr>
                <m:sty m:val="p"/>
              </m:rPr>
              <m:t>I</m:t>
            </m:r>
          </m:e>
          <m:sub>
            <m:r>
              <m:rPr>
                <m:sty m:val="p"/>
              </m:rPr>
              <m:t>R</m:t>
            </m:r>
          </m:sub>
        </m:sSub>
        <m:r>
          <m:rPr>
            <m:sty m:val="p"/>
          </m:rPr>
          <m:t>,</m:t>
        </m:r>
        <m:sSub>
          <m:sSubPr/>
          <m:e>
            <m:r>
              <m:rPr>
                <m:sty m:val="p"/>
              </m:rPr>
              <m:t>I</m:t>
            </m:r>
          </m:e>
          <m:sub>
            <m:r>
              <m:rPr>
                <m:nor/>
              </m:rPr>
              <m:t>seff </m:t>
            </m:r>
          </m:sub>
        </m:sSub>
      </m:oMath>
      <w:r>
        <w:rPr/>
        <w:t xml:space="preserve"> et de </w:t>
      </w:r>
      <m:oMath>
        <m:sSub>
          <m:sSubPr/>
          <m:e>
            <m:r>
              <m:rPr>
                <m:sty m:val="i"/>
              </m:rPr>
              <m:t>θ</m:t>
            </m:r>
          </m:e>
          <m:sub>
            <m:r>
              <m:rPr>
                <m:sty m:val="p"/>
              </m:rPr>
              <m:t>0</m:t>
            </m:r>
          </m:sub>
        </m:sSub>
      </m:oMath>
      <w:r>
        <w:rPr/>
        <w:t xml:space="preserve">.</w:t>
      </w:r>
    </w:p>
    <w:p>
      <w:pPr>
        <w:spacing w:after="220" w:lineRule="auto"/>
      </w:pPr>
      <w:r>
        <w:rPr>
          <w:rFonts w:eastAsia="Georgia" w:cs="Georgia" w:ascii="Georgia" w:hAnsi="Georgia"/>
        </w:rPr>
        <w:t xml:space="preserve">Q34. Expliquer en quoi la conception d'une machine à plusieurs paires de pôles permet de s'affranchir ou d'alléger le réducteur placé entre le moteur synchrone et le pédalier avant d'un VAE.</w:t>
      </w:r>
    </w:p>
    <w:p>
      <w:pPr>
        <w:spacing w:after="220" w:lineRule="auto"/>
      </w:pPr>
      <w:r>
        <w:rPr>
          <w:rFonts w:eastAsia="Georgia" w:cs="Georgia" w:ascii="Georgia" w:hAnsi="Georgia"/>
        </w:rPr>
        <w:t xml:space="preserve">La fréquence de pédalage d'un cycliste est de l'ordre de </w:t>
      </w:r>
      <m:oMath>
        <m:r>
          <m:rPr>
            <m:sty m:val="p"/>
          </m:rPr>
          <m:t>90</m:t>
        </m:r>
        <m:r>
          <m:rPr>
            <m:sty m:val="p"/>
          </m:rPr>
          <m:t>tr</m:t>
        </m:r>
        <m:r>
          <m:rPr>
            <m:sty m:val="p"/>
          </m:rPr>
          <m:t>⋅</m:t>
        </m:r>
        <m:sSup>
          <m:sSupPr/>
          <m:e>
            <m:r>
              <m:rPr>
                <m:sty m:val="p"/>
              </m:rPr>
              <m:t>min</m:t>
            </m:r>
          </m:e>
          <m:sup>
            <m:r>
              <m:rPr>
                <m:sty m:val="p"/>
              </m:rPr>
              <m:t>−</m:t>
            </m:r>
            <m:r>
              <m:rPr>
                <m:sty m:val="p"/>
              </m:rPr>
              <m:t>1</m:t>
            </m:r>
          </m:sup>
        </m:sSup>
      </m:oMath>
      <w:r>
        <w:rPr>
          <w:rFonts w:eastAsia="Georgia" w:cs="Georgia" w:ascii="Georgia" w:hAnsi="Georgia"/>
        </w:rPr>
        <w:t xml:space="preserve">. Proposer une valeur numérique de la fréquence d'alimentation d'une machine synchrone à </w:t>
      </w:r>
      <m:oMath>
        <m:r>
          <m:rPr>
            <m:sty m:val="p"/>
          </m:rPr>
          <m:t>p</m:t>
        </m:r>
        <m:r>
          <m:rPr>
            <m:sty m:val="p"/>
          </m:rPr>
          <m:t>=</m:t>
        </m:r>
        <m:r>
          <m:rPr>
            <m:sty m:val="p"/>
          </m:rPr>
          <m:t>10</m:t>
        </m:r>
      </m:oMath>
      <w:r>
        <w:rPr>
          <w:rFonts w:eastAsia="Georgia" w:cs="Georgia" w:ascii="Georgia" w:hAnsi="Georgia"/>
        </w:rPr>
        <w:t xml:space="preserve"> paires de pôles, directement raccordée sur le pédalier avant d'un VAE.</w:t>
      </w:r>
    </w:p>
    <w:p>
      <w:pPr>
        <w:spacing w:line="271" w:before="330" w:lineRule="auto"/>
      </w:pPr>
      <w:r>
        <w:rPr>
          <w:rFonts w:eastAsia="Georgia" w:cs="Georgia" w:ascii="Georgia" w:hAnsi="Georgia"/>
          <w:b/>
          <w:sz w:val="42"/>
        </w:rPr>
        <w:t xml:space="preserve">Données</w:t>
      </w:r>
    </w:p>
    <w:p>
      <w:pPr>
        <w:spacing w:after="220" w:lineRule="auto"/>
      </w:pPr>
      <w:r>
        <w:rPr/>
        <w:t xml:space="preserve">Enthalpies standards de formation :</w:t>
      </w:r>
      <w:r>
        <w:rPr/>
        <w:br w:type="textWrapping"/>
      </w:r>
      <m:oMathPara>
        <m:oMathParaPr>
          <m:jc m:val="left"/>
        </m:oMathParaPr>
        <m:oMath>
          <m:sSub>
            <m:sSubPr/>
            <m:e>
              <m:r>
                <m:rPr>
                  <m:sty m:val="p"/>
                </m:rPr>
                <m:t>Δ</m:t>
              </m:r>
            </m:e>
            <m:sub>
              <m:r>
                <m:rPr>
                  <m:sty m:val="p"/>
                </m:rPr>
                <m:t>f</m:t>
              </m:r>
            </m:sub>
          </m:sSub>
          <m:sSup>
            <m:sSupPr/>
            <m:e>
              <m:r>
                <m:rPr>
                  <m:sty m:val="p"/>
                </m:rPr>
                <m:t>H</m:t>
              </m:r>
            </m:e>
            <m:sup>
              <m:r>
                <m:rPr>
                  <m:sty m:val="p"/>
                </m:rPr>
                <m:t>∘</m:t>
              </m:r>
            </m:sup>
          </m:sSup>
          <m:d>
            <m:dPr>
              <m:begChr m:val="("/>
              <m:endChr m:val=")"/>
              <m:ctrlPr>
                <w:rPr>
                  <w:rFonts w:ascii="Cambria Math" w:hAnsi="Cambria Math"/>
                </w:rPr>
              </m:ctrlPr>
            </m:dPr>
            <m:e>
              <m:sSub>
                <m:sSubPr/>
                <m:e>
                  <m:r>
                    <m:rPr>
                      <m:sty m:val="p"/>
                    </m:rPr>
                    <m:t>CO</m:t>
                  </m:r>
                </m:e>
                <m:sub>
                  <m:r>
                    <m:rPr>
                      <m:sty m:val="p"/>
                    </m:rPr>
                    <m:t>2</m:t>
                  </m:r>
                </m:sub>
              </m:sSub>
              <m:r>
                <m:rPr>
                  <m:sty m:val="p"/>
                </m:rPr>
                <m:t>(</m:t>
              </m:r>
              <m:r>
                <m:rPr>
                  <m:nor/>
                </m:rPr>
                <m:t xml:space="preserve"> </m:t>
              </m:r>
              <m:r>
                <m:rPr>
                  <m:sty m:val="p"/>
                </m:rPr>
                <m:t>g</m:t>
              </m:r>
              <m:r>
                <m:rPr>
                  <m:sty m:val="p"/>
                </m:rPr>
                <m:t>)</m:t>
              </m:r>
            </m:e>
          </m:d>
          <m:r>
            <m:rPr>
              <m:sty m:val="p"/>
            </m:rPr>
            <m:t>=</m:t>
          </m:r>
          <m:r>
            <m:rPr>
              <m:sty m:val="p"/>
            </m:rPr>
            <m:t>−</m:t>
          </m:r>
          <m:r>
            <m:rPr>
              <m:sty m:val="p"/>
            </m:rPr>
            <m:t>393</m:t>
          </m:r>
          <m:r>
            <m:rPr>
              <m:sty m:val="p"/>
            </m:rPr>
            <m:t>,</m:t>
          </m:r>
          <m:r>
            <m:rPr>
              <m:sty m:val="p"/>
            </m:rPr>
            <m:t>5</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m:oMathPara>
      <w:r>
        <w:rPr/>
        <w:br w:type="textWrapping"/>
      </w:r>
      <m:oMathPara>
        <m:oMathParaPr>
          <m:jc m:val="left"/>
        </m:oMathParaPr>
        <m:oMath>
          <m:sSub>
            <m:sSubPr/>
            <m:e>
              <m:r>
                <m:rPr>
                  <m:sty m:val="p"/>
                </m:rPr>
                <m:t>Δ</m:t>
              </m:r>
            </m:e>
            <m:sub>
              <m:r>
                <m:rPr>
                  <m:sty m:val="p"/>
                </m:rPr>
                <m:t>f</m:t>
              </m:r>
            </m:sub>
          </m:sSub>
          <m:sSup>
            <m:sSupPr/>
            <m:e>
              <m:r>
                <m:rPr>
                  <m:sty m:val="p"/>
                </m:rPr>
                <m:t>H</m:t>
              </m:r>
            </m:e>
            <m:sup>
              <m:r>
                <m:rPr>
                  <m:sty m:val="p"/>
                </m:rPr>
                <m:t>∘</m:t>
              </m:r>
            </m:sup>
          </m:sSup>
          <m:d>
            <m:dPr>
              <m:begChr m:val="("/>
              <m:endChr m:val=")"/>
              <m:ctrlPr>
                <w:rPr>
                  <w:rFonts w:ascii="Cambria Math" w:hAnsi="Cambria Math"/>
                </w:rPr>
              </m:ctrlPr>
            </m:dPr>
            <m:e>
              <m:sSub>
                <m:sSubPr/>
                <m:e>
                  <m:r>
                    <m:rPr>
                      <m:sty m:val="p"/>
                    </m:rPr>
                    <m:t>H</m:t>
                  </m:r>
                </m:e>
                <m:sub>
                  <m:r>
                    <m:rPr>
                      <m:sty m:val="p"/>
                    </m:rPr>
                    <m:t>2</m:t>
                  </m:r>
                  <m:r>
                    <m:rPr>
                      <m:sty m:val="p"/>
                    </m:rPr>
                    <m:t>O</m:t>
                  </m:r>
                </m:sub>
              </m:sSub>
              <m:r>
                <m:rPr>
                  <m:sty m:val="p"/>
                </m:rPr>
                <m:t>(</m:t>
              </m:r>
              <m:r>
                <m:rPr>
                  <m:sty m:val="p"/>
                </m:rPr>
                <m:t>I</m:t>
              </m:r>
              <m:r>
                <m:rPr>
                  <m:sty m:val="p"/>
                </m:rPr>
                <m:t>)</m:t>
              </m:r>
            </m:e>
          </m:d>
          <m:r>
            <m:rPr>
              <m:sty m:val="p"/>
            </m:rPr>
            <m:t>=</m:t>
          </m:r>
          <m:r>
            <m:rPr>
              <m:sty m:val="p"/>
            </m:rPr>
            <m:t>−</m:t>
          </m:r>
          <m:r>
            <m:rPr>
              <m:sty m:val="p"/>
            </m:rPr>
            <m:t>285</m:t>
          </m:r>
          <m:r>
            <m:rPr>
              <m:sty m:val="p"/>
            </m:rPr>
            <m:t>,</m:t>
          </m:r>
          <m:r>
            <m:rPr>
              <m:sty m:val="p"/>
            </m:rPr>
            <m:t>8</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m:oMathPara>
      <w:r>
        <w:rPr/>
        <w:br w:type="textWrapping"/>
      </w:r>
      <m:oMathPara>
        <m:oMathParaPr>
          <m:jc m:val="left"/>
        </m:oMathParaPr>
        <m:oMath>
          <m:sSub>
            <m:sSubPr/>
            <m:e>
              <m:r>
                <m:rPr>
                  <m:sty m:val="p"/>
                </m:rPr>
                <m:t>Δ</m:t>
              </m:r>
            </m:e>
            <m:sub>
              <m:r>
                <m:rPr>
                  <m:sty m:val="p"/>
                </m:rPr>
                <m:t>f</m:t>
              </m:r>
            </m:sub>
          </m:sSub>
          <m:sSup>
            <m:sSupPr/>
            <m:e>
              <m:r>
                <m:rPr>
                  <m:sty m:val="p"/>
                </m:rPr>
                <m:t>H</m:t>
              </m:r>
            </m:e>
            <m:sup>
              <m:r>
                <m:rPr>
                  <m:sty m:val="p"/>
                </m:rPr>
                <m:t>∘</m:t>
              </m:r>
            </m:sup>
          </m:sSup>
          <m:d>
            <m:dPr>
              <m:begChr m:val="("/>
              <m:endChr m:val=")"/>
              <m:ctrlPr>
                <w:rPr>
                  <w:rFonts w:ascii="Cambria Math" w:hAnsi="Cambria Math"/>
                </w:rPr>
              </m:ctrlPr>
            </m:dPr>
            <m:e>
              <m:sSub>
                <m:sSubPr/>
                <m:e>
                  <m:r>
                    <m:rPr>
                      <m:sty m:val="p"/>
                    </m:rPr>
                    <m:t>C</m:t>
                  </m:r>
                </m:e>
                <m:sub>
                  <m:r>
                    <m:rPr>
                      <m:sty m:val="p"/>
                    </m:rPr>
                    <m:t>6</m:t>
                  </m:r>
                </m:sub>
              </m:sSub>
              <m:sSub>
                <m:sSubPr/>
                <m:e>
                  <m:r>
                    <m:rPr>
                      <m:sty m:val="p"/>
                    </m:rPr>
                    <m:t>H</m:t>
                  </m:r>
                </m:e>
                <m:sub>
                  <m:r>
                    <m:rPr>
                      <m:sty m:val="p"/>
                    </m:rPr>
                    <m:t>12</m:t>
                  </m:r>
                </m:sub>
              </m:sSub>
              <m:sSub>
                <m:sSubPr/>
                <m:e>
                  <m:r>
                    <m:rPr>
                      <m:sty m:val="p"/>
                    </m:rPr>
                    <m:t>O</m:t>
                  </m:r>
                </m:e>
                <m:sub>
                  <m:r>
                    <m:rPr>
                      <m:sty m:val="p"/>
                    </m:rPr>
                    <m:t>6</m:t>
                  </m:r>
                </m:sub>
              </m:sSub>
              <m:r>
                <m:rPr>
                  <m:sty m:val="p"/>
                </m:rPr>
                <m:t>(</m:t>
              </m:r>
              <m:r>
                <m:rPr>
                  <m:nor/>
                </m:rPr>
                <m:t xml:space="preserve"> </m:t>
              </m:r>
              <m:r>
                <m:rPr>
                  <m:sty m:val="p"/>
                </m:rPr>
                <m:t>s</m:t>
              </m:r>
              <m:r>
                <m:rPr>
                  <m:sty m:val="p"/>
                </m:rPr>
                <m:t>)</m:t>
              </m:r>
            </m:e>
          </m:d>
          <m:r>
            <m:rPr>
              <m:sty m:val="p"/>
            </m:rPr>
            <m:t>=</m:t>
          </m:r>
          <m:r>
            <m:rPr>
              <m:sty m:val="p"/>
            </m:rPr>
            <m:t>−</m:t>
          </m:r>
          <m:r>
            <m:rPr>
              <m:sty m:val="p"/>
            </m:rPr>
            <m:t>1274</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m:oMathPara>
      <w:r>
        <w:rPr/>
        <w:br w:type="textWrapping"/>
      </w:r>
      <w:r>
        <w:rPr/>
        <w:t xml:space="preserve">Masses molaires :</w:t>
      </w:r>
      <w:r>
        <w:rPr/>
        <w:br w:type="textWrapping"/>
      </w:r>
      <m:oMathPara>
        <m:oMathParaPr>
          <m:jc m:val="left"/>
        </m:oMathParaPr>
        <m:oMath>
          <m:r>
            <m:rPr>
              <m:sty m:val="p"/>
            </m:rPr>
            <m:t>M</m:t>
          </m:r>
          <m:r>
            <m:rPr>
              <m:sty m:val="p"/>
            </m:rPr>
            <m:t>(</m:t>
          </m:r>
          <m:r>
            <m:rPr>
              <m:sty m:val="p"/>
            </m:rPr>
            <m:t>H</m:t>
          </m:r>
          <m:r>
            <m:rPr>
              <m:sty m:val="p"/>
            </m:rPr>
            <m:t>)</m:t>
          </m:r>
          <m:r>
            <m:rPr>
              <m:sty m:val="p"/>
            </m:rPr>
            <m:t>=</m:t>
          </m:r>
          <m:r>
            <m:rPr>
              <m:sty m:val="p"/>
            </m:rPr>
            <m:t>1</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r>
        <w:rPr/>
        <w:br w:type="textWrapping"/>
      </w:r>
      <m:oMathPara>
        <m:oMathParaPr>
          <m:jc m:val="left"/>
        </m:oMathParaPr>
        <m:oMath>
          <m:r>
            <m:rPr>
              <m:sty m:val="p"/>
            </m:rPr>
            <m:t>M</m:t>
          </m:r>
          <m:r>
            <m:rPr>
              <m:sty m:val="p"/>
            </m:rPr>
            <m:t>(</m:t>
          </m:r>
          <m:r>
            <m:rPr>
              <m:sty m:val="p"/>
            </m:rPr>
            <m:t>C</m:t>
          </m:r>
          <m:r>
            <m:rPr>
              <m:sty m:val="p"/>
            </m:rPr>
            <m:t>)</m:t>
          </m:r>
          <m:r>
            <m:rPr>
              <m:sty m:val="p"/>
            </m:rPr>
            <m:t>=</m:t>
          </m:r>
          <m:r>
            <m:rPr>
              <m:sty m:val="p"/>
            </m:rPr>
            <m:t>12</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r>
        <w:rPr/>
        <w:br w:type="textWrapping"/>
      </w:r>
      <m:oMathPara>
        <m:oMathParaPr>
          <m:jc m:val="left"/>
        </m:oMathParaPr>
        <m:oMath>
          <m:r>
            <m:rPr>
              <m:sty m:val="p"/>
            </m:rPr>
            <m:t>M</m:t>
          </m:r>
          <m:r>
            <m:rPr>
              <m:sty m:val="p"/>
            </m:rPr>
            <m:t>(</m:t>
          </m:r>
          <m:r>
            <m:rPr>
              <m:sty m:val="p"/>
            </m:rPr>
            <m:t>O</m:t>
          </m:r>
          <m:r>
            <m:rPr>
              <m:sty m:val="p"/>
            </m:rPr>
            <m:t>)</m:t>
          </m:r>
          <m:r>
            <m:rPr>
              <m:sty m:val="p"/>
            </m:rPr>
            <m:t>=</m:t>
          </m:r>
          <m:r>
            <m:rPr>
              <m:sty m:val="p"/>
            </m:rPr>
            <m:t>16</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p>
      <w:pPr>
        <w:spacing w:after="220" w:lineRule="auto"/>
      </w:pPr>
      <w:r>
        <w:rPr>
          <w:rFonts w:eastAsia="Georgia" w:cs="Georgia" w:ascii="Georgia" w:hAnsi="Georgia"/>
        </w:rPr>
        <w:t xml:space="preserve">Potentiels standards à 298 K :</w:t>
      </w:r>
      <w:r>
        <w:rPr/>
        <w:br w:type="textWrapping"/>
      </w:r>
      <m:oMathPara>
        <m:oMathParaPr>
          <m:jc m:val="left"/>
        </m:oMathParaPr>
        <m:oMath>
          <m:sSup>
            <m:sSupPr/>
            <m:e>
              <m:r>
                <m:rPr>
                  <m:sty m:val="p"/>
                </m:rPr>
                <m:t>E</m:t>
              </m:r>
            </m:e>
            <m:sup>
              <m:r>
                <m:rPr>
                  <m:sty m:val="p"/>
                </m:rPr>
                <m:t>∘</m:t>
              </m:r>
            </m:sup>
          </m:sSup>
          <m:sSub>
            <m:sSubPr/>
            <m:e>
              <m:r>
                <m:t xml:space="preserve"> </m:t>
              </m:r>
            </m:e>
            <m:sub>
              <m:r>
                <m:rPr>
                  <m:nor/>
                </m:rPr>
                <m:t>ESH </m:t>
              </m:r>
            </m:sub>
          </m:sSub>
          <m:d>
            <m:dPr>
              <m:begChr m:val="("/>
              <m:endChr m:val=")"/>
              <m:ctrlPr>
                <w:rPr>
                  <w:rFonts w:ascii="Cambria Math" w:hAnsi="Cambria Math"/>
                </w:rPr>
              </m:ctrlPr>
            </m:dPr>
            <m:e>
              <m:sSub>
                <m:sSubPr/>
                <m:e>
                  <m:r>
                    <m:rPr>
                      <m:sty m:val="p"/>
                    </m:rPr>
                    <m:t>S</m:t>
                  </m:r>
                </m:e>
                <m:sub>
                  <m:r>
                    <m:rPr>
                      <m:sty m:val="p"/>
                    </m:rPr>
                    <m:t>4</m:t>
                  </m:r>
                </m:sub>
              </m:sSub>
              <m:sSubSup>
                <m:sSubSupPr/>
                <m:e>
                  <m:r>
                    <m:rPr>
                      <m:sty m:val="p"/>
                    </m:rPr>
                    <m:t>O</m:t>
                  </m:r>
                </m:e>
                <m:sub>
                  <m:r>
                    <m:rPr>
                      <m:sty m:val="p"/>
                    </m:rPr>
                    <m:t>6</m:t>
                  </m:r>
                </m:sub>
                <m:sup>
                  <m:r>
                    <m:rPr>
                      <m:sty m:val="p"/>
                    </m:rPr>
                    <m:t>2</m:t>
                  </m:r>
                  <m:r>
                    <m:rPr>
                      <m:sty m:val="p"/>
                    </m:rPr>
                    <m:t>−</m:t>
                  </m:r>
                </m:sup>
              </m:sSubSup>
              <m:r>
                <m:rPr>
                  <m:sty m:val="p"/>
                </m:rPr>
                <m:t>/</m:t>
              </m:r>
              <m:sSub>
                <m:sSubPr/>
                <m:e>
                  <m:r>
                    <m:rPr>
                      <m:sty m:val="p"/>
                    </m:rPr>
                    <m:t>S</m:t>
                  </m:r>
                </m:e>
                <m:sub>
                  <m:r>
                    <m:rPr>
                      <m:sty m:val="p"/>
                    </m:rPr>
                    <m:t>2</m:t>
                  </m:r>
                </m:sub>
              </m:sSub>
              <m:sSubSup>
                <m:sSubSupPr/>
                <m:e>
                  <m:r>
                    <m:rPr>
                      <m:sty m:val="p"/>
                    </m:rPr>
                    <m:t>O</m:t>
                  </m:r>
                </m:e>
                <m:sub>
                  <m:r>
                    <m:rPr>
                      <m:sty m:val="p"/>
                    </m:rPr>
                    <m:t>3</m:t>
                  </m:r>
                </m:sub>
                <m:sup>
                  <m:r>
                    <m:rPr>
                      <m:sty m:val="p"/>
                    </m:rPr>
                    <m:t>2</m:t>
                  </m:r>
                  <m:r>
                    <m:rPr>
                      <m:sty m:val="p"/>
                    </m:rPr>
                    <m:t>−</m:t>
                  </m:r>
                </m:sup>
              </m:sSubSup>
            </m:e>
          </m:d>
          <m:r>
            <m:rPr>
              <m:sty m:val="p"/>
            </m:rPr>
            <m:t>=</m:t>
          </m:r>
          <m:r>
            <m:rPr>
              <m:sty m:val="p"/>
            </m:rPr>
            <m:t>0</m:t>
          </m:r>
          <m:r>
            <m:rPr>
              <m:sty m:val="p"/>
            </m:rPr>
            <m:t>,</m:t>
          </m:r>
          <m:r>
            <m:rPr>
              <m:sty m:val="p"/>
            </m:rPr>
            <m:t>09</m:t>
          </m:r>
          <m:r>
            <m:rPr>
              <m:nor/>
            </m:rPr>
            <m:t xml:space="preserve"> </m:t>
          </m:r>
          <m:r>
            <m:rPr>
              <m:sty m:val="p"/>
            </m:rPr>
            <m:t>V</m:t>
          </m:r>
        </m:oMath>
      </m:oMathPara>
      <w:r>
        <w:rPr/>
        <w:br w:type="textWrapping"/>
      </w:r>
      <m:oMathPara>
        <m:oMathParaPr>
          <m:jc m:val="left"/>
        </m:oMathParaPr>
        <m:oMath>
          <m:sSup>
            <m:sSupPr/>
            <m:e>
              <m:r>
                <m:rPr>
                  <m:sty m:val="p"/>
                </m:rPr>
                <m:t>E</m:t>
              </m:r>
            </m:e>
            <m:sup>
              <m:r>
                <m:rPr>
                  <m:sty m:val="p"/>
                </m:rPr>
                <m:t>∘</m:t>
              </m:r>
            </m:sup>
          </m:sSup>
          <m:sSub>
            <m:sSubPr/>
            <m:e>
              <m:r>
                <m:t xml:space="preserve"> </m:t>
              </m:r>
            </m:e>
            <m:sub>
              <m:r>
                <m:rPr>
                  <m:nor/>
                </m:rPr>
                <m:t>ESH </m:t>
              </m:r>
            </m:sub>
          </m:sSub>
          <m:d>
            <m:dPr>
              <m:begChr m:val="("/>
              <m:endChr m:val=")"/>
              <m:ctrlPr>
                <w:rPr>
                  <w:rFonts w:ascii="Cambria Math" w:hAnsi="Cambria Math"/>
                </w:rPr>
              </m:ctrlPr>
            </m:dPr>
            <m:e>
              <m:sSub>
                <m:sSubPr/>
                <m:e>
                  <m:r>
                    <m:rPr>
                      <m:sty m:val="p"/>
                    </m:rPr>
                    <m:t>I</m:t>
                  </m:r>
                </m:e>
                <m:sub>
                  <m:r>
                    <m:rPr>
                      <m:sty m:val="p"/>
                    </m:rPr>
                    <m:t>2</m:t>
                  </m:r>
                </m:sub>
              </m:sSub>
              <m:r>
                <m:rPr>
                  <m:sty m:val="p"/>
                </m:rPr>
                <m:t>(</m:t>
              </m:r>
              <m:r>
                <m:rPr>
                  <m:sty m:val="p"/>
                </m:rPr>
                <m:t>aq</m:t>
              </m:r>
              <m:r>
                <m:rPr>
                  <m:sty m:val="p"/>
                </m:rPr>
                <m:t>)</m:t>
              </m:r>
              <m:r>
                <m:rPr>
                  <m:sty m:val="p"/>
                </m:rPr>
                <m:t>/</m:t>
              </m:r>
              <m:sSup>
                <m:sSupPr/>
                <m:e>
                  <m:r>
                    <m:rPr>
                      <m:sty m:val="p"/>
                    </m:rPr>
                    <m:t>I</m:t>
                  </m:r>
                </m:e>
                <m:sup>
                  <m:r>
                    <m:rPr>
                      <m:sty m:val="p"/>
                    </m:rPr>
                    <m:t>−</m:t>
                  </m:r>
                </m:sup>
              </m:sSup>
            </m:e>
          </m:d>
          <m:r>
            <m:rPr>
              <m:sty m:val="p"/>
            </m:rPr>
            <m:t>=</m:t>
          </m:r>
          <m:r>
            <m:rPr>
              <m:sty m:val="p"/>
            </m:rPr>
            <m:t>0</m:t>
          </m:r>
          <m:r>
            <m:rPr>
              <m:sty m:val="p"/>
            </m:rPr>
            <m:t>,</m:t>
          </m:r>
          <m:r>
            <m:rPr>
              <m:sty m:val="p"/>
            </m:rPr>
            <m:t>68</m:t>
          </m:r>
          <m:r>
            <m:rPr>
              <m:nor/>
            </m:rPr>
            <m:t xml:space="preserve"> </m:t>
          </m:r>
          <m:r>
            <m:rPr>
              <m:sty m:val="p"/>
            </m:rPr>
            <m:t>V</m:t>
          </m:r>
        </m:oMath>
      </m:oMathPara>
      <w:r>
        <w:rPr/>
        <w:br w:type="textWrapping"/>
      </w:r>
      <w:r>
        <w:rPr>
          <w:rFonts w:eastAsia="Georgia" w:cs="Georgia" w:ascii="Georgia" w:hAnsi="Georgia"/>
        </w:rPr>
        <w:t xml:space="preserve">Formules trigonométriques :</w:t>
      </w:r>
      <w:r>
        <w:rPr/>
        <w:br w:type="textWrapping"/>
      </w:r>
      <m:oMathPara>
        <m:oMathParaPr>
          <m:jc m:val="left"/>
        </m:oMathParaPr>
        <m:oMath>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cos</m:t>
          </m:r>
          <m:r>
            <m:rPr>
              <m:sty m:val="p"/>
            </m:rPr>
            <m:t>⁡</m:t>
          </m:r>
          <m:r>
            <m:rPr>
              <m:sty m:val="i"/>
            </m:rPr>
            <m:t>a</m:t>
          </m:r>
          <m:r>
            <m:rPr>
              <m:sty m:val="p"/>
            </m:rPr>
            <m:t>cos</m:t>
          </m:r>
          <m:r>
            <m:rPr>
              <m:sty m:val="p"/>
            </m:rPr>
            <m:t>⁡</m:t>
          </m:r>
          <m:r>
            <m:rPr>
              <m:sty m:val="i"/>
            </m:rPr>
            <m:t>b</m:t>
          </m:r>
          <m:r>
            <m:rPr>
              <m:sty m:val="p"/>
            </m:rPr>
            <m:t>−</m:t>
          </m:r>
          <m:r>
            <m:rPr>
              <m:sty m:val="p"/>
            </m:rPr>
            <m:t>sin</m:t>
          </m:r>
          <m:r>
            <m:rPr>
              <m:sty m:val="p"/>
            </m:rPr>
            <m:t>⁡</m:t>
          </m:r>
          <m:r>
            <m:rPr>
              <m:sty m:val="i"/>
            </m:rPr>
            <m:t>a</m:t>
          </m:r>
          <m:r>
            <m:rPr>
              <m:sty m:val="p"/>
            </m:rPr>
            <m:t>sin</m:t>
          </m:r>
          <m:r>
            <m:rPr>
              <m:sty m:val="p"/>
            </m:rPr>
            <m:t>⁡</m:t>
          </m:r>
          <m:r>
            <m:rPr>
              <m:sty m:val="i"/>
            </m:rPr>
            <m:t>b</m:t>
          </m:r>
        </m:oMath>
      </m:oMathPara>
      <w:r>
        <w:rPr/>
        <w:br w:type="textWrapping"/>
      </w:r>
      <m:oMathPara>
        <m:oMathParaPr>
          <m:jc m:val="left"/>
        </m:oMathParaPr>
        <m:oMath>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cos</m:t>
          </m:r>
          <m:r>
            <m:rPr>
              <m:sty m:val="p"/>
            </m:rPr>
            <m:t>⁡</m:t>
          </m:r>
          <m:r>
            <m:rPr>
              <m:sty m:val="i"/>
            </m:rPr>
            <m:t>a</m:t>
          </m:r>
          <m:r>
            <m:rPr>
              <m:sty m:val="p"/>
            </m:rPr>
            <m:t>cos</m:t>
          </m:r>
          <m:r>
            <m:rPr>
              <m:sty m:val="p"/>
            </m:rPr>
            <m:t>⁡</m:t>
          </m:r>
          <m:r>
            <m:rPr>
              <m:sty m:val="i"/>
            </m:rPr>
            <m:t>b</m:t>
          </m:r>
          <m:r>
            <m:rPr>
              <m:sty m:val="p"/>
            </m:rPr>
            <m:t>+</m:t>
          </m:r>
          <m:r>
            <m:rPr>
              <m:sty m:val="p"/>
            </m:rPr>
            <m:t>sin</m:t>
          </m:r>
          <m:r>
            <m:rPr>
              <m:sty m:val="p"/>
            </m:rPr>
            <m:t>⁡</m:t>
          </m:r>
          <m:r>
            <m:rPr>
              <m:sty m:val="i"/>
            </m:rPr>
            <m:t>a</m:t>
          </m:r>
          <m:r>
            <m:rPr>
              <m:sty m:val="p"/>
            </m:rPr>
            <m:t>sin</m:t>
          </m:r>
          <m:r>
            <m:rPr>
              <m:sty m:val="p"/>
            </m:rPr>
            <m:t>⁡</m:t>
          </m:r>
          <m:r>
            <m:rPr>
              <m:sty m:val="i"/>
            </m:rPr>
            <m:t>b</m:t>
          </m:r>
        </m:oMath>
      </m:oMathPara>
      <w:r>
        <w:rPr/>
        <w:br w:type="textWrapping"/>
      </w:r>
      <m:oMathPara>
        <m:oMathParaPr>
          <m:jc m:val="left"/>
        </m:oMathParaPr>
        <m:oMath>
          <m:r>
            <m:rPr>
              <m:sty m:val="p"/>
            </m:rPr>
            <m:t>sin</m:t>
          </m:r>
          <m:r>
            <m:rPr>
              <m:sty m:val="p"/>
            </m:rPr>
            <m:t>⁡</m:t>
          </m:r>
          <m:r>
            <m:rPr>
              <m:sty m:val="p"/>
            </m:rPr>
            <m:t>(</m:t>
          </m:r>
          <m:r>
            <m:rPr>
              <m:sty m:val="i"/>
            </m:rPr>
            <m:t>a</m:t>
          </m:r>
          <m:r>
            <m:rPr>
              <m:sty m:val="p"/>
            </m:rPr>
            <m:t>+</m:t>
          </m:r>
          <m:r>
            <m:rPr>
              <m:sty m:val="i"/>
            </m:rPr>
            <m:t>b</m:t>
          </m:r>
          <m:r>
            <m:rPr>
              <m:sty m:val="p"/>
            </m:rPr>
            <m:t>)</m:t>
          </m:r>
          <m:r>
            <m:rPr>
              <m:sty m:val="p"/>
            </m:rPr>
            <m:t>=</m:t>
          </m:r>
          <m:r>
            <m:rPr>
              <m:sty m:val="p"/>
            </m:rPr>
            <m:t>sin</m:t>
          </m:r>
          <m:r>
            <m:rPr>
              <m:sty m:val="p"/>
            </m:rPr>
            <m:t>⁡</m:t>
          </m:r>
          <m:r>
            <m:rPr>
              <m:sty m:val="i"/>
            </m:rPr>
            <m:t>a</m:t>
          </m:r>
          <m:r>
            <m:rPr>
              <m:sty m:val="p"/>
            </m:rPr>
            <m:t>cos</m:t>
          </m:r>
          <m:r>
            <m:rPr>
              <m:sty m:val="p"/>
            </m:rPr>
            <m:t>⁡</m:t>
          </m:r>
          <m:r>
            <m:rPr>
              <m:sty m:val="i"/>
            </m:rPr>
            <m:t>b</m:t>
          </m:r>
          <m:r>
            <m:rPr>
              <m:sty m:val="p"/>
            </m:rPr>
            <m:t>+</m:t>
          </m:r>
          <m:r>
            <m:rPr>
              <m:sty m:val="p"/>
            </m:rPr>
            <m:t>cos</m:t>
          </m:r>
          <m:r>
            <m:rPr>
              <m:sty m:val="p"/>
            </m:rPr>
            <m:t>⁡</m:t>
          </m:r>
          <m:r>
            <m:rPr>
              <m:sty m:val="i"/>
            </m:rPr>
            <m:t>a</m:t>
          </m:r>
          <m:r>
            <m:rPr>
              <m:sty m:val="p"/>
            </m:rPr>
            <m:t>sin</m:t>
          </m:r>
          <m:r>
            <m:rPr>
              <m:sty m:val="p"/>
            </m:rPr>
            <m:t>⁡</m:t>
          </m:r>
          <m:r>
            <m:rPr>
              <m:sty m:val="i"/>
            </m:rPr>
            <m:t>b</m:t>
          </m:r>
        </m:oMath>
      </m:oMathPara>
      <w:r>
        <w:rPr/>
        <w:br w:type="textWrapping"/>
      </w:r>
      <m:oMath>
        <m:r>
          <m:rPr>
            <m:sty m:val="p"/>
          </m:rPr>
          <m:t>sin</m:t>
        </m:r>
        <m:r>
          <m:rPr>
            <m:sty m:val="p"/>
          </m:rPr>
          <m:t>⁡</m:t>
        </m:r>
        <m:r>
          <m:rPr>
            <m:sty m:val="p"/>
          </m:rPr>
          <m:t>(</m:t>
        </m:r>
        <m:r>
          <m:rPr>
            <m:sty m:val="p"/>
          </m:rPr>
          <m:t>a</m:t>
        </m:r>
        <m:r>
          <m:rPr>
            <m:sty m:val="p"/>
          </m:rPr>
          <m:t>−</m:t>
        </m:r>
        <m:r>
          <m:rPr>
            <m:sty m:val="p"/>
          </m:rPr>
          <m:t>b</m:t>
        </m:r>
        <m:r>
          <m:rPr>
            <m:sty m:val="p"/>
          </m:rPr>
          <m:t>)</m:t>
        </m:r>
        <m:r>
          <m:rPr>
            <m:sty m:val="p"/>
          </m:rPr>
          <m:t>=</m:t>
        </m:r>
        <m:r>
          <m:rPr>
            <m:sty m:val="p"/>
          </m:rPr>
          <m:t>sin</m:t>
        </m:r>
        <m:r>
          <m:rPr>
            <m:sty m:val="p"/>
          </m:rPr>
          <m:t>⁡</m:t>
        </m:r>
        <m:r>
          <m:rPr>
            <m:sty m:val="p"/>
          </m:rPr>
          <m:t>a</m:t>
        </m:r>
      </m:oMath>
      <w:r>
        <w:rPr/>
        <w:t xml:space="preserve"> cos </w:t>
      </w:r>
      <m:oMath>
        <m:r>
          <m:rPr>
            <m:sty m:val="p"/>
          </m:rPr>
          <m:t>b</m:t>
        </m:r>
        <m:r>
          <m:rPr>
            <m:sty m:val="p"/>
          </m:rPr>
          <m:t>−</m:t>
        </m:r>
        <m:r>
          <m:rPr>
            <m:sty m:val="p"/>
          </m:rPr>
          <m:t>cos</m:t>
        </m:r>
        <m:r>
          <m:rPr>
            <m:sty m:val="p"/>
          </m:rPr>
          <m:t>⁡</m:t>
        </m:r>
        <m:r>
          <m:rPr>
            <m:sty m:val="p"/>
          </m:rPr>
          <m:t>a</m:t>
        </m:r>
        <m:r>
          <m:rPr>
            <m:sty m:val="p"/>
          </m:rPr>
          <m:t>sin</m:t>
        </m:r>
        <m:r>
          <m:rPr>
            <m:sty m:val="p"/>
          </m:rPr>
          <m:t>⁡</m:t>
        </m:r>
        <m:r>
          <m:rPr>
            <m:sty m:val="p"/>
          </m:rPr>
          <m:t>b</m:t>
        </m:r>
      </m:oMath>
    </w:p>
    <w:p>
      <w:pPr>
        <w:spacing w:after="220" w:lineRule="auto"/>
      </w:pPr>
      <w:r>
        <w:rPr/>
        <w:t xml:space="preserve">FIN</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8653312d04d189c19271fb1fa0709e17e441442f.jpg" TargetMode="Internal"/><Relationship Id="rId6" Type="http://schemas.openxmlformats.org/officeDocument/2006/relationships/image" Target="media/image-63c36be3432bb9aa23a2404a3861fdf433bfd5f3.jpg" TargetMode="Internal"/><Relationship Id="rId7" Type="http://schemas.openxmlformats.org/officeDocument/2006/relationships/image" Target="media/image-f3dc0d942ecd79069683b72e86548fa404622d1f.jpg" TargetMode="Internal"/><Relationship Id="rId8" Type="http://schemas.openxmlformats.org/officeDocument/2006/relationships/image" Target="media/image-874e2755335156d291d23aae3f8a5f38fbecccd7.jpg" TargetMode="Internal"/><Relationship Id="rId9" Type="http://schemas.openxmlformats.org/officeDocument/2006/relationships/image" Target="media/image-d8297d2e045e2702c09271decc8faa436779afe1.jpg" TargetMode="Internal"/><Relationship Id="rId10" Type="http://schemas.openxmlformats.org/officeDocument/2006/relationships/image" Target="media/image-79b963b41b6b990257da5a12cc718ab8569d122c.jpg" TargetMode="Internal"/><Relationship Id="rId11" Type="http://schemas.openxmlformats.org/officeDocument/2006/relationships/image" Target="media/image-beff826f0a3337f65a4d16b5e489035bbda9c9f4.jpg" TargetMode="Internal"/><Relationship Id="rId12" Type="http://schemas.openxmlformats.org/officeDocument/2006/relationships/hyperlink" Target="http://A.Li" TargetMode="External"/><Relationship Id="rId13" Type="http://schemas.openxmlformats.org/officeDocument/2006/relationships/image" Target="media/image-5c49220ea3161488c049a65b439506a7af239e68.jpg" TargetMode="Internal"/><Relationship Id="rId14" Type="http://schemas.openxmlformats.org/officeDocument/2006/relationships/image" Target="media/image-5860e61f3325386efcfd79f95d776ff8d635cda5.jpg" TargetMode="Internal"/><Relationship Id="rId15" Type="http://schemas.openxmlformats.org/officeDocument/2006/relationships/image" Target="media/image-9657a3d00b9b81f449fd1de5162c7b45aff59bbb.jpg" TargetMode="Internal"/><Relationship Id="rId16" Type="http://schemas.openxmlformats.org/officeDocument/2006/relationships/image" Target="media/image-c89faa216fbf14c84318fe07928cf5df582330a5.jpg" TargetMode="Internal"/><Relationship Id="rId17" Type="http://schemas.openxmlformats.org/officeDocument/2006/relationships/image" Target="media/image-94a4af5acd5edc49ccd9113809d4e53bfa8c00bb.jpg" TargetMode="Internal"/><Relationship Id="rId18" Type="http://schemas.openxmlformats.org/officeDocument/2006/relationships/image" Target="media/image-23688d27ea3016947de15bd18ac75848db91858e.jpg" TargetMode="Internal"/><Relationship Id="rId19" Type="http://schemas.openxmlformats.org/officeDocument/2006/relationships/image" Target="media/image-ce7ce4ec548ca9260d64001adaf78251136596a0.jpg" TargetMode="Internal"/><Relationship Id="rId20" Type="http://schemas.openxmlformats.org/officeDocument/2006/relationships/image" Target="media/image-d0e9dfbfd2addeb63f559f159772b7d27c2eba9a.jpg" TargetMode="Internal"/><Relationship Id="rId21" Type="http://schemas.openxmlformats.org/officeDocument/2006/relationships/image" Target="media/image-dc88ddd3d1d0447fa76e54d3c12f7476dee4cff9.jpg" TargetMode="Internal"/><Relationship Id="rId22" Type="http://schemas.openxmlformats.org/officeDocument/2006/relationships/image" Target="media/image-6cb2bd0251970a5824a90a328a77dae1e6ebbc3d.jpg" TargetMode="Internal"/><Relationship Id="rId23" Type="http://schemas.openxmlformats.org/officeDocument/2006/relationships/image" Target="media/image-22c42d5ae88555726455780b84032c0018b1e606.jpg" TargetMode="Internal"/><Relationship Id="rId24" Type="http://schemas.openxmlformats.org/officeDocument/2006/relationships/image" Target="media/image-d136bee805ea48540857e5a55725d1614f0735de.jpg" TargetMode="Internal"/><Relationship Id="rId25" Type="http://schemas.openxmlformats.org/officeDocument/2006/relationships/image" Target="media/image-a29ca94d314c447c524f324f62edf94fb052202b.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2025-09-04T21:11:05.927Z</dcterms:created>
  <dcterms:modified xsi:type="dcterms:W3CDTF">2025-09-04T21:11:05.927Z</dcterms:modified>
</cp:coreProperties>
</file>