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Lundi 29 avril : </w:t>
      </w:r>
      <m:oMath>
        <m:r>
          <m:rPr>
            <m:sty m:val="p"/>
          </m:rPr>
          <m:t>14</m:t>
        </m:r>
        <m:r>
          <m:rPr>
            <m:sty m:val="b"/>
          </m:rPr>
          <m:t>h</m:t>
        </m:r>
        <m:r>
          <m:rPr>
            <m:sty m:val="b"/>
          </m:rPr>
          <m:t>−</m:t>
        </m:r>
        <m:r>
          <m:rPr>
            <m:sty m:val="b"/>
          </m:rPr>
          <m:t>1</m:t>
        </m:r>
        <m:r>
          <m:rPr>
            <m:sty m:val="b"/>
          </m:rPr>
          <m:t>8</m:t>
        </m:r>
        <m:r>
          <m:rPr>
            <m:nor/>
          </m:rPr>
          <m:t xml:space="preserve"> </m:t>
        </m:r>
        <m:r>
          <m:rPr>
            <m:sty m:val="b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</w:t>
      </w:r>
      <m:oMath>
        <m:r>
          <m:rPr>
            <m:sty m:val="b"/>
          </m:rPr>
          <m:t>3</m:t>
        </m:r>
      </m:oMath>
      <w:r>
        <w:rPr>
          <w:rFonts w:eastAsia="Georgia" w:cs="Georgia" w:ascii="Georgia" w:hAnsi="Georgia"/>
        </w:rPr>
        <w:t xml:space="preserve"> problèmes, tous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Isométrie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3</m:t>
            </m:r>
          </m:sup>
        </m:sSup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Q1.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Q2. L'isométrie associée à la matrice </w:t>
      </w:r>
      <m:oMath>
        <m:r>
          <m:rPr>
            <m:sty m:val="i"/>
          </m:rPr>
          <m:t>A</m:t>
        </m:r>
      </m:oMath>
      <w:r>
        <w:rPr/>
        <w:t xml:space="preserve"> est-elle directe ou indirecte?</w:t>
      </w:r>
      <w:r>
        <w:rPr/>
        <w:br w:type="textWrapping"/>
      </w:r>
      <w:r>
        <w:rPr>
          <w:rFonts w:eastAsia="Georgia" w:cs="Georgia" w:ascii="Georgia" w:hAnsi="Georgia"/>
        </w:rPr>
        <w:t xml:space="preserve">Q3. Démontrer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est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Q4. Soit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r>
          <m:rPr>
            <m:sty m:val="i"/>
          </m:rPr>
          <m:t>A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Déterminer les caractéristiques de l'isométrie associée à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Espace vectoriel des matrices symétriques de taille 2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2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matrices de taille 2 , réelles et symétriques.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/>
        <w:t xml:space="preserve">, on pose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Q6. 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Q7. Montrer que </w:t>
      </w:r>
      <m:oMath>
        <m:r>
          <m:rPr>
            <m:sty m:val="i"/>
          </m:rPr>
          <m:t>φ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Q8. Soit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la famille définie par :</w:t>
      </w:r>
    </w:p>
    <w:p>
      <w:pPr>
        <w:spacing w:after="220" w:lineRule="auto"/>
      </w:pPr>
      <m:oMathPara>
        <m:oMath>
          <m:r>
            <m:rPr>
              <m:scr m:val="script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</m:e>
                  </m:rad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une base orthonormée de </w:t>
      </w:r>
      <m:oMath>
        <m:r>
          <m:rPr>
            <m:sty m:val="i"/>
          </m:rPr>
          <m:t>E</m:t>
        </m:r>
      </m:oMath>
      <w:r>
        <w:rPr/>
        <w:t xml:space="preserve"> pour ce produit scalaire.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Application linéaire sur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E</m:t>
        </m:r>
      </m:oMath>
      <w:r>
        <w:rPr/>
        <w:t xml:space="preserve"> muni du produit scalaire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 dans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avec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Q9. 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Q10. Déterminer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À l'aide de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, déterminer une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la matrice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cette base soit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Q12.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conserve la trace et le déterminant.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étudie l'intégrale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u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r>
              <m:rPr>
                <m:scr m:val="double-struck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Q13.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Q14.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étudier la monotonie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Q15. Établir 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Q16.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constante et donner sa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Q17. En déduire que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Donner, à partir de la question précédente, un encadrement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∞</m:t>
            </m:r>
          </m:lim>
        </m:limLow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Série entière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la série entière de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nor/>
                </m:rPr>
                <m:t> pour tout 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;</m:t>
          </m:r>
          <m:r>
            <m:rPr>
              <m:sty m:val="i"/>
            </m:rPr>
            <m:t>R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converge-t-elle ?</w:t>
      </w:r>
      <w:r>
        <w:rPr/>
        <w:br w:type="textWrapping"/>
      </w:r>
      <w:r>
        <w:rPr>
          <w:rFonts w:eastAsia="Georgia" w:cs="Georgia" w:ascii="Georgia" w:hAnsi="Georgia"/>
        </w:rPr>
        <w:t xml:space="preserve">Q21. 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cette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Q22. Établir la formule suivante pour tout nombre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En déduire l'égalité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tout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Q24. Montrer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l'aide du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Q25. En déduire l'expression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PROBLÈME 3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Optimisation du choix d'une place de parking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rue infiniment longue et rectiligne. On souhaite aller à un numéro précis de cette rue.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Devant chaque numéro se trouve une place de parking. On cherche à savoir à partir de quel moment on doit commencer à s'intéresser aux places disponibles pour pouvoir se garer au plus près de l'arrivée.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 départ, nous sommes au début de la rue. Par convention, nous poserons que le début de la rue a pour numéro 0 . Devant chaque numéro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y a une place de parking qui peut être libre avec une probabilité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On suppose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ne dépend pas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que les occupations des places sont indépendantes les unes par rapport aux autres.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Notre stratégie est la suivante : on se donne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entier naturel. On roule sans interruption jusqu'au numéro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la rue et on choisit la première place disponible à partir du numéro </w:t>
      </w:r>
      <m:oMath>
        <m:r>
          <m:rPr>
            <m:sty m:val="i"/>
          </m:rPr>
          <m:t>s</m:t>
        </m:r>
      </m:oMath>
      <w:r>
        <w:rPr/>
        <w:t xml:space="preserve"> (inclus).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le numéro de la place libre trouvée par cette méthode.</w:t>
      </w:r>
    </w:p>
    <w:p>
      <w:pPr>
        <w:spacing w:line="271" w:before="330" w:lineRule="auto"/>
      </w:pPr>
      <w:r>
        <w:rPr>
          <w:b/>
          <w:sz w:val="42"/>
        </w:rPr>
        <w:t xml:space="preserve">Partie I - Loi de </w:t>
      </w:r>
      <m:oMath>
        <m:r>
          <m:rPr>
            <m:sty m:val="i"/>
          </m:rPr>
          <w:rPr>
            <w:sz w:val="42"/>
          </w:rPr>
          <m:t>X</m:t>
        </m:r>
      </m:oMath>
    </w:p>
    <w:p>
      <w:pPr>
        <w:spacing w:after="220" w:lineRule="auto"/>
      </w:pPr>
      <w:r>
        <w:rPr/>
        <w:t xml:space="preserve">Q26. Donner l'univers-image de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Déterminer la loi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Q28. Soit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loi géométrique de paramètre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dont on donnera l'espérance et la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Q29. En déduire l'espérance et la variance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Calcul de la distance moyenne à l'arrivée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aller au numéro </w:t>
      </w:r>
      <m:oMath>
        <m:r>
          <m:rPr>
            <m:sty m:val="i"/>
          </m:rPr>
          <m:t>d</m:t>
        </m:r>
      </m:oMath>
      <w:r>
        <w:rPr/>
        <w:t xml:space="preserve"> de cette rue avec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Notre stratégie reviendra à choisir un numéro </w:t>
      </w:r>
      <m:oMath>
        <m:r>
          <m:rPr>
            <m:sty m:val="i"/>
          </m:rPr>
          <m:t>s</m:t>
        </m:r>
      </m:oMath>
      <w:r>
        <w:rPr/>
        <w:t xml:space="preserve"> compris entre 0 et </w:t>
      </w:r>
      <m:oMath>
        <m:r>
          <m:rPr>
            <m:sty m:val="i"/>
          </m:rPr>
          <m:t>d</m:t>
        </m:r>
      </m:oMath>
      <w:r>
        <w:rPr/>
        <w:t xml:space="preserve">. Pour rappel,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correspond à chercher une place dès le début de la rue.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distance à l'objectif est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et l'espérance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distance moyenne à l'arrivée (on admet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existe).</w:t>
      </w:r>
      <w:r>
        <w:rPr/>
        <w:br w:type="textWrapping"/>
      </w:r>
      <w:r>
        <w:rPr/>
        <w:t xml:space="preserve">Pour simplifier, on prend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/>
        <w:t xml:space="preserve"> dans cette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Q30. Établir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Q31. Soit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9</m:t>
                    </m:r>
                  </m:num>
                  <m:den>
                    <m:r>
                      <m:rPr>
                        <m:sty m:val="p"/>
                      </m:rPr>
                      <m:t>10</m:t>
                    </m:r>
                  </m:den>
                </m:f>
              </m:e>
            </m:d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10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pourra effectuer un changement d'indice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Montrer, par récurrence, que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90</m:t>
        </m:r>
        <m:r>
          <m:rPr>
            <m:sty m:val="p"/>
          </m:rPr>
          <m:t>+</m:t>
        </m:r>
        <m:r>
          <m:rPr>
            <m:sty m:val="p"/>
          </m:rPr>
          <m:t>90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9</m:t>
                    </m:r>
                  </m:num>
                  <m:den>
                    <m:r>
                      <m:rPr>
                        <m:sty m:val="p"/>
                      </m:rPr>
                      <m:t>10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Q33. Exprimer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puis donner l'expression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Q34. Justifier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Optimisation</w:t>
      </w:r>
    </w:p>
    <w:p>
      <w:pPr>
        <w:spacing w:after="220" w:lineRule="auto"/>
      </w:pPr>
      <w:r>
        <w:rPr/>
        <w:t xml:space="preserve">On admet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Q35. Simplifier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Q36. Étudier le signe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minimale pour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le plus petit entier strictement supérieur à </w:t>
      </w:r>
      <m:oMath>
        <m:r>
          <m:rPr>
            <m:sty m:val="i"/>
          </m:rPr>
          <m:t>α</m:t>
        </m:r>
      </m:oMath>
      <w:r>
        <w:rPr/>
        <w:t xml:space="preserve">, avec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Q37. Dans cette question, on s'intéresse à l'exemple pour lequel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/>
        <w:t xml:space="preserve">. En utilisant l'encadrement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6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7</m:t>
            </m:r>
          </m:sup>
        </m:sSup>
      </m:oMath>
      <w:r>
        <w:rPr>
          <w:rFonts w:eastAsia="Georgia" w:cs="Georgia" w:ascii="Georgia" w:hAnsi="Georgia"/>
        </w:rPr>
        <w:t xml:space="preserve">, à quelle distance de l'arrivée doit-on commencer à chercher une place?</w:t>
      </w:r>
      <w:r>
        <w:rPr/>
        <w:br w:type="textWrapping"/>
      </w:r>
      <w:r>
        <w:rPr>
          <w:rFonts w:eastAsia="Georgia" w:cs="Georgia" w:ascii="Georgia" w:hAnsi="Georgia"/>
        </w:rPr>
        <w:t xml:space="preserve">Q38. Simulation : recopier et compléter le programme en Python suivant pour simuler notre stratégie.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Bernoulli(q):</w:t>
        <w:br/>
        <w:t xml:space="preserve">    return (random()&lt;q)</w:t>
        <w:br/>
        <w:t xml:space="preserve">def distance(s,d,p):</w:t>
        <w:br/>
        <w:t xml:space="preserve">    X =</w:t>
        <w:br/>
        <w:t xml:space="preserve">    while (...................):</w:t>
        <w:br/>
        <w:t xml:space="preserve">        X =</w:t>
        <w:br/>
        <w:t xml:space="preserve">    return (abs(X-d))</w:t>
        <w:br/>
        <w:t xml:space="preserve"/>
      </w:r>
    </w:p>
    <w:p>
      <w:pPr>
        <w:spacing w:after="220" w:lineRule="auto"/>
      </w:pPr>
      <w:r>
        <w:rPr/>
        <w:t xml:space="preserve">La fonction Bernouilli simule une variable de Bernouilli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Elle prend comme paramètre un nombre à virgule flottante q . La variable q correspond au paramètre de la variable de Bernouilli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Elle renvoie un booléen qui vaut True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False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fonction distance simule notre stratégie. Elle prend comme paramètres des entiers s et d et un nombre à virgule flottante p. Ces variables correspondent aux valeurs introduites dans les sections précédentes. Elle renvoie un entier représentant la distance à parcourir en sortant de la voiture.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