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PSI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after="220" w:lineRule="auto"/>
      </w:pPr>
      <w:r>
        <w:rPr/>
        <w:t xml:space="preserve">Lundi 29 avril : </w:t>
      </w:r>
      <m:oMath>
        <m:r>
          <m:rPr>
            <m:sty m:val="p"/>
          </m:rPr>
          <m:t>14</m:t>
        </m:r>
        <m:r>
          <m:rPr>
            <m:sty m:val="b"/>
          </m:rPr>
          <m:t>h</m:t>
        </m:r>
        <m:r>
          <m:rPr>
            <m:sty m:val="b"/>
          </m:rPr>
          <m:t>−</m:t>
        </m:r>
        <m:r>
          <m:rPr>
            <m:sty m:val="b"/>
          </m:rPr>
          <m:t>1</m:t>
        </m:r>
        <m:r>
          <m:rPr>
            <m:sty m:val="b"/>
          </m:rPr>
          <m:t>8</m:t>
        </m:r>
        <m:r>
          <m:rPr>
            <m:nor/>
          </m:rPr>
          <m:t xml:space="preserve"> </m:t>
        </m:r>
        <m:r>
          <m:rPr>
            <m:sty m:val="b"/>
          </m:rPr>
          <m:t>h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deux problèmes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1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/>
        <w:t xml:space="preserve">Dans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, on considère deux exemples de fonctions indéfiniment dérivables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on s'interroge sur l'existence d'un développement en série entière dans un voisinage de 0 pour ces fonctions. Dans la partie II, indépendante de la partie I, on démontre le théorème de Borel en construisant, pour toute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,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indéfiniment dérivable sur </w:t>
      </w:r>
      <m:oMath>
        <m:r>
          <m:rPr>
            <m:sty m:val="b"/>
          </m:rPr>
          <m:t>R</m:t>
        </m:r>
      </m:oMath>
      <w:r>
        <w:rPr/>
        <w:t xml:space="preserve"> telle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Deux exemples de fonctions indéfiniment dérivables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Q1. 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bien définie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Q2.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justifier l'existence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et déterminer une relation entre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Q3. En déduire,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la valeur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Q4.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déterminer,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Q5. En déduire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développable en série entière au voisinage de 0 ?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k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/>
        <w:t xml:space="preserve">Q6.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indéfiniment dérivable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et déterminer,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Q7.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≥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p>
        </m:sSup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Q8. En déduire le rayon de convergence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g</m:t>
                </m:r>
              </m:e>
              <m: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)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!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est-elle développable en série entière au voisinage de 0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Le théorème de Borel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Q9. Déterminer deux nombres complexes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i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Q10. On considère la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</m:den>
        </m:f>
      </m:oMath>
      <w:r>
        <w:rPr>
          <w:rFonts w:eastAsia="Georgia" w:cs="Georgia" w:ascii="Georgia" w:hAnsi="Georgia"/>
        </w:rPr>
        <w:t xml:space="preserve">. Montrer par récurrence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ψ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Déterminer,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, la dérivée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-ième de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Q12. 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Q13. Pour tout réel </w:t>
      </w:r>
      <m:oMath>
        <m:r>
          <m:rPr>
            <m:sty m:val="i"/>
          </m:rPr>
          <m:t>α</m:t>
        </m:r>
      </m:oMath>
      <w:r>
        <w:rPr/>
        <w:t xml:space="preserve">, notons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α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 et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α</m:t>
          </m:r>
          <m:r>
            <m:rPr>
              <m:sty m:val="p"/>
            </m:rPr>
            <m:t>|</m:t>
          </m:r>
          <m:r>
            <m:rPr>
              <m:sty m:val="p"/>
            </m:rPr>
            <m:t>⋅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α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 et on lui associe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ty m:val="b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bSup>
                <m:sSubSup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Q14.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e>
        </m:rad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Montrer que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,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sSubSup>
            <m:sSubSupPr/>
            <m:e>
              <m:r>
                <m:rPr>
                  <m:sty m:val="i"/>
                </m:rPr>
                <m:t>φ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α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Q15. En déduire que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et tout entier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déterminer </w:t>
      </w:r>
      <m:oMath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Q16.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tout entier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x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|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|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!</m:t>
                  </m:r>
                </m:e>
              </m:rad>
            </m:den>
          </m:f>
          <m:r>
            <m:rPr>
              <m:sty m:val="i"/>
            </m:rPr>
            <m:t>p</m:t>
          </m:r>
          <m:r>
            <m:rPr>
              <m:sty m:val="p"/>
            </m:rPr>
            <m:t>!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Q17. En déduire que la fonction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indéfiniment dérivable sur </w:t>
      </w:r>
      <m:oMath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Q18. Montrer que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p"/>
          </m:rPr>
          <m:t>!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Q19. Déduire de ce qui précède que pour toute suite réelle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/>
        <w:t xml:space="preserve">, il existe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indéfiniment dérivable sur </w:t>
      </w:r>
      <m:oMath>
        <m:r>
          <m:rPr>
            <m:sty m:val="b"/>
          </m:rPr>
          <m:t>R</m:t>
        </m:r>
      </m:oMath>
      <w:r>
        <w:rPr/>
        <w:t xml:space="preserve"> telle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résultat est appelé théorème de Borel. Il a été démontré par Peano et Borel à la fin du xix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e</m:t>
            </m:r>
          </m:sup>
        </m:sSup>
      </m:oMath>
      <w:r>
        <w:rPr>
          <w:rFonts w:eastAsia="Georgia" w:cs="Georgia" w:ascii="Georgia" w:hAnsi="Georgia"/>
        </w:rPr>
        <w:t xml:space="preserve"> siècle.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b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∗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à coefficients dans </w:t>
      </w:r>
      <m:oMath>
        <m:r>
          <m:rPr>
            <m:sty m:val="b"/>
          </m:rPr>
          <m:t>R</m:t>
        </m:r>
      </m:oMath>
      <w:r>
        <w:rPr/>
        <w:t xml:space="preserve">.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notera encore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fonction polynomiale associée.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 respectivement les ensembles des matrices carrées de taille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ty m:val="b"/>
          </m:rPr>
          <m:t>R</m:t>
        </m:r>
      </m:oMath>
      <w:r>
        <w:rPr/>
        <w:t xml:space="preserve"> et dans </w:t>
      </w:r>
      <m:oMath>
        <m:r>
          <m:rPr>
            <m:sty m:val="b"/>
          </m:rPr>
          <m:t>C</m:t>
        </m:r>
      </m:oMath>
      <w:r>
        <w:rPr/>
        <w:t xml:space="preserve">.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désignent respectivement les ensembles des matrices à </w:t>
      </w:r>
      <m:oMath>
        <m:r>
          <m:rPr>
            <m:sty m:val="i"/>
          </m:rPr>
          <m:t>p</m:t>
        </m:r>
      </m:oMath>
      <w:r>
        <w:rPr/>
        <w:t xml:space="preserve"> lignes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colonnes à coefficients dans </w:t>
      </w:r>
      <m:oMath>
        <m:r>
          <m:rPr>
            <m:sty m:val="b"/>
          </m:rPr>
          <m:t>R</m:t>
        </m:r>
      </m:oMath>
      <w:r>
        <w:rPr/>
        <w:t xml:space="preserve"> et dans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ne comportant que des 0 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le polynôme caractéristique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le polynôme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l'ensemble des valeurs propres complexes de </w:t>
      </w:r>
      <m:oMath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Objectifs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I, on détermine les valeurs propres d'une matrice tridiagonale symétrique réelle particulière. On utilise les résultats démontrés dans la partie </w:t>
      </w:r>
      <m:oMath>
        <m:r>
          <m:rPr>
            <m:sty m:val="b"/>
          </m:rPr>
          <m:t>I</m:t>
        </m:r>
      </m:oMath>
      <w:r>
        <w:rPr>
          <w:rFonts w:eastAsia="Georgia" w:cs="Georgia" w:ascii="Georgia" w:hAnsi="Georgia"/>
        </w:rPr>
        <w:t xml:space="preserve"> pour résoudre, dans la partie II, un système différentiel.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Éléments propres d'une matrice</w:t>
      </w:r>
    </w:p>
    <w:p>
      <w:pPr>
        <w:spacing w:line="271" w:before="330" w:lineRule="auto"/>
      </w:pPr>
      <w:r>
        <w:rPr>
          <w:b/>
          <w:sz w:val="42"/>
        </w:rPr>
        <w:t xml:space="preserve">I. 1 - Localisation des valeurs propres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Soient une valeur propre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C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un vecteur propre associé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∖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sSub>
                  <m:sSubPr/>
                  <m:e>
                    <m:r>
                      <m:rPr>
                        <m:sty m:val="b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Q20. Montrer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: </w:t>
      </w:r>
      <m:oMath>
        <m:r>
          <m:rPr>
            <m:sty m:val="i"/>
          </m:rPr>
          <m:t>λ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Q21. Soit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 Montrer que : </w:t>
      </w:r>
      <m:oMath>
        <m:r>
          <m:rPr>
            <m:sty m:val="p"/>
          </m:rPr>
          <m:t>|</m:t>
        </m:r>
        <m:r>
          <m:rPr>
            <m:sty m:val="i"/>
          </m:rPr>
          <m:t>λ</m:t>
        </m:r>
        <m:r>
          <m:rPr>
            <m:sty m:val="p"/>
          </m:rPr>
          <m:t>|</m:t>
        </m:r>
        <m:r>
          <m:rPr>
            <m:sty m:val="p"/>
          </m:rPr>
          <m:t>≤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deux nombres réels. On considère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β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β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Q22. Justifier que les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réelles.</w:t>
      </w:r>
      <w:r>
        <w:rPr/>
        <w:br w:type="textWrapping"/>
      </w:r>
      <w:r>
        <w:rPr/>
        <w:t xml:space="preserve">Q23.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une valeur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λ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|</m:t>
          </m:r>
          <m:r>
            <m:rPr>
              <m:sty m:val="i"/>
            </m:rPr>
            <m:t>α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|</m:t>
          </m:r>
          <m:r>
            <m:rPr>
              <m:sty m:val="i"/>
            </m:rPr>
            <m:t>β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 2 - Calcul des valeurs propres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bi"/>
              </m:rPr>
              <w:rPr>
                <w:sz w:val="42"/>
              </w:rPr>
              <m:t>A</m:t>
            </m:r>
          </m:e>
          <m:sub>
            <m:r>
              <m:rPr>
                <m:sty m:val="bi"/>
              </m:rPr>
              <w:rPr>
                <w:sz w:val="42"/>
              </w:rPr>
              <m:t>n</m:t>
            </m:r>
          </m:sub>
        </m:sSub>
        <m:r>
          <m:rPr>
            <m:sty m:val="b"/>
          </m:rPr>
          <w:rPr>
            <w:sz w:val="42"/>
          </w:rPr>
          <m:t>(</m:t>
        </m:r>
        <m:r>
          <m:rPr>
            <m:sty m:val="bi"/>
          </m:rPr>
          <w:rPr>
            <w:sz w:val="42"/>
          </w:rPr>
          <m:t>α</m:t>
        </m:r>
        <m:r>
          <m:rPr>
            <m:sty m:val="b"/>
          </m:rPr>
          <w:rPr>
            <w:sz w:val="42"/>
          </w:rPr>
          <m:t>,</m:t>
        </m:r>
        <m:r>
          <m:rPr>
            <m:sty m:val="bi"/>
          </m:rPr>
          <w:rPr>
            <w:sz w:val="42"/>
          </w:rPr>
          <m:t>β</m:t>
        </m:r>
        <m:r>
          <m:rPr>
            <m:sty m:val="b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Q24. En utilisant la question Q23, montrer que pour toute valeur propre </w:t>
      </w:r>
      <m:oMath>
        <m:r>
          <m:rPr>
            <m:sty m:val="i"/>
          </m:rPr>
          <m:t>λ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il existe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 tel que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 polynôme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Q25. Établir,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une relation entre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déduire,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une relation entre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Q26. Montrer par récurrence sur </w:t>
      </w:r>
      <m:oMath>
        <m:r>
          <m:rPr>
            <m:sty m:val="i"/>
          </m:rPr>
          <m:t>n</m:t>
        </m:r>
      </m:oMath>
      <w:r>
        <w:rPr/>
        <w:t xml:space="preserve"> que pour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Q27. Déduire de la question précédente que l'ensemble des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i"/>
                      </m:rPr>
                      <m:t>π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</m:d>
            <m:r>
              <m:rPr>
                <m:sty m:val="p"/>
              </m:rPr>
              <m:t>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</m:d>
      </m:oMath>
      <w:r>
        <w:rPr>
          <w:rFonts w:eastAsia="Georgia" w:cs="Georgia" w:ascii="Georgia" w:hAnsi="Georgia"/>
        </w:rPr>
        <w:t xml:space="preserve">. Déterminer la multiplicité des valeurs propres et la dimension des espaces propres associés.</w:t>
      </w:r>
      <w:r>
        <w:rPr/>
        <w:br w:type="textWrapping"/>
      </w:r>
      <w:r>
        <w:rPr>
          <w:rFonts w:eastAsia="Georgia" w:cs="Georgia" w:ascii="Georgia" w:hAnsi="Georgia"/>
        </w:rPr>
        <w:t xml:space="preserve">Considérons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posons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j</m:t>
            </m:r>
            <m:r>
              <m:rPr>
                <m:sty m:val="i"/>
              </m:rPr>
              <m:t>π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Q28. Montrer que pour tout vecteur propre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, on a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θ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j</m:t>
                            </m:r>
                          </m:sub>
                        </m:sSub>
                      </m:e>
                    </m:d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l'ensemble des suites réelles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la relation de récurrence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b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θ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Q29. Montrer que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dont on précisera la dimension.</w:t>
      </w:r>
      <w:r>
        <w:rPr/>
        <w:br w:type="textWrapping"/>
      </w:r>
      <w:r>
        <w:rPr>
          <w:rFonts w:eastAsia="Georgia" w:cs="Georgia" w:ascii="Georgia" w:hAnsi="Georgia"/>
        </w:rPr>
        <w:t xml:space="preserve">Q30. Déterminer l'ensemble </w:t>
      </w:r>
      <m:oMath>
        <m:r>
          <m:rPr>
            <m:sty m:val="i"/>
          </m:rPr>
          <m:t>E</m:t>
        </m:r>
      </m:oMath>
      <w:r>
        <w:rPr/>
        <w:t xml:space="preserve">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Q31. En déduire l'espace propre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p"/>
          </m:rPr>
          <m:t>2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Q32. En déduire, pour tout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l'ensemble des valeurs propres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les espaces propres associés. On distinguera le cas </w:t>
      </w:r>
      <m:oMath>
        <m:r>
          <m:rPr>
            <m:sty m:val="i"/>
          </m:rPr>
          <m:t>β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du cas </w:t>
      </w:r>
      <m:oMath>
        <m:r>
          <m:rPr>
            <m:sty m:val="i"/>
          </m:rPr>
          <m:t>β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Système différentiel</w:t>
      </w:r>
    </w:p>
    <w:p>
      <w:pPr>
        <w:spacing w:line="271" w:before="330" w:lineRule="auto"/>
      </w:pPr>
      <w:r>
        <w:rPr>
          <w:b/>
          <w:sz w:val="42"/>
        </w:rPr>
        <w:t xml:space="preserve">II. 1 - Matrices par blocs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des matrices de </w:t>
      </w:r>
      <m:oMath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commutent.</w:t>
      </w:r>
      <w:r>
        <w:rPr/>
        <w:br w:type="textWrapping"/>
      </w:r>
      <w:r>
        <w:rPr/>
        <w:t xml:space="preserve">Q33. Calculer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D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L'objectif des trois prochaines questions est de démontrer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e>
                        <m:r>
                          <m:rPr>
                            <m:sty m:val="i"/>
                          </m:rPr>
                          <m:t>B</m:t>
                        </m:r>
                      </m:e>
                    </m:mr>
                    <m:mr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e>
                        <m:r>
                          <m:rPr>
                            <m:sty m:val="i"/>
                          </m:rPr>
                          <m:t>D</m:t>
                        </m:r>
                      </m:e>
                    </m:mr>
                  </m:m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D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Q34. Montrer l'égalité (1) dans le cas où </w:t>
      </w:r>
      <m:oMath>
        <m:r>
          <m:rPr>
            <m:sty m:val="i"/>
          </m:rPr>
          <m:t>D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Q35. On ne suppose plus </w:t>
      </w:r>
      <m:oMath>
        <m:r>
          <m:rPr>
            <m:sty m:val="i"/>
          </m:rPr>
          <m:t>D</m:t>
        </m:r>
      </m:oMath>
      <w:r>
        <w:rPr/>
        <w:t xml:space="preserve"> inversible. Montrer qu'il existe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pour tout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</w:t>
      </w:r>
      <m:oMath>
        <m:r>
          <m:rPr>
            <m:sty m:val="i"/>
          </m:rPr>
          <m:t>D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Q36. En déduire que l'égalité (1) est également vraie dans le cas où </w:t>
      </w:r>
      <m:oMath>
        <m:r>
          <m:rPr>
            <m:sty m:val="i"/>
          </m:rPr>
          <m:t>D</m:t>
        </m:r>
      </m:oMath>
      <w:r>
        <w:rPr/>
        <w:t xml:space="preserve"> n'est pas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Considérons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formons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Q37. Montrer que </w:t>
      </w:r>
      <m:oMath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μ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C</m:t>
            </m:r>
            <m:r>
              <m:rPr>
                <m:sty m:val="p"/>
              </m:rPr>
              <m:t>;</m:t>
            </m:r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∈</m:t>
            </m:r>
            <m:r>
              <m:rPr>
                <m:sty m:val="p"/>
              </m:rPr>
              <m:t>Sp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Q38. Soient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r>
          <m:rPr>
            <m:sty m:val="p"/>
          </m:rPr>
          <m:t>Sp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un vecteur propre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Montrer que le vecteur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μ</m:t>
                </m:r>
                <m:r>
                  <m:rPr>
                    <m:sty m:val="i"/>
                  </m:rPr>
                  <m:t>x</m:t>
                </m:r>
              </m:den>
            </m:f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est vecteur propre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μ</m:t>
        </m:r>
      </m:oMath>
      <w:r>
        <w:rPr/>
        <w:t xml:space="preserve">.</w:t>
      </w:r>
      <w:r>
        <w:rPr/>
        <w:br w:type="textWrapping"/>
      </w:r>
      <w:r>
        <w:rPr/>
        <w:t xml:space="preserve">Q39. Montrer que si </w:t>
      </w:r>
      <m:oMath>
        <m:r>
          <m:rPr>
            <m:sty m:val="i"/>
          </m:rPr>
          <m:t>M</m:t>
        </m:r>
      </m:oMath>
      <w:r>
        <w:rPr/>
        <w:t xml:space="preserve"> est diagonalisable et inversible, alors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également diagonalisable et inversible.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2 - Application à un système différentiel dans le cas où </w:t>
      </w:r>
      <m:oMath>
        <m:r>
          <m:rPr>
            <m:sty m:val="b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système différentiel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  <m:r>
                <m:rPr>
                  <m:sty m:val="p"/>
                </m:rPr>
                <m:t>.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Q40. Déterminer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tel que le système (2) soit équivalent au système différentiel du premier ordre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B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β</m:t>
                  </m:r>
                  <m:r>
                    <m:rPr>
                      <m:sty m:val="p"/>
                    </m:rPr>
                    <m:t>)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déduit-on du théorème de Cauchy quant à la structure de l'ensemble des solutions de ce système?</w:t>
      </w:r>
      <w:r>
        <w:rPr/>
        <w:br w:type="textWrapping"/>
      </w:r>
      <w:r>
        <w:rPr>
          <w:rFonts w:eastAsia="Georgia" w:cs="Georgia" w:ascii="Georgia" w:hAnsi="Georgia"/>
        </w:rPr>
        <w:t xml:space="preserve">Q41. En utilisant la question Q37, déterminer les valeurs propres de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B</m:t>
        </m:r>
      </m:oMath>
      <w:r>
        <w:rPr/>
        <w:t xml:space="preserve"> est diagonalisable.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3</m:t>
                        </m:r>
                      </m:e>
                    </m:rad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Q42. En utilisant la question </w:t>
      </w:r>
      <m:oMath>
        <m:r>
          <m:rPr>
            <m:sty m:val="b"/>
          </m:rPr>
          <m:t>Q</m:t>
        </m:r>
        <m:r>
          <m:rPr>
            <m:sty m:val="b"/>
          </m:rPr>
          <m:t>3</m:t>
        </m:r>
        <m:r>
          <m:rPr>
            <m:sty m:val="b"/>
          </m:rPr>
          <m:t>8</m:t>
        </m:r>
      </m:oMath>
      <w:r>
        <w:rPr>
          <w:rFonts w:eastAsia="Georgia" w:cs="Georgia" w:ascii="Georgia" w:hAnsi="Georgia"/>
        </w:rPr>
        <w:t xml:space="preserve">, déterminer une matrice inversible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b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première ligne ne comporte que des 1 et telle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Q43. Déterminer l'ensemble des solutions du système différentiel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i"/>
          </m:rPr>
          <m:t>Y</m:t>
        </m:r>
      </m:oMath>
      <w:r>
        <w:rPr/>
        <w:t xml:space="preserve">, avec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Q44. Déterminer la solution du système différentiel (2) avec conditions intiales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2025-08-29T16:05:34.111Z</dcterms:created>
  <dcterms:modified xsi:type="dcterms:W3CDTF">2025-08-29T16:05:34.111Z</dcterms:modified>
</cp:coreProperties>
</file>