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FILIÈRE TSI - SESSION 2003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MATHÉMATIQUES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3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l'anneau des matrices carrées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C</m:t>
        </m:r>
      </m:oMath>
      <w:r>
        <w:rPr/>
        <w:t xml:space="preserve"> (resp. dans </w:t>
      </w:r>
      <m:oMath>
        <m:r>
          <m:rPr>
            <m:sty m:val="i"/>
          </m:rPr>
          <m:t>R</m:t>
        </m:r>
      </m:oMath>
      <w:r>
        <w:rPr/>
        <w:t xml:space="preserve"> ).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identité,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la matrice dite de Frobenius.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 ce problème est d'étudier le sous-anneau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et d'en donner quelques applications. Les parties II et III sont, dans une large mesure, indépendantes.</w:t>
      </w:r>
    </w:p>
    <w:p>
      <w:pPr>
        <w:spacing w:after="220" w:lineRule="auto"/>
      </w:pPr>
      <w:r>
        <w:rPr/>
        <w:t xml:space="preserve">Partie I: Dans toute cette partie, on travaille dans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F</m:t>
        </m:r>
      </m:oMath>
      <w:r>
        <w:rPr/>
        <w:t xml:space="preserve">. Donner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F</m:t>
        </m:r>
      </m:oMath>
      <w:r>
        <w:rPr/>
        <w:t xml:space="preserve"> est diagonalisable sur C. On posera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:</w:t>
      </w:r>
    </w:p>
    <w:p>
      <w:pPr>
        <w:spacing w:after="220" w:lineRule="auto"/>
      </w:pPr>
      <m:oMathPara>
        <m:oMath>
          <m:r>
            <m:rPr>
              <m:sty m:val="p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z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p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p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a/ Montrer que </w:t>
      </w:r>
      <m:oMath>
        <m:r>
          <m:rPr>
            <m:sty m:val="i"/>
          </m:rPr>
          <m:t>A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, dont on donnera une base et la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b/ Montrer que le produit de deux éléments de </w:t>
      </w:r>
      <m:oMath>
        <m:r>
          <m:rPr>
            <m:sty m:val="i"/>
          </m:rPr>
          <m:t>A</m:t>
        </m:r>
      </m:oMath>
      <w:r>
        <w:rPr/>
        <w:t xml:space="preserve"> est commutatif et reste dans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 tous les éléments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diagonalisables dans une même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alors une expression factorisée du déterminant des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puis donner une condition d'inversibilité de ces matrices.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nor/>
          </m:rPr>
          <m:t xml:space="preserve"> 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inversible. On établit dans cette question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. Pour cela, on considère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A</m:t>
        </m:r>
        <m:r>
          <m:rPr>
            <m:sty m:val="p"/>
          </m:rPr>
          <m:t>→</m:t>
        </m:r>
        <m:r>
          <m:rPr>
            <m:sty m:val="p"/>
          </m:rPr>
          <m:t>A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↦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a/ Vérifier que </w:t>
      </w:r>
      <m:oMath>
        <m:r>
          <m:rPr>
            <m:sty m:val="p"/>
          </m:rPr>
          <m:t>Φ</m:t>
        </m:r>
      </m:oMath>
      <w:r>
        <w:rPr/>
        <w:t xml:space="preserve"> est bien un endomorphisme de A .</w:t>
      </w:r>
      <w:r>
        <w:rPr/>
        <w:br w:type="textWrapping"/>
      </w:r>
      <w:r>
        <w:rPr/>
        <w:t xml:space="preserve">b/ Montrer que c'est un isomorphisme puis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c/ Proposer une méthode pour vérifier cette conclusion (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t xml:space="preserve"> ) en utilisant l'outil calcul formel.</w:t>
      </w:r>
      <w:r>
        <w:rPr/>
        <w:br w:type="textWrapping"/>
      </w:r>
      <w:r>
        <w:rPr/>
        <w:t xml:space="preserve">Partie II: Soit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un espace affine euclidien réel de dimension 3, d'espace vectoriel associé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rapporte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), (resp. la base orthonormée</w:t>
      </w:r>
      <w:r>
        <w:rPr/>
        <w:br w:type="textWrapping"/>
      </w:r>
      <w:r>
        <w:rPr/>
        <w:t xml:space="preserve">directe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)). On note classiquement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(resp.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) le produit scalaire (resp. vectoriel) de deux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, et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⋅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</m:rad>
      </m:oMath>
      <w:r>
        <w:rPr/>
        <w:t xml:space="preserve"> la norme euclidienne d'un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ty m:val="i"/>
          </m:rPr>
          <m:t>S</m:t>
        </m:r>
      </m:oMath>
      <w:r>
        <w:rPr/>
        <w:t xml:space="preserve"> des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z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où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nor/>
                </m:rPr>
                <m:t> sont réels 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quelques propriétés de </w:t>
      </w:r>
      <m:oMath>
        <m:r>
          <m:rPr>
            <m:sty m:val="i"/>
          </m:rPr>
          <m:t>S</m:t>
        </m:r>
      </m:oMath>
      <w:r>
        <w:rPr/>
        <w:t xml:space="preserve"> dans cette partie.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Ecrire une équation cartésienne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le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). On vérifiera que cette équation peut se factoriser en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quantité à expliciter.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⇔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∧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</m:e>
          </m:acc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obtient ainsi une caractérisation géométrique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surface de révolution autour de l'axe </w:t>
      </w:r>
      <m:oMath>
        <m:r>
          <m:rPr>
            <m:sty m:val="p"/>
          </m:rPr>
          <m:t>Δ</m:t>
        </m:r>
      </m:oMath>
      <w:r>
        <w:rPr/>
        <w:t xml:space="preserve"> passant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dirigé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. On pourra introduire le projeté orthogonal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sur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3.</w:t>
      </w:r>
      <w:r>
        <w:rPr/>
        <w:br w:type="textWrapping"/>
      </w:r>
      <w:r>
        <w:rPr>
          <w:rFonts w:eastAsia="Georgia" w:cs="Georgia" w:ascii="Georgia" w:hAnsi="Georgia"/>
        </w:rPr>
        <w:t xml:space="preserve">a/ Donner une équation cartésienne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un repère orthonormé attaché à l'axe de révolution et d'origine </w:t>
      </w:r>
      <m:oMath>
        <m:r>
          <m:rPr>
            <m:sty m:val="i"/>
          </m:rPr>
          <m:t>O</m:t>
        </m:r>
      </m:oMath>
      <w:r>
        <w:rPr/>
        <w:t xml:space="preserve">. On posera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</m:e>
            </m:acc>
          </m:num>
          <m:den>
            <m:r>
              <m:rPr>
                <m:sty m:val="p"/>
              </m:rPr>
              <m:t>‖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</m:e>
            </m:acc>
            <m:r>
              <m:rPr>
                <m:sty m:val="p"/>
              </m:rPr>
              <m:t>‖</m:t>
            </m:r>
          </m:den>
        </m:f>
      </m:oMath>
      <w:r>
        <w:rPr>
          <w:rFonts w:eastAsia="Georgia" w:cs="Georgia" w:ascii="Georgia" w:hAnsi="Georgia"/>
        </w:rPr>
        <w:t xml:space="preserve"> et on choisira par conséquent deux vecteurs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(qu'il n'est pas utile d'expliciter). On pourra utiliser la caractérisation géométrique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donnée en 1.</w:t>
      </w:r>
      <w:r>
        <w:rPr/>
        <w:br w:type="textWrapping"/>
      </w:r>
      <w:r>
        <w:rPr>
          <w:rFonts w:eastAsia="Georgia" w:cs="Georgia" w:ascii="Georgia" w:hAnsi="Georgia"/>
        </w:rPr>
        <w:t xml:space="preserve">b/ En déduire la nature des méridiennes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c'est-à-dire des courbes intersection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avec un plan contenant l'axe. En dessiner une, puis représenter </w:t>
      </w:r>
      <m:oMath>
        <m:r>
          <m:rPr>
            <m:sty m:val="i"/>
          </m:rPr>
          <m:t>S</m:t>
        </m:r>
      </m:oMath>
      <w:r>
        <w:rPr/>
        <w:t xml:space="preserve"> dans l'espace.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on définit le point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∗</m:t>
            </m:r>
          </m:sup>
        </m:sSup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a/ En calculant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On a ainsi muni </w:t>
      </w:r>
      <m:oMath>
        <m:r>
          <m:rPr>
            <m:sty m:val="i"/>
          </m:rPr>
          <m:t>S</m:t>
        </m:r>
      </m:oMath>
      <w:r>
        <w:rPr/>
        <w:t xml:space="preserve"> d'une loi interne *.</w:t>
      </w:r>
      <w:r>
        <w:rPr/>
        <w:br w:type="textWrapping"/>
      </w:r>
      <w:r>
        <w:rPr/>
        <w:t xml:space="preserve">b/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Justifier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existe et peut se décomposer en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I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et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M</m:t>
        </m:r>
        <m:r>
          <m:rPr>
            <m:sty m:val="p"/>
          </m:rPr>
          <m:t>∗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c/ Montrer alors que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∗</m:t>
        </m:r>
      </m:oMath>
      <w:r>
        <w:rPr/>
        <w:t xml:space="preserve"> ) est un groupe commutatif.</w:t>
      </w:r>
      <w:r>
        <w:rPr/>
        <w:br w:type="textWrapping"/>
      </w:r>
      <w:r>
        <w:rPr>
          <w:rFonts w:eastAsia="Georgia" w:cs="Georgia" w:ascii="Georgia" w:hAnsi="Georgia"/>
        </w:rPr>
        <w:t xml:space="preserve">5. Soient P le plan d'équation cartésienne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∩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a/ Reconnaître C et en donner les éléments caractéristiques.</w:t>
      </w:r>
      <w:r>
        <w:rPr/>
        <w:br w:type="textWrapping"/>
      </w:r>
      <w:r>
        <w:rPr/>
        <w:t xml:space="preserve">b/ Montrer que C est stable par la loi *, puis que c'est un sous-groupe de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∗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Partie III : Dans cette partie, on se place toujours dans l'espace affine euclidien réel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rapporté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).</w:t>
      </w:r>
    </w:p>
    <w:p>
      <w:pPr>
        <w:spacing w:after="220" w:lineRule="auto"/>
      </w:pPr>
      <w:r>
        <w:rPr/>
        <w:t xml:space="preserve">Soient les points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Pour tout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on note indifféremment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quantité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‖</m:t>
          </m:r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‖</m:t>
          </m:r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‖</m:t>
          </m:r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acc>
            <m:accPr>
              <m:chr m:val="⃗"/>
            </m:accPr>
            <m:e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minimiser cette quantité.</w:t>
      </w:r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‖</m:t>
        </m:r>
        <m:r>
          <m:rPr>
            <m:sty m:val="p"/>
          </m:rPr>
          <m:t>&gt;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En déduire que la fonction </w:t>
      </w:r>
      <m:oMath>
        <m:r>
          <m:rPr>
            <m:sty m:val="i"/>
          </m:rPr>
          <m:t>φ</m:t>
        </m:r>
      </m:oMath>
      <w:r>
        <w:rPr/>
        <w:t xml:space="preserve"> admet un minimum.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n'atteint son minimum en aucun des points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Pour l'étude en </w:t>
      </w:r>
      <m:oMath>
        <m:r>
          <m:rPr>
            <m:sty m:val="i"/>
          </m:rPr>
          <m:t>O</m:t>
        </m:r>
      </m:oMath>
      <w:r>
        <w:rPr/>
        <w:t xml:space="preserve">, on pourra examiner le comportement de </w:t>
      </w:r>
      <m:oMath>
        <m:r>
          <m:rPr>
            <m:sty m:val="i"/>
          </m:rPr>
          <m:t>φ</m:t>
        </m:r>
      </m:oMath>
      <w:r>
        <w:rPr/>
        <w:t xml:space="preserve"> au voisinage de O , le long de l'axe </w:t>
      </w:r>
      <m:oMath>
        <m:r>
          <m:rPr>
            <m:sty m:val="p"/>
          </m:rPr>
          <m:t>Δ</m:t>
        </m:r>
      </m:oMath>
      <w:r>
        <w:rPr/>
        <w:t xml:space="preserve"> passant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dirigé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; et donc définir pour l'occasion la quantité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questions suivantes précisent en quel(s) point(s) </w:t>
      </w:r>
      <m:oMath>
        <m:r>
          <m:rPr>
            <m:sty m:val="i"/>
          </m:rPr>
          <m:t>φ</m:t>
        </m:r>
      </m:oMath>
      <w:r>
        <w:rPr/>
        <w:t xml:space="preserve"> est minimale.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/>
        <w:t xml:space="preserve"> l'application affine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fixant </w:t>
      </w:r>
      <m:oMath>
        <m:r>
          <m:rPr>
            <m:sty m:val="i"/>
          </m:rPr>
          <m:t>O</m:t>
        </m:r>
      </m:oMath>
      <w:r>
        <w:rPr/>
        <w:t xml:space="preserve"> et transformant </w:t>
      </w:r>
      <m:oMath>
        <m:r>
          <m:rPr>
            <m:sty m:val="i"/>
          </m:rPr>
          <m:t>A</m:t>
        </m:r>
      </m:oMath>
      <w:r>
        <w:rPr/>
        <w:t xml:space="preserve"> en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en </w:t>
      </w:r>
      <m:oMath>
        <m:r>
          <m:rPr>
            <m:sty m:val="i"/>
          </m:rPr>
          <m:t>B</m:t>
        </m:r>
      </m:oMath>
      <w:r>
        <w:rPr/>
        <w:t xml:space="preserve">. On note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son application linéaire associée. Justifier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bien définie, que la matrice de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i"/>
          </m:rPr>
          <m:t>F</m:t>
        </m:r>
      </m:oMath>
      <w:r>
        <w:rPr/>
        <w:t xml:space="preserve">, et montrer que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est une isométrie vectorielle. Quelle est la nature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? On précisera ses éléments caractéristiques.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on pose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point en lequel </w:t>
      </w:r>
      <m:oMath>
        <m:r>
          <m:rPr>
            <m:sty m:val="i"/>
          </m:rPr>
          <m:t>φ</m:t>
        </m:r>
      </m:oMath>
      <w:r>
        <w:rPr/>
        <w:t xml:space="preserve"> est minimale. On montre dans cette question que </w:t>
      </w:r>
      <m:oMath>
        <m:r>
          <m:rPr>
            <m:sty m:val="i"/>
          </m:rPr>
          <m:t>P</m:t>
        </m:r>
      </m:oMath>
      <w:r>
        <w:rPr/>
        <w:t xml:space="preserve"> est sur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. Pour cela, on procède par l'absurde, en supposant que </w:t>
      </w:r>
      <m:oMath>
        <m:r>
          <m:rPr>
            <m:sty m:val="i"/>
          </m:rPr>
          <m:t>P</m:t>
        </m:r>
      </m:oMath>
      <w:r>
        <w:rPr/>
        <w:t xml:space="preserve"> n'est pas sur cette droite.</w:t>
      </w:r>
      <w:r>
        <w:rPr/>
        <w:br w:type="textWrapping"/>
      </w:r>
      <w:r>
        <w:rPr/>
        <w:t xml:space="preserve">a/ Soit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Pourquoi les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P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>
          <w:rFonts w:eastAsia="Georgia" w:cs="Georgia" w:ascii="Georgia" w:hAnsi="Georgia"/>
        </w:rPr>
        <w:t xml:space="preserve"> ne peuvent-ils pas être colinéaires ?</w:t>
      </w:r>
      <w:r>
        <w:rPr/>
        <w:br w:type="textWrapping"/>
      </w:r>
      <w:r>
        <w:rPr/>
        <w:t xml:space="preserve">b/ Soit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Q</m:t>
        </m:r>
      </m:oMath>
      <w:r>
        <w:rPr/>
        <w:t xml:space="preserve"> l'isobarycentre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r>
              <m:rPr>
                <m:sty m:val="p"/>
              </m:rPr>
              <m:t>+</m:t>
            </m:r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c/ Déduire du 4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du 5.a. que cette inégalité est en fait stricte. Conclure.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sait désormais qu'on doit rechercher le minimum sur l'axe </w:t>
      </w:r>
      <m:oMath>
        <m:r>
          <m:rPr>
            <m:sty m:val="p"/>
          </m:rPr>
          <m:t>Δ</m:t>
        </m:r>
      </m:oMath>
      <w:r>
        <w:rPr/>
        <w:t xml:space="preserve">. Il s'agit donc de minimiser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a/ Montrer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b/ Etudier le sens de variation de la fonction </w:t>
      </w:r>
      <m:oMath>
        <m:r>
          <m:rPr>
            <m:sty m:val="p"/>
          </m:rPr>
          <m:t>Φ</m:t>
        </m:r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c/ Conclure que </w:t>
      </w:r>
      <m:oMath>
        <m:r>
          <m:rPr>
            <m:sty m:val="i"/>
          </m:rPr>
          <m:t>φ</m:t>
        </m:r>
      </m:oMath>
      <w:r>
        <w:rPr/>
        <w:t xml:space="preserve"> atteint une seule fois son minimum, au point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</m:e>
        </m:d>
      </m:oMath>
      <w:r>
        <w:rPr/>
        <w:t xml:space="preserve">, et que ce minimum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