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B - Chimie</w:t>
      </w:r>
    </w:p>
    <w:p>
      <w:pPr>
        <w:spacing w:lineRule="auto"/>
        <w:ind w:left="2265" w:right="2265"/>
        <w:jc w:val="center"/>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renseignée, ne sera pas prise en compte.</w:t>
      </w:r>
    </w:p>
    <w:p>
      <w:pPr>
        <w:numPr>
          <w:ilvl w:val="0"/>
          <w:numId w:val="1"/>
        </w:numPr>
        <w:spacing w:lineRule="auto"/>
      </w:pPr>
      <w:r>
        <w:rPr/>
        <w:t xml:space="preserve">Il est interdit aux candidats de signer leur composition ou d'y mettre un signe quelconque pouvant indiquer sa provenance</w:t>
      </w:r>
    </w:p>
    <w:p>
      <w:pPr>
        <w:spacing w:line="271" w:before="330" w:lineRule="auto"/>
      </w:pPr>
      <w:r>
        <w:rPr>
          <w:rFonts w:eastAsia="Georgia" w:cs="Georgia" w:ascii="Georgia" w:hAnsi="Georgia"/>
          <w:b/>
          <w:sz w:val="42"/>
        </w:rPr>
        <w:t xml:space="preserve">A. Propriétés atomistiques et cristallographique du Zinc</w:t>
      </w:r>
    </w:p>
    <w:p>
      <w:pPr>
        <w:spacing w:after="220" w:lineRule="auto"/>
      </w:pPr>
      <w:r>
        <w:rPr/>
        <w:t xml:space="preserve">Le sulfure de zinc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cristallise dans la blende selon un système cubique faces centrées d'ions </w:t>
      </w:r>
      <m:oMath>
        <m:sSup>
          <m:sSupPr/>
          <m:e>
            <m:r>
              <m:rPr>
                <m:sty m:val="i"/>
              </m:rPr>
              <m:t>S</m:t>
            </m:r>
          </m:e>
          <m:sup>
            <m:r>
              <m:rPr>
                <m:sty m:val="p"/>
              </m:rPr>
              <m:t>2</m:t>
            </m:r>
            <m:r>
              <m:rPr>
                <m:sty m:val="p"/>
              </m:rPr>
              <m:t>−</m:t>
            </m:r>
          </m:sup>
        </m:sSup>
      </m:oMath>
      <w:r>
        <w:rPr/>
        <w:t xml:space="preserve"> dans lequel les cations </w:t>
      </w:r>
      <m:oMath>
        <m:r>
          <m:rPr>
            <m:sty m:val="i"/>
          </m:rPr>
          <m:t>Z</m:t>
        </m:r>
        <m:sSup>
          <m:sSupPr/>
          <m:e>
            <m:r>
              <m:rPr>
                <m:sty m:val="i"/>
              </m:rPr>
              <m:t>n</m:t>
            </m:r>
          </m:e>
          <m:sup>
            <m:r>
              <m:rPr>
                <m:sty m:val="p"/>
              </m:rPr>
              <m:t>2</m:t>
            </m:r>
            <m:r>
              <m:rPr>
                <m:sty m:val="p"/>
              </m:rPr>
              <m:t>+</m:t>
            </m:r>
          </m:sup>
        </m:sSup>
      </m:oMath>
      <w:r>
        <w:rPr>
          <w:rFonts w:eastAsia="Georgia" w:cs="Georgia" w:ascii="Georgia" w:hAnsi="Georgia"/>
        </w:rPr>
        <w:t xml:space="preserve"> occupent la moitié des sites tétraédriques de ce cube. La maille de ce réseau est assimilée à un cube de côté </w:t>
      </w:r>
      <m:oMath>
        <m:r>
          <m:rPr>
            <m:sty m:val="i"/>
          </m:rPr>
          <m:t>a</m:t>
        </m:r>
      </m:oMath>
      <w:r>
        <w:rPr>
          <w:rFonts w:eastAsia="Georgia" w:cs="Georgia" w:ascii="Georgia" w:hAnsi="Georgia"/>
        </w:rPr>
        <w:t xml:space="preserve"> dont les sommets et les centres de chaque face sont occupés par un anion. Les cations occupent la moitié des sites tétraédriques de ce cube.</w:t>
      </w:r>
    </w:p>
    <w:p>
      <w:pPr>
        <w:numPr>
          <w:ilvl w:val="0"/>
          <w:numId w:val="2"/>
        </w:numPr>
        <w:spacing w:lineRule="auto"/>
      </w:pPr>
      <w:r>
        <w:rPr/>
        <w:t xml:space="preserve">Dessiner la maille du cristal.</w:t>
      </w:r>
    </w:p>
    <w:p>
      <w:pPr>
        <w:numPr>
          <w:ilvl w:val="0"/>
          <w:numId w:val="2"/>
        </w:numPr>
        <w:spacing w:lineRule="auto"/>
      </w:pPr>
      <w:r>
        <w:rPr/>
        <w:t xml:space="preserve">Calculer le nombre de plus proches voisins pour les anions et pour les cations.</w:t>
      </w:r>
    </w:p>
    <w:p>
      <w:pPr>
        <w:numPr>
          <w:ilvl w:val="0"/>
          <w:numId w:val="2"/>
        </w:numPr>
        <w:spacing w:lineRule="auto"/>
      </w:pPr>
      <w:r>
        <w:rPr>
          <w:rFonts w:eastAsia="Georgia" w:cs="Georgia" w:ascii="Georgia" w:hAnsi="Georgia"/>
        </w:rPr>
        <w:t xml:space="preserve">Etablir la condition de tangence entre les anions et les cations. En déduire la distance cation-anion en fonction du paramètre de maille.</w:t>
      </w:r>
      <w:r>
        <w:rPr/>
        <w:br w:type="textWrapping"/>
      </w:r>
      <w:r>
        <w:rPr>
          <w:rFonts w:eastAsia="Georgia" w:cs="Georgia" w:ascii="Georgia" w:hAnsi="Georgia"/>
        </w:rPr>
        <w:t xml:space="preserve">Etablir l'inégalité concernant le rapport des rayons ioniques dans I'hypothèse de la question précédente.</w:t>
      </w:r>
    </w:p>
    <w:p>
      <w:pPr>
        <w:numPr>
          <w:ilvl w:val="0"/>
          <w:numId w:val="2"/>
        </w:numPr>
        <w:spacing w:lineRule="auto"/>
      </w:pPr>
      <w:r>
        <w:rPr>
          <w:rFonts w:eastAsia="Georgia" w:cs="Georgia" w:ascii="Georgia" w:hAnsi="Georgia"/>
        </w:rPr>
        <w:t xml:space="preserve">Calculer à partir des valeurs le rapport des rayons. On pourra calculer une valeur approchée. Commenter. On prendra </w:t>
      </w:r>
      <m:oMath>
        <m:rad>
          <m:radPr>
            <m:degHide m:val="1"/>
            <m:ctrlPr>
              <w:rPr>
                <w:rFonts w:ascii="Cambria Math" w:hAnsi="Cambria Math"/>
              </w:rPr>
            </m:ctrlPr>
          </m:radPr>
          <m:deg/>
          <m:e>
            <m:r>
              <m:rPr>
                <m:sty m:val="p"/>
              </m:rPr>
              <m:t>3</m:t>
            </m:r>
            <m:r>
              <m:rPr>
                <m:sty m:val="p"/>
              </m:rPr>
              <m:t>/</m:t>
            </m:r>
            <m:r>
              <m:rPr>
                <m:sty m:val="p"/>
              </m:rPr>
              <m:t>2</m:t>
            </m:r>
          </m:e>
        </m:rad>
        <m:r>
          <m:rPr>
            <m:sty m:val="p"/>
          </m:rPr>
          <m:t>≅</m:t>
        </m:r>
        <m:r>
          <m:rPr>
            <m:sty m:val="p"/>
          </m:rPr>
          <m:t>1</m:t>
        </m:r>
        <m:r>
          <m:rPr>
            <m:sty m:val="p"/>
          </m:rPr>
          <m:t>,</m:t>
        </m:r>
        <m:r>
          <m:rPr>
            <m:sty m:val="p"/>
          </m:rPr>
          <m:t>22</m:t>
        </m:r>
      </m:oMath>
    </w:p>
    <w:p>
      <w:pPr>
        <w:numPr>
          <w:ilvl w:val="0"/>
          <w:numId w:val="2"/>
        </w:numPr>
        <w:spacing w:lineRule="auto"/>
      </w:pPr>
      <w:r>
        <w:rPr/>
        <w:t xml:space="preserve">Exprimer la masse volumique </w:t>
      </w:r>
      <m:oMath>
        <m:r>
          <m:rPr>
            <m:sty m:val="i"/>
          </m:rPr>
          <m:t>ρ</m:t>
        </m:r>
      </m:oMath>
      <w:r>
        <w:rPr/>
        <w:t xml:space="preserve"> de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en fonction du paramètre de maille. Donner un ordre de grandeur de sa valeur.</w:t>
      </w:r>
    </w:p>
    <w:p>
      <w:pPr>
        <w:spacing w:line="271" w:before="330" w:lineRule="auto"/>
      </w:pPr>
      <w:r>
        <w:rPr>
          <w:b/>
          <w:sz w:val="42"/>
        </w:rPr>
        <w:t xml:space="preserve">B. Diagrammes du zinc en solution aqueuse et en solution de sulfure</w:t>
      </w:r>
    </w:p>
    <w:p>
      <w:pPr>
        <w:spacing w:after="220" w:lineRule="auto"/>
      </w:pPr>
      <w:r>
        <w:rPr>
          <w:rFonts w:eastAsia="Georgia" w:cs="Georgia" w:ascii="Georgia" w:hAnsi="Georgia"/>
        </w:rPr>
        <w:t xml:space="preserve">Le diagramme potentiel-pH du zinc dans l'eau pure est donné en Figure 1. Le tracé a été fait pour une concentration de zinc dissoute </w:t>
      </w:r>
      <m:oMath>
        <m:d>
          <m:dPr>
            <m:begChr m:val="["/>
            <m:endChr m:val="]"/>
            <m:ctrlPr>
              <w:rPr>
                <w:rFonts w:ascii="Cambria Math" w:hAnsi="Cambria Math"/>
              </w:rPr>
            </m:ctrlPr>
          </m:dPr>
          <m:e>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e>
        </m:d>
      </m:oMath>
      <w:r>
        <w:rPr>
          <w:rFonts w:eastAsia="Georgia" w:cs="Georgia" w:ascii="Georgia" w:hAnsi="Georgia"/>
        </w:rPr>
        <w:t xml:space="preserve"> égale à </w:t>
      </w:r>
      <m:oMath>
        <m:sSup>
          <m:sSupPr/>
          <m:e>
            <m:r>
              <m:rPr>
                <m:sty m:val="p"/>
              </m:rPr>
              <m:t>10</m:t>
            </m:r>
          </m:e>
          <m:sup>
            <m:r>
              <m:rPr>
                <m:sty m:val="p"/>
              </m:rPr>
              <m:t>−</m:t>
            </m:r>
            <m:r>
              <m:rPr>
                <m:sty m:val="p"/>
              </m:rPr>
              <m:t>2</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en l'absence de phase solide. On prend en compte les espèces suivantes du zinc: </w:t>
      </w:r>
      <m:oMath>
        <m:sSup>
          <m:sSupPr/>
          <m:e>
            <m:r>
              <m:rPr>
                <m:sty m:val="p"/>
              </m:rPr>
              <m:t>Zn</m:t>
            </m:r>
          </m:e>
          <m:sup>
            <m:r>
              <m:rPr>
                <m:sty m:val="p"/>
              </m:rPr>
              <m:t>2</m:t>
            </m:r>
            <m:r>
              <m:rPr>
                <m:sty m:val="p"/>
              </m:rPr>
              <m:t>+</m:t>
            </m:r>
          </m:sup>
        </m:sSup>
        <m:r>
          <m:rPr>
            <m:sty m:val="p"/>
          </m:rPr>
          <m:t>,</m:t>
        </m:r>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r>
          <m:rPr>
            <m:sty m:val="p"/>
          </m:rPr>
          <m:t>,</m:t>
        </m:r>
        <m:r>
          <m:rPr>
            <m:sty m:val="p"/>
          </m:rPr>
          <m:t>Zn</m:t>
        </m:r>
        <m:r>
          <m:rPr>
            <m:sty m:val="p"/>
          </m:rPr>
          <m:t>(</m:t>
        </m:r>
        <m:r>
          <m:rPr>
            <m:sty m:val="p"/>
          </m:rPr>
          <m:t>OH</m:t>
        </m:r>
        <m:sSub>
          <m:sSubPr/>
          <m:e>
            <m:r>
              <m:rPr>
                <m:sty m:val="p"/>
              </m:rPr>
              <m:t>)</m:t>
            </m:r>
          </m:e>
          <m:sub>
            <m:r>
              <m:rPr>
                <m:sty m:val="p"/>
              </m:rPr>
              <m:t>2</m:t>
            </m:r>
            <m:r>
              <m:rPr>
                <m:sty m:val="p"/>
              </m:rPr>
              <m:t>(</m:t>
            </m:r>
            <m:r>
              <m:rPr>
                <m:sty m:val="i"/>
              </m:rPr>
              <m:t>s</m:t>
            </m:r>
            <m:r>
              <m:rPr>
                <m:sty m:val="p"/>
              </m:rPr>
              <m:t>)</m:t>
            </m:r>
          </m:sub>
        </m:sSub>
        <m:r>
          <m:rPr>
            <m:sty m:val="p"/>
          </m:rPr>
          <m:t>,</m:t>
        </m:r>
        <m:sSub>
          <m:sSubPr/>
          <m:e>
            <m:r>
              <m:rPr>
                <m:sty m:val="p"/>
              </m:rPr>
              <m:t>Zn</m:t>
            </m:r>
          </m:e>
          <m:sub>
            <m:r>
              <m:rPr>
                <m:sty m:val="p"/>
              </m:rPr>
              <m:t>(</m:t>
            </m:r>
            <m:r>
              <m:rPr>
                <m:sty m:val="i"/>
              </m:rPr>
              <m:t>s</m:t>
            </m:r>
            <m:r>
              <m:rPr>
                <m:sty m:val="p"/>
              </m:rPr>
              <m:t>)</m:t>
            </m:r>
          </m:sub>
        </m:sSub>
      </m:oMath>
      <w:r>
        <w:rPr>
          <w:rFonts w:eastAsia="Georgia" w:cs="Georgia" w:ascii="Georgia" w:hAnsi="Georgia"/>
        </w:rPr>
        <w:t xml:space="preserve">. Les espèces solubles sont </w:t>
      </w:r>
      <m:oMath>
        <m:sSup>
          <m:sSupPr/>
          <m:e>
            <m:r>
              <m:rPr>
                <m:sty m:val="p"/>
              </m:rPr>
              <m:t>Zn</m:t>
            </m:r>
          </m:e>
          <m:sup>
            <m:r>
              <m:rPr>
                <m:sty m:val="p"/>
              </m:rPr>
              <m:t>2</m:t>
            </m:r>
            <m:r>
              <m:rPr>
                <m:sty m:val="p"/>
              </m:rPr>
              <m:t>+</m:t>
            </m:r>
          </m:sup>
        </m:sSup>
      </m:oMath>
      <w:r>
        <w:rPr/>
        <w:t xml:space="preserve"> et </w:t>
      </w:r>
      <m:oMath>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oMath>
      <w:r>
        <w:rPr/>
        <w:t xml:space="preserve">.</w:t>
      </w:r>
      <w:r>
        <w:rPr/>
        <w:br w:type="textWrapping"/>
      </w:r>
      <w:r>
        <w:rPr>
          <w:rFonts w:eastAsia="Georgia" w:cs="Georgia" w:ascii="Georgia" w:hAnsi="Georgia"/>
        </w:rPr>
        <w:t xml:space="preserve">6. Ecrire l'équation de dissolution du précipité en ions </w:t>
      </w:r>
      <m:oMath>
        <m:sSup>
          <m:sSupPr/>
          <m:e>
            <m:r>
              <m:rPr>
                <m:sty m:val="p"/>
              </m:rPr>
              <m:t>Zn</m:t>
            </m:r>
          </m:e>
          <m:sup>
            <m:r>
              <m:rPr>
                <m:sty m:val="p"/>
              </m:rPr>
              <m:t>2</m:t>
            </m:r>
            <m:r>
              <m:rPr>
                <m:sty m:val="p"/>
              </m:rPr>
              <m:t>+</m:t>
            </m:r>
          </m:sup>
        </m:sSup>
      </m:oMath>
      <w:r>
        <w:rPr>
          <w:rFonts w:eastAsia="Georgia" w:cs="Georgia" w:ascii="Georgia" w:hAnsi="Georgia"/>
        </w:rPr>
        <w:t xml:space="preserve">. Ecrire l'équation de dissolution du précipité en ions </w:t>
      </w:r>
      <m:oMath>
        <m:r>
          <m:rPr>
            <m:sty m:val="p"/>
          </m:rPr>
          <m:t>Zn</m:t>
        </m:r>
        <m:r>
          <m:rPr>
            <m:sty m:val="p"/>
          </m:rPr>
          <m:t>(</m:t>
        </m:r>
        <m:r>
          <m:rPr>
            <m:sty m:val="p"/>
          </m:rPr>
          <m:t>OH</m:t>
        </m:r>
        <m:sSub>
          <m:sSubPr/>
          <m:e>
            <m:r>
              <m:rPr>
                <m:sty m:val="p"/>
              </m:rPr>
              <m:t>)</m:t>
            </m:r>
          </m:e>
          <m:sub>
            <m:r>
              <m:rPr>
                <m:sty m:val="p"/>
              </m:rPr>
              <m:t>4</m:t>
            </m:r>
          </m:sub>
        </m:sSub>
        <m:sSup>
          <m:sSupPr/>
          <m:e>
            <m:r>
              <m:t xml:space="preserve"> </m:t>
            </m:r>
          </m:e>
          <m:sup>
            <m:r>
              <m:rPr>
                <m:sty m:val="p"/>
              </m:rPr>
              <m:t>2</m:t>
            </m:r>
            <m:r>
              <m:rPr>
                <m:sty m:val="p"/>
              </m:rPr>
              <m:t>−</m:t>
            </m:r>
          </m:sup>
        </m:sSup>
      </m:oMath>
      <w:r>
        <w:rPr>
          <w:rFonts w:eastAsia="Georgia" w:cs="Georgia" w:ascii="Georgia" w:hAnsi="Georgia"/>
        </w:rPr>
        <w:t xml:space="preserve"> d'autre part. En déduire les différents domaines de prédominance ou d'existence sur le diagramme de la figure 1. On tracera l'allure du diagramme sur la copie et on précisera l'espèce dans les différentes zones ainsi définies.</w:t>
      </w:r>
      <w:r>
        <w:rPr/>
        <w:br w:type="textWrapping"/>
      </w:r>
      <w:r>
        <w:rPr>
          <w:rFonts w:eastAsia="Georgia" w:cs="Georgia" w:ascii="Georgia" w:hAnsi="Georgia"/>
        </w:rPr>
        <w:t xml:space="preserve">7. Déterminer le pH de précipitation de </w:t>
      </w:r>
      <m:oMath>
        <m:r>
          <m:rPr>
            <m:sty m:val="p"/>
          </m:rPr>
          <m:t>Zn</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à partir d'une solution d'ions </w:t>
      </w:r>
      <m:oMath>
        <m:sSup>
          <m:sSupPr/>
          <m:e>
            <m:r>
              <m:rPr>
                <m:sty m:val="p"/>
              </m:rPr>
              <m:t>Zn</m:t>
            </m:r>
          </m:e>
          <m:sup>
            <m:r>
              <m:rPr>
                <m:sty m:val="p"/>
              </m:rPr>
              <m:t>2</m:t>
            </m:r>
            <m:r>
              <m:rPr>
                <m:sty m:val="p"/>
              </m:rPr>
              <m:t>+</m:t>
            </m:r>
          </m:sup>
        </m:sSup>
      </m:oMath>
      <w:r>
        <w:rPr>
          <w:rFonts w:eastAsia="Georgia" w:cs="Georgia" w:ascii="Georgia" w:hAnsi="Georgia"/>
        </w:rPr>
        <w:t xml:space="preserve"> à la concentration de </w:t>
      </w:r>
      <m:oMath>
        <m:sSup>
          <m:sSupPr/>
          <m:e>
            <m:r>
              <m:rPr>
                <m:sty m:val="p"/>
              </m:rPr>
              <m:t>10</m:t>
            </m:r>
          </m:e>
          <m:sup>
            <m:r>
              <m:rPr>
                <m:sty m:val="p"/>
              </m:rPr>
              <m:t>−</m:t>
            </m:r>
            <m:r>
              <m:rPr>
                <m:sty m:val="p"/>
              </m:rPr>
              <m:t>2</m:t>
            </m:r>
          </m:sup>
        </m:sSup>
      </m:oMath>
      <w:r>
        <w:rPr/>
        <w:t xml:space="preserve"> mol. </w:t>
      </w:r>
      <m:oMath>
        <m:sSup>
          <m:sSupPr/>
          <m:e>
            <m:r>
              <m:rPr>
                <m:sty m:val="i"/>
              </m:rPr>
              <m:t>L</m:t>
            </m:r>
          </m:e>
          <m:sup>
            <m:r>
              <m:rPr>
                <m:sty m:val="p"/>
              </m:rPr>
              <m:t>−</m:t>
            </m:r>
            <m:r>
              <m:rPr>
                <m:sty m:val="p"/>
              </m:rPr>
              <m:t>1</m:t>
            </m:r>
          </m:sup>
        </m:sSup>
      </m:oMath>
      <w:r>
        <w:rPr/>
        <w:t xml:space="preserve">.</w:t>
      </w:r>
      <w:r>
        <w:rPr/>
        <w:br w:type="textWrapping"/>
      </w:r>
      <w:r>
        <w:rPr>
          <w:rFonts w:eastAsia="Georgia" w:cs="Georgia" w:ascii="Georgia" w:hAnsi="Georgia"/>
        </w:rPr>
        <w:t xml:space="preserve">8. Ecrire l'équation de formation de l'espèce </w:t>
      </w:r>
      <m:oMath>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oMath>
      <w:r>
        <w:rPr>
          <w:rFonts w:eastAsia="Georgia" w:cs="Georgia" w:ascii="Georgia" w:hAnsi="Georgia"/>
        </w:rPr>
        <w:t xml:space="preserve"> à partir de </w:t>
      </w:r>
      <m:oMath>
        <m:r>
          <m:rPr>
            <m:sty m:val="p"/>
          </m:rPr>
          <m:t>Zn</m:t>
        </m:r>
        <m:r>
          <m:rPr>
            <m:sty m:val="p"/>
          </m:rPr>
          <m:t>(</m:t>
        </m:r>
        <m:r>
          <m:rPr>
            <m:sty m:val="p"/>
          </m:rPr>
          <m:t>OH</m:t>
        </m:r>
        <m:sSub>
          <m:sSubPr/>
          <m:e>
            <m:r>
              <m:rPr>
                <m:sty m:val="p"/>
              </m:rPr>
              <m:t>)</m:t>
            </m:r>
          </m:e>
          <m:sub>
            <m:r>
              <m:rPr>
                <m:sty m:val="p"/>
              </m:rPr>
              <m:t>2</m:t>
            </m:r>
            <m:r>
              <m:rPr>
                <m:sty m:val="p"/>
              </m:rPr>
              <m:t>(</m:t>
            </m:r>
            <m:r>
              <m:rPr>
                <m:sty m:val="i"/>
              </m:rPr>
              <m:t>s</m:t>
            </m:r>
            <m:r>
              <m:rPr>
                <m:sty m:val="p"/>
              </m:rPr>
              <m:t>)</m:t>
            </m:r>
          </m:sub>
        </m:sSub>
      </m:oMath>
      <w:r>
        <w:rPr/>
        <w:t xml:space="preserve">.</w:t>
      </w:r>
      <w:r>
        <w:rPr/>
        <w:br w:type="textWrapping"/>
      </w:r>
      <w:r>
        <w:rPr>
          <w:rFonts w:eastAsia="Georgia" w:cs="Georgia" w:ascii="Georgia" w:hAnsi="Georgia"/>
        </w:rPr>
        <w:t xml:space="preserve">9. Donner l'expression de la constante d'équilibre de cette réaction puis la calculer.</w:t>
      </w:r>
      <w:r>
        <w:rPr/>
        <w:br w:type="textWrapping"/>
      </w:r>
      <w:r>
        <w:rPr>
          <w:rFonts w:eastAsia="Georgia" w:cs="Georgia" w:ascii="Georgia" w:hAnsi="Georgia"/>
        </w:rPr>
        <w:t xml:space="preserve">10. En déduire la valeur du pH à la deuxième frontière verticale sur le diagramme.</w:t>
      </w:r>
    </w:p>
    <w:p>
      <w:pPr>
        <w:spacing w:after="220" w:lineRule="auto"/>
      </w:pPr>
      <w:r>
        <w:rPr>
          <w:rFonts w:eastAsia="Georgia" w:cs="Georgia" w:ascii="Georgia" w:hAnsi="Georgia"/>
        </w:rPr>
        <w:t xml:space="preserve">On cherche à connaître la stabilité du zinc dans l'eau.</w:t>
      </w:r>
      <w:r>
        <w:rPr/>
        <w:br w:type="textWrapping"/>
      </w:r>
      <w:r>
        <w:rPr>
          <w:rFonts w:eastAsia="Georgia" w:cs="Georgia" w:ascii="Georgia" w:hAnsi="Georgia"/>
        </w:rPr>
        <w:t xml:space="preserve">11. Tracer sur la copie l'allure de la figure 1 correspondante aux domaines de prédominance de l'eau représentés en pointillé en précisant les demi-réactions redox de l'eau et attribuer aux espèces.</w:t>
      </w:r>
      <w:r>
        <w:rPr/>
        <w:br w:type="textWrapping"/>
      </w:r>
      <w:r>
        <w:rPr>
          <w:rFonts w:eastAsia="Georgia" w:cs="Georgia" w:ascii="Georgia" w:hAnsi="Georgia"/>
        </w:rPr>
        <w:t xml:space="preserve">12. Quelle est la stabilité du zinc métallique dans l'eau en fonction du pH ?</w:t>
      </w:r>
    </w:p>
    <w:p>
      <w:pPr>
        <w:spacing w:after="220" w:lineRule="auto"/>
      </w:pPr>
      <w:r>
        <w:rPr>
          <w:rFonts w:eastAsia="Georgia" w:cs="Georgia" w:ascii="Georgia" w:hAnsi="Georgia"/>
        </w:rPr>
        <w:t xml:space="preserve">Le diagramme potentiel-pH du zinc dans une solution de sulfure est donné en Figure 2. Il a été tracé avec une concentration en soufre dissous </w:t>
      </w:r>
      <m:oMath>
        <m:d>
          <m:dPr>
            <m:begChr m:val="["/>
            <m:endChr m:val="]"/>
            <m:ctrlPr>
              <w:rPr>
                <w:rFonts w:ascii="Cambria Math" w:hAnsi="Cambria Math"/>
              </w:rPr>
            </m:ctrlPr>
          </m:dPr>
          <m:e>
            <m:sSup>
              <m:sSupPr/>
              <m:e>
                <m:r>
                  <m:rPr>
                    <m:sty m:val="i"/>
                  </m:rPr>
                  <m:t>S</m:t>
                </m:r>
              </m:e>
              <m:sup>
                <m:r>
                  <m:rPr>
                    <m:sty m:val="p"/>
                  </m:rPr>
                  <m:t>2</m:t>
                </m:r>
                <m:r>
                  <m:rPr>
                    <m:sty m:val="p"/>
                  </m:rPr>
                  <m:t>−</m:t>
                </m:r>
              </m:sup>
            </m:sSup>
          </m:e>
        </m:d>
        <m:r>
          <m:rPr>
            <m:sty m:val="p"/>
          </m:rPr>
          <m:t>,</m:t>
        </m:r>
        <m:d>
          <m:dPr>
            <m:begChr m:val="["/>
            <m:endChr m:val="]"/>
            <m:ctrlPr>
              <w:rPr>
                <w:rFonts w:ascii="Cambria Math" w:hAnsi="Cambria Math"/>
              </w:rPr>
            </m:ctrlPr>
          </m:dPr>
          <m:e>
            <m:sSup>
              <m:sSupPr/>
              <m:e>
                <m:r>
                  <m:rPr>
                    <m:sty m:val="p"/>
                  </m:rPr>
                  <m:t>HS</m:t>
                </m:r>
              </m:e>
              <m:sup>
                <m:r>
                  <m:rPr>
                    <m:sty m:val="p"/>
                  </m:rPr>
                  <m:t>−</m:t>
                </m:r>
              </m:sup>
            </m:sSup>
          </m:e>
        </m:d>
      </m:oMath>
      <w:r>
        <w:rPr/>
        <w:t xml:space="preserve">et </w:t>
      </w:r>
      <m:oMath>
        <m:d>
          <m:dPr>
            <m:begChr m:val="["/>
            <m:endChr m:val="]"/>
            <m:ctrlPr>
              <w:rPr>
                <w:rFonts w:ascii="Cambria Math" w:hAnsi="Cambria Math"/>
              </w:rPr>
            </m:ctrlPr>
          </m:dPr>
          <m:e>
            <m:sSub>
              <m:sSubPr/>
              <m:e>
                <m:r>
                  <m:rPr>
                    <m:sty m:val="p"/>
                  </m:rPr>
                  <m:t>H</m:t>
                </m:r>
              </m:e>
              <m:sub>
                <m:r>
                  <m:rPr>
                    <m:sty m:val="p"/>
                  </m:rPr>
                  <m:t>2</m:t>
                </m:r>
              </m:sub>
            </m:sSub>
            <m:r>
              <m:rPr>
                <m:nor/>
              </m:rPr>
              <m:t xml:space="preserve"> </m:t>
            </m:r>
            <m:r>
              <m:rPr>
                <m:sty m:val="p"/>
              </m:rPr>
              <m:t>S</m:t>
            </m:r>
          </m:e>
        </m:d>
      </m:oMath>
      <w:r>
        <w:rPr>
          <w:rFonts w:eastAsia="Georgia" w:cs="Georgia" w:ascii="Georgia" w:hAnsi="Georgia"/>
        </w:rPr>
        <w:t xml:space="preserve"> égales à </w:t>
      </w:r>
      <m:oMath>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Les espèces du zinc prises en compte sont </w:t>
      </w:r>
      <m:oMath>
        <m:r>
          <m:rPr>
            <m:sty m:val="i"/>
          </m:rPr>
          <m:t>Z</m:t>
        </m:r>
        <m:sSub>
          <m:sSubPr/>
          <m:e>
            <m:r>
              <m:rPr>
                <m:sty m:val="i"/>
              </m:rPr>
              <m:t>n</m:t>
            </m:r>
          </m:e>
          <m:sub>
            <m:r>
              <m:rPr>
                <m:sty m:val="p"/>
              </m:rPr>
              <m:t>(</m:t>
            </m:r>
            <m:r>
              <m:rPr>
                <m:sty m:val="i"/>
              </m:rPr>
              <m:t>s</m:t>
            </m:r>
            <m:r>
              <m:rPr>
                <m:sty m:val="p"/>
              </m:rPr>
              <m:t>)</m:t>
            </m:r>
          </m:sub>
        </m:sSub>
      </m:oMath>
      <w:r>
        <w:rPr/>
        <w:t xml:space="preserve"> et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w:t>
      </w:r>
      <w:r>
        <w:rPr/>
        <w:br w:type="textWrapping"/>
      </w:r>
      <w:r>
        <w:rPr>
          <w:rFonts w:eastAsia="Georgia" w:cs="Georgia" w:ascii="Georgia" w:hAnsi="Georgia"/>
        </w:rPr>
        <w:t xml:space="preserve">13. Quel est le degré d'oxydation de l'élément Zinc dans l'espèce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 A partir de quelles espèces solubles du zinc et du soufre, ce précipité se forme-t-il ?</w:t>
      </w:r>
      <w:r>
        <w:rPr/>
        <w:br w:type="textWrapping"/>
      </w:r>
      <w:r>
        <w:rPr>
          <w:rFonts w:eastAsia="Georgia" w:cs="Georgia" w:ascii="Georgia" w:hAnsi="Georgia"/>
        </w:rPr>
        <w:t xml:space="preserve">14. Tracer un diagramme de prédominance des espèces acido-basiques relatives au sulfure </w:t>
      </w:r>
      <m:oMath>
        <m:sSup>
          <m:sSupPr/>
          <m:e>
            <m:r>
              <m:rPr>
                <m:sty m:val="i"/>
              </m:rPr>
              <m:t>S</m:t>
            </m:r>
          </m:e>
          <m:sup>
            <m:r>
              <m:rPr>
                <m:sty m:val="p"/>
              </m:rPr>
              <m:t>2</m:t>
            </m:r>
            <m:r>
              <m:rPr>
                <m:sty m:val="p"/>
              </m:rPr>
              <m:t>−</m:t>
            </m:r>
          </m:sup>
        </m:sSup>
      </m:oMath>
      <w:r>
        <w:rPr/>
        <w:t xml:space="preserve"> en fonction du pH .</w:t>
      </w:r>
      <w:r>
        <w:rPr/>
        <w:br w:type="textWrapping"/>
      </w:r>
      <w:r>
        <w:rPr/>
        <w:t xml:space="preserve">15. Exprimer la concentration en ions </w:t>
      </w:r>
      <m:oMath>
        <m:sSup>
          <m:sSupPr/>
          <m:e>
            <m:r>
              <m:rPr>
                <m:sty m:val="i"/>
              </m:rPr>
              <m:t>S</m:t>
            </m:r>
          </m:e>
          <m:sup>
            <m:r>
              <m:rPr>
                <m:sty m:val="p"/>
              </m:rPr>
              <m:t>2</m:t>
            </m:r>
            <m:r>
              <m:rPr>
                <m:sty m:val="p"/>
              </m:rPr>
              <m:t>−</m:t>
            </m:r>
          </m:sup>
        </m:sSup>
      </m:oMath>
      <w:r>
        <w:rPr/>
        <w:t xml:space="preserve"> en fonction du pH .</w:t>
      </w:r>
      <w:r>
        <w:rPr/>
        <w:br w:type="textWrapping"/>
      </w:r>
      <w:r>
        <w:rPr>
          <w:rFonts w:eastAsia="Georgia" w:cs="Georgia" w:ascii="Georgia" w:hAnsi="Georgia"/>
        </w:rPr>
        <w:t xml:space="preserve">16. Ecrire la demi-équation redox du couple </w:t>
      </w:r>
      <m:oMath>
        <m:r>
          <m:rPr>
            <m:sty m:val="i"/>
          </m:rPr>
          <m:t>Z</m:t>
        </m:r>
        <m:r>
          <m:rPr>
            <m:sty m:val="i"/>
          </m:rPr>
          <m:t>n</m:t>
        </m:r>
        <m:r>
          <m:rPr>
            <m:sty m:val="p"/>
          </m:rPr>
          <m:t>(</m:t>
        </m:r>
        <m:r>
          <m:rPr>
            <m:sty m:val="i"/>
          </m:rPr>
          <m:t>I</m:t>
        </m:r>
        <m:r>
          <m:rPr>
            <m:sty m:val="i"/>
          </m:rPr>
          <m:t>I</m:t>
        </m:r>
        <m:r>
          <m:rPr>
            <m:sty m:val="p"/>
          </m:rPr>
          <m:t>)</m:t>
        </m:r>
        <m:r>
          <m:rPr>
            <m:sty m:val="p"/>
          </m:rPr>
          <m:t>/</m:t>
        </m:r>
        <m:r>
          <m:rPr>
            <m:sty m:val="i"/>
          </m:rPr>
          <m:t>Z</m:t>
        </m:r>
        <m:r>
          <m:rPr>
            <m:sty m:val="i"/>
          </m:rPr>
          <m:t>n</m:t>
        </m:r>
      </m:oMath>
      <w:r>
        <w:rPr>
          <w:rFonts w:eastAsia="Georgia" w:cs="Georgia" w:ascii="Georgia" w:hAnsi="Georgia"/>
        </w:rPr>
        <w:t xml:space="preserve"> (0) en présence de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w:t>
      </w:r>
      <w:r>
        <w:rPr/>
        <w:br w:type="textWrapping"/>
      </w:r>
      <w:r>
        <w:rPr>
          <w:rFonts w:eastAsia="Georgia" w:cs="Georgia" w:ascii="Georgia" w:hAnsi="Georgia"/>
        </w:rPr>
        <w:t xml:space="preserve">17. Expliquer qualitativement les ruptures de pente dans la zone frontière des domaines de </w:t>
      </w:r>
      <m:oMath>
        <m:r>
          <m:rPr>
            <m:sty m:val="i"/>
          </m:rPr>
          <m:t>Z</m:t>
        </m:r>
        <m:sSub>
          <m:sSubPr/>
          <m:e>
            <m:r>
              <m:rPr>
                <m:sty m:val="i"/>
              </m:rPr>
              <m:t>n</m:t>
            </m:r>
          </m:e>
          <m:sub>
            <m:r>
              <m:rPr>
                <m:sty m:val="p"/>
              </m:rPr>
              <m:t>(</m:t>
            </m:r>
            <m:r>
              <m:rPr>
                <m:sty m:val="i"/>
              </m:rPr>
              <m:t>s</m:t>
            </m:r>
            <m:r>
              <m:rPr>
                <m:sty m:val="p"/>
              </m:rPr>
              <m:t>)</m:t>
            </m:r>
          </m:sub>
        </m:sSub>
      </m:oMath>
      <w:r>
        <w:rPr/>
        <w:t xml:space="preserve"> et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 On ne cherchera pas à calculer l'équation complète des droites.</w:t>
      </w:r>
      <w:r>
        <w:rPr/>
        <w:br w:type="textWrapping"/>
      </w:r>
      <w:r>
        <w:rPr>
          <w:rFonts w:eastAsia="Georgia" w:cs="Georgia" w:ascii="Georgia" w:hAnsi="Georgia"/>
        </w:rPr>
        <w:t xml:space="preserve">18. Retrouver la valeur du potentiel de la zone frontière du couple </w:t>
      </w:r>
      <m:oMath>
        <m:r>
          <m:rPr>
            <m:sty m:val="i"/>
          </m:rPr>
          <m:t>Z</m:t>
        </m:r>
        <m:r>
          <m:rPr>
            <m:sty m:val="i"/>
          </m:rPr>
          <m:t>n</m:t>
        </m:r>
        <m:sSub>
          <m:sSubPr/>
          <m:e>
            <m:r>
              <m:rPr>
                <m:sty m:val="i"/>
              </m:rPr>
              <m:t>S</m:t>
            </m:r>
          </m:e>
          <m:sub>
            <m:r>
              <m:rPr>
                <m:sty m:val="p"/>
              </m:rPr>
              <m:t>(</m:t>
            </m:r>
            <m:r>
              <m:rPr>
                <m:sty m:val="i"/>
              </m:rPr>
              <m:t>s</m:t>
            </m:r>
            <m:r>
              <m:rPr>
                <m:sty m:val="p"/>
              </m:rPr>
              <m:t>)</m:t>
            </m:r>
          </m:sub>
        </m:sSub>
        <m:r>
          <m:rPr>
            <m:sty m:val="p"/>
          </m:rPr>
          <m:t>/</m:t>
        </m:r>
        <m:r>
          <m:rPr>
            <m:sty m:val="i"/>
          </m:rPr>
          <m:t>Z</m:t>
        </m:r>
        <m:sSub>
          <m:sSubPr/>
          <m:e>
            <m:r>
              <m:rPr>
                <m:sty m:val="i"/>
              </m:rPr>
              <m:t>n</m:t>
            </m:r>
          </m:e>
          <m:sub>
            <m:r>
              <m:rPr>
                <m:sty m:val="p"/>
              </m:rPr>
              <m:t>(</m:t>
            </m:r>
            <m:r>
              <m:rPr>
                <m:sty m:val="i"/>
              </m:rPr>
              <m:t>s</m:t>
            </m:r>
            <m:r>
              <m:rPr>
                <m:sty m:val="p"/>
              </m:rPr>
              <m:t>)</m:t>
            </m:r>
          </m:sub>
        </m:sSub>
      </m:oMath>
      <w:r>
        <w:rPr>
          <w:rFonts w:eastAsia="Georgia" w:cs="Georgia" w:ascii="Georgia" w:hAnsi="Georgia"/>
        </w:rPr>
        <w:t xml:space="preserve"> pour un pH supérieur à 13 .</w:t>
      </w:r>
      <w:r>
        <w:rPr/>
        <w:br w:type="textWrapping"/>
      </w:r>
      <w:r>
        <w:rPr>
          <w:rFonts w:eastAsia="Georgia" w:cs="Georgia" w:ascii="Georgia" w:hAnsi="Georgia"/>
        </w:rPr>
        <w:t xml:space="preserve">19. Retrouver par le calcul la pente de la zone frontière de </w:t>
      </w:r>
      <m:oMath>
        <m:r>
          <m:rPr>
            <m:sty m:val="i"/>
          </m:rPr>
          <m:t>Z</m:t>
        </m:r>
        <m:sSub>
          <m:sSubPr/>
          <m:e>
            <m:r>
              <m:rPr>
                <m:sty m:val="i"/>
              </m:rPr>
              <m:t>n</m:t>
            </m:r>
          </m:e>
          <m:sub>
            <m:r>
              <m:rPr>
                <m:sty m:val="p"/>
              </m:rPr>
              <m:t>(</m:t>
            </m:r>
            <m:r>
              <m:rPr>
                <m:sty m:val="i"/>
              </m:rPr>
              <m:t>s</m:t>
            </m:r>
            <m:r>
              <m:rPr>
                <m:sty m:val="p"/>
              </m:rPr>
              <m:t>)</m:t>
            </m:r>
          </m:sub>
        </m:sSub>
      </m:oMath>
      <w:r>
        <w:rPr/>
        <w:t xml:space="preserve"> et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 pour un pH compris entre 7 et 13 ?</w:t>
      </w:r>
      <w:r>
        <w:rPr/>
        <w:br w:type="textWrapping"/>
      </w:r>
      <w:r>
        <w:rPr>
          <w:rFonts w:eastAsia="Georgia" w:cs="Georgia" w:ascii="Georgia" w:hAnsi="Georgia"/>
        </w:rPr>
        <w:t xml:space="preserve">20. A partir du diagramme de la figure 2, interpréter l'oxydation du zinc par le dioxygène de l'atmosphère sous forme de sulfure de zinc et écrire la réaction d'oxydoréduction correspondante pour un pH de l'ordre de 8.</w:t>
      </w:r>
    </w:p>
    <w:p>
      <w:pPr>
        <w:spacing w:line="271" w:before="330" w:lineRule="auto"/>
      </w:pPr>
      <w:r>
        <w:rPr>
          <w:b/>
          <w:sz w:val="42"/>
        </w:rPr>
        <w:t xml:space="preserve">C. Thermodynamique de la dissolution du sulfure de zinc en solution aqueuse.</w:t>
      </w:r>
    </w:p>
    <w:p>
      <w:pPr>
        <w:spacing w:after="220" w:lineRule="auto"/>
      </w:pPr>
      <w:r>
        <w:rPr/>
        <w:t xml:space="preserve">On propose de dissoudre le sulfure de zinc,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 dans une solution aqueuse de carbonate de sodium </w:t>
      </w:r>
      <m:oMath>
        <m:sSub>
          <m:sSubPr/>
          <m:e>
            <m:r>
              <m:rPr>
                <m:sty m:val="p"/>
              </m:rPr>
              <m:t>Na</m:t>
            </m:r>
          </m:e>
          <m:sub>
            <m:r>
              <m:rPr>
                <m:sty m:val="p"/>
              </m:rPr>
              <m:t>2</m:t>
            </m:r>
          </m:sub>
        </m:sSub>
        <m:sSub>
          <m:sSubPr/>
          <m:e>
            <m:r>
              <m:rPr>
                <m:sty m:val="p"/>
              </m:rPr>
              <m:t>CO</m:t>
            </m:r>
          </m:e>
          <m:sub>
            <m:r>
              <m:rPr>
                <m:sty m:val="p"/>
              </m:rPr>
              <m:t>3</m:t>
            </m:r>
          </m:sub>
        </m:sSub>
      </m:oMath>
      <w:r>
        <w:rPr/>
        <w:t xml:space="preserve"> contenant des ions </w:t>
      </w:r>
      <m:oMath>
        <m:sSubSup>
          <m:sSubSupPr/>
          <m:e>
            <m:r>
              <m:rPr>
                <m:sty m:val="p"/>
              </m:rPr>
              <m:t>CO</m:t>
            </m:r>
          </m:e>
          <m:sub>
            <m:r>
              <m:rPr>
                <m:sty m:val="p"/>
              </m:rPr>
              <m:t>3</m:t>
            </m:r>
          </m:sub>
          <m:sup>
            <m:r>
              <m:rPr>
                <m:sty m:val="p"/>
              </m:rPr>
              <m:t>2</m:t>
            </m:r>
            <m:r>
              <m:rPr>
                <m:sty m:val="p"/>
              </m:rPr>
              <m:t>−</m:t>
            </m:r>
          </m:sup>
        </m:sSubSup>
      </m:oMath>
      <w:r>
        <w:rPr>
          <w:rFonts w:eastAsia="Georgia" w:cs="Georgia" w:ascii="Georgia" w:hAnsi="Georgia"/>
        </w:rPr>
        <w:t xml:space="preserve"> à la concentration de </w:t>
      </w:r>
      <m:oMath>
        <m:sSup>
          <m:sSupPr/>
          <m:e>
            <m:r>
              <m:rPr>
                <m:sty m:val="p"/>
              </m:rPr>
              <m:t>10</m:t>
            </m:r>
          </m:e>
          <m:sup>
            <m:r>
              <m:rPr>
                <m:sty m:val="p"/>
              </m:rPr>
              <m:t>−</m:t>
            </m:r>
            <m:r>
              <m:rPr>
                <m:sty m:val="p"/>
              </m:rPr>
              <m:t>1</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 pour fixer le pH.</w:t>
      </w:r>
    </w:p>
    <w:p>
      <w:pPr>
        <w:spacing w:after="220" w:lineRule="auto"/>
      </w:pPr>
      <m:oMathPara>
        <m:oMath>
          <m:r>
            <m:rPr>
              <m:sty m:val="i"/>
            </m:rPr>
            <m:t>Z</m:t>
          </m:r>
          <m:r>
            <m:rPr>
              <m:sty m:val="i"/>
            </m:rPr>
            <m:t>n</m:t>
          </m:r>
          <m:sSub>
            <m:sSubPr/>
            <m:e>
              <m:r>
                <m:rPr>
                  <m:sty m:val="i"/>
                </m:rPr>
                <m:t>S</m:t>
              </m:r>
            </m:e>
            <m:sub>
              <m:r>
                <m:rPr>
                  <m:sty m:val="p"/>
                </m:rPr>
                <m:t>(</m:t>
              </m:r>
              <m:r>
                <m:rPr>
                  <m:sty m:val="i"/>
                </m:rPr>
                <m:t>s</m:t>
              </m:r>
              <m:r>
                <m:rPr>
                  <m:sty m:val="p"/>
                </m:rPr>
                <m:t>)</m:t>
              </m:r>
            </m:sub>
          </m:sSub>
          <m:r>
            <m:rPr>
              <m:sty m:val="p"/>
            </m:rPr>
            <m:t>+</m:t>
          </m:r>
          <m:r>
            <m:rPr>
              <m:sty m:val="p"/>
            </m:rPr>
            <m:t>3</m:t>
          </m:r>
          <m:r>
            <m:rPr>
              <m:sty m:val="i"/>
            </m:rPr>
            <m:t>O</m:t>
          </m:r>
          <m:sSubSup>
            <m:sSubSupPr/>
            <m:e>
              <m:r>
                <m:rPr>
                  <m:sty m:val="i"/>
                </m:rPr>
                <m:t>H</m:t>
              </m:r>
            </m:e>
            <m:sub>
              <m:r>
                <m:rPr>
                  <m:sty m:val="p"/>
                </m:rPr>
                <m:t>(</m:t>
              </m:r>
              <m:r>
                <m:rPr>
                  <m:sty m:val="i"/>
                </m:rPr>
                <m:t>a</m:t>
              </m:r>
              <m:r>
                <m:rPr>
                  <m:sty m:val="i"/>
                </m:rPr>
                <m:t>q</m:t>
              </m:r>
              <m:r>
                <m:rPr>
                  <m:sty m:val="p"/>
                </m:rPr>
                <m:t>)</m:t>
              </m:r>
            </m:sub>
            <m:sup>
              <m:r>
                <m:rPr>
                  <m:sty m:val="p"/>
                </m:rPr>
                <m:t>−</m:t>
              </m:r>
            </m:sup>
          </m:sSubSup>
          <m:r>
            <m:rPr>
              <m:sty m:val="p"/>
            </m:rPr>
            <m:t>+</m:t>
          </m:r>
          <m:sSub>
            <m:sSubPr/>
            <m:e>
              <m:r>
                <m:rPr>
                  <m:sty m:val="i"/>
                </m:rPr>
                <m:t>H</m:t>
              </m:r>
            </m:e>
            <m:sub>
              <m:r>
                <m:rPr>
                  <m:sty m:val="p"/>
                </m:rPr>
                <m:t>2</m:t>
              </m:r>
            </m:sub>
          </m:sSub>
          <m:r>
            <m:rPr>
              <m:sty m:val="i"/>
            </m:rPr>
            <m:t>O</m:t>
          </m:r>
          <m:r>
            <m:rPr>
              <m:sty m:val="p"/>
            </m:rPr>
            <m:t>=</m:t>
          </m:r>
          <m:r>
            <m:rPr>
              <m:sty m:val="i"/>
            </m:rPr>
            <m:t>Z</m:t>
          </m:r>
          <m:r>
            <m:rPr>
              <m:sty m:val="i"/>
            </m:rPr>
            <m:t>n</m:t>
          </m:r>
          <m:r>
            <m:rPr>
              <m:sty m:val="p"/>
            </m:rPr>
            <m:t>(</m:t>
          </m:r>
          <m:r>
            <m:rPr>
              <m:sty m:val="i"/>
            </m:rPr>
            <m:t>O</m:t>
          </m:r>
          <m:r>
            <m:rPr>
              <m:sty m:val="i"/>
            </m:rPr>
            <m:t>H</m:t>
          </m:r>
          <m:sSubSup>
            <m:sSubSupPr/>
            <m:e>
              <m:r>
                <m:rPr>
                  <m:sty m:val="p"/>
                </m:rPr>
                <m:t>)</m:t>
              </m:r>
            </m:e>
            <m:sub>
              <m:r>
                <m:rPr>
                  <m:sty m:val="p"/>
                </m:rPr>
                <m:t>4</m:t>
              </m:r>
            </m:sub>
            <m:sup>
              <m:r>
                <m:rPr>
                  <m:sty m:val="p"/>
                </m:rPr>
                <m:t>2</m:t>
              </m:r>
              <m:r>
                <m:rPr>
                  <m:sty m:val="p"/>
                </m:rPr>
                <m:t>−</m:t>
              </m:r>
            </m:sup>
          </m:sSubSup>
          <m:r>
            <m:rPr>
              <m:sty m:val="i"/>
            </m:rPr>
            <m:t>a</m:t>
          </m:r>
          <m:r>
            <m:rPr>
              <m:sty m:val="i"/>
            </m:rPr>
            <m:t>q</m:t>
          </m:r>
          <m:r>
            <m:rPr>
              <m:sty m:val="p"/>
            </m:rPr>
            <m:t>+</m:t>
          </m:r>
          <m:r>
            <m:rPr>
              <m:sty m:val="i"/>
            </m:rPr>
            <m:t>H</m:t>
          </m:r>
          <m:sSubSup>
            <m:sSubSupPr/>
            <m:e>
              <m:r>
                <m:rPr>
                  <m:sty m:val="i"/>
                </m:rPr>
                <m:t>S</m:t>
              </m:r>
            </m:e>
            <m:sub>
              <m:r>
                <m:rPr>
                  <m:sty m:val="i"/>
                </m:rPr>
                <m:t>a</m:t>
              </m:r>
              <m:r>
                <m:rPr>
                  <m:sty m:val="i"/>
                </m:rPr>
                <m:t>q</m:t>
              </m:r>
            </m:sub>
            <m:sup>
              <m:r>
                <m:rPr>
                  <m:sty m:val="p"/>
                </m:rPr>
                <m:t>−</m:t>
              </m:r>
            </m:sup>
          </m:sSubSup>
        </m:oMath>
      </m:oMathPara>
    </w:p>
    <w:p>
      <w:pPr>
        <w:numPr>
          <w:ilvl w:val="0"/>
          <w:numId w:val="3"/>
        </w:numPr>
        <w:spacing w:lineRule="auto"/>
      </w:pPr>
      <w:r>
        <w:rPr>
          <w:rFonts w:eastAsia="Georgia" w:cs="Georgia" w:ascii="Georgia" w:hAnsi="Georgia"/>
        </w:rPr>
        <w:t xml:space="preserve">Indiquer si la solution est basique ou acide. Justifier. On ne cherchera pas à calculer le pH précisément.</w:t>
      </w:r>
    </w:p>
    <w:p>
      <w:pPr>
        <w:numPr>
          <w:ilvl w:val="0"/>
          <w:numId w:val="3"/>
        </w:numPr>
        <w:spacing w:lineRule="auto"/>
      </w:pPr>
      <w:r>
        <w:rPr>
          <w:rFonts w:eastAsia="Georgia" w:cs="Georgia" w:ascii="Georgia" w:hAnsi="Georgia"/>
        </w:rPr>
        <w:t xml:space="preserve">On considère les grandeurs thermodynamiques de formation des espèces mises en jeu dans l'équilibre (1). Rappeler la définition de l'état standard de référence d'un constituant physicochimique. A quelle réaction correspond l'enthalpie standard de formation de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 ?</w:t>
      </w:r>
    </w:p>
    <w:p>
      <w:pPr>
        <w:numPr>
          <w:ilvl w:val="0"/>
          <w:numId w:val="3"/>
        </w:numPr>
        <w:spacing w:lineRule="auto"/>
      </w:pPr>
      <w:r>
        <w:rPr>
          <w:rFonts w:eastAsia="Georgia" w:cs="Georgia" w:ascii="Georgia" w:hAnsi="Georgia"/>
        </w:rPr>
        <w:t xml:space="preserve">En utilisant les données thermodynamiques, exprimer et calculer l'enthalpie standard </w:t>
      </w:r>
      <m:oMath>
        <m:sSub>
          <m:sSubPr/>
          <m:e>
            <m:r>
              <m:rPr>
                <m:sty m:val="p"/>
              </m:rPr>
              <m:t>Δ</m:t>
            </m:r>
          </m:e>
          <m:sub>
            <m:r>
              <m:rPr>
                <m:sty m:val="i"/>
              </m:rPr>
              <m:t>r</m:t>
            </m:r>
          </m:sub>
        </m:sSub>
        <m:sSup>
          <m:sSupPr/>
          <m:e>
            <m:r>
              <m:rPr>
                <m:sty m:val="i"/>
              </m:rPr>
              <m:t>H</m:t>
            </m:r>
          </m:e>
          <m:sup>
            <m:r>
              <m:rPr>
                <m:sty m:val="p"/>
              </m:rPr>
              <m:t>∘</m:t>
            </m:r>
          </m:sup>
        </m:sSup>
      </m:oMath>
      <w:r>
        <w:rPr/>
        <w:t xml:space="preserve"> et l'entropie standard </w:t>
      </w:r>
      <m:oMath>
        <m:sSub>
          <m:sSubPr/>
          <m:e>
            <m:r>
              <m:rPr>
                <m:sty m:val="p"/>
              </m:rPr>
              <m:t>Δ</m:t>
            </m:r>
          </m:e>
          <m:sub>
            <m:r>
              <m:rPr>
                <m:sty m:val="i"/>
              </m:rPr>
              <m:t>r</m:t>
            </m:r>
          </m:sub>
        </m:sSub>
        <m:sSup>
          <m:sSupPr/>
          <m:e>
            <m:r>
              <m:rPr>
                <m:sty m:val="i"/>
              </m:rPr>
              <m:t>S</m:t>
            </m:r>
          </m:e>
          <m:sup>
            <m:r>
              <m:rPr>
                <m:sty m:val="p"/>
              </m:rPr>
              <m:t>∘</m:t>
            </m:r>
          </m:sup>
        </m:sSup>
      </m:oMath>
      <w:r>
        <w:rPr>
          <w:rFonts w:eastAsia="Georgia" w:cs="Georgia" w:ascii="Georgia" w:hAnsi="Georgia"/>
        </w:rPr>
        <w:t xml:space="preserve"> de la réaction (1). La réaction est-elle endo ou exothermique? On justifiera la réponse.</w:t>
      </w:r>
    </w:p>
    <w:p>
      <w:pPr>
        <w:numPr>
          <w:ilvl w:val="0"/>
          <w:numId w:val="3"/>
        </w:numPr>
        <w:spacing w:lineRule="auto"/>
      </w:pPr>
      <w:r>
        <w:rPr/>
        <w:t xml:space="preserve">Comment peut-on calculer l'enthalpie libre standard </w:t>
      </w:r>
      <m:oMath>
        <m:sSub>
          <m:sSubPr/>
          <m:e>
            <m:r>
              <m:rPr>
                <m:sty m:val="p"/>
              </m:rPr>
              <m:t>Δ</m:t>
            </m:r>
          </m:e>
          <m:sub>
            <m:r>
              <m:rPr>
                <m:sty m:val="i"/>
              </m:rPr>
              <m:t>r</m:t>
            </m:r>
          </m:sub>
        </m:sSub>
        <m:sSup>
          <m:sSupPr/>
          <m:e>
            <m:r>
              <m:rPr>
                <m:sty m:val="i"/>
              </m:rPr>
              <m:t>G</m:t>
            </m:r>
          </m:e>
          <m:sup>
            <m:r>
              <m:rPr>
                <m:sty m:val="p"/>
              </m:rPr>
              <m:t>∘</m:t>
            </m:r>
          </m:sup>
        </m:sSup>
      </m:oMath>
      <w:r>
        <w:rPr>
          <w:rFonts w:eastAsia="Georgia" w:cs="Georgia" w:ascii="Georgia" w:hAnsi="Georgia"/>
        </w:rPr>
        <w:t xml:space="preserve"> de la réaction (1) à 298 K . </w:t>
      </w:r>
      <m:oMath>
        <m:sSub>
          <m:sSubPr/>
          <m:e>
            <m:r>
              <m:rPr>
                <m:sty m:val="p"/>
              </m:rPr>
              <m:t>Δ</m:t>
            </m:r>
          </m:e>
          <m:sub>
            <m:r>
              <m:rPr>
                <m:sty m:val="i"/>
              </m:rPr>
              <m:t>r</m:t>
            </m:r>
          </m:sub>
        </m:sSub>
        <m:sSup>
          <m:sSupPr/>
          <m:e>
            <m:r>
              <m:rPr>
                <m:sty m:val="i"/>
              </m:rPr>
              <m:t>G</m:t>
            </m:r>
          </m:e>
          <m:sup>
            <m:r>
              <m:rPr>
                <m:sty m:val="p"/>
              </m:rPr>
              <m:t>∘</m:t>
            </m:r>
          </m:sup>
        </m:sSup>
        <m:r>
          <m:rPr>
            <m:sty m:val="p"/>
          </m:rPr>
          <m:t>=</m:t>
        </m:r>
        <m:r>
          <m:rPr>
            <m:sty m:val="p"/>
          </m:rPr>
          <m:t>−</m:t>
        </m:r>
        <m:r>
          <m:rPr>
            <m:sty m:val="p"/>
          </m:rPr>
          <m:t>321</m:t>
        </m:r>
        <m:r>
          <m:rPr>
            <m:sty m:val="p"/>
          </m:rPr>
          <m:t>,</m:t>
        </m:r>
        <m:r>
          <m:rPr>
            <m:sty m:val="p"/>
          </m:rPr>
          <m:t>5</m:t>
        </m:r>
        <m:r>
          <m:rPr>
            <m:nor/>
          </m:rPr>
          <m:t xml:space="preserve"> </m:t>
        </m:r>
        <m:r>
          <m:rPr>
            <m:sty m:val="p"/>
          </m:rPr>
          <m:t>kJ</m:t>
        </m:r>
        <m:r>
          <m:rPr>
            <m:sty m:val="p"/>
          </m:rPr>
          <m:t>.</m:t>
        </m:r>
        <m:sSup>
          <m:sSupPr/>
          <m:e>
            <m:r>
              <m:rPr>
                <m:sty m:val="p"/>
              </m:rPr>
              <m:t>mol</m:t>
            </m:r>
          </m:e>
          <m:sup>
            <m:r>
              <m:rPr>
                <m:sty m:val="p"/>
              </m:rPr>
              <m:t>−</m:t>
            </m:r>
            <m:r>
              <m:rPr>
                <m:sty m:val="p"/>
              </m:rPr>
              <m:t>1</m:t>
            </m:r>
          </m:sup>
        </m:sSup>
      </m:oMath>
      <w:r>
        <w:rPr/>
        <w:t xml:space="preserve">.</w:t>
      </w:r>
    </w:p>
    <w:p>
      <w:pPr>
        <w:numPr>
          <w:ilvl w:val="0"/>
          <w:numId w:val="3"/>
        </w:numPr>
        <w:spacing w:lineRule="auto"/>
      </w:pPr>
      <w:r>
        <w:rPr>
          <w:rFonts w:eastAsia="Georgia" w:cs="Georgia" w:ascii="Georgia" w:hAnsi="Georgia"/>
        </w:rPr>
        <w:t xml:space="preserve">Donner l'expression de la valeur de la constante d'équilibre de la réaction (1) en fonction de l'enthalpie libre standard de la réaction.</w:t>
      </w:r>
    </w:p>
    <w:p>
      <w:pPr>
        <w:numPr>
          <w:ilvl w:val="0"/>
          <w:numId w:val="3"/>
        </w:numPr>
        <w:spacing w:lineRule="auto"/>
      </w:pPr>
      <w:r>
        <w:rPr>
          <w:rFonts w:eastAsia="Georgia" w:cs="Georgia" w:ascii="Georgia" w:hAnsi="Georgia"/>
        </w:rPr>
        <w:t xml:space="preserve">Du point de vue thermodynamique, cette réaction est-elle favorisée par une température plus élevée?</w:t>
      </w:r>
    </w:p>
    <w:p>
      <w:pPr>
        <w:spacing w:after="220" w:lineRule="auto"/>
      </w:pPr>
      <w:r>
        <w:rPr/>
        <w:t xml:space="preserve">On dispose d'un volume de 100 mL d'une solution de bicarbonate de sodium de concentration </w:t>
      </w:r>
      <m:oMath>
        <m:sSup>
          <m:sSupPr/>
          <m:e>
            <m:r>
              <m:rPr>
                <m:sty m:val="p"/>
              </m:rPr>
              <m:t>10</m:t>
            </m:r>
          </m:e>
          <m:sup>
            <m:r>
              <m:rPr>
                <m:sty m:val="p"/>
              </m:rPr>
              <m:t>−</m:t>
            </m:r>
            <m:r>
              <m:rPr>
                <m:sty m:val="p"/>
              </m:rPr>
              <m:t>1</m:t>
            </m:r>
          </m:sup>
        </m:sSup>
      </m:oMath>
      <w:r>
        <w:rPr/>
        <w:t xml:space="preserve"> mol. </w:t>
      </w:r>
      <m:oMath>
        <m:sSup>
          <m:sSupPr/>
          <m:e>
            <m:r>
              <m:rPr>
                <m:sty m:val="i"/>
              </m:rPr>
              <m:t>L</m:t>
            </m:r>
          </m:e>
          <m:sup>
            <m:r>
              <m:rPr>
                <m:sty m:val="p"/>
              </m:rPr>
              <m:t>−</m:t>
            </m:r>
            <m:r>
              <m:rPr>
                <m:sty m:val="p"/>
              </m:rPr>
              <m:t>1</m:t>
            </m:r>
          </m:sup>
        </m:sSup>
        <m:r>
          <m:rPr>
            <m:sty m:val="p"/>
          </m:rPr>
          <m:t>,</m:t>
        </m:r>
        <m:r>
          <m:rPr>
            <m:sty m:val="p"/>
          </m:rPr>
          <m:t xml:space="preserve"> </m:t>
        </m:r>
        <m:sSub>
          <m:sSubPr/>
          <m:e>
            <m:r>
              <m:rPr>
                <m:sty m:val="p"/>
              </m:rPr>
              <m:t>Na</m:t>
            </m:r>
          </m:e>
          <m:sub>
            <m:r>
              <m:rPr>
                <m:sty m:val="p"/>
              </m:rPr>
              <m:t>2</m:t>
            </m:r>
          </m:sub>
        </m:sSub>
        <m:sSub>
          <m:sSubPr/>
          <m:e>
            <m:r>
              <m:rPr>
                <m:sty m:val="p"/>
              </m:rPr>
              <m:t>CO</m:t>
            </m:r>
          </m:e>
          <m:sub>
            <m:r>
              <m:rPr>
                <m:sty m:val="p"/>
              </m:rPr>
              <m:t>3</m:t>
            </m:r>
            <m:r>
              <m:rPr>
                <m:sty m:val="p"/>
              </m:rPr>
              <m:t>(</m:t>
            </m:r>
            <m:r>
              <m:rPr>
                <m:sty m:val="i"/>
              </m:rPr>
              <m:t>s</m:t>
            </m:r>
            <m:r>
              <m:rPr>
                <m:sty m:val="p"/>
              </m:rPr>
              <m:t>)</m:t>
            </m:r>
          </m:sub>
        </m:sSub>
      </m:oMath>
      <w:r>
        <w:rPr/>
        <w:t xml:space="preserve">, Ce sel est soluble et se dissocie totalement pour donner </w:t>
      </w:r>
      <m:oMath>
        <m:r>
          <m:rPr>
            <m:sty m:val="p"/>
          </m:rPr>
          <m:t>2</m:t>
        </m:r>
        <m:sSup>
          <m:sSupPr/>
          <m:e>
            <m:r>
              <m:rPr>
                <m:sty m:val="p"/>
              </m:rPr>
              <m:t>Na</m:t>
            </m:r>
          </m:e>
          <m:sup>
            <m:r>
              <m:rPr>
                <m:sty m:val="p"/>
              </m:rPr>
              <m:t>+</m:t>
            </m:r>
          </m:sup>
        </m:sSup>
      </m:oMath>
      <w:r>
        <w:rPr/>
        <w:t xml:space="preserve">et </w:t>
      </w:r>
      <m:oMath>
        <m:sSubSup>
          <m:sSubSupPr/>
          <m:e>
            <m:r>
              <m:rPr>
                <m:sty m:val="p"/>
              </m:rPr>
              <m:t>CO</m:t>
            </m:r>
          </m:e>
          <m:sub>
            <m:r>
              <m:rPr>
                <m:sty m:val="p"/>
              </m:rPr>
              <m:t>3</m:t>
            </m:r>
          </m:sub>
          <m:sup>
            <m:r>
              <m:rPr>
                <m:sty m:val="p"/>
              </m:rPr>
              <m:t>2</m:t>
            </m:r>
            <m:r>
              <m:rPr>
                <m:sty m:val="p"/>
              </m:rPr>
              <m:t>−</m:t>
            </m:r>
          </m:sup>
        </m:sSubSup>
      </m:oMath>
      <w:r>
        <w:rPr/>
        <w:t xml:space="preserve">.</w:t>
      </w:r>
      <w:r>
        <w:rPr/>
        <w:br w:type="textWrapping"/>
      </w:r>
      <w:r>
        <w:rPr>
          <w:rFonts w:eastAsia="Georgia" w:cs="Georgia" w:ascii="Georgia" w:hAnsi="Georgia"/>
        </w:rPr>
        <w:t xml:space="preserve">27. Ecrire l'équation correspondant à la réaction acido-basique de l'eau sur les ions bicarbonate </w:t>
      </w:r>
      <m:oMath>
        <m:sSubSup>
          <m:sSubSupPr/>
          <m:e>
            <m:r>
              <m:rPr>
                <m:sty m:val="p"/>
              </m:rPr>
              <m:t>CO</m:t>
            </m:r>
          </m:e>
          <m:sub>
            <m:r>
              <m:rPr>
                <m:sty m:val="p"/>
              </m:rPr>
              <m:t>3</m:t>
            </m:r>
          </m:sub>
          <m:sup>
            <m:r>
              <m:rPr>
                <m:sty m:val="p"/>
              </m:rPr>
              <m:t>2</m:t>
            </m:r>
            <m:r>
              <m:rPr>
                <m:sty m:val="p"/>
              </m:rPr>
              <m:t>−</m:t>
            </m:r>
          </m:sup>
        </m:sSubSup>
      </m:oMath>
      <w:r>
        <w:rPr>
          <w:rFonts w:eastAsia="Georgia" w:cs="Georgia" w:ascii="Georgia" w:hAnsi="Georgia"/>
        </w:rPr>
        <w:t xml:space="preserve"> notée (2) en ne tenant compte que de la première basicité des ions bicarbonate. Calculer la concentration en ions hydroxyde [ </w:t>
      </w:r>
      <m:oMath>
        <m:sSup>
          <m:sSupPr/>
          <m:e>
            <m:r>
              <m:rPr>
                <m:sty m:val="p"/>
              </m:rPr>
              <m:t>OH</m:t>
            </m:r>
          </m:e>
          <m:sup>
            <m:r>
              <m:rPr>
                <m:sty m:val="p"/>
              </m:rPr>
              <m:t>−</m:t>
            </m:r>
          </m:sup>
        </m:sSup>
      </m:oMath>
      <w:r>
        <w:rPr/>
        <w:t xml:space="preserve">] dans cette solution de bicarbonate de sodium</w:t>
      </w:r>
    </w:p>
    <w:p>
      <w:pPr>
        <w:spacing w:after="220" w:lineRule="auto"/>
      </w:pPr>
      <w:r>
        <w:rPr/>
        <w:t xml:space="preserve">On introduit dans cette solution une masse </w:t>
      </w:r>
      <m:oMath>
        <m:sSub>
          <m:sSubPr/>
          <m:e>
            <m:r>
              <m:rPr>
                <m:sty m:val="i"/>
              </m:rPr>
              <m:t>m</m:t>
            </m:r>
          </m:e>
          <m:sub>
            <m:r>
              <m:rPr>
                <m:sty m:val="i"/>
              </m:rPr>
              <m:t>Z</m:t>
            </m:r>
            <m:r>
              <m:rPr>
                <m:sty m:val="i"/>
              </m:rPr>
              <m:t>n</m:t>
            </m:r>
            <m:sSub>
              <m:sSubPr/>
              <m:e>
                <m:r>
                  <m:rPr>
                    <m:sty m:val="i"/>
                  </m:rPr>
                  <m:t>S</m:t>
                </m:r>
              </m:e>
              <m:sub>
                <m:r>
                  <m:rPr>
                    <m:sty m:val="p"/>
                  </m:rPr>
                  <m:t>(</m:t>
                </m:r>
                <m:r>
                  <m:rPr>
                    <m:sty m:val="i"/>
                  </m:rPr>
                  <m:t>s</m:t>
                </m:r>
                <m:r>
                  <m:rPr>
                    <m:sty m:val="p"/>
                  </m:rPr>
                  <m:t>)</m:t>
                </m:r>
              </m:sub>
            </m:sSub>
          </m:sub>
        </m:sSub>
      </m:oMath>
      <w:r>
        <w:rPr/>
        <w:t xml:space="preserve"> de sulfure de zinc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w:t>
      </w:r>
      <w:r>
        <w:rPr/>
        <w:br w:type="textWrapping"/>
      </w:r>
      <w:r>
        <w:rPr>
          <w:rFonts w:eastAsia="Georgia" w:cs="Georgia" w:ascii="Georgia" w:hAnsi="Georgia"/>
        </w:rPr>
        <w:t xml:space="preserve">28. En combinant les réactions (1) et (2) proposer une équation bilan (3) pour la réaction des ions bicarbonate </w:t>
      </w:r>
      <m:oMath>
        <m:sSubSup>
          <m:sSubSupPr/>
          <m:e>
            <m:r>
              <m:rPr>
                <m:sty m:val="p"/>
              </m:rPr>
              <m:t>CO</m:t>
            </m:r>
          </m:e>
          <m:sub>
            <m:r>
              <m:rPr>
                <m:sty m:val="p"/>
              </m:rPr>
              <m:t>3</m:t>
            </m:r>
          </m:sub>
          <m:sup>
            <m:r>
              <m:rPr>
                <m:sty m:val="p"/>
              </m:rPr>
              <m:t>2</m:t>
            </m:r>
            <m:r>
              <m:rPr>
                <m:sty m:val="p"/>
              </m:rPr>
              <m:t>−</m:t>
            </m:r>
          </m:sup>
        </m:sSubSup>
      </m:oMath>
      <w:r>
        <w:rPr/>
        <w:t xml:space="preserve"> avec le sulfure de zinc </w:t>
      </w:r>
      <m:oMath>
        <m:sSub>
          <m:sSubPr/>
          <m:e>
            <m:r>
              <m:rPr>
                <m:sty m:val="p"/>
              </m:rPr>
              <m:t>ZnS</m:t>
            </m:r>
          </m:e>
          <m:sub>
            <m:r>
              <m:rPr>
                <m:sty m:val="p"/>
              </m:rPr>
              <m:t>(</m:t>
            </m:r>
            <m:r>
              <m:rPr>
                <m:sty m:val="i"/>
              </m:rPr>
              <m:t>s</m:t>
            </m:r>
            <m:r>
              <m:rPr>
                <m:sty m:val="p"/>
              </m:rPr>
              <m:t>)</m:t>
            </m:r>
          </m:sub>
        </m:sSub>
      </m:oMath>
      <w:r>
        <w:rPr>
          <w:rFonts w:eastAsia="Georgia" w:cs="Georgia" w:ascii="Georgia" w:hAnsi="Georgia"/>
        </w:rPr>
        <w:t xml:space="preserve">. Calculer la constante d'équilibre de cette réaction (3). Que peut-on en conclure.</w:t>
      </w:r>
    </w:p>
    <w:p>
      <w:pPr>
        <w:spacing w:line="271" w:before="330" w:lineRule="auto"/>
      </w:pPr>
      <w:r>
        <w:rPr>
          <w:rFonts w:eastAsia="Georgia" w:cs="Georgia" w:ascii="Georgia" w:hAnsi="Georgia"/>
          <w:b/>
          <w:sz w:val="42"/>
        </w:rPr>
        <w:t xml:space="preserve">D. Cinétique de la synthèse de sulfure de Zinc</w:t>
      </w:r>
    </w:p>
    <w:p>
      <w:pPr>
        <w:spacing w:after="220" w:lineRule="auto"/>
      </w:pPr>
      <w:r>
        <w:rPr>
          <w:rFonts w:eastAsia="Georgia" w:cs="Georgia" w:ascii="Georgia" w:hAnsi="Georgia"/>
        </w:rPr>
        <w:t xml:space="preserve">Afin de mieux contrôler la taille et la morphologie des particules de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on utilise une précipitation dite «homogène» où l'on génère </w:t>
      </w:r>
      <m:oMath>
        <m:sSub>
          <m:sSubPr/>
          <m:e>
            <m:r>
              <m:rPr>
                <m:sty m:val="i"/>
              </m:rPr>
              <m:t>H</m:t>
            </m:r>
          </m:e>
          <m:sub>
            <m:r>
              <m:rPr>
                <m:sty m:val="p"/>
              </m:rPr>
              <m:t>2</m:t>
            </m:r>
          </m:sub>
        </m:sSub>
        <m:r>
          <m:rPr>
            <m:sty m:val="i"/>
          </m:rPr>
          <m:t>S</m:t>
        </m:r>
      </m:oMath>
      <w:r>
        <w:rPr>
          <w:rFonts w:eastAsia="Georgia" w:cs="Georgia" w:ascii="Georgia" w:hAnsi="Georgia"/>
        </w:rPr>
        <w:t xml:space="preserve"> in situ par décomposition à chaud de thioacétamine TAA en milieu acide selon la réaction globale suivante :</w:t>
      </w:r>
      <w:r>
        <w:rPr/>
        <w:br w:type="textWrapping"/>
      </w:r>
    </w:p>
    <w:p>
      <w:pPr>
        <w:spacing w:lineRule="auto"/>
        <w:jc w:val="center"/>
      </w:pPr>
      <w:r>
        <w:rPr/>
        <w:drawing>
          <wp:inline distB="0" distL="0" distR="0" distT="0">
            <wp:extent cx="5486400" cy="1288363"/>
            <wp:effectExtent b="0" l="0" r="0" t="0"/>
            <wp:docPr id="1" name="image-252b5b8335305e4529fa67ad2d20ded905409d22.jpg"/>
            <a:graphic>
              <a:graphicData uri="http://schemas.openxmlformats.org/drawingml/2006/picture">
                <pic:pic>
                  <pic:nvPicPr>
                    <pic:cNvPr id="1" name="image-252b5b8335305e4529fa67ad2d20ded905409d22.jpg" descr=""/>
                    <pic:cNvPicPr/>
                  </pic:nvPicPr>
                  <pic:blipFill>
                    <a:blip r:embed="rId5" cstate="print"/>
                    <a:srcRect b="0" l="0" r="0" t="0"/>
                    <a:stretch>
                      <a:fillRect/>
                    </a:stretch>
                  </pic:blipFill>
                  <pic:spPr>
                    <a:xfrm>
                      <a:off x="0" y="0"/>
                      <a:ext cx="5486400" cy="1288363"/>
                    </a:xfrm>
                    <a:prstGeom prst="rect"/>
                  </pic:spPr>
                </pic:pic>
              </a:graphicData>
            </a:graphic>
          </wp:inline>
        </w:drawing>
      </w:r>
    </w:p>
    <w:p>
      <w:pPr>
        <w:spacing w:after="220" w:lineRule="auto"/>
      </w:pPr>
      <w:r>
        <w:rPr>
          <w:rFonts w:eastAsia="Georgia" w:cs="Georgia" w:ascii="Georgia" w:hAnsi="Georgia"/>
        </w:rPr>
        <w:t xml:space="preserve">On suppose que la cinétique de décomposition du </w:t>
      </w:r>
      <m:oMath>
        <m:r>
          <m:rPr>
            <m:sty m:val="i"/>
          </m:rPr>
          <m:t>T</m:t>
        </m:r>
        <m:r>
          <m:rPr>
            <m:sty m:val="i"/>
          </m:rPr>
          <m:t>A</m:t>
        </m:r>
        <m:r>
          <m:rPr>
            <m:sty m:val="i"/>
          </m:rPr>
          <m:t>A</m:t>
        </m:r>
      </m:oMath>
      <w:r>
        <w:rPr>
          <w:rFonts w:eastAsia="Georgia" w:cs="Georgia" w:ascii="Georgia" w:hAnsi="Georgia"/>
        </w:rPr>
        <w:t xml:space="preserve"> (réaction 4) suit une loi de type premier ordre selon chacun des réactifs </w:t>
      </w:r>
      <m:oMath>
        <m:sSub>
          <m:sSubPr/>
          <m:e>
            <m:r>
              <m:rPr>
                <m:sty m:val="p"/>
              </m:rPr>
              <m:t>H</m:t>
            </m:r>
          </m:e>
          <m:sub>
            <m:r>
              <m:rPr>
                <m:sty m:val="p"/>
              </m:rPr>
              <m:t>3</m:t>
            </m:r>
          </m:sub>
        </m:sSub>
        <m:sSup>
          <m:sSupPr/>
          <m:e>
            <m:r>
              <m:rPr>
                <m:sty m:val="p"/>
              </m:rPr>
              <m:t>0</m:t>
            </m:r>
          </m:e>
          <m:sup>
            <m:r>
              <m:rPr>
                <m:sty m:val="p"/>
              </m:rPr>
              <m:t>+</m:t>
            </m:r>
          </m:sup>
        </m:sSup>
      </m:oMath>
      <w:r>
        <w:rPr/>
        <w:t xml:space="preserve">et </w:t>
      </w:r>
      <m:oMath>
        <m:r>
          <m:rPr>
            <m:sty m:val="i"/>
          </m:rPr>
          <m:t>T</m:t>
        </m:r>
        <m:r>
          <m:rPr>
            <m:sty m:val="i"/>
          </m:rPr>
          <m:t>A</m:t>
        </m:r>
        <m:r>
          <m:rPr>
            <m:sty m:val="i"/>
          </m:rPr>
          <m:t>A</m:t>
        </m:r>
      </m:oMath>
      <w:r>
        <w:rPr>
          <w:rFonts w:eastAsia="Georgia" w:cs="Georgia" w:ascii="Georgia" w:hAnsi="Georgia"/>
        </w:rPr>
        <w:t xml:space="preserve"> avec une constante cinétique notée </w:t>
      </w:r>
      <m:oMath>
        <m:r>
          <m:rPr>
            <m:sty m:val="i"/>
          </m:rPr>
          <m:t>k</m:t>
        </m:r>
      </m:oMath>
      <w:r>
        <w:rPr/>
        <w:t xml:space="preserve">.</w:t>
      </w:r>
    </w:p>
    <w:p>
      <w:pPr>
        <w:spacing w:after="220" w:lineRule="auto"/>
      </w:pPr>
      <w:r>
        <w:rPr/>
        <w:t xml:space="preserve">A la date </w:t>
      </w:r>
      <m:oMath>
        <m:r>
          <m:rPr>
            <m:sty m:val="i"/>
          </m:rPr>
          <m:t>t</m:t>
        </m:r>
        <m:r>
          <m:rPr>
            <m:sty m:val="p"/>
          </m:rPr>
          <m:t>=</m:t>
        </m:r>
        <m:r>
          <m:rPr>
            <m:sty m:val="p"/>
          </m:rPr>
          <m:t>0</m:t>
        </m:r>
        <m:r>
          <m:rPr>
            <m:nor/>
          </m:rPr>
          <m:t xml:space="preserve"> </m:t>
        </m:r>
        <m:r>
          <m:rPr>
            <m:sty m:val="p"/>
          </m:rPr>
          <m:t>s</m:t>
        </m:r>
      </m:oMath>
      <w:r>
        <w:rPr>
          <w:rFonts w:eastAsia="Georgia" w:cs="Georgia" w:ascii="Georgia" w:hAnsi="Georgia"/>
        </w:rPr>
        <w:t xml:space="preserve">, le milieu est chauffé suffisamment rapidement pour qu'on puisse négliger le temps de chauffe jusqu'à la température de travail </w:t>
      </w:r>
      <m:oMath>
        <m:sSub>
          <m:sSubPr/>
          <m:e>
            <m:r>
              <m:rPr>
                <m:sty m:val="i"/>
              </m:rPr>
              <m:t>T</m:t>
            </m:r>
          </m:e>
          <m:sub>
            <m:r>
              <m:rPr>
                <m:sty m:val="p"/>
              </m:rPr>
              <m:t>0</m:t>
            </m:r>
          </m:sub>
        </m:sSub>
      </m:oMath>
      <w:r>
        <w:rPr>
          <w:rFonts w:eastAsia="Georgia" w:cs="Georgia" w:ascii="Georgia" w:hAnsi="Georgia"/>
        </w:rPr>
        <w:t xml:space="preserve"> qui reste constante pendant toute l'expérience.</w:t>
      </w:r>
      <w:r>
        <w:rPr/>
        <w:br w:type="textWrapping"/>
      </w:r>
      <w:r>
        <w:rPr>
          <w:rFonts w:eastAsia="Georgia" w:cs="Georgia" w:ascii="Georgia" w:hAnsi="Georgia"/>
        </w:rPr>
        <w:t xml:space="preserve">La réaction est effectuée dans une solution tampon. On suppose que la concentration en </w:t>
      </w:r>
      <m:oMath>
        <m:sSub>
          <m:sSubPr/>
          <m:e>
            <m:r>
              <m:rPr>
                <m:sty m:val="p"/>
              </m:rPr>
              <m:t>H</m:t>
            </m:r>
          </m:e>
          <m:sub>
            <m:r>
              <m:rPr>
                <m:sty m:val="p"/>
              </m:rPr>
              <m:t>3</m:t>
            </m:r>
          </m:sub>
        </m:sSub>
        <m:sSup>
          <m:sSupPr/>
          <m:e>
            <m:r>
              <m:rPr>
                <m:sty m:val="p"/>
              </m:rPr>
              <m:t>O</m:t>
            </m:r>
          </m:e>
          <m:sup>
            <m:r>
              <m:rPr>
                <m:sty m:val="p"/>
              </m:rPr>
              <m:t>+</m:t>
            </m:r>
          </m:sup>
        </m:sSup>
      </m:oMath>
      <w:r>
        <w:rPr/>
        <w:t xml:space="preserve">est constante.</w:t>
      </w:r>
      <w:r>
        <w:rPr/>
        <w:br w:type="textWrapping"/>
      </w:r>
      <w:r>
        <w:rPr>
          <w:rFonts w:eastAsia="Georgia" w:cs="Georgia" w:ascii="Georgia" w:hAnsi="Georgia"/>
        </w:rPr>
        <w:t xml:space="preserve">Dans les conditions où </w:t>
      </w:r>
      <m:oMath>
        <m:r>
          <m:rPr>
            <m:sty m:val="p"/>
          </m:rPr>
          <m:t>[</m:t>
        </m:r>
        <m:r>
          <m:rPr>
            <m:sty m:val="i"/>
          </m:rPr>
          <m:t>T</m:t>
        </m:r>
        <m:r>
          <m:rPr>
            <m:sty m:val="i"/>
          </m:rPr>
          <m:t>A</m:t>
        </m:r>
        <m:r>
          <m:rPr>
            <m:sty m:val="i"/>
          </m:rPr>
          <m:t>A</m:t>
        </m:r>
        <m:sSub>
          <m:sSubPr/>
          <m:e>
            <m:r>
              <m:rPr>
                <m:sty m:val="p"/>
              </m:rPr>
              <m:t>]</m:t>
            </m:r>
          </m:e>
          <m:sub>
            <m:r>
              <m:rPr>
                <m:sty m:val="p"/>
              </m:rPr>
              <m:t>0</m:t>
            </m:r>
          </m:sub>
        </m:sSub>
        <m:r>
          <m:rPr>
            <m:sty m:val="p"/>
          </m:rPr>
          <m:t>=</m:t>
        </m:r>
        <m:r>
          <m:rPr>
            <m:sty m:val="p"/>
          </m:rPr>
          <m:t>0</m:t>
        </m:r>
        <m:r>
          <m:rPr>
            <m:sty m:val="p"/>
          </m:rPr>
          <m:t>,</m:t>
        </m:r>
        <m:r>
          <m:rPr>
            <m:sty m:val="p"/>
          </m:rPr>
          <m:t>2</m:t>
        </m:r>
        <m:r>
          <m:rPr>
            <m:nor/>
          </m:rPr>
          <m:t xml:space="preserve"> </m:t>
        </m:r>
        <m:r>
          <m:rPr>
            <m:sty m:val="p"/>
          </m:rPr>
          <m:t>mol</m:t>
        </m:r>
        <m:r>
          <m:rPr>
            <m:sty m:val="p"/>
          </m:rPr>
          <m:t>.</m:t>
        </m:r>
        <m:sSup>
          <m:sSupPr/>
          <m:e>
            <m:r>
              <m:rPr>
                <m:sty m:val="i"/>
              </m:rPr>
              <m:t>L</m:t>
            </m:r>
          </m:e>
          <m:sup>
            <m:r>
              <m:rPr>
                <m:sty m:val="p"/>
              </m:rPr>
              <m:t>−</m:t>
            </m:r>
            <m:r>
              <m:rPr>
                <m:sty m:val="p"/>
              </m:rPr>
              <m:t>1</m:t>
            </m:r>
          </m:sup>
        </m:sSup>
      </m:oMath>
      <w:r>
        <w:rPr/>
        <w:t xml:space="preserve"> et </w:t>
      </w:r>
      <m:oMath>
        <m:r>
          <m:rPr>
            <m:sty m:val="i"/>
          </m:rPr>
          <m:t>p</m:t>
        </m:r>
        <m:r>
          <m:rPr>
            <m:sty m:val="i"/>
          </m:rPr>
          <m:t>H</m:t>
        </m:r>
        <m:r>
          <m:rPr>
            <m:sty m:val="p"/>
          </m:rPr>
          <m:t>=</m:t>
        </m:r>
        <m:r>
          <m:rPr>
            <m:sty m:val="p"/>
          </m:rPr>
          <m:t>1</m:t>
        </m:r>
      </m:oMath>
      <w:r>
        <w:rPr>
          <w:rFonts w:eastAsia="Georgia" w:cs="Georgia" w:ascii="Georgia" w:hAnsi="Georgia"/>
        </w:rPr>
        <w:t xml:space="preserve">, on obtient selon le modèle cinétique précédent la concentration </w:t>
      </w:r>
      <m:oMath>
        <m:d>
          <m:dPr>
            <m:begChr m:val="["/>
            <m:endChr m:val="]"/>
            <m:ctrlPr>
              <w:rPr>
                <w:rFonts w:ascii="Cambria Math" w:hAnsi="Cambria Math"/>
              </w:rPr>
            </m:ctrlPr>
          </m:dPr>
          <m:e>
            <m:sSup>
              <m:sSupPr/>
              <m:e>
                <m:r>
                  <m:rPr>
                    <m:sty m:val="i"/>
                  </m:rPr>
                  <m:t>S</m:t>
                </m:r>
              </m:e>
              <m:sup>
                <m:r>
                  <m:rPr>
                    <m:sty m:val="p"/>
                  </m:rPr>
                  <m:t>2</m:t>
                </m:r>
                <m:r>
                  <m:rPr>
                    <m:sty m:val="p"/>
                  </m:rPr>
                  <m:t>−</m:t>
                </m:r>
              </m:sup>
            </m:sSup>
          </m:e>
        </m:d>
      </m:oMath>
      <w:r>
        <w:rPr/>
        <w:t xml:space="preserve"> en fonction du temps (Figure 3).</w:t>
      </w:r>
      <w:r>
        <w:rPr/>
        <w:br w:type="textWrapping"/>
      </w:r>
      <w:r>
        <w:rPr>
          <w:rFonts w:eastAsia="Georgia" w:cs="Georgia" w:ascii="Georgia" w:hAnsi="Georgia"/>
        </w:rPr>
        <w:t xml:space="preserve">29. Quel est l'intérêt d'utiliser une solution tampon pour étudier la cinétique de cette réaction?</w:t>
      </w:r>
      <w:r>
        <w:rPr/>
        <w:br w:type="textWrapping"/>
      </w:r>
      <w:r>
        <w:rPr>
          <w:rFonts w:eastAsia="Georgia" w:cs="Georgia" w:ascii="Georgia" w:hAnsi="Georgia"/>
        </w:rPr>
        <w:t xml:space="preserve">30. Donner la loi de vitesse de la réaction 4 en fonction de la concentration [ TAA ] et </w:t>
      </w:r>
      <m:oMath>
        <m:d>
          <m:dPr>
            <m:begChr m:val="["/>
            <m:endChr m:val="]"/>
            <m:ctrlPr>
              <w:rPr>
                <w:rFonts w:ascii="Cambria Math" w:hAnsi="Cambria Math"/>
              </w:rPr>
            </m:ctrlPr>
          </m:dPr>
          <m:e>
            <m:sSub>
              <m:sSubPr/>
              <m:e>
                <m:r>
                  <m:rPr>
                    <m:sty m:val="p"/>
                  </m:rPr>
                  <m:t>H</m:t>
                </m:r>
              </m:e>
              <m:sub>
                <m:r>
                  <m:rPr>
                    <m:sty m:val="p"/>
                  </m:rPr>
                  <m:t>3</m:t>
                </m:r>
              </m:sub>
            </m:sSub>
            <m:sSup>
              <m:sSupPr/>
              <m:e>
                <m:r>
                  <m:rPr>
                    <m:sty m:val="p"/>
                  </m:rPr>
                  <m:t>0</m:t>
                </m:r>
              </m:e>
              <m:sup>
                <m:r>
                  <m:rPr>
                    <m:sty m:val="p"/>
                  </m:rPr>
                  <m:t>+</m:t>
                </m:r>
              </m:sup>
            </m:sSup>
          </m:e>
        </m:d>
      </m:oMath>
      <w:r>
        <w:rPr/>
        <w:br w:type="textWrapping"/>
      </w:r>
      <w:r>
        <w:rPr/>
        <w:t xml:space="preserve">31. A partir de cette loi de vitesse, calculer l'expression de la concentration [TAA] en fonction du temps et de </w:t>
      </w:r>
      <m:oMath>
        <m:r>
          <m:rPr>
            <m:sty m:val="p"/>
          </m:rPr>
          <m:t>[</m:t>
        </m:r>
        <m:r>
          <m:rPr>
            <m:sty m:val="i"/>
          </m:rPr>
          <m:t>T</m:t>
        </m:r>
        <m:r>
          <m:rPr>
            <m:sty m:val="i"/>
          </m:rPr>
          <m:t>A</m:t>
        </m:r>
        <m:r>
          <m:rPr>
            <m:sty m:val="i"/>
          </m:rPr>
          <m:t>A</m:t>
        </m:r>
        <m:sSub>
          <m:sSubPr/>
          <m:e>
            <m:r>
              <m:rPr>
                <m:sty m:val="p"/>
              </m:rPr>
              <m:t>]</m:t>
            </m:r>
          </m:e>
          <m:sub>
            <m:r>
              <m:rPr>
                <m:sty m:val="p"/>
              </m:rPr>
              <m:t>0</m:t>
            </m:r>
          </m:sub>
        </m:sSub>
      </m:oMath>
      <w:r>
        <w:rPr/>
        <w:t xml:space="preserve"> et de la concentration </w:t>
      </w:r>
      <m:oMath>
        <m:d>
          <m:dPr>
            <m:begChr m:val="["/>
            <m:endChr m:val="]"/>
            <m:ctrlPr>
              <w:rPr>
                <w:rFonts w:ascii="Cambria Math" w:hAnsi="Cambria Math"/>
              </w:rPr>
            </m:ctrlPr>
          </m:dPr>
          <m:e>
            <m:sSub>
              <m:sSubPr/>
              <m:e>
                <m:r>
                  <m:rPr>
                    <m:sty m:val="p"/>
                  </m:rPr>
                  <m:t>H</m:t>
                </m:r>
              </m:e>
              <m:sub>
                <m:r>
                  <m:rPr>
                    <m:sty m:val="p"/>
                  </m:rPr>
                  <m:t>3</m:t>
                </m:r>
              </m:sub>
            </m:sSub>
            <m:sSup>
              <m:sSupPr/>
              <m:e>
                <m:r>
                  <m:rPr>
                    <m:sty m:val="p"/>
                  </m:rPr>
                  <m:t>O</m:t>
                </m:r>
              </m:e>
              <m:sup>
                <m:r>
                  <m:rPr>
                    <m:sty m:val="p"/>
                  </m:rPr>
                  <m:t>+</m:t>
                </m:r>
              </m:sup>
            </m:sSup>
          </m:e>
        </m:d>
      </m:oMath>
      <w:r>
        <w:rPr/>
        <w:br w:type="textWrapping"/>
      </w:r>
      <w:r>
        <w:rPr>
          <w:rFonts w:eastAsia="Georgia" w:cs="Georgia" w:ascii="Georgia" w:hAnsi="Georgia"/>
        </w:rPr>
        <w:t xml:space="preserve">32. En déduire l'expression de la concentration [ </w:t>
      </w:r>
      <m:oMath>
        <m:sSub>
          <m:sSubPr/>
          <m:e>
            <m:r>
              <m:rPr>
                <m:sty m:val="i"/>
              </m:rPr>
              <m:t>H</m:t>
            </m:r>
          </m:e>
          <m:sub>
            <m:r>
              <m:rPr>
                <m:sty m:val="p"/>
              </m:rPr>
              <m:t>2</m:t>
            </m:r>
          </m:sub>
        </m:sSub>
        <m:r>
          <m:rPr>
            <m:sty m:val="i"/>
          </m:rPr>
          <m:t>S</m:t>
        </m:r>
      </m:oMath>
      <w:r>
        <w:rPr/>
        <w:t xml:space="preserve"> ] en fonction du temps </w:t>
      </w:r>
      <m:oMath>
        <m:r>
          <m:rPr>
            <m:sty m:val="i"/>
          </m:rPr>
          <m:t>t</m:t>
        </m:r>
      </m:oMath>
      <w:r>
        <w:rPr/>
        <w:t xml:space="preserve">, de la concentration </w:t>
      </w:r>
      <m:oMath>
        <m:d>
          <m:dPr>
            <m:begChr m:val="["/>
            <m:endChr m:val="]"/>
            <m:ctrlPr>
              <w:rPr>
                <w:rFonts w:ascii="Cambria Math" w:hAnsi="Cambria Math"/>
              </w:rPr>
            </m:ctrlPr>
          </m:dPr>
          <m:e>
            <m:sSub>
              <m:sSubPr/>
              <m:e>
                <m:r>
                  <m:rPr>
                    <m:sty m:val="p"/>
                  </m:rPr>
                  <m:t>H</m:t>
                </m:r>
              </m:e>
              <m:sub>
                <m:r>
                  <m:rPr>
                    <m:sty m:val="p"/>
                  </m:rPr>
                  <m:t>3</m:t>
                </m:r>
              </m:sub>
            </m:sSub>
            <m:sSup>
              <m:sSupPr/>
              <m:e>
                <m:r>
                  <m:rPr>
                    <m:sty m:val="p"/>
                  </m:rPr>
                  <m:t>O</m:t>
                </m:r>
              </m:e>
              <m:sup>
                <m:r>
                  <m:rPr>
                    <m:sty m:val="p"/>
                  </m:rPr>
                  <m:t>+</m:t>
                </m:r>
              </m:sup>
            </m:sSup>
          </m:e>
        </m:d>
      </m:oMath>
      <w:r>
        <w:rPr>
          <w:rFonts w:eastAsia="Georgia" w:cs="Georgia" w:ascii="Georgia" w:hAnsi="Georgia"/>
        </w:rPr>
        <w:t xml:space="preserve">et de la concentration initiale en TAA notée </w:t>
      </w:r>
      <m:oMath>
        <m:r>
          <m:rPr>
            <m:sty m:val="p"/>
          </m:rPr>
          <m:t>[</m:t>
        </m:r>
        <m:r>
          <m:rPr>
            <m:sty m:val="i"/>
          </m:rPr>
          <m:t>T</m:t>
        </m:r>
        <m:r>
          <m:rPr>
            <m:sty m:val="i"/>
          </m:rPr>
          <m:t>A</m:t>
        </m:r>
        <m:r>
          <m:rPr>
            <m:sty m:val="i"/>
          </m:rPr>
          <m:t>A</m:t>
        </m:r>
        <m:sSub>
          <m:sSubPr/>
          <m:e>
            <m:r>
              <m:rPr>
                <m:sty m:val="p"/>
              </m:rPr>
              <m:t>]</m:t>
            </m:r>
          </m:e>
          <m:sub>
            <m:r>
              <m:rPr>
                <m:sty m:val="p"/>
              </m:rPr>
              <m:t>0</m:t>
            </m:r>
          </m:sub>
        </m:sSub>
      </m:oMath>
      <w:r>
        <w:rPr/>
        <w:t xml:space="preserve">.</w:t>
      </w:r>
      <w:r>
        <w:rPr/>
        <w:br w:type="textWrapping"/>
      </w:r>
      <w:r>
        <w:rPr/>
        <w:t xml:space="preserve">33. Exprimer la concentration en </w:t>
      </w:r>
      <m:oMath>
        <m:sSup>
          <m:sSupPr/>
          <m:e>
            <m:r>
              <m:rPr>
                <m:sty m:val="i"/>
              </m:rPr>
              <m:t>S</m:t>
            </m:r>
          </m:e>
          <m:sup>
            <m:r>
              <m:rPr>
                <m:sty m:val="p"/>
              </m:rPr>
              <m:t>2</m:t>
            </m:r>
            <m:r>
              <m:rPr>
                <m:sty m:val="p"/>
              </m:rPr>
              <m:t>−</m:t>
            </m:r>
          </m:sup>
        </m:sSup>
      </m:oMath>
      <w:r>
        <w:rPr/>
        <w:t xml:space="preserve"> en fonction de </w:t>
      </w:r>
      <m:oMath>
        <m:d>
          <m:dPr>
            <m:begChr m:val="["/>
            <m:endChr m:val="]"/>
            <m:ctrlPr>
              <w:rPr>
                <w:rFonts w:ascii="Cambria Math" w:hAnsi="Cambria Math"/>
              </w:rPr>
            </m:ctrlPr>
          </m:dPr>
          <m:e>
            <m:sSub>
              <m:sSubPr/>
              <m:e>
                <m:r>
                  <m:rPr>
                    <m:sty m:val="p"/>
                  </m:rPr>
                  <m:t>H</m:t>
                </m:r>
              </m:e>
              <m:sub>
                <m:r>
                  <m:rPr>
                    <m:sty m:val="p"/>
                  </m:rPr>
                  <m:t>2</m:t>
                </m:r>
              </m:sub>
            </m:sSub>
            <m:r>
              <m:rPr>
                <m:nor/>
              </m:rPr>
              <m:t xml:space="preserve"> </m:t>
            </m:r>
            <m:r>
              <m:rPr>
                <m:sty m:val="p"/>
              </m:rPr>
              <m:t>S</m:t>
            </m:r>
          </m:e>
        </m:d>
      </m:oMath>
      <w:r>
        <w:rPr>
          <w:rFonts w:eastAsia="Georgia" w:cs="Georgia" w:ascii="Georgia" w:hAnsi="Georgia"/>
        </w:rPr>
        <w:t xml:space="preserve">, des constantes d'équilibres </w:t>
      </w:r>
      <m:oMath>
        <m:sSub>
          <m:sSubPr/>
          <m:e>
            <m:r>
              <m:rPr>
                <m:sty m:val="i"/>
              </m:rPr>
              <m:t>K</m:t>
            </m:r>
          </m:e>
          <m:sub>
            <m:r>
              <m:rPr>
                <m:sty m:val="i"/>
              </m:rPr>
              <m:t>a</m:t>
            </m:r>
            <m:r>
              <m:rPr>
                <m:sty m:val="p"/>
              </m:rPr>
              <m:t>1</m:t>
            </m:r>
          </m:sub>
        </m:sSub>
      </m:oMath>
      <w:r>
        <w:rPr/>
        <w:t xml:space="preserve"> et </w:t>
      </w:r>
      <m:oMath>
        <m:sSub>
          <m:sSubPr/>
          <m:e>
            <m:r>
              <m:rPr>
                <m:sty m:val="i"/>
              </m:rPr>
              <m:t>K</m:t>
            </m:r>
          </m:e>
          <m:sub>
            <m:r>
              <m:rPr>
                <m:sty m:val="i"/>
              </m:rPr>
              <m:t>a</m:t>
            </m:r>
            <m:r>
              <m:rPr>
                <m:sty m:val="p"/>
              </m:rPr>
              <m:t>2</m:t>
            </m:r>
          </m:sub>
        </m:sSub>
      </m:oMath>
      <w:r>
        <w:rPr/>
        <w:t xml:space="preserve"> et </w:t>
      </w:r>
      <m:oMath>
        <m:d>
          <m:dPr>
            <m:begChr m:val="["/>
            <m:endChr m:val="]"/>
            <m:ctrlPr>
              <w:rPr>
                <w:rFonts w:ascii="Cambria Math" w:hAnsi="Cambria Math"/>
              </w:rPr>
            </m:ctrlPr>
          </m:dPr>
          <m:e>
            <m:sSub>
              <m:sSubPr/>
              <m:e>
                <m:r>
                  <m:rPr>
                    <m:sty m:val="p"/>
                  </m:rPr>
                  <m:t>H</m:t>
                </m:r>
              </m:e>
              <m:sub>
                <m:r>
                  <m:rPr>
                    <m:sty m:val="p"/>
                  </m:rPr>
                  <m:t>3</m:t>
                </m:r>
              </m:sub>
            </m:sSub>
            <m:sSup>
              <m:sSupPr/>
              <m:e>
                <m:r>
                  <m:rPr>
                    <m:sty m:val="p"/>
                  </m:rPr>
                  <m:t>O</m:t>
                </m:r>
              </m:e>
              <m:sup>
                <m:r>
                  <m:rPr>
                    <m:sty m:val="p"/>
                  </m:rPr>
                  <m:t>+</m:t>
                </m:r>
              </m:sup>
            </m:sSup>
          </m:e>
        </m:d>
      </m:oMath>
      <w:r>
        <w:rPr/>
        <w:t xml:space="preserve">.</w:t>
      </w:r>
      <w:r>
        <w:rPr/>
        <w:br w:type="textWrapping"/>
      </w:r>
      <w:r>
        <w:rPr>
          <w:rFonts w:eastAsia="Georgia" w:cs="Georgia" w:ascii="Georgia" w:hAnsi="Georgia"/>
        </w:rPr>
        <w:t xml:space="preserve">34. En déduire l'expression de la concentration en </w:t>
      </w:r>
      <m:oMath>
        <m:d>
          <m:dPr>
            <m:begChr m:val="["/>
            <m:endChr m:val="]"/>
            <m:ctrlPr>
              <w:rPr>
                <w:rFonts w:ascii="Cambria Math" w:hAnsi="Cambria Math"/>
              </w:rPr>
            </m:ctrlPr>
          </m:dPr>
          <m:e>
            <m:sSup>
              <m:sSupPr/>
              <m:e>
                <m:r>
                  <m:rPr>
                    <m:sty m:val="i"/>
                  </m:rPr>
                  <m:t>S</m:t>
                </m:r>
              </m:e>
              <m:sup>
                <m:r>
                  <m:rPr>
                    <m:sty m:val="p"/>
                  </m:rPr>
                  <m:t>2</m:t>
                </m:r>
                <m:r>
                  <m:rPr>
                    <m:sty m:val="p"/>
                  </m:rPr>
                  <m:t>−</m:t>
                </m:r>
              </m:sup>
            </m:sSup>
          </m:e>
        </m:d>
      </m:oMath>
      <w:r>
        <w:rPr/>
        <w:t xml:space="preserve"> :</w:t>
      </w:r>
    </w:p>
    <w:p>
      <w:pPr>
        <w:spacing w:after="220" w:lineRule="auto"/>
      </w:pPr>
      <m:oMathPara>
        <m:oMath>
          <m:d>
            <m:dPr>
              <m:begChr m:val="["/>
              <m:endChr m:val="]"/>
              <m:ctrlPr>
                <w:rPr>
                  <w:rFonts w:ascii="Cambria Math" w:hAnsi="Cambria Math"/>
                </w:rPr>
              </m:ctrlPr>
            </m:dPr>
            <m:e>
              <m:sSup>
                <m:sSupPr/>
                <m:e>
                  <m:r>
                    <m:rPr>
                      <m:sty m:val="i"/>
                    </m:rPr>
                    <m:t>S</m:t>
                  </m:r>
                </m:e>
                <m:sup>
                  <m:r>
                    <m:rPr>
                      <m:sty m:val="p"/>
                    </m:rPr>
                    <m:t>2</m:t>
                  </m:r>
                  <m:r>
                    <m:rPr>
                      <m:sty m:val="p"/>
                    </m:rPr>
                    <m:t>−</m:t>
                  </m:r>
                </m:sup>
              </m:sSup>
            </m:e>
          </m:d>
          <m:r>
            <m:rPr>
              <m:sty m:val="p"/>
            </m:rPr>
            <m:t>=</m:t>
          </m:r>
          <m:sSub>
            <m:sSubPr/>
            <m:e>
              <m:r>
                <m:rPr>
                  <m:sty m:val="i"/>
                </m:rPr>
                <m:t>K</m:t>
              </m:r>
            </m:e>
            <m:sub>
              <m:r>
                <m:rPr>
                  <m:sty m:val="i"/>
                </m:rPr>
                <m:t>a</m:t>
              </m:r>
              <m:r>
                <m:rPr>
                  <m:sty m:val="p"/>
                </m:rPr>
                <m:t>1</m:t>
              </m:r>
            </m:sub>
          </m:sSub>
          <m:r>
            <m:rPr>
              <m:sty m:val="p"/>
            </m:rPr>
            <m:t>⋅</m:t>
          </m:r>
          <m:sSub>
            <m:sSubPr/>
            <m:e>
              <m:r>
                <m:rPr>
                  <m:sty m:val="i"/>
                </m:rPr>
                <m:t>K</m:t>
              </m:r>
            </m:e>
            <m:sub>
              <m:r>
                <m:rPr>
                  <m:sty m:val="i"/>
                </m:rPr>
                <m:t>a</m:t>
              </m:r>
              <m:r>
                <m:rPr>
                  <m:sty m:val="p"/>
                </m:rPr>
                <m:t>2</m:t>
              </m:r>
            </m:sub>
          </m:sSub>
          <m:r>
            <m:rPr>
              <m:sty m:val="p"/>
            </m:rPr>
            <m:t>⋅</m:t>
          </m:r>
          <m:f>
            <m:fPr>
              <m:ctrlPr>
                <w:rPr>
                  <w:rFonts w:ascii="Cambria Math" w:hAnsi="Cambria Math"/>
                </w:rPr>
              </m:ctrlPr>
            </m:fPr>
            <m:num>
              <m:r>
                <m:rPr>
                  <m:sty m:val="p"/>
                </m:rPr>
                <m:t>[</m:t>
              </m:r>
              <m:r>
                <m:rPr>
                  <m:sty m:val="i"/>
                </m:rPr>
                <m:t>T</m:t>
              </m:r>
              <m:r>
                <m:rPr>
                  <m:sty m:val="i"/>
                </m:rPr>
                <m:t>A</m:t>
              </m:r>
              <m:r>
                <m:rPr>
                  <m:sty m:val="i"/>
                </m:rPr>
                <m:t>A</m:t>
              </m:r>
              <m:sSub>
                <m:sSubPr/>
                <m:e>
                  <m:r>
                    <m:rPr>
                      <m:sty m:val="p"/>
                    </m:rPr>
                    <m:t>]</m:t>
                  </m:r>
                </m:e>
                <m:sub>
                  <m:r>
                    <m:rPr>
                      <m:sty m:val="p"/>
                    </m:rPr>
                    <m:t>0</m:t>
                  </m:r>
                </m:sub>
              </m:sSub>
            </m:num>
            <m:den>
              <m:sSup>
                <m:sSupPr/>
                <m:e>
                  <m:d>
                    <m:dPr>
                      <m:begChr m:val="["/>
                      <m:endChr m:val="]"/>
                      <m:ctrlPr>
                        <w:rPr>
                          <w:rFonts w:ascii="Cambria Math" w:hAnsi="Cambria Math"/>
                        </w:rPr>
                      </m:ctrlPr>
                    </m:dPr>
                    <m:e>
                      <m:sSub>
                        <m:sSubPr/>
                        <m:e>
                          <m:r>
                            <m:rPr>
                              <m:sty m:val="i"/>
                            </m:rPr>
                            <m:t>H</m:t>
                          </m:r>
                        </m:e>
                        <m:sub>
                          <m:r>
                            <m:rPr>
                              <m:sty m:val="p"/>
                            </m:rPr>
                            <m:t>3</m:t>
                          </m:r>
                        </m:sub>
                      </m:sSub>
                      <m:sSup>
                        <m:sSupPr/>
                        <m:e>
                          <m:r>
                            <m:rPr>
                              <m:sty m:val="p"/>
                            </m:rPr>
                            <m:t>0</m:t>
                          </m:r>
                        </m:e>
                        <m:sup>
                          <m:r>
                            <m:rPr>
                              <m:sty m:val="p"/>
                            </m:rPr>
                            <m:t>+</m:t>
                          </m:r>
                        </m:sup>
                      </m:sSup>
                    </m:e>
                  </m:d>
                </m:e>
                <m:sup>
                  <m:r>
                    <m:rPr>
                      <m:sty m:val="p"/>
                    </m:rPr>
                    <m:t>2</m:t>
                  </m:r>
                </m:sup>
              </m:sSup>
            </m:den>
          </m:f>
          <m:d>
            <m:dPr>
              <m:begChr m:val="("/>
              <m:endChr m:val=")"/>
              <m:ctrlPr>
                <w:rPr>
                  <w:rFonts w:ascii="Cambria Math" w:hAnsi="Cambria Math"/>
                </w:rPr>
              </m:ctrlPr>
            </m:dPr>
            <m:e>
              <m:r>
                <m:rPr>
                  <m:sty m:val="p"/>
                </m:rPr>
                <m:t>1</m:t>
              </m:r>
              <m:r>
                <m:rPr>
                  <m:sty m:val="p"/>
                </m:rPr>
                <m:t>−</m:t>
              </m:r>
              <m:sSup>
                <m:sSupPr/>
                <m:e>
                  <m:r>
                    <m:rPr>
                      <m:sty m:val="i"/>
                    </m:rPr>
                    <m:t>e</m:t>
                  </m:r>
                </m:e>
                <m:sup>
                  <m:r>
                    <m:rPr>
                      <m:sty m:val="p"/>
                    </m:rPr>
                    <m:t>−</m:t>
                  </m:r>
                  <m:r>
                    <m:rPr>
                      <m:sty m:val="i"/>
                    </m:rPr>
                    <m:t>k</m:t>
                  </m:r>
                  <m:d>
                    <m:dPr>
                      <m:begChr m:val="["/>
                      <m:endChr m:val="]"/>
                      <m:ctrlPr>
                        <w:rPr>
                          <w:rFonts w:ascii="Cambria Math" w:hAnsi="Cambria Math"/>
                        </w:rPr>
                      </m:ctrlPr>
                    </m:dPr>
                    <m:e>
                      <m:sSub>
                        <m:sSubPr/>
                        <m:e>
                          <m:r>
                            <m:rPr>
                              <m:sty m:val="i"/>
                            </m:rPr>
                            <m:t>H</m:t>
                          </m:r>
                        </m:e>
                        <m:sub>
                          <m:r>
                            <m:rPr>
                              <m:sty m:val="p"/>
                            </m:rPr>
                            <m:t>3</m:t>
                          </m:r>
                        </m:sub>
                      </m:sSub>
                      <m:sSup>
                        <m:sSupPr/>
                        <m:e>
                          <m:r>
                            <m:rPr>
                              <m:sty m:val="p"/>
                            </m:rPr>
                            <m:t>0</m:t>
                          </m:r>
                        </m:e>
                        <m:sup>
                          <m:r>
                            <m:rPr>
                              <m:sty m:val="p"/>
                            </m:rPr>
                            <m:t>+</m:t>
                          </m:r>
                        </m:sup>
                      </m:sSup>
                    </m:e>
                  </m:d>
                  <m:r>
                    <m:rPr>
                      <m:sty m:val="i"/>
                    </m:rPr>
                    <m:t>t</m:t>
                  </m:r>
                </m:sup>
              </m:sSup>
            </m:e>
          </m:d>
        </m:oMath>
      </m:oMathPara>
    </w:p>
    <w:p>
      <w:pPr>
        <w:numPr>
          <w:ilvl w:val="0"/>
          <w:numId w:val="4"/>
        </w:numPr>
        <w:spacing w:lineRule="auto"/>
      </w:pPr>
      <w:r>
        <w:rPr/>
        <w:t xml:space="preserve">Sachant que la courbe tend vers </w:t>
      </w:r>
      <m:oMath>
        <m:sSub>
          <m:sSubPr/>
          <m:e>
            <m:d>
              <m:dPr>
                <m:begChr m:val="["/>
                <m:endChr m:val="]"/>
                <m:ctrlPr>
                  <w:rPr>
                    <w:rFonts w:ascii="Cambria Math" w:hAnsi="Cambria Math"/>
                  </w:rPr>
                </m:ctrlPr>
              </m:dPr>
              <m:e>
                <m:sSup>
                  <m:sSupPr/>
                  <m:e>
                    <m:r>
                      <m:rPr>
                        <m:sty m:val="i"/>
                      </m:rPr>
                      <m:t>S</m:t>
                    </m:r>
                  </m:e>
                  <m:sup>
                    <m:r>
                      <m:rPr>
                        <m:sty m:val="p"/>
                      </m:rPr>
                      <m:t>2</m:t>
                    </m:r>
                    <m:r>
                      <m:rPr>
                        <m:sty m:val="p"/>
                      </m:rPr>
                      <m:t>−</m:t>
                    </m:r>
                  </m:sup>
                </m:sSup>
              </m:e>
            </m:d>
          </m:e>
          <m:sub>
            <m:r>
              <m:rPr>
                <m:sty m:val="p"/>
              </m:rPr>
              <m:t>∞</m:t>
            </m:r>
          </m:sub>
        </m:sSub>
        <m:r>
          <m:rPr>
            <m:sty m:val="p"/>
          </m:rPr>
          <m:t>=</m:t>
        </m:r>
        <m:r>
          <m:rPr>
            <m:sty m:val="p"/>
          </m:rPr>
          <m:t>1</m:t>
        </m:r>
        <m:r>
          <m:rPr>
            <m:sty m:val="p"/>
          </m:rPr>
          <m:t>,</m:t>
        </m:r>
        <m:sSup>
          <m:sSupPr/>
          <m:e>
            <m:r>
              <m:rPr>
                <m:sty m:val="p"/>
              </m:rPr>
              <m:t>510</m:t>
            </m:r>
          </m:e>
          <m:sup>
            <m:r>
              <m:rPr>
                <m:sty m:val="p"/>
              </m:rPr>
              <m:t>−</m:t>
            </m:r>
            <m:r>
              <m:rPr>
                <m:sty m:val="p"/>
              </m:rPr>
              <m:t>17</m:t>
            </m:r>
          </m:sup>
        </m:sSup>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pour un temps supposé infini, déterminer la valeur de </w:t>
      </w:r>
      <m:oMath>
        <m:r>
          <m:rPr>
            <m:sty m:val="i"/>
          </m:rPr>
          <m:t>k</m:t>
        </m:r>
      </m:oMath>
      <w:r>
        <w:rPr>
          <w:rFonts w:eastAsia="Georgia" w:cs="Georgia" w:ascii="Georgia" w:hAnsi="Georgia"/>
        </w:rPr>
        <w:t xml:space="preserve"> en prenant le point de la courbe dont les coordonnées sont </w:t>
      </w:r>
      <m:oMath>
        <m:sSub>
          <m:sSubPr/>
          <m:e>
            <m:r>
              <m:rPr>
                <m:sty m:val="i"/>
              </m:rPr>
              <m:t>t</m:t>
            </m:r>
          </m:e>
          <m:sub>
            <m:r>
              <m:rPr>
                <m:sty m:val="p"/>
              </m:rPr>
              <m:t>1</m:t>
            </m:r>
          </m:sub>
        </m:sSub>
        <m:r>
          <m:rPr>
            <m:sty m:val="p"/>
          </m:rPr>
          <m:t>=</m:t>
        </m:r>
        <m:r>
          <m:rPr>
            <m:sty m:val="p"/>
          </m:rPr>
          <m:t>11</m:t>
        </m:r>
        <m:r>
          <m:rPr>
            <m:nor/>
          </m:rPr>
          <m:t xml:space="preserve"> </m:t>
        </m:r>
        <m:r>
          <m:rPr>
            <m:sty m:val="p"/>
          </m:rPr>
          <m:t>min</m:t>
        </m:r>
      </m:oMath>
      <w:r>
        <w:rPr/>
        <w:t xml:space="preserve"> et </w:t>
      </w:r>
      <m:oMath>
        <m:d>
          <m:dPr>
            <m:begChr m:val="["/>
            <m:endChr m:val="]"/>
            <m:ctrlPr>
              <w:rPr>
                <w:rFonts w:ascii="Cambria Math" w:hAnsi="Cambria Math"/>
              </w:rPr>
            </m:ctrlPr>
          </m:dPr>
          <m:e>
            <m:sSup>
              <m:sSupPr/>
              <m:e>
                <m:r>
                  <m:rPr>
                    <m:sty m:val="i"/>
                  </m:rPr>
                  <m:t>S</m:t>
                </m:r>
              </m:e>
              <m:sup>
                <m:r>
                  <m:rPr>
                    <m:sty m:val="p"/>
                  </m:rPr>
                  <m:t>2</m:t>
                </m:r>
                <m:r>
                  <m:rPr>
                    <m:sty m:val="p"/>
                  </m:rPr>
                  <m:t>−</m:t>
                </m:r>
              </m:sup>
            </m:sSup>
          </m:e>
        </m:d>
        <m:r>
          <m:rPr>
            <m:sty m:val="p"/>
          </m:rPr>
          <m:t>=</m:t>
        </m:r>
        <m:sSup>
          <m:sSupPr/>
          <m:e>
            <m:r>
              <m:rPr>
                <m:sty m:val="p"/>
              </m:rPr>
              <m:t>6.10</m:t>
            </m:r>
          </m:e>
          <m:sup>
            <m:r>
              <m:rPr>
                <m:sty m:val="p"/>
              </m:rPr>
              <m:t>−</m:t>
            </m:r>
            <m:r>
              <m:rPr>
                <m:sty m:val="p"/>
              </m:rPr>
              <m:t>18</m:t>
            </m:r>
          </m:sup>
        </m:sSup>
        <m:r>
          <m:rPr>
            <m:nor/>
          </m:rPr>
          <m:t xml:space="preserve"> </m:t>
        </m:r>
        <m:r>
          <m:rPr>
            <m:sty m:val="p"/>
          </m:rPr>
          <m:t>mol</m:t>
        </m:r>
        <m:r>
          <m:rPr>
            <m:sty m:val="p"/>
          </m:rPr>
          <m:t>.</m:t>
        </m:r>
        <m:sSup>
          <m:sSupPr/>
          <m:e>
            <m:r>
              <m:rPr>
                <m:sty m:val="i"/>
              </m:rPr>
              <m:t>L</m:t>
            </m:r>
          </m:e>
          <m:sup>
            <m:r>
              <m:rPr>
                <m:sty m:val="p"/>
              </m:rPr>
              <m:t>−</m:t>
            </m:r>
            <m:r>
              <m:rPr>
                <m:sty m:val="p"/>
              </m:rPr>
              <m:t>1</m:t>
            </m:r>
          </m:sup>
        </m:sSup>
      </m:oMath>
      <w:r>
        <w:rPr/>
        <w:t xml:space="preserve"> (Figure 3 ). On prendra </w:t>
      </w:r>
      <m:oMath>
        <m:r>
          <m:rPr>
            <m:sty m:val="p"/>
          </m:rPr>
          <m:t>ln</m:t>
        </m:r>
        <m:r>
          <m:rPr>
            <m:sty m:val="p"/>
          </m:rPr>
          <m:t>⁡</m:t>
        </m:r>
        <m:r>
          <m:rPr>
            <m:sty m:val="p"/>
          </m:rPr>
          <m:t>(</m:t>
        </m:r>
        <m:r>
          <m:rPr>
            <m:sty m:val="p"/>
          </m:rPr>
          <m:t>0</m:t>
        </m:r>
        <m:r>
          <m:rPr>
            <m:sty m:val="p"/>
          </m:rPr>
          <m:t>,</m:t>
        </m:r>
        <m:r>
          <m:rPr>
            <m:sty m:val="p"/>
          </m:rPr>
          <m:t>6</m:t>
        </m:r>
        <m:r>
          <m:rPr>
            <m:sty m:val="p"/>
          </m:rPr>
          <m:t>)</m:t>
        </m:r>
        <m:r>
          <m:rPr>
            <m:sty m:val="p"/>
          </m:rPr>
          <m:t>≅</m:t>
        </m:r>
        <m:r>
          <m:rPr>
            <m:sty m:val="p"/>
          </m:rPr>
          <m:t>−</m:t>
        </m:r>
        <m:r>
          <m:rPr>
            <m:sty m:val="p"/>
          </m:rPr>
          <m:t>0</m:t>
        </m:r>
        <m:r>
          <m:rPr>
            <m:sty m:val="p"/>
          </m:rPr>
          <m:t>,</m:t>
        </m:r>
        <m:r>
          <m:rPr>
            <m:sty m:val="p"/>
          </m:rPr>
          <m:t>5</m:t>
        </m:r>
      </m:oMath>
      <w:r>
        <w:rPr/>
        <w:t xml:space="preserve">.</w:t>
      </w:r>
    </w:p>
    <w:p>
      <w:pPr>
        <w:spacing w:after="220" w:lineRule="auto"/>
      </w:pPr>
      <w:r>
        <w:rPr>
          <w:rFonts w:eastAsia="Georgia" w:cs="Georgia" w:ascii="Georgia" w:hAnsi="Georgia"/>
        </w:rPr>
        <w:t xml:space="preserve">On suppose que le milieu contient du nitrate de zinc à </w:t>
      </w:r>
      <m:oMath>
        <m:sSup>
          <m:sSupPr/>
          <m:e>
            <m:r>
              <m:rPr>
                <m:sty m:val="p"/>
              </m:rPr>
              <m:t>10</m:t>
            </m:r>
          </m:e>
          <m:sup>
            <m:r>
              <m:rPr>
                <m:sty m:val="p"/>
              </m:rPr>
              <m:t>−</m:t>
            </m:r>
            <m:r>
              <m:rPr>
                <m:sty m:val="p"/>
              </m:rPr>
              <m:t>1</m:t>
            </m:r>
          </m:sup>
        </m:sSup>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Un précipité commence à être détecté à </w:t>
      </w:r>
      <m:oMath>
        <m:sSub>
          <m:sSubPr/>
          <m:e>
            <m:r>
              <m:rPr>
                <m:sty m:val="i"/>
              </m:rPr>
              <m:t>t</m:t>
            </m:r>
          </m:e>
          <m:sub>
            <m:r>
              <m:rPr>
                <m:sty m:val="p"/>
              </m:rPr>
              <m:t>2</m:t>
            </m:r>
          </m:sub>
        </m:sSub>
        <m:r>
          <m:rPr>
            <m:sty m:val="p"/>
          </m:rPr>
          <m:t>=</m:t>
        </m:r>
        <m:r>
          <m:rPr>
            <m:sty m:val="p"/>
          </m:rPr>
          <m:t>3</m:t>
        </m:r>
        <m:r>
          <m:rPr>
            <m:nor/>
          </m:rPr>
          <m:t xml:space="preserve"> </m:t>
        </m:r>
        <m:r>
          <m:rPr>
            <m:sty m:val="p"/>
          </m:rPr>
          <m:t>min</m:t>
        </m:r>
      </m:oMath>
      <w:r>
        <w:rPr/>
        <w:t xml:space="preserve">.</w:t>
      </w:r>
      <w:r>
        <w:rPr/>
        <w:br w:type="textWrapping"/>
      </w:r>
      <w:r>
        <w:rPr>
          <w:rFonts w:eastAsia="Georgia" w:cs="Georgia" w:ascii="Georgia" w:hAnsi="Georgia"/>
        </w:rPr>
        <w:t xml:space="preserve">36. Calculer le quotient de la réaction de précipitation du sulfure de zinc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juste avant la précipitation et comparer cette valeur au </w:t>
      </w:r>
      <m:oMath>
        <m:sSub>
          <m:sSubPr/>
          <m:e>
            <m:r>
              <m:rPr>
                <m:sty m:val="i"/>
              </m:rPr>
              <m:t>K</m:t>
            </m:r>
          </m:e>
          <m:sub>
            <m:r>
              <m:rPr>
                <m:sty m:val="i"/>
              </m:rPr>
              <m:t>S</m:t>
            </m:r>
          </m:sub>
        </m:sSub>
      </m:oMath>
      <w:r>
        <w:rPr>
          <w:rFonts w:eastAsia="Georgia" w:cs="Georgia" w:ascii="Georgia" w:hAnsi="Georgia"/>
        </w:rPr>
        <w:t xml:space="preserve">. La solution est-elle saturée en sulfure de zinc?</w:t>
      </w:r>
      <w:r>
        <w:rPr/>
        <w:br w:type="textWrapping"/>
      </w:r>
      <w:r>
        <w:rPr>
          <w:rFonts w:eastAsia="Georgia" w:cs="Georgia" w:ascii="Georgia" w:hAnsi="Georgia"/>
        </w:rPr>
        <w:t xml:space="preserve">37. A partir des propriétés acido-basiques de </w:t>
      </w:r>
      <m:oMath>
        <m:sSub>
          <m:sSubPr/>
          <m:e>
            <m:r>
              <m:rPr>
                <m:sty m:val="p"/>
              </m:rPr>
              <m:t>H</m:t>
            </m:r>
          </m:e>
          <m:sub>
            <m:r>
              <m:rPr>
                <m:sty m:val="p"/>
              </m:rPr>
              <m:t>2</m:t>
            </m:r>
          </m:sub>
        </m:sSub>
        <m:r>
          <m:rPr>
            <m:nor/>
          </m:rPr>
          <m:t xml:space="preserve"> </m:t>
        </m:r>
        <m:r>
          <m:rPr>
            <m:sty m:val="p"/>
          </m:rPr>
          <m:t>S</m:t>
        </m:r>
      </m:oMath>
      <w:r>
        <w:rPr>
          <w:rFonts w:eastAsia="Georgia" w:cs="Georgia" w:ascii="Georgia" w:hAnsi="Georgia"/>
        </w:rPr>
        <w:t xml:space="preserve">, écrire l'équation (5) pour la réaction de l'eau avec </w:t>
      </w:r>
      <m:oMath>
        <m:sSub>
          <m:sSubPr/>
          <m:e>
            <m:r>
              <m:rPr>
                <m:sty m:val="i"/>
              </m:rPr>
              <m:t>H</m:t>
            </m:r>
          </m:e>
          <m:sub>
            <m:r>
              <m:rPr>
                <m:sty m:val="p"/>
              </m:rPr>
              <m:t>2</m:t>
            </m:r>
          </m:sub>
        </m:sSub>
        <m:r>
          <m:rPr>
            <m:sty m:val="i"/>
          </m:rPr>
          <m:t>S</m:t>
        </m:r>
      </m:oMath>
      <w:r>
        <w:rPr>
          <w:rFonts w:eastAsia="Georgia" w:cs="Georgia" w:ascii="Georgia" w:hAnsi="Georgia"/>
        </w:rPr>
        <w:t xml:space="preserve"> qui permet d'expliquer la présence des ions </w:t>
      </w:r>
      <m:oMath>
        <m:sSup>
          <m:sSupPr/>
          <m:e>
            <m:r>
              <m:rPr>
                <m:sty m:val="i"/>
              </m:rPr>
              <m:t>S</m:t>
            </m:r>
          </m:e>
          <m:sup>
            <m:r>
              <m:rPr>
                <m:sty m:val="p"/>
              </m:rPr>
              <m:t>2</m:t>
            </m:r>
            <m:r>
              <m:rPr>
                <m:sty m:val="p"/>
              </m:rPr>
              <m:t>−</m:t>
            </m:r>
          </m:sup>
        </m:sSup>
      </m:oMath>
      <w:r>
        <w:rPr>
          <w:rFonts w:eastAsia="Georgia" w:cs="Georgia" w:ascii="Georgia" w:hAnsi="Georgia"/>
        </w:rPr>
        <w:t xml:space="preserve"> nécessaire à la précipitation de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w:t>
      </w:r>
      <w:r>
        <w:rPr/>
        <w:br w:type="textWrapping"/>
      </w:r>
      <w:r>
        <w:rPr>
          <w:rFonts w:eastAsia="Georgia" w:cs="Georgia" w:ascii="Georgia" w:hAnsi="Georgia"/>
        </w:rPr>
        <w:t xml:space="preserve">38. Proposer une équation pour la réaction des ions </w:t>
      </w:r>
      <m:oMath>
        <m:sSup>
          <m:sSupPr/>
          <m:e>
            <m:r>
              <m:rPr>
                <m:sty m:val="p"/>
              </m:rPr>
              <m:t>Zn</m:t>
            </m:r>
          </m:e>
          <m:sup>
            <m:r>
              <m:rPr>
                <m:sty m:val="p"/>
              </m:rPr>
              <m:t>2</m:t>
            </m:r>
            <m:r>
              <m:rPr>
                <m:sty m:val="p"/>
              </m:rPr>
              <m:t>+</m:t>
            </m:r>
          </m:sup>
        </m:sSup>
      </m:oMath>
      <w:r>
        <w:rPr/>
        <w:t xml:space="preserve"> avec </w:t>
      </w:r>
      <m:oMath>
        <m:sSub>
          <m:sSubPr/>
          <m:e>
            <m:r>
              <m:rPr>
                <m:sty m:val="p"/>
              </m:rPr>
              <m:t>H</m:t>
            </m:r>
          </m:e>
          <m:sub>
            <m:r>
              <m:rPr>
                <m:sty m:val="p"/>
              </m:rPr>
              <m:t>2</m:t>
            </m:r>
          </m:sub>
        </m:sSub>
        <m:r>
          <m:rPr>
            <m:nor/>
          </m:rPr>
          <m:t xml:space="preserve"> </m:t>
        </m:r>
        <m:r>
          <m:rPr>
            <m:sty m:val="p"/>
          </m:rPr>
          <m:t>S</m:t>
        </m:r>
      </m:oMath>
      <w:r>
        <w:rPr/>
        <w:t xml:space="preserve">.</w:t>
      </w:r>
      <w:r>
        <w:rPr/>
        <w:br w:type="textWrapping"/>
      </w:r>
      <w:r>
        <w:rPr>
          <w:rFonts w:eastAsia="Georgia" w:cs="Georgia" w:ascii="Georgia" w:hAnsi="Georgia"/>
        </w:rPr>
        <w:t xml:space="preserve">39. Estimer le temps nécessaire pour précipiter tout le zinc sous forme de sulfure de zinc </w:t>
      </w:r>
      <m:oMath>
        <m:r>
          <m:rPr>
            <m:sty m:val="i"/>
          </m:rPr>
          <m:t>Z</m:t>
        </m:r>
        <m:r>
          <m:rPr>
            <m:sty m:val="i"/>
          </m:rPr>
          <m:t>n</m:t>
        </m:r>
        <m:sSub>
          <m:sSubPr/>
          <m:e>
            <m:r>
              <m:rPr>
                <m:sty m:val="i"/>
              </m:rPr>
              <m:t>S</m:t>
            </m:r>
          </m:e>
          <m:sub>
            <m:r>
              <m:rPr>
                <m:sty m:val="p"/>
              </m:rPr>
              <m:t>(</m:t>
            </m:r>
            <m:r>
              <m:rPr>
                <m:sty m:val="i"/>
              </m:rPr>
              <m:t>s</m:t>
            </m:r>
            <m:r>
              <m:rPr>
                <m:sty m:val="p"/>
              </m:rPr>
              <m:t>)</m:t>
            </m:r>
          </m:sub>
        </m:sSub>
      </m:oMath>
      <w:r>
        <w:rPr>
          <w:rFonts w:eastAsia="Georgia" w:cs="Georgia" w:ascii="Georgia" w:hAnsi="Georgia"/>
        </w:rPr>
        <w:t xml:space="preserve"> dans les conditions de l'expérience.</w:t>
      </w:r>
    </w:p>
    <w:p>
      <w:pPr>
        <w:spacing w:line="271" w:before="330" w:lineRule="auto"/>
      </w:pPr>
      <w:r>
        <w:rPr>
          <w:rFonts w:eastAsia="Georgia" w:cs="Georgia" w:ascii="Georgia" w:hAnsi="Georgia"/>
          <w:b/>
          <w:sz w:val="42"/>
        </w:rPr>
        <w:t xml:space="preserve">Données</w:t>
      </w:r>
    </w:p>
    <w:p>
      <w:pPr>
        <w:spacing w:after="220" w:lineRule="auto"/>
      </w:pPr>
      <w:r>
        <w:rPr/>
        <w:t xml:space="preserve">Masses molaires :</w:t>
      </w:r>
      <w:r>
        <w:rPr/>
        <w:br w:type="textWrapping"/>
      </w:r>
      <m:oMathPara>
        <m:oMathParaPr>
          <m:jc m:val="left"/>
        </m:oMathParaPr>
        <m:oMath>
          <m:r>
            <m:rPr>
              <m:sty m:val="i"/>
            </m:rPr>
            <m:t>M</m:t>
          </m:r>
          <m:r>
            <m:rPr>
              <m:sty m:val="p"/>
            </m:rPr>
            <m:t>(</m:t>
          </m:r>
          <m:r>
            <m:rPr>
              <m:sty m:val="i"/>
            </m:rPr>
            <m:t>S</m:t>
          </m:r>
          <m:r>
            <m:rPr>
              <m:sty m:val="p"/>
            </m:rPr>
            <m:t>)</m:t>
          </m:r>
          <m:r>
            <m:rPr>
              <m:sty m:val="p"/>
            </m:rPr>
            <m:t>=</m:t>
          </m:r>
          <m:r>
            <m:rPr>
              <m:sty m:val="p"/>
            </m:rPr>
            <m:t>32</m:t>
          </m:r>
          <m:r>
            <m:rPr>
              <m:sty m:val="p"/>
            </m:rPr>
            <m:t>,</m:t>
          </m:r>
          <m:r>
            <m:rPr>
              <m:sty m:val="p"/>
            </m:rPr>
            <m:t>1</m:t>
          </m:r>
          <m:r>
            <m:rPr>
              <m:nor/>
            </m:rPr>
            <m:t xml:space="preserve"> </m:t>
          </m:r>
          <m:r>
            <m:rPr>
              <m:sty m:val="p"/>
            </m:rPr>
            <m:t>g</m:t>
          </m:r>
          <m:r>
            <m:rPr>
              <m:sty m:val="p"/>
            </m:rPr>
            <m:t>.</m:t>
          </m:r>
          <m:sSup>
            <m:sSupPr/>
            <m:e>
              <m:r>
                <m:rPr>
                  <m:sty m:val="p"/>
                </m:rPr>
                <m:t>mol</m:t>
              </m:r>
            </m:e>
            <m:sup>
              <m:r>
                <m:rPr>
                  <m:sty m:val="p"/>
                </m:rPr>
                <m:t>−</m:t>
              </m:r>
              <m:r>
                <m:rPr>
                  <m:sty m:val="p"/>
                </m:rPr>
                <m:t>1</m:t>
              </m:r>
            </m:sup>
          </m:sSup>
          <m:r>
            <m:rPr>
              <m:sty m:val="p"/>
            </m:rPr>
            <m:t>;</m:t>
          </m:r>
          <m:r>
            <m:rPr>
              <m:sty m:val="i"/>
            </m:rPr>
            <m:t>M</m:t>
          </m:r>
          <m:r>
            <m:rPr>
              <m:sty m:val="p"/>
            </m:rPr>
            <m:t>(</m:t>
          </m:r>
          <m:r>
            <m:rPr>
              <m:sty m:val="i"/>
            </m:rPr>
            <m:t>Z</m:t>
          </m:r>
          <m:r>
            <m:rPr>
              <m:sty m:val="i"/>
            </m:rPr>
            <m:t>n</m:t>
          </m:r>
          <m:r>
            <m:rPr>
              <m:sty m:val="p"/>
            </m:rPr>
            <m:t>)</m:t>
          </m:r>
          <m:r>
            <m:rPr>
              <m:sty m:val="p"/>
            </m:rPr>
            <m:t>=</m:t>
          </m:r>
          <m:r>
            <m:rPr>
              <m:sty m:val="p"/>
            </m:rPr>
            <m:t>65</m:t>
          </m:r>
          <m:r>
            <m:rPr>
              <m:sty m:val="p"/>
            </m:rPr>
            <m:t>,</m:t>
          </m:r>
          <m:r>
            <m:rPr>
              <m:sty m:val="p"/>
            </m:rPr>
            <m:t>4</m:t>
          </m:r>
          <m:r>
            <m:rPr>
              <m:nor/>
            </m:rPr>
            <m:t xml:space="preserve"> </m:t>
          </m:r>
          <m:r>
            <m:rPr>
              <m:sty m:val="p"/>
            </m:rPr>
            <m:t>g</m:t>
          </m:r>
          <m:r>
            <m:rPr>
              <m:sty m:val="p"/>
            </m:rPr>
            <m:t>.</m:t>
          </m:r>
          <m:sSup>
            <m:sSupPr/>
            <m:e>
              <m:r>
                <m:rPr>
                  <m:sty m:val="p"/>
                </m:rPr>
                <m:t>mol</m:t>
              </m:r>
            </m:e>
            <m:sup>
              <m:r>
                <m:rPr>
                  <m:sty m:val="p"/>
                </m:rPr>
                <m:t>−</m:t>
              </m:r>
              <m:r>
                <m:rPr>
                  <m:sty m:val="p"/>
                </m:rPr>
                <m:t>1</m:t>
              </m:r>
            </m:sup>
          </m:sSup>
        </m:oMath>
      </m:oMathPara>
    </w:p>
    <w:p>
      <w:pPr>
        <w:spacing w:after="220" w:lineRule="auto"/>
      </w:pPr>
      <w:r>
        <w:rPr/>
        <w:t xml:space="preserve">Rayons ioniques:</w:t>
      </w:r>
      <w:r>
        <w:rPr/>
        <w:br w:type="textWrapping"/>
      </w:r>
      <m:oMathPara>
        <m:oMathParaPr>
          <m:jc m:val="left"/>
        </m:oMathParaPr>
        <m:oMath>
          <m:sSub>
            <m:sSubPr/>
            <m:e>
              <m:r>
                <m:rPr>
                  <m:sty m:val="i"/>
                </m:rPr>
                <m:t>R</m:t>
              </m:r>
            </m:e>
            <m:sub>
              <m:d>
                <m:dPr>
                  <m:begChr m:val="("/>
                  <m:endChr m:val=")"/>
                  <m:ctrlPr>
                    <w:rPr>
                      <w:rFonts w:ascii="Cambria Math" w:hAnsi="Cambria Math"/>
                    </w:rPr>
                  </m:ctrlPr>
                </m:dPr>
                <m:e>
                  <m:sSup>
                    <m:sSupPr/>
                    <m:e>
                      <m:r>
                        <m:rPr>
                          <m:sty m:val="i"/>
                        </m:rPr>
                        <m:t>S</m:t>
                      </m:r>
                    </m:e>
                    <m:sup>
                      <m:r>
                        <m:rPr>
                          <m:sty m:val="p"/>
                        </m:rPr>
                        <m:t>2</m:t>
                      </m:r>
                      <m:r>
                        <m:rPr>
                          <m:sty m:val="p"/>
                        </m:rPr>
                        <m:t>−</m:t>
                      </m:r>
                    </m:sup>
                  </m:sSup>
                </m:e>
              </m:d>
            </m:sub>
          </m:sSub>
          <m:r>
            <m:rPr>
              <m:sty m:val="p"/>
            </m:rPr>
            <m:t>=</m:t>
          </m:r>
          <m:r>
            <m:rPr>
              <m:sty m:val="p"/>
            </m:rPr>
            <m:t>184</m:t>
          </m:r>
          <m:r>
            <m:rPr>
              <m:sty m:val="p"/>
            </m:rPr>
            <m:t>pm</m:t>
          </m:r>
          <m:r>
            <m:rPr>
              <m:sty m:val="p"/>
            </m:rPr>
            <m:t>;</m:t>
          </m:r>
          <m:sSub>
            <m:sSubPr/>
            <m:e>
              <m:r>
                <m:rPr>
                  <m:sty m:val="i"/>
                </m:rPr>
                <m:t>R</m:t>
              </m:r>
            </m:e>
            <m:sub>
              <m:d>
                <m:dPr>
                  <m:begChr m:val="("/>
                  <m:endChr m:val=")"/>
                  <m:ctrlPr>
                    <w:rPr>
                      <w:rFonts w:ascii="Cambria Math" w:hAnsi="Cambria Math"/>
                    </w:rPr>
                  </m:ctrlPr>
                </m:dPr>
                <m:e>
                  <m:r>
                    <m:rPr>
                      <m:sty m:val="i"/>
                    </m:rPr>
                    <m:t>Z</m:t>
                  </m:r>
                  <m:sSup>
                    <m:sSupPr/>
                    <m:e>
                      <m:r>
                        <m:rPr>
                          <m:sty m:val="i"/>
                        </m:rPr>
                        <m:t>n</m:t>
                      </m:r>
                    </m:e>
                    <m:sup>
                      <m:r>
                        <m:rPr>
                          <m:sty m:val="p"/>
                        </m:rPr>
                        <m:t>2</m:t>
                      </m:r>
                      <m:r>
                        <m:rPr>
                          <m:sty m:val="p"/>
                        </m:rPr>
                        <m:t>+</m:t>
                      </m:r>
                    </m:sup>
                  </m:sSup>
                </m:e>
              </m:d>
            </m:sub>
          </m:sSub>
          <m:r>
            <m:rPr>
              <m:sty m:val="p"/>
            </m:rPr>
            <m:t>=</m:t>
          </m:r>
          <m:r>
            <m:rPr>
              <m:sty m:val="p"/>
            </m:rPr>
            <m:t>74</m:t>
          </m:r>
          <m:r>
            <m:rPr>
              <m:sty m:val="p"/>
            </m:rPr>
            <m:t>,</m:t>
          </m:r>
          <m:r>
            <m:rPr>
              <m:sty m:val="p"/>
            </m:rPr>
            <m:t>0</m:t>
          </m:r>
          <m:r>
            <m:rPr>
              <m:sty m:val="p"/>
            </m:rPr>
            <m:t>pm</m:t>
          </m:r>
        </m:oMath>
      </m:oMathPara>
    </w:p>
    <w:p>
      <w:pPr>
        <w:spacing w:after="220" w:lineRule="auto"/>
      </w:pPr>
      <w:r>
        <w:rPr>
          <w:rFonts w:eastAsia="Georgia" w:cs="Georgia" w:ascii="Georgia" w:hAnsi="Georgia"/>
        </w:rPr>
        <w:t xml:space="preserve">Paramètre de maille du cristal de type blende ZnS : </w:t>
      </w:r>
      <m:oMath>
        <m:r>
          <m:rPr>
            <m:sty m:val="i"/>
          </m:rPr>
          <m:t>a</m:t>
        </m:r>
        <m:r>
          <m:rPr>
            <m:sty m:val="p"/>
          </m:rPr>
          <m:t>=</m:t>
        </m:r>
        <m:r>
          <m:rPr>
            <m:sty m:val="p"/>
          </m:rPr>
          <m:t>541</m:t>
        </m:r>
      </m:oMath>
      <w:r>
        <w:rPr/>
        <w:t xml:space="preserve"> pm</w:t>
      </w:r>
    </w:p>
    <w:p>
      <w:pPr>
        <w:spacing w:after="220" w:lineRule="auto"/>
      </w:pPr>
      <w:r>
        <w:rPr/>
        <w:t xml:space="preserve">Nombre d'Avogadro: </w:t>
      </w:r>
      <m:oMath>
        <m:sSub>
          <m:sSubPr/>
          <m:e>
            <m:r>
              <m:rPr>
                <m:sty m:val="p"/>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p>
    <w:p>
      <w:pPr>
        <w:spacing w:after="220" w:lineRule="auto"/>
      </w:pPr>
      <w:r>
        <w:rPr>
          <w:rFonts w:eastAsia="Georgia" w:cs="Georgia" w:ascii="Georgia" w:hAnsi="Georgia"/>
        </w:rPr>
        <w:t xml:space="preserve">Données électrochimiques :</w:t>
      </w:r>
      <w:r>
        <w:rPr/>
        <w:br w:type="textWrapping"/>
      </w:r>
      <m:oMathPara>
        <m:oMathParaPr>
          <m:jc m:val="left"/>
        </m:oMathParaPr>
        <m:oMath>
          <m:sSubSup>
            <m:sSubSupPr/>
            <m:e>
              <m:r>
                <m:rPr>
                  <m:sty m:val="i"/>
                </m:rPr>
                <m:t>E</m:t>
              </m:r>
            </m:e>
            <m:sub>
              <m:r>
                <m:rPr>
                  <m:sty m:val="i"/>
                </m:rPr>
                <m:t>Z</m:t>
              </m:r>
              <m:sSup>
                <m:sSupPr/>
                <m:e>
                  <m:r>
                    <m:rPr>
                      <m:sty m:val="i"/>
                    </m:rPr>
                    <m:t>n</m:t>
                  </m:r>
                </m:e>
                <m:sup>
                  <m:r>
                    <m:rPr>
                      <m:sty m:val="p"/>
                    </m:rPr>
                    <m:t>2</m:t>
                  </m:r>
                  <m:r>
                    <m:rPr>
                      <m:sty m:val="p"/>
                    </m:rPr>
                    <m:t>+</m:t>
                  </m:r>
                </m:sup>
              </m:sSup>
              <m:r>
                <m:rPr>
                  <m:sty m:val="p"/>
                </m:rPr>
                <m:t>/</m:t>
              </m:r>
              <m:r>
                <m:rPr>
                  <m:sty m:val="i"/>
                </m:rPr>
                <m:t>Z</m:t>
              </m:r>
              <m:r>
                <m:rPr>
                  <m:sty m:val="i"/>
                </m:rPr>
                <m:t>n</m:t>
              </m:r>
            </m:sub>
            <m:sup>
              <m:r>
                <m:rPr>
                  <m:sty m:val="p"/>
                </m:rPr>
                <m:t>∘</m:t>
              </m:r>
            </m:sup>
          </m:sSubSup>
          <m:r>
            <m:rPr>
              <m:sty m:val="p"/>
            </m:rPr>
            <m:t>=</m:t>
          </m:r>
          <m:r>
            <m:rPr>
              <m:sty m:val="p"/>
            </m:rPr>
            <m:t>−</m:t>
          </m:r>
          <m:r>
            <m:rPr>
              <m:sty m:val="p"/>
            </m:rPr>
            <m:t>0</m:t>
          </m:r>
          <m:r>
            <m:rPr>
              <m:sty m:val="p"/>
            </m:rPr>
            <m:t>,</m:t>
          </m:r>
          <m:r>
            <m:rPr>
              <m:sty m:val="p"/>
            </m:rPr>
            <m:t>76</m:t>
          </m:r>
          <m:r>
            <m:rPr>
              <m:nor/>
            </m:rPr>
            <m:t xml:space="preserve"> </m:t>
          </m:r>
          <m:r>
            <m:rPr>
              <m:sty m:val="p"/>
            </m:rPr>
            <m:t>V</m:t>
          </m:r>
        </m:oMath>
      </m:oMathPara>
      <w:r>
        <w:rPr/>
        <w:br w:type="textWrapping"/>
      </w:r>
      <m:oMathPara>
        <m:oMathParaPr>
          <m:jc m:val="left"/>
        </m:oMathParaPr>
        <m:oMath>
          <m:sSubSup>
            <m:sSubSupPr/>
            <m:e>
              <m:r>
                <m:rPr>
                  <m:sty m:val="i"/>
                </m:rPr>
                <m:t>E</m:t>
              </m:r>
            </m:e>
            <m:sub>
              <m:sSup>
                <m:sSupPr/>
                <m:e>
                  <m:r>
                    <m:rPr>
                      <m:sty m:val="i"/>
                    </m:rPr>
                    <m:t>H</m:t>
                  </m:r>
                </m:e>
                <m:sup>
                  <m:r>
                    <m:rPr>
                      <m:sty m:val="p"/>
                    </m:rPr>
                    <m:t>+</m:t>
                  </m:r>
                </m:sup>
              </m:sSup>
              <m:r>
                <m:rPr>
                  <m:sty m:val="p"/>
                </m:rPr>
                <m:t>/</m:t>
              </m:r>
              <m:sSub>
                <m:sSubPr/>
                <m:e>
                  <m:r>
                    <m:rPr>
                      <m:sty m:val="i"/>
                    </m:rPr>
                    <m:t>H</m:t>
                  </m:r>
                </m:e>
                <m:sub>
                  <m:r>
                    <m:rPr>
                      <m:sty m:val="p"/>
                    </m:rPr>
                    <m:t>2</m:t>
                  </m:r>
                </m:sub>
              </m:sSub>
            </m:sub>
            <m:sup>
              <m:r>
                <m:rPr>
                  <m:sty m:val="p"/>
                </m:rPr>
                <m:t>∘</m:t>
              </m:r>
            </m:sup>
          </m:sSubSup>
          <m:r>
            <m:rPr>
              <m:sty m:val="p"/>
            </m:rPr>
            <m:t>=</m:t>
          </m:r>
          <m:r>
            <m:rPr>
              <m:sty m:val="p"/>
            </m:rPr>
            <m:t>0</m:t>
          </m:r>
          <m:r>
            <m:rPr>
              <m:nor/>
            </m:rPr>
            <m:t xml:space="preserve"> </m:t>
          </m:r>
          <m:r>
            <m:rPr>
              <m:sty m:val="p"/>
            </m:rPr>
            <m:t>V</m:t>
          </m:r>
          <m:r>
            <m:rPr>
              <m:sty m:val="p"/>
            </m:rPr>
            <m:t>;</m:t>
          </m:r>
          <m:sSubSup>
            <m:sSubSupPr/>
            <m:e>
              <m:r>
                <m:rPr>
                  <m:sty m:val="i"/>
                </m:rPr>
                <m:t>E</m:t>
              </m:r>
            </m:e>
            <m:sub>
              <m:sSub>
                <m:sSubPr/>
                <m:e>
                  <m:r>
                    <m:rPr>
                      <m:sty m:val="i"/>
                    </m:rPr>
                    <m:t>O</m:t>
                  </m:r>
                </m:e>
                <m:sub>
                  <m:r>
                    <m:rPr>
                      <m:sty m:val="p"/>
                    </m:rPr>
                    <m:t>2</m:t>
                  </m:r>
                </m:sub>
              </m:sSub>
              <m:r>
                <m:rPr>
                  <m:sty m:val="p"/>
                </m:rPr>
                <m:t>/</m:t>
              </m:r>
              <m:sSub>
                <m:sSubPr/>
                <m:e>
                  <m:r>
                    <m:rPr>
                      <m:sty m:val="i"/>
                    </m:rPr>
                    <m:t>H</m:t>
                  </m:r>
                </m:e>
                <m:sub>
                  <m:r>
                    <m:rPr>
                      <m:sty m:val="p"/>
                    </m:rPr>
                    <m:t>2</m:t>
                  </m:r>
                </m:sub>
              </m:sSub>
              <m:r>
                <m:rPr>
                  <m:sty m:val="i"/>
                </m:rPr>
                <m:t>O</m:t>
              </m:r>
            </m:sub>
            <m:sup>
              <m:r>
                <m:rPr>
                  <m:sty m:val="p"/>
                </m:rPr>
                <m:t>∘</m:t>
              </m:r>
            </m:sup>
          </m:sSubSup>
          <m:r>
            <m:rPr>
              <m:sty m:val="p"/>
            </m:rPr>
            <m:t>=</m:t>
          </m:r>
          <m:r>
            <m:rPr>
              <m:sty m:val="p"/>
            </m:rPr>
            <m:t>1</m:t>
          </m:r>
          <m:r>
            <m:rPr>
              <m:sty m:val="p"/>
            </m:rPr>
            <m:t>,</m:t>
          </m:r>
          <m:r>
            <m:rPr>
              <m:sty m:val="p"/>
            </m:rPr>
            <m:t>23</m:t>
          </m:r>
          <m:r>
            <m:rPr>
              <m:nor/>
            </m:rPr>
            <m:t xml:space="preserve"> </m:t>
          </m:r>
          <m:r>
            <m:rPr>
              <m:sty m:val="p"/>
            </m:rPr>
            <m:t>V</m:t>
          </m:r>
        </m:oMath>
      </m:oMathPara>
      <w:r>
        <w:rPr/>
        <w:br w:type="textWrapping"/>
      </w:r>
      <m:oMathPara>
        <m:oMathParaPr>
          <m:jc m:val="left"/>
        </m:oMathParaPr>
        <m:oMath>
          <m:f>
            <m:fPr>
              <m:ctrlPr>
                <w:rPr>
                  <w:rFonts w:ascii="Cambria Math" w:hAnsi="Cambria Math"/>
                </w:rPr>
              </m:ctrlPr>
            </m:fPr>
            <m:num>
              <m:r>
                <m:rPr>
                  <m:sty m:val="p"/>
                </m:rPr>
                <m:t>2</m:t>
              </m:r>
              <m:r>
                <m:rPr>
                  <m:sty m:val="p"/>
                </m:rPr>
                <m:t>,</m:t>
              </m:r>
              <m:r>
                <m:rPr>
                  <m:sty m:val="p"/>
                </m:rPr>
                <m:t>3</m:t>
              </m:r>
              <m:r>
                <m:rPr>
                  <m:sty m:val="i"/>
                </m:rPr>
                <m:t>R</m:t>
              </m:r>
              <m:r>
                <m:rPr>
                  <m:sty m:val="i"/>
                </m:rPr>
                <m:t>T</m:t>
              </m:r>
            </m:num>
            <m:den>
              <m:r>
                <m:rPr>
                  <m:scr m:val="script"/>
                </m:rPr>
                <m:t>F</m:t>
              </m:r>
            </m:den>
          </m:f>
          <m:r>
            <m:rPr>
              <m:sty m:val="p"/>
            </m:rPr>
            <m:t>=</m:t>
          </m:r>
          <m:r>
            <m:rPr>
              <m:sty m:val="p"/>
            </m:rPr>
            <m:t>0</m:t>
          </m:r>
          <m:r>
            <m:rPr>
              <m:sty m:val="p"/>
            </m:rPr>
            <m:t>,</m:t>
          </m:r>
          <m:r>
            <m:rPr>
              <m:sty m:val="p"/>
            </m:rPr>
            <m:t>06</m:t>
          </m:r>
          <m:r>
            <m:rPr>
              <m:nor/>
            </m:rPr>
            <m:t xml:space="preserve"> </m:t>
          </m:r>
          <m:r>
            <m:rPr>
              <m:sty m:val="p"/>
            </m:rPr>
            <m:t>V</m:t>
          </m:r>
        </m:oMath>
      </m:oMathPara>
    </w:p>
    <w:p>
      <w:pPr>
        <w:spacing w:after="220" w:lineRule="auto"/>
      </w:pPr>
      <w:r>
        <w:rPr>
          <w:rFonts w:eastAsia="Georgia" w:cs="Georgia" w:ascii="Georgia" w:hAnsi="Georgia"/>
        </w:rPr>
        <w:t xml:space="preserve">Données thermodynamiques à </w:t>
      </w:r>
      <m:oMath>
        <m:r>
          <m:rPr>
            <m:sty m:val="p"/>
          </m:rPr>
          <m:t>298</m:t>
        </m:r>
        <m:r>
          <m:rPr>
            <m:sty m:val="i"/>
          </m:rPr>
          <m:t>K</m:t>
        </m:r>
      </m:oMath>
      <w:r>
        <w:rPr/>
        <w:t xml:space="preserv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i"/>
                      </m:rPr>
                      <m:t>J</m:t>
                    </m:r>
                    <m:r>
                      <m:rPr>
                        <m:sty m:val="p"/>
                      </m:rPr>
                      <m:t>⋅</m:t>
                    </m:r>
                    <m:sSup>
                      <m:sSupPr/>
                      <m:e>
                        <m:r>
                          <m:rPr>
                            <m:sty m:val="i"/>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S</m:t>
                    </m:r>
                  </m:e>
                  <m:sub>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Z</m:t>
                </m:r>
                <m:sSub>
                  <m:sSubPr/>
                  <m:e>
                    <m:r>
                      <m:rPr>
                        <m:sty m:val="i"/>
                      </m:rPr>
                      <m:t>n</m:t>
                    </m:r>
                  </m:e>
                  <m:sub>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Zn</m:t>
                </m:r>
                <m:r>
                  <m:rPr>
                    <m:sty m:val="p"/>
                  </m:rPr>
                  <m:t>(</m:t>
                </m:r>
                <m:r>
                  <m:rPr>
                    <m:sty m:val="p"/>
                  </m:rPr>
                  <m:t>OH</m:t>
                </m:r>
                <m:sSubSup>
                  <m:sSubSupPr/>
                  <m:e>
                    <m:r>
                      <m:rPr>
                        <m:sty m:val="p"/>
                      </m:rPr>
                      <m:t>)</m:t>
                    </m:r>
                  </m:e>
                  <m:sub>
                    <m:r>
                      <m:rPr>
                        <m:sty m:val="p"/>
                      </m:rPr>
                      <m:t>4</m:t>
                    </m:r>
                    <m:r>
                      <m:rPr>
                        <m:sty m:val="p"/>
                      </m:rPr>
                      <m:t>,</m:t>
                    </m:r>
                    <m:r>
                      <m:rPr>
                        <m:sty m:val="i"/>
                      </m:rPr>
                      <m:t>a</m:t>
                    </m:r>
                    <m:r>
                      <m:rPr>
                        <m:sty m:val="i"/>
                      </m:rPr>
                      <m:t>q</m:t>
                    </m:r>
                  </m:sub>
                  <m:sup>
                    <m:r>
                      <m:rPr>
                        <m:sty m:val="p"/>
                      </m:rPr>
                      <m:t>2</m:t>
                    </m:r>
                    <m:r>
                      <m:rPr>
                        <m:sty m:val="p"/>
                      </m:rPr>
                      <m:t>−</m:t>
                    </m:r>
                  </m:sup>
                </m:sSubSup>
              </m:oMath>
            </m:oMathPara>
          </w:p>
        </w:tc>
        <w:tc>
          <w:tcPr>
            <w:tcBorders>
              <w:bottom w:val="single" w:sz="8" w:space="0" w:color="000000"/>
              <w:right w:val="single" w:sz="8" w:space="0" w:color="000000"/>
            </w:tcBorders>
            <w:vAlign w:val="center"/>
          </w:tcPr>
          <w:p>
            <w:pPr>
              <w:spacing w:lineRule="auto"/>
              <w:jc w:val="left"/>
            </w:pPr>
            <w:r>
              <w:rPr/>
              <w:t xml:space="preserve">-1500</w:t>
            </w:r>
          </w:p>
        </w:tc>
        <w:tc>
          <w:tcPr>
            <w:tcBorders>
              <w:bottom w:val="single" w:sz="8" w:space="0" w:color="000000"/>
              <w:right w:val="single" w:sz="8" w:space="0" w:color="000000"/>
            </w:tcBorders>
            <w:vAlign w:val="center"/>
          </w:tcPr>
          <w:p>
            <w:pPr>
              <w:spacing w:lineRule="auto"/>
              <w:jc w:val="left"/>
            </w:pPr>
            <w:r>
              <w:rPr/>
              <w:t xml:space="preserve">-30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ZnS</m:t>
                    </m:r>
                  </m:e>
                  <m:sub>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-203</w:t>
            </w:r>
          </w:p>
        </w:tc>
        <w:tc>
          <w:tcPr>
            <w:tcBorders>
              <w:bottom w:val="single" w:sz="8" w:space="0" w:color="000000"/>
              <w:right w:val="single" w:sz="8" w:space="0" w:color="000000"/>
            </w:tcBorders>
            <w:vAlign w:val="center"/>
          </w:tcPr>
          <w:p>
            <w:pPr>
              <w:spacing w:lineRule="auto"/>
              <w:jc w:val="left"/>
            </w:pPr>
            <w:r>
              <w:rPr/>
              <w:t xml:space="preserve">+58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H</m:t>
                </m:r>
                <m:sSup>
                  <m:sSupPr/>
                  <m:e>
                    <m:r>
                      <m:rPr>
                        <m:sty m:val="i"/>
                      </m:rPr>
                      <m:t>S</m:t>
                    </m:r>
                  </m:e>
                  <m:sup>
                    <m:r>
                      <m:rPr>
                        <m:sty m:val="p"/>
                      </m:rPr>
                      <m:t>−</m:t>
                    </m:r>
                  </m:sup>
                </m:sSup>
                <m:sSub>
                  <m:sSubPr/>
                  <m:e>
                    <m:r>
                      <m:t xml:space="preserve"> </m:t>
                    </m:r>
                  </m:e>
                  <m:sub>
                    <m:r>
                      <m:rPr>
                        <m:sty m:val="p"/>
                      </m:rPr>
                      <m:t>(</m:t>
                    </m:r>
                    <m:r>
                      <m:rPr>
                        <m:sty m:val="i"/>
                      </m:rPr>
                      <m:t>a</m:t>
                    </m:r>
                    <m:r>
                      <m:rPr>
                        <m:sty m:val="i"/>
                      </m:rPr>
                      <m:t>q</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+63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sty m:val="p"/>
                      </m:rPr>
                      <m:t>(</m:t>
                    </m:r>
                    <m:r>
                      <m:rPr>
                        <m:sty m:val="i"/>
                      </m:rPr>
                      <m:t>l</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-285</w:t>
            </w:r>
          </w:p>
        </w:tc>
        <w:tc>
          <w:tcPr>
            <w:tcBorders>
              <w:bottom w:val="single" w:sz="8" w:space="0" w:color="000000"/>
              <w:right w:val="single" w:sz="8" w:space="0" w:color="000000"/>
            </w:tcBorders>
            <w:vAlign w:val="center"/>
          </w:tcPr>
          <w:p>
            <w:pPr>
              <w:spacing w:lineRule="auto"/>
              <w:jc w:val="left"/>
            </w:pPr>
            <w:r>
              <w:rPr/>
              <w:t xml:space="preserve">+70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OH </w:t>
            </w:r>
            <m:oMath>
              <m:sSup>
                <m:sSupPr/>
                <m:e>
                  <m:r>
                    <m:rPr>
                      <m:sty m:val="i"/>
                    </m:rPr>
                    <m:t xml:space="preserve"> </m:t>
                  </m:r>
                </m:e>
                <m:sup>
                  <m:r>
                    <m:rPr>
                      <m:sty m:val="p"/>
                    </m:rPr>
                    <m:t>−</m:t>
                  </m:r>
                </m:sup>
              </m:sSup>
              <m:sSub>
                <m:sSubPr/>
                <m:e>
                  <m:r>
                    <m:t xml:space="preserve"> </m:t>
                  </m:r>
                </m:e>
                <m:sub>
                  <m:r>
                    <m:rPr>
                      <m:nor/>
                    </m:rPr>
                    <m:t>(aq) </m:t>
                  </m:r>
                </m:sub>
              </m:sSub>
            </m:oMath>
          </w:p>
        </w:tc>
        <w:tc>
          <w:tcPr>
            <w:tcBorders>
              <w:bottom w:val="single" w:sz="8" w:space="0" w:color="000000"/>
              <w:right w:val="single" w:sz="8" w:space="0" w:color="000000"/>
            </w:tcBorders>
            <w:vAlign w:val="center"/>
          </w:tcPr>
          <w:p>
            <w:pPr>
              <w:spacing w:lineRule="auto"/>
              <w:jc w:val="left"/>
            </w:pPr>
            <w:r>
              <w:rPr/>
              <w:t xml:space="preserve">-230</w:t>
            </w:r>
          </w:p>
        </w:tc>
        <w:tc>
          <w:tcPr>
            <w:tcBorders>
              <w:bottom w:val="single" w:sz="8" w:space="0" w:color="000000"/>
              <w:right w:val="single" w:sz="8" w:space="0" w:color="000000"/>
            </w:tcBorders>
            <w:vAlign w:val="center"/>
          </w:tcPr>
          <w:p>
            <w:pPr>
              <w:spacing w:lineRule="auto"/>
              <w:jc w:val="left"/>
            </w:pPr>
            <w:r>
              <w:rPr/>
              <w:t xml:space="preserve">-11</w:t>
            </w:r>
          </w:p>
        </w:tc>
      </w:tr>
    </w:tbl>
    <w:p>
      <w:pPr>
        <w:spacing w:lineRule="auto"/>
      </w:pPr>
    </w:p>
    <w:p>
      <w:pPr>
        <w:spacing w:after="220" w:lineRule="auto"/>
      </w:pPr>
      <w:r>
        <w:rPr>
          <w:rFonts w:eastAsia="Georgia" w:cs="Georgia" w:ascii="Georgia" w:hAnsi="Georgia"/>
        </w:rPr>
        <w:t xml:space="preserve">Constantes d'acidités :</w:t>
      </w:r>
    </w:p>
    <w:p>
      <w:pPr>
        <w:numPr>
          <w:ilvl w:val="0"/>
          <w:numId w:val="5"/>
        </w:numPr>
        <w:spacing w:lineRule="auto"/>
      </w:pPr>
      <w:r>
        <w:rPr>
          <w:rFonts w:eastAsia="Georgia" w:cs="Georgia" w:ascii="Georgia" w:hAnsi="Georgia"/>
        </w:rPr>
        <w:t xml:space="preserve">Sulfure de dihydrogène </w:t>
      </w:r>
      <m:oMath>
        <m:sSub>
          <m:sSubPr/>
          <m:e>
            <m:r>
              <m:rPr>
                <m:sty m:val="i"/>
              </m:rPr>
              <m:t>H</m:t>
            </m:r>
          </m:e>
          <m:sub>
            <m:r>
              <m:rPr>
                <m:sty m:val="p"/>
              </m:rPr>
              <m:t>2</m:t>
            </m:r>
          </m:sub>
        </m:sSub>
        <m:r>
          <m:rPr>
            <m:sty m:val="i"/>
          </m:rPr>
          <m:t>S</m:t>
        </m:r>
      </m:oMath>
      <w:r>
        <w:rPr/>
        <w:t xml:space="preserve"> :</w:t>
      </w:r>
      <w:r>
        <w:rPr/>
        <w:br w:type="textWrapping"/>
      </w:r>
      <m:oMathPara>
        <m:oMathParaPr>
          <m:jc m:val="left"/>
        </m:oMathParaPr>
        <m:oMath>
          <m:r>
            <m:rPr>
              <m:sty m:val="i"/>
            </m:rPr>
            <m:t>p</m:t>
          </m:r>
          <m:sSub>
            <m:sSubPr/>
            <m:e>
              <m:r>
                <m:rPr>
                  <m:sty m:val="i"/>
                </m:rPr>
                <m:t>K</m:t>
              </m:r>
            </m:e>
            <m:sub>
              <m:r>
                <m:rPr>
                  <m:sty m:val="i"/>
                </m:rPr>
                <m:t>a</m:t>
              </m:r>
              <m:r>
                <m:rPr>
                  <m:sty m:val="p"/>
                </m:rPr>
                <m:t>1</m:t>
              </m:r>
            </m:sub>
          </m:sSub>
          <m:d>
            <m:dPr>
              <m:begChr m:val="("/>
              <m:endChr m:val=")"/>
              <m:ctrlPr>
                <w:rPr>
                  <w:rFonts w:ascii="Cambria Math" w:hAnsi="Cambria Math"/>
                </w:rPr>
              </m:ctrlPr>
            </m:dPr>
            <m:e>
              <m:sSub>
                <m:sSubPr/>
                <m:e>
                  <m:r>
                    <m:rPr>
                      <m:sty m:val="i"/>
                    </m:rPr>
                    <m:t>H</m:t>
                  </m:r>
                </m:e>
                <m:sub>
                  <m:r>
                    <m:rPr>
                      <m:sty m:val="p"/>
                    </m:rPr>
                    <m:t>2</m:t>
                  </m:r>
                </m:sub>
              </m:sSub>
              <m:r>
                <m:rPr>
                  <m:sty m:val="i"/>
                </m:rPr>
                <m:t>S</m:t>
              </m:r>
              <m:r>
                <m:rPr>
                  <m:sty m:val="p"/>
                </m:rPr>
                <m:t>/</m:t>
              </m:r>
              <m:r>
                <m:rPr>
                  <m:sty m:val="i"/>
                </m:rPr>
                <m:t>H</m:t>
              </m:r>
              <m:sSup>
                <m:sSupPr/>
                <m:e>
                  <m:r>
                    <m:rPr>
                      <m:sty m:val="i"/>
                    </m:rPr>
                    <m:t>S</m:t>
                  </m:r>
                </m:e>
                <m:sup>
                  <m:r>
                    <m:rPr>
                      <m:sty m:val="p"/>
                    </m:rPr>
                    <m:t>−</m:t>
                  </m:r>
                </m:sup>
              </m:sSup>
            </m:e>
          </m:d>
          <m:r>
            <m:rPr>
              <m:sty m:val="p"/>
            </m:rPr>
            <m:t>=</m:t>
          </m:r>
          <m:r>
            <m:rPr>
              <m:sty m:val="p"/>
            </m:rPr>
            <m:t>7</m:t>
          </m:r>
          <m:r>
            <m:rPr>
              <m:sty m:val="p"/>
            </m:rPr>
            <m:t>;</m:t>
          </m:r>
          <m:r>
            <m:rPr>
              <m:sty m:val="i"/>
            </m:rPr>
            <m:t>p</m:t>
          </m:r>
          <m:sSub>
            <m:sSubPr/>
            <m:e>
              <m:r>
                <m:rPr>
                  <m:sty m:val="i"/>
                </m:rPr>
                <m:t>K</m:t>
              </m:r>
            </m:e>
            <m:sub>
              <m:r>
                <m:rPr>
                  <m:sty m:val="i"/>
                </m:rPr>
                <m:t>a</m:t>
              </m:r>
              <m:r>
                <m:rPr>
                  <m:sty m:val="p"/>
                </m:rPr>
                <m:t>1</m:t>
              </m:r>
            </m:sub>
          </m:sSub>
          <m:d>
            <m:dPr>
              <m:begChr m:val="("/>
              <m:endChr m:val=")"/>
              <m:ctrlPr>
                <w:rPr>
                  <w:rFonts w:ascii="Cambria Math" w:hAnsi="Cambria Math"/>
                </w:rPr>
              </m:ctrlPr>
            </m:dPr>
            <m:e>
              <m:r>
                <m:rPr>
                  <m:sty m:val="i"/>
                </m:rPr>
                <m:t>H</m:t>
              </m:r>
              <m:sSup>
                <m:sSupPr/>
                <m:e>
                  <m:r>
                    <m:rPr>
                      <m:sty m:val="i"/>
                    </m:rPr>
                    <m:t>S</m:t>
                  </m:r>
                </m:e>
                <m:sup>
                  <m:r>
                    <m:rPr>
                      <m:sty m:val="p"/>
                    </m:rPr>
                    <m:t>−</m:t>
                  </m:r>
                </m:sup>
              </m:sSup>
              <m:r>
                <m:rPr>
                  <m:sty m:val="p"/>
                </m:rPr>
                <m:t>/</m:t>
              </m:r>
              <m:sSup>
                <m:sSupPr/>
                <m:e>
                  <m:r>
                    <m:rPr>
                      <m:sty m:val="i"/>
                    </m:rPr>
                    <m:t>S</m:t>
                  </m:r>
                </m:e>
                <m:sup>
                  <m:r>
                    <m:rPr>
                      <m:sty m:val="p"/>
                    </m:rPr>
                    <m:t>2</m:t>
                  </m:r>
                  <m:r>
                    <m:rPr>
                      <m:sty m:val="p"/>
                    </m:rPr>
                    <m:t>−</m:t>
                  </m:r>
                </m:sup>
              </m:sSup>
            </m:e>
          </m:d>
          <m:r>
            <m:rPr>
              <m:sty m:val="p"/>
            </m:rPr>
            <m:t>=</m:t>
          </m:r>
          <m:r>
            <m:rPr>
              <m:sty m:val="p"/>
            </m:rPr>
            <m:t>13</m:t>
          </m:r>
        </m:oMath>
      </m:oMathPara>
    </w:p>
    <w:p>
      <w:pPr>
        <w:numPr>
          <w:ilvl w:val="0"/>
          <w:numId w:val="5"/>
        </w:numPr>
        <w:spacing w:lineRule="auto"/>
      </w:pPr>
      <w:r>
        <w:rPr/>
        <w:t xml:space="preserve">Dioxyde de carbone </w:t>
      </w:r>
      <m:oMath>
        <m:sSub>
          <m:sSubPr/>
          <m:e>
            <m:r>
              <m:rPr>
                <m:sty m:val="p"/>
              </m:rPr>
              <m:t>CO</m:t>
            </m:r>
          </m:e>
          <m:sub>
            <m:r>
              <m:rPr>
                <m:sty m:val="p"/>
              </m:rPr>
              <m:t>2</m:t>
            </m:r>
          </m:sub>
        </m:sSub>
      </m:oMath>
      <w:r>
        <w:rPr/>
        <w:t xml:space="preserve"> :</w:t>
      </w:r>
      <w:r>
        <w:rPr/>
        <w:br w:type="textWrapping"/>
      </w:r>
      <m:oMathPara>
        <m:oMathParaPr>
          <m:jc m:val="left"/>
        </m:oMathParaPr>
        <m:oMath>
          <m:r>
            <m:rPr>
              <m:sty m:val="i"/>
            </m:rPr>
            <m:t>p</m:t>
          </m:r>
          <m:sSub>
            <m:sSubPr/>
            <m:e>
              <m:r>
                <m:rPr>
                  <m:sty m:val="i"/>
                </m:rPr>
                <m:t>K</m:t>
              </m:r>
            </m:e>
            <m:sub>
              <m:r>
                <m:rPr>
                  <m:sty m:val="i"/>
                </m:rPr>
                <m:t>a</m:t>
              </m:r>
              <m:r>
                <m:rPr>
                  <m:sty m:val="p"/>
                </m:rPr>
                <m:t>3</m:t>
              </m:r>
            </m:sub>
          </m:sSub>
          <m:d>
            <m:dPr>
              <m:begChr m:val="("/>
              <m:endChr m:val=")"/>
              <m:ctrlPr>
                <w:rPr>
                  <w:rFonts w:ascii="Cambria Math" w:hAnsi="Cambria Math"/>
                </w:rPr>
              </m:ctrlPr>
            </m:dPr>
            <m:e>
              <m:sSub>
                <m:sSubPr/>
                <m:e>
                  <m:r>
                    <m:rPr>
                      <m:sty m:val="p"/>
                    </m:rPr>
                    <m:t>CO</m:t>
                  </m:r>
                </m:e>
                <m:sub>
                  <m:r>
                    <m:rPr>
                      <m:sty m:val="p"/>
                    </m:rPr>
                    <m:t>2</m:t>
                  </m:r>
                  <m:r>
                    <m:rPr>
                      <m:sty m:val="p"/>
                    </m:rPr>
                    <m:t>(</m:t>
                  </m:r>
                  <m:r>
                    <m:rPr>
                      <m:sty m:val="i"/>
                    </m:rPr>
                    <m:t>a</m:t>
                  </m:r>
                  <m:r>
                    <m:rPr>
                      <m:sty m:val="i"/>
                    </m:rPr>
                    <m:t>q</m:t>
                  </m:r>
                  <m:r>
                    <m:rPr>
                      <m:sty m:val="p"/>
                    </m:rPr>
                    <m:t>)</m:t>
                  </m:r>
                </m:sub>
              </m:sSub>
              <m:r>
                <m:rPr>
                  <m:sty m:val="p"/>
                </m:rPr>
                <m:t>/</m:t>
              </m:r>
              <m:sSub>
                <m:sSubPr/>
                <m:e>
                  <m:r>
                    <m:rPr>
                      <m:sty m:val="p"/>
                    </m:rPr>
                    <m:t>HCO</m:t>
                  </m:r>
                </m:e>
                <m:sub>
                  <m:r>
                    <m:rPr>
                      <m:sty m:val="p"/>
                    </m:rPr>
                    <m:t>3</m:t>
                  </m:r>
                </m:sub>
              </m:sSub>
              <m:sSup>
                <m:sSupPr/>
                <m:e>
                  <m:r>
                    <m:t xml:space="preserve"> </m:t>
                  </m:r>
                </m:e>
                <m:sup>
                  <m:r>
                    <m:rPr>
                      <m:sty m:val="p"/>
                    </m:rPr>
                    <m:t>−</m:t>
                  </m:r>
                </m:sup>
              </m:sSup>
            </m:e>
          </m:d>
          <m:r>
            <m:rPr>
              <m:sty m:val="p"/>
            </m:rPr>
            <m:t>=</m:t>
          </m:r>
          <m:r>
            <m:rPr>
              <m:sty m:val="p"/>
            </m:rPr>
            <m:t>6</m:t>
          </m:r>
          <m:r>
            <m:rPr>
              <m:sty m:val="p"/>
            </m:rPr>
            <m:t>,</m:t>
          </m:r>
          <m:r>
            <m:rPr>
              <m:sty m:val="p"/>
            </m:rPr>
            <m:t>3</m:t>
          </m:r>
          <m:r>
            <m:rPr>
              <m:sty m:val="p"/>
            </m:rPr>
            <m:t>;</m:t>
          </m:r>
          <m:r>
            <m:rPr>
              <m:sty m:val="i"/>
            </m:rPr>
            <m:t>p</m:t>
          </m:r>
          <m:sSub>
            <m:sSubPr/>
            <m:e>
              <m:r>
                <m:rPr>
                  <m:sty m:val="i"/>
                </m:rPr>
                <m:t>K</m:t>
              </m:r>
            </m:e>
            <m:sub>
              <m:r>
                <m:rPr>
                  <m:sty m:val="i"/>
                </m:rPr>
                <m:t>a</m:t>
              </m:r>
              <m:r>
                <m:rPr>
                  <m:sty m:val="p"/>
                </m:rPr>
                <m:t>4</m:t>
              </m:r>
            </m:sub>
          </m:sSub>
          <m:d>
            <m:dPr>
              <m:begChr m:val="("/>
              <m:endChr m:val=")"/>
              <m:ctrlPr>
                <w:rPr>
                  <w:rFonts w:ascii="Cambria Math" w:hAnsi="Cambria Math"/>
                </w:rPr>
              </m:ctrlPr>
            </m:dPr>
            <m:e>
              <m:sSub>
                <m:sSubPr/>
                <m:e>
                  <m:r>
                    <m:rPr>
                      <m:sty m:val="p"/>
                    </m:rPr>
                    <m:t>HCO</m:t>
                  </m:r>
                </m:e>
                <m:sub>
                  <m:r>
                    <m:rPr>
                      <m:sty m:val="p"/>
                    </m:rPr>
                    <m:t>3</m:t>
                  </m:r>
                </m:sub>
              </m:sSub>
              <m:sSup>
                <m:sSupPr/>
                <m:e>
                  <m:r>
                    <m:t xml:space="preserve"> </m:t>
                  </m:r>
                </m:e>
                <m:sup>
                  <m:r>
                    <m:rPr>
                      <m:sty m:val="p"/>
                    </m:rPr>
                    <m:t>−</m:t>
                  </m:r>
                </m:sup>
              </m:sSup>
              <m:r>
                <m:rPr>
                  <m:sty m:val="p"/>
                </m:rPr>
                <m:t>/</m:t>
              </m:r>
              <m:sSubSup>
                <m:sSubSupPr/>
                <m:e>
                  <m:r>
                    <m:rPr>
                      <m:sty m:val="p"/>
                    </m:rPr>
                    <m:t>CO</m:t>
                  </m:r>
                </m:e>
                <m:sub>
                  <m:r>
                    <m:rPr>
                      <m:sty m:val="p"/>
                    </m:rPr>
                    <m:t>3</m:t>
                  </m:r>
                </m:sub>
                <m:sup>
                  <m:r>
                    <m:rPr>
                      <m:sty m:val="p"/>
                    </m:rPr>
                    <m:t>2</m:t>
                  </m:r>
                  <m:r>
                    <m:rPr>
                      <m:sty m:val="p"/>
                    </m:rPr>
                    <m:t>−</m:t>
                  </m:r>
                </m:sup>
              </m:sSubSup>
            </m:e>
          </m:d>
          <m:r>
            <m:rPr>
              <m:sty m:val="p"/>
            </m:rPr>
            <m:t>=</m:t>
          </m:r>
          <m:r>
            <m:rPr>
              <m:sty m:val="p"/>
            </m:rPr>
            <m:t>10</m:t>
          </m:r>
          <m:r>
            <m:rPr>
              <m:sty m:val="p"/>
            </m:rPr>
            <m:t>,</m:t>
          </m:r>
          <m:r>
            <m:rPr>
              <m:sty m:val="p"/>
            </m:rPr>
            <m:t>3</m:t>
          </m:r>
        </m:oMath>
      </m:oMathPara>
    </w:p>
    <w:p>
      <w:pPr>
        <w:spacing w:after="220" w:lineRule="auto"/>
      </w:pPr>
      <w:r>
        <w:rPr>
          <w:rFonts w:eastAsia="Georgia" w:cs="Georgia" w:ascii="Georgia" w:hAnsi="Georgia"/>
        </w:rPr>
        <w:t xml:space="preserve">Constantes de solubilité :</w:t>
      </w:r>
    </w:p>
    <w:p>
      <w:pPr>
        <w:numPr>
          <w:ilvl w:val="0"/>
          <w:numId w:val="6"/>
        </w:numPr>
        <w:spacing w:lineRule="auto"/>
      </w:pPr>
      <m:oMathPara>
        <m:oMathParaPr>
          <m:jc m:val="left"/>
        </m:oMathParaPr>
        <m:oMath>
          <m:r>
            <m:rPr>
              <m:sty m:val="i"/>
            </m:rPr>
            <m:t>p</m:t>
          </m:r>
          <m:sSub>
            <m:sSubPr/>
            <m:e>
              <m:r>
                <m:rPr>
                  <m:sty m:val="i"/>
                </m:rPr>
                <m:t>K</m:t>
              </m:r>
            </m:e>
            <m:sub>
              <m:r>
                <m:rPr>
                  <m:sty m:val="i"/>
                </m:rPr>
                <m:t>s</m:t>
              </m:r>
              <m:r>
                <m:rPr>
                  <m:sty m:val="p"/>
                </m:rPr>
                <m:t>1</m:t>
              </m:r>
            </m:sub>
          </m:sSub>
          <m:d>
            <m:dPr>
              <m:begChr m:val="("/>
              <m:endChr m:val=")"/>
              <m:ctrlPr>
                <w:rPr>
                  <w:rFonts w:ascii="Cambria Math" w:hAnsi="Cambria Math"/>
                </w:rPr>
              </m:ctrlPr>
            </m:dPr>
            <m:e>
              <m:r>
                <m:rPr>
                  <m:sty m:val="p"/>
                </m:rPr>
                <m:t>Zn</m:t>
              </m:r>
              <m:r>
                <m:rPr>
                  <m:sty m:val="p"/>
                </m:rPr>
                <m:t>(</m:t>
              </m:r>
              <m:r>
                <m:rPr>
                  <m:sty m:val="i"/>
                </m:rPr>
                <m:t>O</m:t>
              </m:r>
              <m:r>
                <m:rPr>
                  <m:sty m:val="i"/>
                </m:rPr>
                <m:t>H</m:t>
              </m:r>
              <m:sSub>
                <m:sSubPr/>
                <m:e>
                  <m:r>
                    <m:rPr>
                      <m:sty m:val="p"/>
                    </m:rPr>
                    <m:t>)</m:t>
                  </m:r>
                </m:e>
                <m:sub>
                  <m:r>
                    <m:rPr>
                      <m:sty m:val="p"/>
                    </m:rPr>
                    <m:t>2</m:t>
                  </m:r>
                  <m:r>
                    <m:rPr>
                      <m:sty m:val="p"/>
                    </m:rPr>
                    <m:t>(</m:t>
                  </m:r>
                  <m:r>
                    <m:rPr>
                      <m:sty m:val="i"/>
                    </m:rPr>
                    <m:t>s</m:t>
                  </m:r>
                  <m:r>
                    <m:rPr>
                      <m:sty m:val="p"/>
                    </m:rPr>
                    <m:t>)</m:t>
                  </m:r>
                </m:sub>
              </m:sSub>
            </m:e>
          </m:d>
          <m:r>
            <m:rPr>
              <m:sty m:val="p"/>
            </m:rPr>
            <m:t>=</m:t>
          </m:r>
          <m:r>
            <m:rPr>
              <m:sty m:val="p"/>
            </m:rPr>
            <m:t>17</m:t>
          </m:r>
        </m:oMath>
      </m:oMathPara>
    </w:p>
    <w:p>
      <w:pPr>
        <w:numPr>
          <w:ilvl w:val="0"/>
          <w:numId w:val="6"/>
        </w:numPr>
        <w:spacing w:lineRule="auto"/>
      </w:pPr>
      <m:oMathPara>
        <m:oMathParaPr>
          <m:jc m:val="left"/>
        </m:oMathParaPr>
        <m:oMath>
          <m:r>
            <m:rPr>
              <m:sty m:val="i"/>
            </m:rPr>
            <m:t>p</m:t>
          </m:r>
          <m:sSub>
            <m:sSubPr/>
            <m:e>
              <m:r>
                <m:rPr>
                  <m:sty m:val="i"/>
                </m:rPr>
                <m:t>K</m:t>
              </m:r>
            </m:e>
            <m:sub>
              <m:r>
                <m:rPr>
                  <m:sty m:val="i"/>
                </m:rPr>
                <m:t>s</m:t>
              </m:r>
              <m:r>
                <m:rPr>
                  <m:sty m:val="p"/>
                </m:rPr>
                <m:t>2</m:t>
              </m:r>
            </m:sub>
          </m:sSub>
          <m:d>
            <m:dPr>
              <m:begChr m:val="("/>
              <m:endChr m:val=")"/>
              <m:ctrlPr>
                <w:rPr>
                  <w:rFonts w:ascii="Cambria Math" w:hAnsi="Cambria Math"/>
                </w:rPr>
              </m:ctrlPr>
            </m:dPr>
            <m:e>
              <m:r>
                <m:rPr>
                  <m:sty m:val="i"/>
                </m:rPr>
                <m:t>Z</m:t>
              </m:r>
              <m:r>
                <m:rPr>
                  <m:sty m:val="i"/>
                </m:rPr>
                <m:t>n</m:t>
              </m:r>
              <m:sSub>
                <m:sSubPr/>
                <m:e>
                  <m:r>
                    <m:rPr>
                      <m:sty m:val="i"/>
                    </m:rPr>
                    <m:t>S</m:t>
                  </m:r>
                </m:e>
                <m:sub>
                  <m:r>
                    <m:rPr>
                      <m:sty m:val="p"/>
                    </m:rPr>
                    <m:t>(</m:t>
                  </m:r>
                  <m:r>
                    <m:rPr>
                      <m:sty m:val="i"/>
                    </m:rPr>
                    <m:t>s</m:t>
                  </m:r>
                  <m:r>
                    <m:rPr>
                      <m:sty m:val="p"/>
                    </m:rPr>
                    <m:t>)</m:t>
                  </m:r>
                </m:sub>
              </m:sSub>
            </m:e>
          </m:d>
          <m:r>
            <m:rPr>
              <m:sty m:val="p"/>
            </m:rPr>
            <m:t>=</m:t>
          </m:r>
          <m:r>
            <m:rPr>
              <m:sty m:val="p"/>
            </m:rPr>
            <m:t>20</m:t>
          </m:r>
        </m:oMath>
      </m:oMathPara>
    </w:p>
    <w:p>
      <w:pPr>
        <w:spacing w:after="220" w:lineRule="auto"/>
      </w:pPr>
      <w:r>
        <w:rPr>
          <w:rFonts w:eastAsia="Georgia" w:cs="Georgia" w:ascii="Georgia" w:hAnsi="Georgia"/>
        </w:rPr>
        <w:t xml:space="preserve">Constante d'équilibre </w:t>
      </w:r>
      <m:oMath>
        <m:sSub>
          <m:sSubPr/>
          <m:e>
            <m:r>
              <m:rPr>
                <m:sty m:val="i"/>
              </m:rPr>
              <m:t>K</m:t>
            </m:r>
          </m:e>
          <m:sub>
            <m:r>
              <m:rPr>
                <m:sty m:val="i"/>
              </m:rPr>
              <m:t>c</m:t>
            </m:r>
          </m:sub>
        </m:sSub>
      </m:oMath>
      <w:r>
        <w:rPr>
          <w:rFonts w:eastAsia="Georgia" w:cs="Georgia" w:ascii="Georgia" w:hAnsi="Georgia"/>
        </w:rPr>
        <w:t xml:space="preserve"> correspondant à la formation de l'espèce ( </w:t>
      </w:r>
      <m:oMath>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oMath>
      <w:r>
        <w:rPr/>
        <w:t xml:space="preserve"> ):</w:t>
      </w:r>
      <w:r>
        <w:rPr/>
        <w:br w:type="textWrapping"/>
      </w:r>
      <m:oMathPara>
        <m:oMathParaPr>
          <m:jc m:val="left"/>
        </m:oMathParaPr>
        <m:oMath>
          <m:sSup>
            <m:sSupPr/>
            <m:e>
              <m:r>
                <m:rPr>
                  <m:sty m:val="p"/>
                </m:rPr>
                <m:t>Zn</m:t>
              </m:r>
            </m:e>
            <m:sup>
              <m:r>
                <m:rPr>
                  <m:sty m:val="p"/>
                </m:rPr>
                <m:t>2</m:t>
              </m:r>
              <m:r>
                <m:rPr>
                  <m:sty m:val="p"/>
                </m:rPr>
                <m:t>+</m:t>
              </m:r>
            </m:sup>
          </m:sSup>
          <m:r>
            <m:rPr>
              <m:sty m:val="p"/>
            </m:rPr>
            <m:t>+</m:t>
          </m:r>
          <m:r>
            <m:rPr>
              <m:sty m:val="p"/>
            </m:rPr>
            <m:t>4</m:t>
          </m:r>
          <m:sSup>
            <m:sSupPr/>
            <m:e>
              <m:r>
                <m:rPr>
                  <m:sty m:val="p"/>
                </m:rPr>
                <m:t>OH</m:t>
              </m:r>
            </m:e>
            <m:sup>
              <m:r>
                <m:rPr>
                  <m:sty m:val="p"/>
                </m:rPr>
                <m:t>−</m:t>
              </m:r>
            </m:sup>
          </m:sSup>
          <m:r>
            <m:rPr>
              <m:sty m:val="p"/>
            </m:rPr>
            <m:t>=</m:t>
          </m:r>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r>
            <m:rPr>
              <m:sty m:val="p"/>
            </m:rPr>
            <m:t xml:space="preserve"> </m:t>
          </m:r>
          <m:sSub>
            <m:sSubPr/>
            <m:e>
              <m:r>
                <m:rPr>
                  <m:sty m:val="i"/>
                </m:rPr>
                <m:t>K</m:t>
              </m:r>
            </m:e>
            <m:sub>
              <m:r>
                <m:rPr>
                  <m:sty m:val="i"/>
                </m:rPr>
                <m:t>c</m:t>
              </m:r>
            </m:sub>
          </m:sSub>
          <m:r>
            <m:rPr>
              <m:sty m:val="p"/>
            </m:rPr>
            <m:t>=</m:t>
          </m:r>
          <m:sSup>
            <m:sSupPr/>
            <m:e>
              <m:r>
                <m:rPr>
                  <m:sty m:val="p"/>
                </m:rPr>
                <m:t>10</m:t>
              </m:r>
            </m:e>
            <m:sup>
              <m:r>
                <m:rPr>
                  <m:sty m:val="p"/>
                </m:rPr>
                <m:t>+</m:t>
              </m:r>
              <m:r>
                <m:rPr>
                  <m:sty m:val="p"/>
                </m:rPr>
                <m:t>16</m:t>
              </m:r>
            </m:sup>
          </m:sSup>
        </m:oMath>
      </m:oMathPara>
    </w:p>
    <w:p>
      <w:pPr>
        <w:spacing w:line="271" w:before="330" w:lineRule="auto"/>
      </w:pPr>
      <w:r>
        <w:rPr>
          <w:b/>
          <w:sz w:val="42"/>
        </w:rPr>
        <w:t xml:space="preserve">Figures</w:t>
      </w:r>
    </w:p>
    <w:p>
      <w:pPr>
        <w:spacing w:lineRule="auto"/>
      </w:pPr>
      <w:r>
        <w:rPr/>
        <w:t xml:space="preserve">Figure 1</w:t>
      </w:r>
    </w:p>
    <w:p>
      <w:pPr>
        <w:spacing w:lineRule="auto"/>
        <w:jc w:val="center"/>
      </w:pPr>
      <w:r>
        <w:rPr/>
        <w:drawing>
          <wp:inline distB="0" distL="0" distR="0" distT="0">
            <wp:extent cx="5486400" cy="5162719"/>
            <wp:effectExtent b="0" l="0" r="0" t="0"/>
            <wp:docPr id="2" name="image-dd272657e72dfdc4b222e6f4056df27fcd7c9e86.jpg"/>
            <a:graphic>
              <a:graphicData uri="http://schemas.openxmlformats.org/drawingml/2006/picture">
                <pic:pic>
                  <pic:nvPicPr>
                    <pic:cNvPr id="2" name="image-dd272657e72dfdc4b222e6f4056df27fcd7c9e86.jpg" descr=""/>
                    <pic:cNvPicPr/>
                  </pic:nvPicPr>
                  <pic:blipFill>
                    <a:blip r:embed="rId6" cstate="print"/>
                    <a:srcRect b="0" l="0" r="0" t="0"/>
                    <a:stretch>
                      <a:fillRect/>
                    </a:stretch>
                  </pic:blipFill>
                  <pic:spPr>
                    <a:xfrm>
                      <a:off x="0" y="0"/>
                      <a:ext cx="5486400" cy="5162719"/>
                    </a:xfrm>
                    <a:prstGeom prst="rect"/>
                  </pic:spPr>
                </pic:pic>
              </a:graphicData>
            </a:graphic>
          </wp:inline>
        </w:drawing>
      </w:r>
    </w:p>
    <w:p>
      <w:pPr>
        <w:spacing w:after="220" w:lineRule="auto"/>
      </w:pPr>
      <w:r>
        <w:rPr/>
        <w:t xml:space="preserve">Figure 1 : Superposition du Diagramme potentiel </w:t>
      </w:r>
      <m:oMath>
        <m:r>
          <m:rPr>
            <m:sty m:val="p"/>
          </m:rPr>
          <m:t>E</m:t>
        </m:r>
        <m:r>
          <m:rPr>
            <m:sty m:val="p"/>
          </m:rPr>
          <m:t>−</m:t>
        </m:r>
        <m:r>
          <m:rPr>
            <m:sty m:val="p"/>
          </m:rPr>
          <m:t>pH</m:t>
        </m:r>
      </m:oMath>
      <w:r>
        <w:rPr>
          <w:rFonts w:eastAsia="Georgia" w:cs="Georgia" w:ascii="Georgia" w:hAnsi="Georgia"/>
        </w:rPr>
        <w:t xml:space="preserve"> du zinc dans l'eau pure (trait plein) et du diagramme de l'eau (trait pointillé). Le potentiel est donné en V. Le tracé a été fait pour une concentration de zinc dissoute </w:t>
      </w:r>
      <m:oMath>
        <m:d>
          <m:dPr>
            <m:begChr m:val="["/>
            <m:endChr m:val="]"/>
            <m:ctrlPr>
              <w:rPr>
                <w:rFonts w:ascii="Cambria Math" w:hAnsi="Cambria Math"/>
              </w:rPr>
            </m:ctrlPr>
          </m:dPr>
          <m:e>
            <m:r>
              <m:rPr>
                <m:sty m:val="p"/>
              </m:rPr>
              <m:t>Zn</m:t>
            </m:r>
            <m:r>
              <m:rPr>
                <m:sty m:val="p"/>
              </m:rPr>
              <m:t>(</m:t>
            </m:r>
            <m:r>
              <m:rPr>
                <m:sty m:val="p"/>
              </m:rPr>
              <m:t>OH</m:t>
            </m:r>
            <m:sSubSup>
              <m:sSubSupPr/>
              <m:e>
                <m:r>
                  <m:rPr>
                    <m:sty m:val="p"/>
                  </m:rPr>
                  <m:t>)</m:t>
                </m:r>
              </m:e>
              <m:sub>
                <m:r>
                  <m:rPr>
                    <m:sty m:val="p"/>
                  </m:rPr>
                  <m:t>4</m:t>
                </m:r>
              </m:sub>
              <m:sup>
                <m:r>
                  <m:rPr>
                    <m:sty m:val="p"/>
                  </m:rPr>
                  <m:t>2</m:t>
                </m:r>
                <m:r>
                  <m:rPr>
                    <m:sty m:val="p"/>
                  </m:rPr>
                  <m:t>−</m:t>
                </m:r>
              </m:sup>
            </m:sSubSup>
          </m:e>
        </m:d>
      </m:oMath>
      <w:r>
        <w:rPr>
          <w:rFonts w:eastAsia="Georgia" w:cs="Georgia" w:ascii="Georgia" w:hAnsi="Georgia"/>
        </w:rPr>
        <w:t xml:space="preserve"> égale à </w:t>
      </w:r>
      <m:oMath>
        <m:sSup>
          <m:sSupPr/>
          <m:e>
            <m:r>
              <m:rPr>
                <m:sty m:val="p"/>
              </m:rPr>
              <m:t>10</m:t>
            </m:r>
          </m:e>
          <m:sup>
            <m:r>
              <m:rPr>
                <m:sty m:val="p"/>
              </m:rPr>
              <m:t>−</m:t>
            </m:r>
            <m:r>
              <m:rPr>
                <m:sty m:val="p"/>
              </m:rPr>
              <m:t>2</m:t>
            </m:r>
          </m:sup>
        </m:sSup>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en l'absence de phase solide. On prend en compte les espèces suivantes du zinc: </w:t>
      </w:r>
      <m:oMath>
        <m:sSubSup>
          <m:sSubSupPr/>
          <m:e>
            <m:r>
              <m:rPr>
                <m:sty m:val="p"/>
              </m:rPr>
              <m:t>Zn</m:t>
            </m:r>
          </m:e>
          <m:sub>
            <m:r>
              <m:rPr>
                <m:sty m:val="p"/>
              </m:rPr>
              <m:t>(</m:t>
            </m:r>
            <m:r>
              <m:rPr>
                <m:sty m:val="p"/>
              </m:rPr>
              <m:t>aq</m:t>
            </m:r>
            <m:r>
              <m:rPr>
                <m:sty m:val="p"/>
              </m:rPr>
              <m:t>)</m:t>
            </m:r>
          </m:sub>
          <m:sup>
            <m:r>
              <m:rPr>
                <m:sty m:val="p"/>
              </m:rPr>
              <m:t>2</m:t>
            </m:r>
            <m:r>
              <m:rPr>
                <m:sty m:val="p"/>
              </m:rPr>
              <m:t>+</m:t>
            </m:r>
          </m:sup>
        </m:sSubSup>
        <m:r>
          <m:rPr>
            <m:sty m:val="p"/>
          </m:rPr>
          <m:t>,</m:t>
        </m:r>
        <m:r>
          <m:rPr>
            <m:sty m:val="p"/>
          </m:rPr>
          <m:t>Zn</m:t>
        </m:r>
        <m:r>
          <m:rPr>
            <m:sty m:val="p"/>
          </m:rPr>
          <m:t>(</m:t>
        </m:r>
        <m:r>
          <m:rPr>
            <m:sty m:val="p"/>
          </m:rPr>
          <m:t>OH</m:t>
        </m:r>
        <m:sSubSup>
          <m:sSubSupPr/>
          <m:e>
            <m:r>
              <m:rPr>
                <m:sty m:val="p"/>
              </m:rPr>
              <m:t>)</m:t>
            </m:r>
          </m:e>
          <m:sub>
            <m:r>
              <m:rPr>
                <m:sty m:val="p"/>
              </m:rPr>
              <m:t>4</m:t>
            </m:r>
            <m:r>
              <m:rPr>
                <m:sty m:val="p"/>
              </m:rPr>
              <m:t>(</m:t>
            </m:r>
            <m:r>
              <m:rPr>
                <m:sty m:val="p"/>
              </m:rPr>
              <m:t>aq</m:t>
            </m:r>
            <m:r>
              <m:rPr>
                <m:sty m:val="p"/>
              </m:rPr>
              <m:t>)</m:t>
            </m:r>
          </m:sub>
          <m:sup>
            <m:r>
              <m:rPr>
                <m:sty m:val="p"/>
              </m:rPr>
              <m:t>2</m:t>
            </m:r>
            <m:r>
              <m:rPr>
                <m:sty m:val="p"/>
              </m:rPr>
              <m:t>−</m:t>
            </m:r>
          </m:sup>
        </m:sSubSup>
        <m:r>
          <m:rPr>
            <m:sty m:val="p"/>
          </m:rPr>
          <m:t>,</m:t>
        </m:r>
        <m:r>
          <m:rPr>
            <m:sty m:val="p"/>
          </m:rPr>
          <m:t>Zn</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r>
          <m:rPr>
            <m:sty m:val="p"/>
          </m:rPr>
          <m:t>,</m:t>
        </m:r>
        <m:sSub>
          <m:sSubPr/>
          <m:e>
            <m:r>
              <m:rPr>
                <m:sty m:val="p"/>
              </m:rPr>
              <m:t>Zn</m:t>
            </m:r>
          </m:e>
          <m:sub>
            <m:r>
              <m:rPr>
                <m:sty m:val="p"/>
              </m:rPr>
              <m:t>(</m:t>
            </m:r>
            <m:r>
              <m:rPr>
                <m:sty m:val="p"/>
              </m:rPr>
              <m:t>s</m:t>
            </m:r>
            <m:r>
              <m:rPr>
                <m:sty m:val="p"/>
              </m:rPr>
              <m:t>)</m:t>
            </m:r>
          </m:sub>
        </m:sSub>
      </m:oMath>
    </w:p>
    <w:p>
      <w:pPr>
        <w:spacing w:lineRule="auto"/>
        <w:jc w:val="center"/>
      </w:pPr>
      <w:r>
        <w:rPr/>
        <w:drawing>
          <wp:inline distB="0" distL="0" distR="0" distT="0">
            <wp:extent cx="5486400" cy="4152819"/>
            <wp:effectExtent b="0" l="0" r="0" t="0"/>
            <wp:docPr id="3" name="image-a0a8a03590a6904a30bccc63e5d6647437dcae3a.jpg"/>
            <a:graphic>
              <a:graphicData uri="http://schemas.openxmlformats.org/drawingml/2006/picture">
                <pic:pic>
                  <pic:nvPicPr>
                    <pic:cNvPr id="3" name="image-a0a8a03590a6904a30bccc63e5d6647437dcae3a.jpg" descr=""/>
                    <pic:cNvPicPr/>
                  </pic:nvPicPr>
                  <pic:blipFill>
                    <a:blip r:embed="rId7" cstate="print"/>
                    <a:srcRect b="0" l="0" r="0" t="0"/>
                    <a:stretch>
                      <a:fillRect/>
                    </a:stretch>
                  </pic:blipFill>
                  <pic:spPr>
                    <a:xfrm>
                      <a:off x="0" y="0"/>
                      <a:ext cx="5486400" cy="4152819"/>
                    </a:xfrm>
                    <a:prstGeom prst="rect"/>
                  </pic:spPr>
                </pic:pic>
              </a:graphicData>
            </a:graphic>
          </wp:inline>
        </w:drawing>
      </w:r>
    </w:p>
    <w:p>
      <w:pPr>
        <w:spacing w:lineRule="auto"/>
      </w:pPr>
      <w:r>
        <w:rPr>
          <w:rFonts w:eastAsia="Georgia" w:cs="Georgia" w:ascii="Georgia" w:hAnsi="Georgia"/>
        </w:rPr>
        <w:t xml:space="preserve">Figure 2 : Le diagramme potentiel-pH du zinc dans une solution de sulfure est donné en Figure 3. Il a été tracé avec une concentration en soufre dissous égale à </w:t>
      </w:r>
      <m:oMath>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Les espèces du zinc prises en compte sont </w:t>
      </w:r>
      <m:oMath>
        <m:r>
          <m:rPr>
            <m:sty m:val="i"/>
          </m:rPr>
          <m:t>Z</m:t>
        </m:r>
        <m:sSub>
          <m:sSubPr/>
          <m:e>
            <m:r>
              <m:rPr>
                <m:sty m:val="i"/>
              </m:rPr>
              <m:t>n</m:t>
            </m:r>
          </m:e>
          <m:sub>
            <m:r>
              <m:rPr>
                <m:sty m:val="p"/>
              </m:rPr>
              <m:t>(</m:t>
            </m:r>
            <m:r>
              <m:rPr>
                <m:sty m:val="i"/>
              </m:rPr>
              <m:t>s</m:t>
            </m:r>
            <m:r>
              <m:rPr>
                <m:sty m:val="p"/>
              </m:rPr>
              <m:t>)</m:t>
            </m:r>
          </m:sub>
        </m:sSub>
      </m:oMath>
      <w:r>
        <w:rPr/>
        <w:t xml:space="preserve"> et </w:t>
      </w:r>
      <m:oMath>
        <m:r>
          <m:rPr>
            <m:sty m:val="i"/>
          </m:rPr>
          <m:t>Z</m:t>
        </m:r>
        <m:r>
          <m:rPr>
            <m:sty m:val="i"/>
          </m:rPr>
          <m:t>n</m:t>
        </m:r>
        <m:sSub>
          <m:sSubPr/>
          <m:e>
            <m:r>
              <m:rPr>
                <m:sty m:val="i"/>
              </m:rPr>
              <m:t>S</m:t>
            </m:r>
          </m:e>
          <m:sub>
            <m:r>
              <m:rPr>
                <m:sty m:val="p"/>
              </m:rPr>
              <m:t>(</m:t>
            </m:r>
            <m:r>
              <m:rPr>
                <m:sty m:val="i"/>
              </m:rPr>
              <m:t>s</m:t>
            </m:r>
            <m:r>
              <m:rPr>
                <m:sty m:val="p"/>
              </m:rPr>
              <m:t>)</m:t>
            </m:r>
          </m:sub>
        </m:sSub>
      </m:oMath>
      <w:r>
        <w:rPr/>
        <w:t xml:space="preserve">.</w:t>
      </w:r>
    </w:p>
    <w:p>
      <w:pPr>
        <w:spacing w:lineRule="auto"/>
        <w:jc w:val="center"/>
      </w:pPr>
      <w:r>
        <w:rPr/>
        <w:drawing>
          <wp:inline distB="0" distL="0" distR="0" distT="0">
            <wp:extent cx="5486400" cy="3211887"/>
            <wp:effectExtent b="0" l="0" r="0" t="0"/>
            <wp:docPr id="4" name="image-e83a8b5e35d7e530ebfdee2e1e2ea182927f74a6.jpg"/>
            <a:graphic>
              <a:graphicData uri="http://schemas.openxmlformats.org/drawingml/2006/picture">
                <pic:pic>
                  <pic:nvPicPr>
                    <pic:cNvPr id="4" name="image-e83a8b5e35d7e530ebfdee2e1e2ea182927f74a6.jpg" descr=""/>
                    <pic:cNvPicPr/>
                  </pic:nvPicPr>
                  <pic:blipFill>
                    <a:blip r:embed="rId8" cstate="print"/>
                    <a:srcRect b="0" l="0" r="0" t="0"/>
                    <a:stretch>
                      <a:fillRect/>
                    </a:stretch>
                  </pic:blipFill>
                  <pic:spPr>
                    <a:xfrm>
                      <a:off x="0" y="0"/>
                      <a:ext cx="5486400" cy="3211887"/>
                    </a:xfrm>
                    <a:prstGeom prst="rect"/>
                  </pic:spPr>
                </pic:pic>
              </a:graphicData>
            </a:graphic>
          </wp:inline>
        </w:drawing>
      </w:r>
    </w:p>
    <w:p>
      <w:pPr>
        <w:spacing w:lineRule="auto"/>
      </w:pPr>
      <w:r>
        <w:rPr/>
        <w:t xml:space="preserve">Figure 3 : Evolution de la concentration en ions disulfure </w:t>
      </w:r>
      <m:oMath>
        <m:d>
          <m:dPr>
            <m:begChr m:val="["/>
            <m:endChr m:val="]"/>
            <m:ctrlPr>
              <w:rPr>
                <w:rFonts w:ascii="Cambria Math" w:hAnsi="Cambria Math"/>
              </w:rPr>
            </m:ctrlPr>
          </m:dPr>
          <m:e>
            <m:sSup>
              <m:sSupPr/>
              <m:e>
                <m:r>
                  <m:rPr>
                    <m:sty m:val="b"/>
                  </m:rPr>
                  <m:t>S</m:t>
                </m:r>
              </m:e>
              <m:sup>
                <m:r>
                  <m:rPr>
                    <m:sty m:val="b"/>
                  </m:rPr>
                  <m:t>2</m:t>
                </m:r>
                <m:r>
                  <m:rPr>
                    <m:sty m:val="p"/>
                  </m:rPr>
                  <m:t>−</m:t>
                </m:r>
              </m:sup>
            </m:sSup>
          </m:e>
        </m:d>
        <m:r>
          <m:rPr>
            <m:sty m:val="p"/>
          </m:rPr>
          <m:t>.</m:t>
        </m:r>
        <m:sSup>
          <m:sSupPr/>
          <m:e>
            <m:r>
              <m:rPr>
                <m:sty m:val="b"/>
              </m:rPr>
              <m:t>1</m:t>
            </m:r>
            <m:r>
              <m:rPr>
                <m:sty m:val="b"/>
              </m:rPr>
              <m:t>0</m:t>
            </m:r>
          </m:e>
          <m:sup>
            <m:r>
              <m:rPr>
                <m:sty m:val="b"/>
              </m:rPr>
              <m:t>1</m:t>
            </m:r>
            <m:r>
              <m:rPr>
                <m:sty m:val="b"/>
              </m:rPr>
              <m:t>8</m:t>
            </m:r>
          </m:sup>
        </m:sSup>
        <m:d>
          <m:dPr>
            <m:begChr m:val="("/>
            <m:endChr m:val=""/>
            <m:ctrlPr>
              <w:rPr>
                <w:rFonts w:ascii="Cambria Math" w:hAnsi="Cambria Math"/>
              </w:rPr>
            </m:ctrlPr>
          </m:dPr>
          <m:e/>
        </m:d>
      </m:oMath>
      <w:r>
        <w:rPr/>
        <w:t xml:space="preserve"> mol. </w:t>
      </w:r>
      <m:oMath>
        <m:d>
          <m:dPr>
            <m:begChr m:val=""/>
            <m:endChr m:val=")"/>
            <m:ctrlPr>
              <w:rPr>
                <w:rFonts w:ascii="Cambria Math" w:hAnsi="Cambria Math"/>
              </w:rPr>
            </m:ctrlPr>
          </m:dPr>
          <m:e>
            <m:sSup>
              <m:sSupPr/>
              <m:e>
                <m:r>
                  <m:rPr>
                    <m:sty m:val="p"/>
                  </m:rPr>
                  <m:t>L</m:t>
                </m:r>
              </m:e>
              <m:sup>
                <m:r>
                  <m:rPr>
                    <m:sty m:val="p"/>
                  </m:rPr>
                  <m:t>−</m:t>
                </m:r>
                <m:r>
                  <m:rPr>
                    <m:sty m:val="p"/>
                  </m:rPr>
                  <m:t>1</m:t>
                </m:r>
              </m:sup>
            </m:sSup>
          </m:e>
        </m:d>
      </m:oMath>
      <w:r>
        <w:rPr>
          <w:rFonts w:eastAsia="Georgia" w:cs="Georgia" w:ascii="Georgia" w:hAnsi="Georgia"/>
        </w:rPr>
        <w:t xml:space="preserve"> en fonction du temps lors de la décomposition de la thioacétamide.</w:t>
      </w:r>
    </w:p>
    <w:p>
      <w:pPr>
        <w:spacing w:after="220" w:lineRule="auto"/>
      </w:pPr>
      <w:r>
        <w:rPr>
          <w:rFonts w:eastAsia="Georgia" w:cs="Georgia" w:ascii="Georgia" w:hAnsi="Georgia"/>
        </w:rPr>
        <w:t xml:space="preserve">Fin de l'épreuve</w:t>
      </w:r>
    </w:p>
    <w:p>
      <w:pPr>
        <w:spacing w:line="288" w:after="220" w:lineRule="auto"/>
        <w:jc w:val="center"/>
      </w:pPr>
      <w:r>
        <w:rPr>
          <w:b/>
          <w:sz w:val="56"/>
        </w:rPr>
        <w:t xml:space="preserve">Epreuve de Physique B - Thermodynamique</w:t>
      </w:r>
    </w:p>
    <w:p>
      <w:pPr>
        <w:spacing w:lineRule="auto"/>
        <w:ind w:left="2265" w:right="2265"/>
        <w:jc w:val="center"/>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7"/>
        </w:numPr>
        <w:spacing w:lineRule="auto"/>
      </w:pPr>
      <w:r>
        <w:rPr>
          <w:rFonts w:eastAsia="Georgia" w:cs="Georgia" w:ascii="Georgia" w:hAnsi="Georgia"/>
        </w:rPr>
        <w:t xml:space="preserve">Composer lisiblement sur les copies avec un stylo à bille à encre foncée : bleue ou noire.</w:t>
      </w:r>
    </w:p>
    <w:p>
      <w:pPr>
        <w:numPr>
          <w:ilvl w:val="0"/>
          <w:numId w:val="7"/>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7"/>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7"/>
        </w:numPr>
        <w:spacing w:lineRule="auto"/>
      </w:pPr>
      <w:r>
        <w:rPr>
          <w:rFonts w:eastAsia="Georgia" w:cs="Georgia" w:ascii="Georgia" w:hAnsi="Georgia"/>
        </w:rPr>
        <w:t xml:space="preserve">Une feuille dont l'entête n'a pas été intégralement renseignée, ne sera pas prise en compte.</w:t>
      </w:r>
    </w:p>
    <w:p>
      <w:pPr>
        <w:numPr>
          <w:ilvl w:val="0"/>
          <w:numId w:val="7"/>
        </w:numPr>
        <w:spacing w:lineRule="auto"/>
      </w:pPr>
      <w:r>
        <w:rPr/>
        <w:t xml:space="preserve">Il est interdit aux candidats de signer leur composition ou d'y mettre un signe quelconque pouvant indiquer sa provenance</w:t>
      </w:r>
    </w:p>
    <w:p>
      <w:pPr>
        <w:spacing w:after="220" w:lineRule="auto"/>
      </w:pPr>
      <w:r>
        <w:rPr>
          <w:rFonts w:eastAsia="Georgia" w:cs="Georgia" w:ascii="Georgia" w:hAnsi="Georgia"/>
        </w:rPr>
        <w:t xml:space="preserve">Le document réponse (à rendre en fin d'épreuve avec la copie) sera rempli de manière que les indications, les points et le cycle soient visibles.</w:t>
      </w:r>
    </w:p>
    <w:p>
      <w:pPr>
        <w:spacing w:after="220" w:lineRule="auto"/>
      </w:pPr>
      <w:r>
        <w:rPr>
          <w:rFonts w:eastAsia="Georgia" w:cs="Georgia" w:ascii="Georgia" w:hAnsi="Georgia"/>
        </w:rPr>
        <w:t xml:space="preserve">Le numéro des questions non traitées sera tout de même reporté sur la copie.</w:t>
      </w:r>
      <w:r>
        <w:rPr/>
        <w:br w:type="textWrapping"/>
      </w:r>
      <w:r>
        <w:rPr>
          <w:rFonts w:eastAsia="Georgia" w:cs="Georgia" w:ascii="Georgia" w:hAnsi="Georgia"/>
        </w:rPr>
        <w:t xml:space="preserve">Le sujet comprend trois parties quasi indépendantes.</w:t>
      </w:r>
    </w:p>
    <w:p>
      <w:pPr>
        <w:spacing w:line="271" w:before="330" w:lineRule="auto"/>
      </w:pPr>
      <w:r>
        <w:rPr>
          <w:rFonts w:eastAsia="Georgia" w:cs="Georgia" w:ascii="Georgia" w:hAnsi="Georgia"/>
          <w:b/>
          <w:sz w:val="42"/>
        </w:rPr>
        <w:t xml:space="preserve">Gaz Naturel Liquéfié.</w:t>
      </w:r>
    </w:p>
    <w:p>
      <w:pPr>
        <w:spacing w:after="220" w:lineRule="auto"/>
      </w:pPr>
      <w:r>
        <w:rPr>
          <w:rFonts w:eastAsia="Georgia" w:cs="Georgia" w:ascii="Georgia" w:hAnsi="Georgia"/>
        </w:rPr>
        <w:t xml:space="preserve">Le gaz naturel est principalement formé de méthane (dans toute la suite, on considérera que c'est du méthane pur). Son transport sous forme liquide (noté GNL dans la suite) dans les cuves de navires méthaniers, vers les pays consommateurs éloignés des gisements, est une bonne alternative aux gazoducs.</w:t>
      </w:r>
      <w:r>
        <w:rPr/>
        <w:br w:type="textWrapping"/>
      </w:r>
    </w:p>
    <w:p>
      <w:pPr>
        <w:spacing w:lineRule="auto"/>
        <w:jc w:val="center"/>
      </w:pPr>
      <w:r>
        <w:rPr/>
        <w:drawing>
          <wp:inline distB="0" distL="0" distR="0" distT="0">
            <wp:extent cx="5486400" cy="2845187"/>
            <wp:effectExtent b="0" l="0" r="0" t="0"/>
            <wp:docPr id="5" name="image-b38197942e3bca4fa603879c73098a88c8f36637.jpg"/>
            <a:graphic>
              <a:graphicData uri="http://schemas.openxmlformats.org/drawingml/2006/picture">
                <pic:pic>
                  <pic:nvPicPr>
                    <pic:cNvPr id="5" name="image-b38197942e3bca4fa603879c73098a88c8f36637.jpg" descr=""/>
                    <pic:cNvPicPr/>
                  </pic:nvPicPr>
                  <pic:blipFill>
                    <a:blip r:embed="rId9" cstate="print"/>
                    <a:srcRect b="0" l="0" r="0" t="0"/>
                    <a:stretch>
                      <a:fillRect/>
                    </a:stretch>
                  </pic:blipFill>
                  <pic:spPr>
                    <a:xfrm>
                      <a:off x="0" y="0"/>
                      <a:ext cx="5486400" cy="2845187"/>
                    </a:xfrm>
                    <a:prstGeom prst="rect"/>
                  </pic:spPr>
                </pic:pic>
              </a:graphicData>
            </a:graphic>
          </wp:inline>
        </w:drawing>
      </w:r>
    </w:p>
    <w:p>
      <w:pPr>
        <w:spacing w:after="220" w:lineRule="auto"/>
      </w:pPr>
      <w:r>
        <w:rPr/>
        <w:t xml:space="preserve">Dans la partie </w:t>
      </w:r>
      <m:oMath>
        <m:r>
          <m:rPr>
            <m:sty m:val="i"/>
          </m:rPr>
          <m:t>B</m:t>
        </m:r>
      </m:oMath>
      <w:r>
        <w:rPr>
          <w:rFonts w:eastAsia="Georgia" w:cs="Georgia" w:ascii="Georgia" w:hAnsi="Georgia"/>
        </w:rPr>
        <w:t xml:space="preserve">, on examine une installation de liquéfaction.</w:t>
      </w:r>
      <w:r>
        <w:rPr/>
        <w:br w:type="textWrapping"/>
      </w:r>
      <w:r>
        <w:rPr>
          <w:rFonts w:eastAsia="Georgia" w:cs="Georgia" w:ascii="Georgia" w:hAnsi="Georgia"/>
        </w:rPr>
        <w:t xml:space="preserve">Dans la partie C , on regarde la faisabilité thermique du stockage de méthane liquide dans des cuves sphériques.</w:t>
      </w:r>
    </w:p>
    <w:p>
      <w:pPr>
        <w:spacing w:line="271" w:before="330" w:lineRule="auto"/>
      </w:pPr>
      <w:r>
        <w:rPr>
          <w:b/>
          <w:sz w:val="42"/>
        </w:rPr>
        <w:t xml:space="preserve">Rappel:</w:t>
      </w:r>
    </w:p>
    <w:p>
      <w:pPr>
        <w:spacing w:after="220" w:lineRule="auto"/>
      </w:pPr>
      <w:r>
        <w:rPr>
          <w:rFonts w:eastAsia="Georgia" w:cs="Georgia" w:ascii="Georgia" w:hAnsi="Georgia"/>
        </w:rPr>
        <w:t xml:space="preserve">Un système thermodynamique ouvert, délimité par une surface de contrôle </w:t>
      </w:r>
      <m:oMath>
        <m:r>
          <m:rPr>
            <m:sty m:val="p"/>
          </m:rPr>
          <m:t>Σ</m:t>
        </m:r>
      </m:oMath>
      <w:r>
        <w:rPr>
          <w:rFonts w:eastAsia="Georgia" w:cs="Georgia" w:ascii="Georgia" w:hAnsi="Georgia"/>
        </w:rPr>
        <w:t xml:space="preserve">, fonctionne en régime permanent en échangeant avec l'extérieur la puissance indiquée (ou utile) </w:t>
      </w:r>
      <m:oMath>
        <m:sSub>
          <m:sSubPr/>
          <m:e>
            <m:r>
              <m:rPr>
                <m:scr m:val="script"/>
              </m:rPr>
              <m:t>P</m:t>
            </m:r>
          </m:e>
          <m:sub>
            <m:r>
              <m:rPr>
                <m:sty m:val="i"/>
              </m:rPr>
              <m:t>i</m:t>
            </m:r>
          </m:sub>
        </m:sSub>
      </m:oMath>
      <w:r>
        <w:rPr/>
        <w:t xml:space="preserve"> et la puissance thermique </w:t>
      </w:r>
      <m:oMath>
        <m:sSub>
          <m:sSubPr/>
          <m:e>
            <m:r>
              <m:rPr>
                <m:scr m:val="script"/>
              </m:rPr>
              <m:t>O</m:t>
            </m:r>
          </m:e>
          <m:sub>
            <m:r>
              <m:rPr>
                <m:nor/>
              </m:rPr>
              <m:t>th </m:t>
            </m:r>
          </m:sub>
        </m:sSub>
      </m:oMath>
      <w:r>
        <w:rPr/>
        <w:t xml:space="preserve">.</w:t>
      </w:r>
      <w:r>
        <w:rPr/>
        <w:br w:type="textWrapping"/>
      </w:r>
    </w:p>
    <w:p>
      <w:pPr>
        <w:spacing w:lineRule="auto"/>
        <w:jc w:val="center"/>
      </w:pPr>
      <w:r>
        <w:rPr/>
        <w:drawing>
          <wp:inline distB="0" distL="0" distR="0" distT="0">
            <wp:extent cx="5486400" cy="2374613"/>
            <wp:effectExtent b="0" l="0" r="0" t="0"/>
            <wp:docPr id="6" name="image-d865480fe3aac7fe935a5c142533b12ca14daa5d.jpg"/>
            <a:graphic>
              <a:graphicData uri="http://schemas.openxmlformats.org/drawingml/2006/picture">
                <pic:pic>
                  <pic:nvPicPr>
                    <pic:cNvPr id="6" name="image-d865480fe3aac7fe935a5c142533b12ca14daa5d.jpg" descr=""/>
                    <pic:cNvPicPr/>
                  </pic:nvPicPr>
                  <pic:blipFill>
                    <a:blip r:embed="rId10" cstate="print"/>
                    <a:srcRect b="0" l="0" r="0" t="0"/>
                    <a:stretch>
                      <a:fillRect/>
                    </a:stretch>
                  </pic:blipFill>
                  <pic:spPr>
                    <a:xfrm>
                      <a:off x="0" y="0"/>
                      <a:ext cx="5486400" cy="2374613"/>
                    </a:xfrm>
                    <a:prstGeom prst="rect"/>
                  </pic:spPr>
                </pic:pic>
              </a:graphicData>
            </a:graphic>
          </wp:inline>
        </w:drawing>
      </w:r>
    </w:p>
    <w:p>
      <w:pPr>
        <w:spacing w:after="220" w:lineRule="auto"/>
      </w:pPr>
      <w:r>
        <w:rPr/>
        <w:t xml:space="preserve">Un fluide entre dans </w:t>
      </w:r>
      <m:oMath>
        <m:r>
          <m:rPr>
            <m:sty m:val="p"/>
          </m:rPr>
          <m:t>∑</m:t>
        </m:r>
      </m:oMath>
      <w:r>
        <w:rPr>
          <w:rFonts w:eastAsia="Georgia" w:cs="Georgia" w:ascii="Georgia" w:hAnsi="Georgia"/>
        </w:rPr>
        <w:t xml:space="preserve"> par k entrées ( </w:t>
      </w:r>
      <m:oMath>
        <m:sSub>
          <m:sSubPr/>
          <m:e>
            <m:r>
              <m:rPr>
                <m:sty m:val="i"/>
              </m:rPr>
              <m:t>E</m:t>
            </m:r>
          </m:e>
          <m:sub>
            <m:r>
              <m:rPr>
                <m:sty m:val="p"/>
              </m:rPr>
              <m:t>1</m:t>
            </m:r>
          </m:sub>
        </m:sSub>
        <m:r>
          <m:rPr>
            <m:sty m:val="p"/>
          </m:rPr>
          <m:t>,</m:t>
        </m:r>
        <m:sSub>
          <m:sSubPr/>
          <m:e>
            <m:r>
              <m:rPr>
                <m:sty m:val="i"/>
              </m:rPr>
              <m:t>E</m:t>
            </m:r>
          </m:e>
          <m:sub>
            <m:r>
              <m:rPr>
                <m:sty m:val="p"/>
              </m:rPr>
              <m:t>2</m:t>
            </m:r>
          </m:sub>
        </m:sSub>
        <m:r>
          <m:rPr>
            <m:sty m:val="p"/>
          </m:rPr>
          <m:t>,</m:t>
        </m:r>
        <m:r>
          <m:rPr>
            <m:sty m:val="p"/>
          </m:rPr>
          <m:t>.</m:t>
        </m:r>
        <m:r>
          <m:rPr>
            <m:sty m:val="p"/>
          </m:rPr>
          <m:t>.</m:t>
        </m:r>
        <m:sSub>
          <m:sSubPr/>
          <m:e>
            <m:r>
              <m:rPr>
                <m:sty m:val="i"/>
              </m:rPr>
              <m:t>E</m:t>
            </m:r>
          </m:e>
          <m:sub>
            <m:r>
              <m:rPr>
                <m:sty m:val="i"/>
              </m:rPr>
              <m:t>k</m:t>
            </m:r>
          </m:sub>
        </m:sSub>
      </m:oMath>
      <w:r>
        <w:rPr>
          <w:rFonts w:eastAsia="Georgia" w:cs="Georgia" w:ascii="Georgia" w:hAnsi="Georgia"/>
        </w:rPr>
        <w:t xml:space="preserve"> ) avec les débits massiques respectifs </w:t>
      </w:r>
      <m:oMath>
        <m:sSub>
          <m:sSubPr/>
          <m:e>
            <m:r>
              <m:rPr>
                <m:sty m:val="i"/>
              </m:rPr>
              <m:t>D</m:t>
            </m:r>
          </m:e>
          <m:sub>
            <m:r>
              <m:rPr>
                <m:sty m:val="i"/>
              </m:rPr>
              <m:t>E</m:t>
            </m:r>
            <m:r>
              <m:rPr>
                <m:sty m:val="p"/>
              </m:rPr>
              <m:t>1</m:t>
            </m:r>
          </m:sub>
        </m:sSub>
      </m:oMath>
      <w:r>
        <w:rPr/>
        <w:t xml:space="preserve">, </w:t>
      </w:r>
      <m:oMath>
        <m:sSub>
          <m:sSubPr/>
          <m:e>
            <m:r>
              <m:rPr>
                <m:sty m:val="i"/>
              </m:rPr>
              <m:t>D</m:t>
            </m:r>
          </m:e>
          <m:sub>
            <m:r>
              <m:rPr>
                <m:sty m:val="i"/>
              </m:rPr>
              <m:t>E</m:t>
            </m:r>
            <m:r>
              <m:rPr>
                <m:sty m:val="p"/>
              </m:rPr>
              <m:t>2</m:t>
            </m:r>
          </m:sub>
        </m:sSub>
        <m:r>
          <m:rPr>
            <m:sty m:val="p"/>
          </m:rPr>
          <m:t>,</m:t>
        </m:r>
        <m:r>
          <m:rPr>
            <m:sty m:val="p"/>
          </m:rPr>
          <m:t>.</m:t>
        </m:r>
        <m:r>
          <m:rPr>
            <m:sty m:val="p"/>
          </m:rPr>
          <m:t>.</m:t>
        </m:r>
        <m:sSub>
          <m:sSubPr/>
          <m:e>
            <m:r>
              <m:rPr>
                <m:sty m:val="i"/>
              </m:rPr>
              <m:t>D</m:t>
            </m:r>
          </m:e>
          <m:sub>
            <m:r>
              <m:rPr>
                <m:sty m:val="i"/>
              </m:rPr>
              <m:t>E</m:t>
            </m:r>
            <m:r>
              <m:rPr>
                <m:sty m:val="i"/>
              </m:rPr>
              <m:t>k</m:t>
            </m:r>
          </m:sub>
        </m:sSub>
      </m:oMath>
      <w:r>
        <w:rPr/>
        <w:t xml:space="preserve"> et sort de </w:t>
      </w:r>
      <m:oMath>
        <m:r>
          <m:rPr>
            <m:sty m:val="p"/>
          </m:rPr>
          <m:t>∑</m:t>
        </m:r>
      </m:oMath>
      <w:r>
        <w:rPr/>
        <w:t xml:space="preserve"> par </w:t>
      </w:r>
      <m:oMath>
        <m:r>
          <m:rPr>
            <m:sty m:val="i"/>
          </m:rPr>
          <m:t>n</m:t>
        </m:r>
      </m:oMath>
      <w:r>
        <w:rPr/>
        <w:t xml:space="preserve"> sorties </w:t>
      </w:r>
      <m:oMath>
        <m:d>
          <m:dPr>
            <m:begChr m:val="("/>
            <m:endChr m:val=")"/>
            <m:ctrlPr>
              <w:rPr>
                <w:rFonts w:ascii="Cambria Math" w:hAnsi="Cambria Math"/>
              </w:rPr>
            </m:ctrlPr>
          </m:dPr>
          <m:e>
            <m:sSub>
              <m:sSubPr/>
              <m:e>
                <m:r>
                  <m:rPr>
                    <m:sty m:val="i"/>
                  </m:rPr>
                  <m:t>S</m:t>
                </m:r>
              </m:e>
              <m:sub>
                <m:r>
                  <m:rPr>
                    <m:sty m:val="p"/>
                  </m:rPr>
                  <m:t>1</m:t>
                </m:r>
              </m:sub>
            </m:sSub>
            <m:r>
              <m:rPr>
                <m:sty m:val="p"/>
              </m:rPr>
              <m:t>,</m:t>
            </m:r>
            <m:sSub>
              <m:sSubPr/>
              <m:e>
                <m:r>
                  <m:rPr>
                    <m:sty m:val="i"/>
                  </m:rPr>
                  <m:t>S</m:t>
                </m:r>
              </m:e>
              <m:sub>
                <m:r>
                  <m:rPr>
                    <m:sty m:val="p"/>
                  </m:rPr>
                  <m:t>2</m:t>
                </m:r>
              </m:sub>
            </m:sSub>
            <m:r>
              <m:rPr>
                <m:sty m:val="p"/>
              </m:rPr>
              <m:t>.</m:t>
            </m:r>
            <m:r>
              <m:rPr>
                <m:sty m:val="p"/>
              </m:rPr>
              <m:t>.</m:t>
            </m:r>
            <m:r>
              <m:rPr>
                <m:sty m:val="p"/>
              </m:rPr>
              <m:t>,</m:t>
            </m:r>
            <m:sSub>
              <m:sSubPr/>
              <m:e>
                <m:r>
                  <m:rPr>
                    <m:sty m:val="i"/>
                  </m:rPr>
                  <m:t>S</m:t>
                </m:r>
              </m:e>
              <m:sub>
                <m:r>
                  <m:rPr>
                    <m:sty m:val="i"/>
                  </m:rPr>
                  <m:t>n</m:t>
                </m:r>
              </m:sub>
            </m:sSub>
          </m:e>
        </m:d>
      </m:oMath>
      <w:r>
        <w:rPr>
          <w:rFonts w:eastAsia="Georgia" w:cs="Georgia" w:ascii="Georgia" w:hAnsi="Georgia"/>
        </w:rPr>
        <w:t xml:space="preserve"> avec les débits massiques respectifs </w:t>
      </w:r>
      <m:oMath>
        <m:sSub>
          <m:sSubPr/>
          <m:e>
            <m:r>
              <m:rPr>
                <m:sty m:val="i"/>
              </m:rPr>
              <m:t>D</m:t>
            </m:r>
          </m:e>
          <m:sub>
            <m:r>
              <m:rPr>
                <m:sty m:val="i"/>
              </m:rPr>
              <m:t>S</m:t>
            </m:r>
            <m:r>
              <m:rPr>
                <m:sty m:val="p"/>
              </m:rPr>
              <m:t>1</m:t>
            </m:r>
          </m:sub>
        </m:sSub>
        <m:r>
          <m:rPr>
            <m:sty m:val="p"/>
          </m:rPr>
          <m:t>,</m:t>
        </m:r>
        <m:r>
          <m:rPr>
            <m:sty m:val="p"/>
          </m:rPr>
          <m:t>.</m:t>
        </m:r>
        <m:r>
          <m:rPr>
            <m:sty m:val="p"/>
          </m:rPr>
          <m:t>.</m:t>
        </m:r>
        <m:sSub>
          <m:sSubPr/>
          <m:e>
            <m:r>
              <m:rPr>
                <m:sty m:val="i"/>
              </m:rPr>
              <m:t>D</m:t>
            </m:r>
          </m:e>
          <m:sub>
            <m:r>
              <m:rPr>
                <m:sty m:val="i"/>
              </m:rPr>
              <m:t>S</m:t>
            </m:r>
            <m:r>
              <m:rPr>
                <m:sty m:val="i"/>
              </m:rPr>
              <m:t>n</m:t>
            </m:r>
          </m:sub>
        </m:sSub>
      </m:oMath>
      <w:r>
        <w:rPr>
          <w:rFonts w:eastAsia="Georgia" w:cs="Georgia" w:ascii="Georgia" w:hAnsi="Georgia"/>
        </w:rPr>
        <w:t xml:space="preserve">. Le premier principe (appelé par la suite </w:t>
      </w:r>
      <m:oMath>
        <m:sSup>
          <m:sSupPr/>
          <m:e>
            <m:r>
              <m:rPr>
                <m:sty m:val="p"/>
              </m:rPr>
              <m:t>1</m:t>
            </m:r>
          </m:e>
          <m:sup>
            <m:r>
              <m:rPr>
                <m:sty m:val="p"/>
              </m:rPr>
              <m:t>∘</m:t>
            </m:r>
          </m:sup>
        </m:sSup>
      </m:oMath>
      <w:r>
        <w:rPr>
          <w:rFonts w:eastAsia="Georgia" w:cs="Georgia" w:ascii="Georgia" w:hAnsi="Georgia"/>
        </w:rPr>
        <w:t xml:space="preserve"> principe industriel) s'écrit alors, en négligeant les termes liés à la position et à la vitesse du fluide : </w:t>
      </w:r>
      <m:oMath>
        <m:r>
          <m:rPr>
            <m:sty m:val="p"/>
          </m:rPr>
          <m:t xml:space="preserve"> </m:t>
        </m:r>
        <m:sSubSup>
          <m:sSubSupPr/>
          <m:e>
            <m:r>
              <m:rPr>
                <m:sty m:val="p"/>
              </m:rPr>
              <m:t>∑</m:t>
            </m:r>
          </m:e>
          <m:sub>
            <m:r>
              <m:rPr>
                <m:sty m:val="p"/>
              </m:rPr>
              <m:t>i</m:t>
            </m:r>
            <m:r>
              <m:rPr>
                <m:sty m:val="p"/>
              </m:rPr>
              <m:t>=</m:t>
            </m:r>
            <m:r>
              <m:rPr>
                <m:sty m:val="p"/>
              </m:rPr>
              <m:t>1</m:t>
            </m:r>
          </m:sub>
          <m:sup>
            <m:r>
              <m:rPr>
                <m:sty m:val="p"/>
              </m:rPr>
              <m:t>n</m:t>
            </m:r>
          </m:sup>
        </m:sSubSup>
        <m:r>
          <m:rPr>
            <m:sty m:val="p"/>
          </m:rPr>
          <m:t xml:space="preserve"> </m:t>
        </m:r>
        <m:sSub>
          <m:sSubPr/>
          <m:e>
            <m:r>
              <m:rPr>
                <m:sty m:val="p"/>
              </m:rPr>
              <m:t>D</m:t>
            </m:r>
          </m:e>
          <m:sub>
            <m:r>
              <m:rPr>
                <m:sty m:val="p"/>
              </m:rPr>
              <m:t>Si</m:t>
            </m:r>
          </m:sub>
        </m:sSub>
        <m:r>
          <m:rPr>
            <m:sty m:val="p"/>
          </m:rPr>
          <m:t>⋅</m:t>
        </m:r>
        <m:sSub>
          <m:sSubPr/>
          <m:e>
            <m:r>
              <m:rPr>
                <m:sty m:val="p"/>
              </m:rPr>
              <m:t>h</m:t>
            </m:r>
          </m:e>
          <m:sub>
            <m:r>
              <m:rPr>
                <m:sty m:val="p"/>
              </m:rPr>
              <m:t>Si</m:t>
            </m:r>
          </m:sub>
        </m:sSub>
        <m:r>
          <m:rPr>
            <m:sty m:val="p"/>
          </m:rPr>
          <m:t>−</m:t>
        </m:r>
        <m:sSubSup>
          <m:sSubSupPr/>
          <m:e>
            <m:r>
              <m:rPr>
                <m:sty m:val="p"/>
              </m:rPr>
              <m:t>∑</m:t>
            </m:r>
          </m:e>
          <m:sub>
            <m:r>
              <m:rPr>
                <m:sty m:val="p"/>
              </m:rPr>
              <m:t>j</m:t>
            </m:r>
            <m:r>
              <m:rPr>
                <m:sty m:val="p"/>
              </m:rPr>
              <m:t>=</m:t>
            </m:r>
            <m:r>
              <m:rPr>
                <m:sty m:val="p"/>
              </m:rPr>
              <m:t>1</m:t>
            </m:r>
          </m:sub>
          <m:sup>
            <m:r>
              <m:rPr>
                <m:sty m:val="p"/>
              </m:rPr>
              <m:t>k</m:t>
            </m:r>
          </m:sup>
        </m:sSubSup>
        <m:r>
          <m:rPr>
            <m:sty m:val="p"/>
          </m:rPr>
          <m:t xml:space="preserve"> </m:t>
        </m:r>
        <m:sSub>
          <m:sSubPr/>
          <m:e>
            <m:r>
              <m:rPr>
                <m:sty m:val="p"/>
              </m:rPr>
              <m:t>D</m:t>
            </m:r>
          </m:e>
          <m:sub>
            <m:r>
              <m:rPr>
                <m:sty m:val="p"/>
              </m:rPr>
              <m:t>Ej</m:t>
            </m:r>
          </m:sub>
        </m:sSub>
        <m:r>
          <m:rPr>
            <m:sty m:val="p"/>
          </m:rPr>
          <m:t>⋅</m:t>
        </m:r>
        <m:sSub>
          <m:sSubPr/>
          <m:e>
            <m:r>
              <m:rPr>
                <m:sty m:val="p"/>
              </m:rPr>
              <m:t>h</m:t>
            </m:r>
          </m:e>
          <m:sub>
            <m:r>
              <m:rPr>
                <m:sty m:val="p"/>
              </m:rPr>
              <m:t>Ej</m:t>
            </m:r>
          </m:sub>
        </m:sSub>
        <m:r>
          <m:rPr>
            <m:sty m:val="p"/>
          </m:rPr>
          <m:t>=</m:t>
        </m:r>
        <m:sSub>
          <m:sSubPr/>
          <m:e>
            <m:r>
              <m:rPr>
                <m:scr m:val="script"/>
              </m:rPr>
              <m:t>P</m:t>
            </m:r>
          </m:e>
          <m:sub>
            <m:r>
              <m:rPr>
                <m:sty m:val="p"/>
              </m:rPr>
              <m:t>i</m:t>
            </m:r>
          </m:sub>
        </m:sSub>
        <m:r>
          <m:rPr>
            <m:sty m:val="p"/>
          </m:rPr>
          <m:t>+</m:t>
        </m:r>
        <m:sSub>
          <m:sSubPr/>
          <m:e>
            <m:r>
              <m:rPr>
                <m:scr m:val="script"/>
              </m:rPr>
              <m:t>P</m:t>
            </m:r>
          </m:e>
          <m:sub>
            <m:r>
              <m:rPr>
                <m:sty m:val="p"/>
              </m:rPr>
              <m:t>th</m:t>
            </m:r>
          </m:sub>
        </m:sSub>
        <m:sSub>
          <m:sSubPr/>
          <m:e>
            <m:r>
              <m:rPr>
                <m:sty m:val="i"/>
              </m:rPr>
              <m:t>h</m:t>
            </m:r>
          </m:e>
          <m:sub>
            <m:r>
              <m:rPr>
                <m:sty m:val="i"/>
              </m:rPr>
              <m:t>E</m:t>
            </m:r>
            <m:r>
              <m:rPr>
                <m:sty m:val="i"/>
              </m:rPr>
              <m:t>j</m:t>
            </m:r>
          </m:sub>
        </m:sSub>
      </m:oMath>
      <w:r>
        <w:rPr/>
        <w:t xml:space="preserve"> et </w:t>
      </w:r>
      <m:oMath>
        <m:sSub>
          <m:sSubPr/>
          <m:e>
            <m:r>
              <m:rPr>
                <m:sty m:val="i"/>
              </m:rPr>
              <m:t>h</m:t>
            </m:r>
          </m:e>
          <m:sub>
            <m:r>
              <m:rPr>
                <m:sty m:val="i"/>
              </m:rPr>
              <m:t>s</m:t>
            </m:r>
            <m:r>
              <m:rPr>
                <m:sty m:val="i"/>
              </m:rPr>
              <m:t>i</m:t>
            </m:r>
          </m:sub>
        </m:sSub>
      </m:oMath>
      <w:r>
        <w:rPr>
          <w:rFonts w:eastAsia="Georgia" w:cs="Georgia" w:ascii="Georgia" w:hAnsi="Georgia"/>
        </w:rPr>
        <w:t xml:space="preserve"> étant des enthalpies massiques.</w:t>
      </w:r>
    </w:p>
    <w:p>
      <w:pPr>
        <w:spacing w:line="271" w:before="330" w:lineRule="auto"/>
      </w:pPr>
      <w:r>
        <w:rPr>
          <w:rFonts w:eastAsia="Georgia" w:cs="Georgia" w:ascii="Georgia" w:hAnsi="Georgia"/>
          <w:b/>
          <w:sz w:val="42"/>
        </w:rPr>
        <w:t xml:space="preserve">Partie A : Taux de Performance (TP) d'une installation de liquéfaction.</w:t>
      </w:r>
    </w:p>
    <w:p>
      <w:pPr>
        <w:spacing w:after="220" w:lineRule="auto"/>
      </w:pPr>
      <w:r>
        <w:rPr/>
        <w:t xml:space="preserve">( environ 20% du total)</w:t>
      </w:r>
      <w:r>
        <w:rPr/>
        <w:br w:type="textWrapping"/>
      </w:r>
      <w:r>
        <w:rPr>
          <w:rFonts w:eastAsia="Georgia" w:cs="Georgia" w:ascii="Georgia" w:hAnsi="Georgia"/>
        </w:rPr>
        <w:t xml:space="preserve">Une installation de liquéfaction reçoit du méthane gazeux à la pression atmosphérique (état initial i ; température </w:t>
      </w:r>
      <m:oMath>
        <m:sSub>
          <m:sSubPr/>
          <m:e>
            <m:r>
              <m:rPr>
                <m:sty m:val="p"/>
              </m:rPr>
              <m:t>T</m:t>
            </m:r>
          </m:e>
          <m:sub>
            <m:r>
              <m:rPr>
                <m:sty m:val="p"/>
              </m:rPr>
              <m:t>o</m:t>
            </m:r>
          </m:sub>
        </m:sSub>
      </m:oMath>
      <w:r>
        <w:rPr/>
        <w:t xml:space="preserve">; pression </w:t>
      </w:r>
      <m:oMath>
        <m:sSub>
          <m:sSubPr/>
          <m:e>
            <m:r>
              <m:rPr>
                <m:sty m:val="p"/>
              </m:rPr>
              <m:t>P</m:t>
            </m:r>
          </m:e>
          <m:sub>
            <m:r>
              <m:rPr>
                <m:sty m:val="p"/>
              </m:rPr>
              <m:t>o</m:t>
            </m:r>
          </m:sub>
        </m:sSub>
      </m:oMath>
      <w:r>
        <w:rPr>
          <w:rFonts w:eastAsia="Georgia" w:cs="Georgia" w:ascii="Georgia" w:hAnsi="Georgia"/>
        </w:rPr>
        <w:t xml:space="preserve"> ) et produit du méthane liquide juste saturé (GNL ; état f ; température </w:t>
      </w:r>
      <m:oMath>
        <m:sSub>
          <m:sSubPr/>
          <m:e>
            <m:r>
              <m:rPr>
                <m:sty m:val="i"/>
              </m:rPr>
              <m:t>T</m:t>
            </m:r>
          </m:e>
          <m:sub>
            <m:r>
              <m:rPr>
                <m:sty m:val="i"/>
              </m:rPr>
              <m:t>f</m:t>
            </m:r>
          </m:sub>
        </m:sSub>
      </m:oMath>
      <w:r>
        <w:rPr/>
        <w:t xml:space="preserve">; pression </w:t>
      </w:r>
      <m:oMath>
        <m:sSub>
          <m:sSubPr/>
          <m:e>
            <m:r>
              <m:rPr>
                <m:sty m:val="i"/>
              </m:rPr>
              <m:t>P</m:t>
            </m:r>
          </m:e>
          <m:sub>
            <m:r>
              <m:rPr>
                <m:sty m:val="i"/>
              </m:rPr>
              <m:t>o</m:t>
            </m:r>
          </m:sub>
        </m:sSub>
      </m:oMath>
      <w:r>
        <w:rPr>
          <w:rFonts w:eastAsia="Georgia" w:cs="Georgia" w:ascii="Georgia" w:hAnsi="Georgia"/>
        </w:rPr>
        <w:t xml:space="preserve"> ), en échangeant avec l'extérieur (à la température </w:t>
      </w:r>
      <m:oMath>
        <m:sSub>
          <m:sSubPr/>
          <m:e>
            <m:r>
              <m:rPr>
                <m:sty m:val="i"/>
              </m:rPr>
              <m:t>T</m:t>
            </m:r>
          </m:e>
          <m:sub>
            <m:r>
              <m:rPr>
                <m:sty m:val="i"/>
              </m:rPr>
              <m:t>o</m:t>
            </m:r>
          </m:sub>
        </m:sSub>
      </m:oMath>
      <w:r>
        <w:rPr>
          <w:rFonts w:eastAsia="Georgia" w:cs="Georgia" w:ascii="Georgia" w:hAnsi="Georgia"/>
        </w:rPr>
        <w:t xml:space="preserve"> et à la pression </w:t>
      </w:r>
      <m:oMath>
        <m:sSub>
          <m:sSubPr/>
          <m:e>
            <m:r>
              <m:rPr>
                <m:sty m:val="i"/>
              </m:rPr>
              <m:t>P</m:t>
            </m:r>
          </m:e>
          <m:sub>
            <m:r>
              <m:rPr>
                <m:sty m:val="p"/>
              </m:rPr>
              <m:t>0</m:t>
            </m:r>
          </m:sub>
        </m:sSub>
      </m:oMath>
      <w:r>
        <w:rPr>
          <w:rFonts w:eastAsia="Georgia" w:cs="Georgia" w:ascii="Georgia" w:hAnsi="Georgia"/>
        </w:rPr>
        <w:t xml:space="preserve"> ) la puissance mécanique utile </w:t>
      </w:r>
      <m:oMath>
        <m:sSub>
          <m:sSubPr/>
          <m:e>
            <m:r>
              <m:rPr>
                <m:scr m:val="script"/>
              </m:rPr>
              <m:t>P</m:t>
            </m:r>
          </m:e>
          <m:sub>
            <m:r>
              <m:rPr>
                <m:sty m:val="i"/>
              </m:rPr>
              <m:t>i</m:t>
            </m:r>
          </m:sub>
        </m:sSub>
      </m:oMath>
      <w:r>
        <w:rPr/>
        <w:t xml:space="preserve"> et la puissance thermique </w:t>
      </w:r>
      <m:oMath>
        <m:sSub>
          <m:sSubPr/>
          <m:e>
            <m:r>
              <m:rPr>
                <m:scr m:val="script"/>
              </m:rPr>
              <m:t>P</m:t>
            </m:r>
          </m:e>
          <m:sub>
            <m:r>
              <m:rPr>
                <m:nor/>
              </m:rPr>
              <m:t>th </m:t>
            </m:r>
          </m:sub>
        </m:sSub>
      </m:oMath>
      <w:r>
        <w:rPr>
          <w:rFonts w:eastAsia="Georgia" w:cs="Georgia" w:ascii="Georgia" w:hAnsi="Georgia"/>
        </w:rPr>
        <w:t xml:space="preserve">, avec un débit massique D.</w:t>
      </w:r>
      <w:r>
        <w:rPr/>
        <w:br w:type="textWrapping"/>
      </w:r>
    </w:p>
    <w:p>
      <w:pPr>
        <w:spacing w:lineRule="auto"/>
        <w:jc w:val="center"/>
      </w:pPr>
      <w:r>
        <w:rPr/>
        <w:drawing>
          <wp:inline distB="0" distL="0" distR="0" distT="0">
            <wp:extent cx="5486400" cy="4096301"/>
            <wp:effectExtent b="0" l="0" r="0" t="0"/>
            <wp:docPr id="7" name="image-93b53d91f8332ab7ef95d7469c4fb4b9280cbbb8.jpg"/>
            <a:graphic>
              <a:graphicData uri="http://schemas.openxmlformats.org/drawingml/2006/picture">
                <pic:pic>
                  <pic:nvPicPr>
                    <pic:cNvPr id="7" name="image-93b53d91f8332ab7ef95d7469c4fb4b9280cbbb8.jpg" descr=""/>
                    <pic:cNvPicPr/>
                  </pic:nvPicPr>
                  <pic:blipFill>
                    <a:blip r:embed="rId11" cstate="print"/>
                    <a:srcRect b="0" l="0" r="0" t="0"/>
                    <a:stretch>
                      <a:fillRect/>
                    </a:stretch>
                  </pic:blipFill>
                  <pic:spPr>
                    <a:xfrm>
                      <a:off x="0" y="0"/>
                      <a:ext cx="5486400" cy="4096301"/>
                    </a:xfrm>
                    <a:prstGeom prst="rect"/>
                  </pic:spPr>
                </pic:pic>
              </a:graphicData>
            </a:graphic>
          </wp:inline>
        </w:drawing>
      </w:r>
    </w:p>
    <w:p>
      <w:pPr>
        <w:spacing w:line="271" w:before="330" w:lineRule="auto"/>
      </w:pPr>
      <w:r>
        <w:rPr>
          <w:b/>
          <w:sz w:val="42"/>
        </w:rPr>
        <w:t xml:space="preserve">Les grandeurs massiques.</w:t>
      </w:r>
    </w:p>
    <w:p>
      <w:pPr>
        <w:spacing w:after="220" w:lineRule="auto"/>
      </w:pPr>
      <w:r>
        <w:rPr>
          <w:rFonts w:eastAsia="Georgia" w:cs="Georgia" w:ascii="Georgia" w:hAnsi="Georgia"/>
        </w:rPr>
        <w:t xml:space="preserve">Le tableau ci-dessous (tableau I), relatif au méthane, donne les caractéristiques des points i, f et 10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I méthane</w:t>
            </w:r>
          </w:p>
        </w:tc>
        <w:tc>
          <w:tcPr>
            <w:tcBorders>
              <w:top w:val="single" w:sz="8" w:space="0" w:color="000000"/>
              <w:bottom w:val="single" w:sz="8" w:space="0" w:color="000000"/>
              <w:right w:val="single" w:sz="8" w:space="0" w:color="000000"/>
            </w:tcBorders>
            <w:vAlign w:val="center"/>
          </w:tcPr>
          <w:p>
            <w:pPr>
              <w:spacing w:lineRule="auto"/>
              <w:jc w:val="left"/>
            </w:pPr>
            <w:r>
              <w:rPr/>
              <w:t xml:space="preserve">Point </w:t>
            </w:r>
            <m:oMath>
              <m:sSup>
                <m:sSupPr/>
                <m:e>
                  <m:r>
                    <m:rPr>
                      <m:sty m:val="p"/>
                    </m:rPr>
                    <m:t>N</m:t>
                  </m:r>
                </m:e>
                <m:sup>
                  <m:r>
                    <m:rPr>
                      <m:sty m:val="p"/>
                    </m:rPr>
                    <m:t>∘</m:t>
                  </m:r>
                </m:sup>
              </m:sSup>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 (Bar)</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Enthalpie massique (kJ.kg </w:t>
            </w:r>
            <m:oMath>
              <m:sSup>
                <m:sSupPr/>
                <m:e>
                  <m:r>
                    <m:t xml:space="preserve"> </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Entropie massique ( </w:t>
            </w:r>
            <m:oMath>
              <m:r>
                <m:rPr>
                  <m:sty m:val="b"/>
                </m:rPr>
                <m:t>k</m:t>
              </m:r>
              <m:r>
                <m:rPr>
                  <m:sty m:val="b"/>
                </m:rPr>
                <m:t>J</m:t>
              </m:r>
              <m:r>
                <m:rPr>
                  <m:sty m:val="p"/>
                </m:rPr>
                <m:t>.</m:t>
              </m:r>
              <m:sSup>
                <m:sSupPr/>
                <m:e>
                  <m:r>
                    <m:rPr>
                      <m:sty m:val="b"/>
                    </m:rPr>
                    <m:t>K</m:t>
                  </m:r>
                </m:e>
                <m:sup>
                  <m:r>
                    <m:rPr>
                      <m:sty m:val="b"/>
                    </m:rPr>
                    <m:t>−</m:t>
                  </m:r>
                  <m:r>
                    <m:rPr>
                      <m:sty m:val="b"/>
                    </m:rPr>
                    <m:t>1</m:t>
                  </m:r>
                </m:sup>
              </m:sSup>
              <m:r>
                <m:rPr>
                  <m:sty m:val="p"/>
                </m:rPr>
                <m:t>.</m:t>
              </m:r>
              <m:sSup>
                <m:sSupPr/>
                <m:e>
                  <m:r>
                    <m:rPr>
                      <m:sty m:val="b"/>
                    </m:rPr>
                    <m:t>K</m:t>
                  </m:r>
                  <m:r>
                    <m:rPr>
                      <m:sty m:val="b"/>
                    </m:rPr>
                    <m:t>g</m:t>
                  </m:r>
                </m:e>
                <m:sup>
                  <m:r>
                    <m:rPr>
                      <m:sty m:val="b"/>
                    </m:rPr>
                    <m:t>−</m:t>
                  </m:r>
                  <m:r>
                    <m:rPr>
                      <m:sty m:val="b"/>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Etat i (gazeux sec)</w:t>
            </w:r>
          </w:p>
        </w:tc>
        <w:tc>
          <w:tcPr>
            <w:tcBorders>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0</m:t>
                    </m:r>
                  </m:sub>
                </m:sSub>
                <m:r>
                  <m:rPr>
                    <m:sty m:val="p"/>
                  </m:rPr>
                  <m:t>=</m:t>
                </m:r>
                <m:r>
                  <m:rPr>
                    <m:sty m:val="p"/>
                  </m:rPr>
                  <m:t>25</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i</m:t>
                    </m:r>
                  </m:sub>
                </m:sSub>
                <m:r>
                  <m:rPr>
                    <m:sty m:val="p"/>
                  </m:rPr>
                  <m:t>=</m:t>
                </m:r>
                <m:r>
                  <m:rPr>
                    <m:sty m:val="p"/>
                  </m:rPr>
                  <m:t>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s</m:t>
                    </m:r>
                  </m:e>
                  <m:sub>
                    <m:r>
                      <m:rPr>
                        <m:sty m:val="p"/>
                      </m:rPr>
                      <m:t>i</m:t>
                    </m:r>
                  </m:sub>
                </m:sSub>
                <m:r>
                  <m:rPr>
                    <m:sty m:val="p"/>
                  </m:rPr>
                  <m:t>=</m:t>
                </m:r>
                <m:r>
                  <m:rPr>
                    <m:sty m:val="p"/>
                  </m:rPr>
                  <m:t>0</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Etat f (liquide juste saturé)</w:t>
            </w:r>
          </w:p>
        </w:tc>
        <w:tc>
          <w:tcPr>
            <w:tcBorders>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f</m:t>
                    </m:r>
                  </m:sub>
                </m:sSub>
                <m:r>
                  <m:rPr>
                    <m:sty m:val="p"/>
                  </m:rPr>
                  <m:t>=</m:t>
                </m:r>
                <m:r>
                  <m:rPr>
                    <m:sty m:val="p"/>
                  </m:rPr>
                  <m:t>−</m:t>
                </m:r>
                <m:r>
                  <m:rPr>
                    <m:sty m:val="p"/>
                  </m:rPr>
                  <m:t>162</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f</m:t>
                    </m:r>
                  </m:sub>
                </m:sSub>
                <m:r>
                  <m:rPr>
                    <m:sty m:val="p"/>
                  </m:rPr>
                  <m:t>=</m:t>
                </m:r>
                <m:r>
                  <m:rPr>
                    <m:sty m:val="p"/>
                  </m:rPr>
                  <m:t>−</m:t>
                </m:r>
                <m:r>
                  <m:rPr>
                    <m:sty m:val="p"/>
                  </m:rPr>
                  <m:t>911</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S</m:t>
                    </m:r>
                  </m:e>
                  <m:sub>
                    <m:r>
                      <m:rPr>
                        <m:sty m:val="p"/>
                      </m:rPr>
                      <m:t>f</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Etat v (vapeur sèche saturante)</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sty m:val="p"/>
                      </m:rPr>
                      <m:t>f</m:t>
                    </m:r>
                  </m:sub>
                </m:sSub>
                <m:r>
                  <m:rPr>
                    <m:sty m:val="p"/>
                  </m:rPr>
                  <m:t>=</m:t>
                </m:r>
                <m:r>
                  <m:rPr>
                    <m:sty m:val="p"/>
                  </m:rPr>
                  <m:t>−</m:t>
                </m:r>
                <m:r>
                  <m:rPr>
                    <m:sty m:val="p"/>
                  </m:rPr>
                  <m:t>162</m:t>
                </m:r>
              </m:oMath>
            </m:oMathPara>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10</m:t>
                    </m:r>
                  </m:sub>
                </m:sSub>
                <m:r>
                  <m:rPr>
                    <m:sty m:val="p"/>
                  </m:rPr>
                  <m:t>=</m:t>
                </m:r>
                <m:r>
                  <m:rPr>
                    <m:sty m:val="p"/>
                  </m:rPr>
                  <m:t>−</m:t>
                </m:r>
                <m:r>
                  <m:rPr>
                    <m:sty m:val="p"/>
                  </m:rPr>
                  <m:t>400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s</m:t>
                    </m:r>
                  </m:e>
                  <m:sub>
                    <m:r>
                      <m:rPr>
                        <m:sty m:val="p"/>
                      </m:rPr>
                      <m:t>10</m:t>
                    </m:r>
                  </m:sub>
                </m:sSub>
                <m:r>
                  <m:rPr>
                    <m:sty m:val="p"/>
                  </m:rPr>
                  <m:t>=</m:t>
                </m:r>
                <m:r>
                  <m:rPr>
                    <m:sty m:val="p"/>
                  </m:rPr>
                  <m:t>−</m:t>
                </m:r>
                <m:r>
                  <m:rPr>
                    <m:sty m:val="p"/>
                  </m:rPr>
                  <m:t>2</m:t>
                </m:r>
                <m:r>
                  <m:rPr>
                    <m:sty m:val="p"/>
                  </m:rPr>
                  <m:t>,</m:t>
                </m:r>
                <m:r>
                  <m:rPr>
                    <m:sty m:val="p"/>
                  </m:rPr>
                  <m:t>1</m:t>
                </m:r>
              </m:oMath>
            </m:oMathPara>
          </w:p>
        </w:tc>
      </w:tr>
    </w:tbl>
    <w:p>
      <w:pPr>
        <w:spacing w:lineRule="auto"/>
      </w:pPr>
    </w:p>
    <w:p>
      <w:pPr>
        <w:numPr>
          <w:ilvl w:val="0"/>
          <w:numId w:val="8"/>
        </w:numPr>
        <w:spacing w:lineRule="auto"/>
      </w:pPr>
      <w:r>
        <w:rPr/>
        <w:t xml:space="preserve">La valeur de </w:t>
      </w:r>
      <m:oMath>
        <m:sSub>
          <m:sSubPr/>
          <m:e>
            <m:r>
              <m:rPr>
                <m:sty m:val="i"/>
              </m:rPr>
              <m:t>s</m:t>
            </m:r>
          </m:e>
          <m:sub>
            <m:r>
              <m:rPr>
                <m:sty m:val="i"/>
              </m:rPr>
              <m:t>f</m:t>
            </m:r>
          </m:sub>
        </m:sSub>
      </m:oMath>
      <w:r>
        <w:rPr>
          <w:rFonts w:eastAsia="Georgia" w:cs="Georgia" w:ascii="Georgia" w:hAnsi="Georgia"/>
        </w:rPr>
        <w:t xml:space="preserve"> n'est pas facile à lire sur le diagramme </w:t>
      </w:r>
      <m:oMath>
        <m:r>
          <m:rPr>
            <m:sty m:val="i"/>
          </m:rPr>
          <m:t>P</m:t>
        </m:r>
        <m:r>
          <m:rPr>
            <m:sty m:val="p"/>
          </m:rPr>
          <m:t>/</m:t>
        </m:r>
        <m:r>
          <m:rPr>
            <m:sty m:val="i"/>
          </m:rPr>
          <m:t>h</m:t>
        </m:r>
      </m:oMath>
      <w:r>
        <w:rPr>
          <w:rFonts w:eastAsia="Georgia" w:cs="Georgia" w:ascii="Georgia" w:hAnsi="Georgia"/>
        </w:rPr>
        <w:t xml:space="preserve"> de la feuille réponse. Placer les points </w:t>
      </w:r>
      <m:oMath>
        <m:r>
          <m:rPr>
            <m:sty m:val="i"/>
          </m:rPr>
          <m:t>i</m:t>
        </m:r>
      </m:oMath>
      <w:r>
        <w:rPr/>
        <w:t xml:space="preserve">, </w:t>
      </w:r>
      <m:oMath>
        <m:r>
          <m:rPr>
            <m:sty m:val="i"/>
          </m:rPr>
          <m:t>f</m:t>
        </m:r>
      </m:oMath>
      <w:r>
        <w:rPr>
          <w:rFonts w:eastAsia="Georgia" w:cs="Georgia" w:ascii="Georgia" w:hAnsi="Georgia"/>
        </w:rPr>
        <w:t xml:space="preserve"> et 10 sur ce diagramme et donner l'expression littérale permettant le calcul de </w:t>
      </w:r>
      <m:oMath>
        <m:sSub>
          <m:sSubPr/>
          <m:e>
            <m:r>
              <m:rPr>
                <m:sty m:val="i"/>
              </m:rPr>
              <m:t>s</m:t>
            </m:r>
          </m:e>
          <m:sub>
            <m:r>
              <m:rPr>
                <m:sty m:val="i"/>
              </m:rPr>
              <m:t>f</m:t>
            </m:r>
          </m:sub>
        </m:sSub>
      </m:oMath>
      <w:r>
        <w:rPr>
          <w:rFonts w:eastAsia="Georgia" w:cs="Georgia" w:ascii="Georgia" w:hAnsi="Georgia"/>
        </w:rPr>
        <w:t xml:space="preserve"> à partir des données du tableau I ci dessus.</w:t>
      </w:r>
    </w:p>
    <w:p>
      <w:pPr>
        <w:spacing w:line="271" w:before="330" w:lineRule="auto"/>
      </w:pPr>
      <w:r>
        <w:rPr>
          <w:rFonts w:eastAsia="Georgia" w:cs="Georgia" w:ascii="Georgia" w:hAnsi="Georgia"/>
          <w:b/>
          <w:sz w:val="42"/>
        </w:rPr>
        <w:t xml:space="preserve">Taux de performance TP d'une installation de liquéfaction.</w:t>
      </w:r>
    </w:p>
    <w:p>
      <w:pPr>
        <w:spacing w:after="220" w:lineRule="auto"/>
      </w:pPr>
      <w:r>
        <w:rPr>
          <w:rFonts w:eastAsia="Georgia" w:cs="Georgia" w:ascii="Georgia" w:hAnsi="Georgia"/>
        </w:rPr>
        <w:t xml:space="preserve">Les données sont : </w:t>
      </w:r>
      <m:oMath>
        <m:sSub>
          <m:sSubPr/>
          <m:e>
            <m:r>
              <m:rPr>
                <m:sty m:val="p"/>
              </m:rPr>
              <m:t>P</m:t>
            </m:r>
          </m:e>
          <m:sub>
            <m:r>
              <m:rPr>
                <m:sty m:val="p"/>
              </m:rPr>
              <m:t>o</m:t>
            </m:r>
          </m:sub>
        </m:sSub>
        <m:r>
          <m:rPr>
            <m:sty m:val="p"/>
          </m:rPr>
          <m:t>;</m:t>
        </m:r>
        <m:sSub>
          <m:sSubPr/>
          <m:e>
            <m:r>
              <m:rPr>
                <m:sty m:val="p"/>
              </m:rPr>
              <m:t>T</m:t>
            </m:r>
          </m:e>
          <m:sub>
            <m:r>
              <m:rPr>
                <m:sty m:val="p"/>
              </m:rPr>
              <m:t>o</m:t>
            </m:r>
          </m:sub>
        </m:sSub>
        <m:r>
          <m:rPr>
            <m:sty m:val="p"/>
          </m:rPr>
          <m:t>;</m:t>
        </m:r>
        <m:r>
          <m:rPr>
            <m:sty m:val="p"/>
          </m:rPr>
          <m:t>D</m:t>
        </m:r>
        <m:r>
          <m:rPr>
            <m:sty m:val="p"/>
          </m:rPr>
          <m:t>;</m:t>
        </m:r>
        <m:sSub>
          <m:sSubPr/>
          <m:e>
            <m:r>
              <m:rPr>
                <m:sty m:val="p"/>
              </m:rPr>
              <m:t>h</m:t>
            </m:r>
          </m:e>
          <m:sub>
            <m:r>
              <m:rPr>
                <m:sty m:val="p"/>
              </m:rPr>
              <m:t>i</m:t>
            </m:r>
          </m:sub>
        </m:sSub>
        <m:r>
          <m:rPr>
            <m:sty m:val="p"/>
          </m:rPr>
          <m:t>;</m:t>
        </m:r>
        <m:sSub>
          <m:sSubPr/>
          <m:e>
            <m:r>
              <m:rPr>
                <m:sty m:val="p"/>
              </m:rPr>
              <m:t>h</m:t>
            </m:r>
          </m:e>
          <m:sub>
            <m:r>
              <m:rPr>
                <m:sty m:val="p"/>
              </m:rPr>
              <m:t>f</m:t>
            </m:r>
          </m:sub>
        </m:sSub>
        <m:r>
          <m:rPr>
            <m:sty m:val="p"/>
          </m:rPr>
          <m:t>;</m:t>
        </m:r>
        <m:sSub>
          <m:sSubPr/>
          <m:e>
            <m:r>
              <m:rPr>
                <m:sty m:val="p"/>
              </m:rPr>
              <m:t>s</m:t>
            </m:r>
          </m:e>
          <m:sub>
            <m:r>
              <m:rPr>
                <m:sty m:val="p"/>
              </m:rPr>
              <m:t>i</m:t>
            </m:r>
          </m:sub>
        </m:sSub>
        <m:r>
          <m:rPr>
            <m:sty m:val="p"/>
          </m:rPr>
          <m:t>;</m:t>
        </m:r>
        <m:sSub>
          <m:sSubPr/>
          <m:e>
            <m:r>
              <m:rPr>
                <m:sty m:val="p"/>
              </m:rPr>
              <m:t>s</m:t>
            </m:r>
          </m:e>
          <m:sub>
            <m:r>
              <m:rPr>
                <m:sty m:val="p"/>
              </m:rPr>
              <m:t>f</m:t>
            </m:r>
            <m:r>
              <m:rPr>
                <m:sty m:val="p"/>
              </m:rPr>
              <m:t>.</m:t>
            </m:r>
          </m:sub>
        </m:sSub>
        <m:d>
          <m:dPr>
            <m:begChr m:val="["/>
            <m:endChr m:val="]"/>
            <m:ctrlPr>
              <w:rPr>
                <w:rFonts w:ascii="Cambria Math" w:hAnsi="Cambria Math"/>
              </w:rPr>
            </m:ctrlPr>
          </m:dPr>
          <m:e>
            <m:sSub>
              <m:sSubPr/>
              <m:e>
                <m:r>
                  <m:rPr>
                    <m:sty m:val="p"/>
                  </m:rPr>
                  <m:t>P</m:t>
                </m:r>
              </m:e>
              <m:sub>
                <m:r>
                  <m:rPr>
                    <m:sty m:val="p"/>
                  </m:rPr>
                  <m:t>o</m:t>
                </m:r>
              </m:sub>
            </m:sSub>
            <m:r>
              <m:rPr>
                <m:sty m:val="p"/>
              </m:rPr>
              <m:t>=</m:t>
            </m:r>
            <m:sSup>
              <m:sSupPr/>
              <m:e>
                <m:r>
                  <m:rPr>
                    <m:sty m:val="p"/>
                  </m:rPr>
                  <m:t>10</m:t>
                </m:r>
              </m:e>
              <m:sup>
                <m:r>
                  <m:rPr>
                    <m:sty m:val="p"/>
                  </m:rPr>
                  <m:t>5</m:t>
                </m:r>
              </m:sup>
            </m:sSup>
            <m:r>
              <m:rPr>
                <m:nor/>
              </m:rPr>
              <m:t xml:space="preserve"> </m:t>
            </m:r>
            <m:r>
              <m:rPr>
                <m:sty m:val="p"/>
              </m:rPr>
              <m:t>Pa</m:t>
            </m:r>
            <m:r>
              <m:rPr>
                <m:sty m:val="p"/>
              </m:rPr>
              <m:t>;</m:t>
            </m:r>
            <m:sSub>
              <m:sSubPr/>
              <m:e>
                <m:r>
                  <m:rPr>
                    <m:sty m:val="p"/>
                  </m:rPr>
                  <m:t>T</m:t>
                </m:r>
              </m:e>
              <m:sub>
                <m:r>
                  <m:rPr>
                    <m:sty m:val="p"/>
                  </m:rPr>
                  <m:t>o</m:t>
                </m:r>
              </m:sub>
            </m:sSub>
            <m:r>
              <m:rPr>
                <m:sty m:val="p"/>
              </m:rPr>
              <m:t>=</m:t>
            </m:r>
            <m:sSup>
              <m:sSupPr/>
              <m:e>
                <m:r>
                  <m:rPr>
                    <m:sty m:val="p"/>
                  </m:rPr>
                  <m:t>25</m:t>
                </m:r>
              </m:e>
              <m:sup>
                <m:r>
                  <m:rPr>
                    <m:sty m:val="p"/>
                  </m:rPr>
                  <m:t>∘</m:t>
                </m:r>
              </m:sup>
            </m:sSup>
            <m:r>
              <m:rPr>
                <m:sty m:val="p"/>
              </m:rPr>
              <m:t>C</m:t>
            </m:r>
            <m:r>
              <m:rPr>
                <m:sty m:val="p"/>
              </m:rPr>
              <m:t>(</m:t>
            </m:r>
            <m:r>
              <m:rPr>
                <m:sty m:val="p"/>
              </m:rPr>
              <m:t>298</m:t>
            </m:r>
            <m:r>
              <m:rPr>
                <m:nor/>
              </m:rPr>
              <m:t xml:space="preserve"> </m:t>
            </m:r>
            <m:r>
              <m:rPr>
                <m:sty m:val="p"/>
              </m:rPr>
              <m:t>K</m:t>
            </m:r>
            <m:r>
              <m:rPr>
                <m:sty m:val="p"/>
              </m:rPr>
              <m:t>)</m:t>
            </m:r>
            <m:r>
              <m:rPr>
                <m:sty m:val="p"/>
              </m:rPr>
              <m:t>;</m:t>
            </m:r>
            <m:r>
              <m:rPr>
                <m:sty m:val="p"/>
              </m:rPr>
              <m:t>D</m:t>
            </m:r>
            <m:r>
              <m:rPr>
                <m:sty m:val="p"/>
              </m:rPr>
              <m:t>=</m:t>
            </m:r>
            <m:r>
              <m:rPr>
                <m:sty m:val="p"/>
              </m:rPr>
              <m:t>10</m:t>
            </m:r>
            <m:r>
              <m:rPr>
                <m:nor/>
              </m:rPr>
              <m:t xml:space="preserve"> </m:t>
            </m:r>
            <m:r>
              <m:rPr>
                <m:sty m:val="p"/>
              </m:rPr>
              <m:t>g</m:t>
            </m:r>
            <m:r>
              <m:rPr>
                <m:sty m:val="p"/>
              </m:rPr>
              <m:t>.</m:t>
            </m:r>
            <m:sSup>
              <m:sSupPr/>
              <m:e>
                <m:r>
                  <m:rPr>
                    <m:sty m:val="p"/>
                  </m:rPr>
                  <m:t>s</m:t>
                </m:r>
              </m:e>
              <m:sup>
                <m:r>
                  <m:rPr>
                    <m:sty m:val="p"/>
                  </m:rPr>
                  <m:t>−</m:t>
                </m:r>
                <m:r>
                  <m:rPr>
                    <m:sty m:val="p"/>
                  </m:rPr>
                  <m:t>1</m:t>
                </m:r>
              </m:sup>
            </m:sSup>
          </m:e>
        </m:d>
      </m:oMath>
      <w:r>
        <w:rPr/>
        <w:t xml:space="preserve">.</w:t>
      </w:r>
      <w:r>
        <w:rPr/>
        <w:br w:type="textWrapping"/>
      </w:r>
      <w:r>
        <w:rPr>
          <w:rFonts w:eastAsia="Georgia" w:cs="Georgia" w:ascii="Georgia" w:hAnsi="Georgia"/>
        </w:rPr>
        <w:t xml:space="preserve">2. Ecrire littéralement le premier principe industriel appliqué à l'installation, en fonction de </w:t>
      </w:r>
      <m:oMath>
        <m:sSub>
          <m:sSubPr/>
          <m:e>
            <m:r>
              <m:rPr>
                <m:scr m:val="script"/>
              </m:rPr>
              <m:t>O</m:t>
            </m:r>
          </m:e>
          <m:sub>
            <m:r>
              <m:rPr>
                <m:nor/>
              </m:rPr>
              <m:t>i </m:t>
            </m:r>
          </m:sub>
        </m:sSub>
        <m:r>
          <m:rPr>
            <m:sty m:val="p"/>
          </m:rPr>
          <m:t>,</m:t>
        </m:r>
        <m:sSub>
          <m:sSubPr/>
          <m:e>
            <m:r>
              <m:rPr>
                <m:scr m:val="script"/>
              </m:rPr>
              <m:t>O</m:t>
            </m:r>
          </m:e>
          <m:sub>
            <m:r>
              <m:rPr>
                <m:nor/>
              </m:rPr>
              <m:t>th </m:t>
            </m:r>
          </m:sub>
        </m:sSub>
      </m:oMath>
      <w:r>
        <w:rPr>
          <w:rFonts w:eastAsia="Georgia" w:cs="Georgia" w:ascii="Georgia" w:hAnsi="Georgia"/>
        </w:rPr>
        <w:t xml:space="preserve"> et des données, en négligeant les termes liés à la position et à la vitesse du fluide.</w:t>
      </w:r>
      <w:r>
        <w:rPr/>
        <w:br w:type="textWrapping"/>
      </w:r>
      <w:r>
        <w:rPr>
          <w:rFonts w:eastAsia="Georgia" w:cs="Georgia" w:ascii="Georgia" w:hAnsi="Georgia"/>
        </w:rPr>
        <w:t xml:space="preserve">3. Ecrire littéralement le deuxième principe appliqué à l'installation, en fonction de </w:t>
      </w:r>
      <m:oMath>
        <m:sSub>
          <m:sSubPr/>
          <m:e>
            <m:r>
              <m:rPr>
                <m:scr m:val="script"/>
              </m:rPr>
              <m:t>P</m:t>
            </m:r>
          </m:e>
          <m:sub>
            <m:r>
              <m:rPr>
                <m:nor/>
              </m:rPr>
              <m:t>th </m:t>
            </m:r>
          </m:sub>
        </m:sSub>
      </m:oMath>
      <w:r>
        <w:rPr>
          <w:rFonts w:eastAsia="Georgia" w:cs="Georgia" w:ascii="Georgia" w:hAnsi="Georgia"/>
        </w:rPr>
        <w:t xml:space="preserve"> et des données, en tenant compte d'un terme de création massique d'entropie </w:t>
      </w:r>
      <m:oMath>
        <m:sSub>
          <m:sSubPr/>
          <m:e>
            <m:r>
              <m:rPr>
                <m:sty m:val="p"/>
              </m:rPr>
              <m:t>s</m:t>
            </m:r>
          </m:e>
          <m:sub>
            <m:r>
              <m:rPr>
                <m:sty m:val="p"/>
              </m:rPr>
              <m:t>c</m:t>
            </m:r>
          </m:sub>
        </m:sSub>
      </m:oMath>
      <w:r>
        <w:rPr>
          <w:rFonts w:eastAsia="Georgia" w:cs="Georgia" w:ascii="Georgia" w:hAnsi="Georgia"/>
        </w:rPr>
        <w:t xml:space="preserve"> (vérifier l'homogénéité de la relation en précisant l'unité de </w:t>
      </w:r>
      <m:oMath>
        <m:sSub>
          <m:sSubPr/>
          <m:e>
            <m:r>
              <m:rPr>
                <m:sty m:val="p"/>
              </m:rPr>
              <m:t>s</m:t>
            </m:r>
          </m:e>
          <m:sub>
            <m:r>
              <m:rPr>
                <m:sty m:val="p"/>
              </m:rPr>
              <m:t>c</m:t>
            </m:r>
          </m:sub>
        </m:sSub>
      </m:oMath>
      <w:r>
        <w:rPr/>
        <w:t xml:space="preserve"> ).</w:t>
      </w:r>
      <w:r>
        <w:rPr/>
        <w:br w:type="textWrapping"/>
      </w:r>
      <w:r>
        <w:rPr>
          <w:rFonts w:eastAsia="Georgia" w:cs="Georgia" w:ascii="Georgia" w:hAnsi="Georgia"/>
        </w:rPr>
        <w:t xml:space="preserve">4. En déduire l'expression de la puissance </w:t>
      </w:r>
      <m:oMath>
        <m:sSub>
          <m:sSubPr/>
          <m:e>
            <m:r>
              <m:rPr>
                <m:scr m:val="script"/>
              </m:rPr>
              <m:t>P</m:t>
            </m:r>
          </m:e>
          <m:sub>
            <m:r>
              <m:rPr>
                <m:sty m:val="i"/>
              </m:rPr>
              <m:t>i</m:t>
            </m:r>
          </m:sub>
        </m:sSub>
      </m:oMath>
      <w:r>
        <w:rPr/>
        <w:t xml:space="preserve"> en fonction de </w:t>
      </w:r>
      <m:oMath>
        <m:sSub>
          <m:sSubPr/>
          <m:e>
            <m:r>
              <m:rPr>
                <m:sty m:val="i"/>
              </m:rPr>
              <m:t>s</m:t>
            </m:r>
          </m:e>
          <m:sub>
            <m:r>
              <m:rPr>
                <m:sty m:val="i"/>
              </m:rPr>
              <m:t>c</m:t>
            </m:r>
          </m:sub>
        </m:sSub>
      </m:oMath>
      <w:r>
        <w:rPr>
          <w:rFonts w:eastAsia="Georgia" w:cs="Georgia" w:ascii="Georgia" w:hAnsi="Georgia"/>
        </w:rPr>
        <w:t xml:space="preserve"> et des données.</w:t>
      </w:r>
      <w:r>
        <w:rPr/>
        <w:br w:type="textWrapping"/>
      </w:r>
      <w:r>
        <w:rPr>
          <w:rFonts w:eastAsia="Georgia" w:cs="Georgia" w:ascii="Georgia" w:hAnsi="Georgia"/>
        </w:rPr>
        <w:t xml:space="preserve">5. Les états </w:t>
      </w:r>
      <m:oMath>
        <m:r>
          <m:rPr>
            <m:sty m:val="i"/>
          </m:rPr>
          <m:t>i</m:t>
        </m:r>
      </m:oMath>
      <w:r>
        <w:rPr/>
        <w:t xml:space="preserve"> et </w:t>
      </w:r>
      <m:oMath>
        <m:r>
          <m:rPr>
            <m:sty m:val="i"/>
          </m:rPr>
          <m:t>f</m:t>
        </m:r>
      </m:oMath>
      <w:r>
        <w:rPr>
          <w:rFonts w:eastAsia="Georgia" w:cs="Georgia" w:ascii="Georgia" w:hAnsi="Georgia"/>
        </w:rPr>
        <w:t xml:space="preserve"> étant fixés, montrer qu'il existe une puissance utile minimale </w:t>
      </w:r>
      <m:oMath>
        <m:sSub>
          <m:sSubPr/>
          <m:e>
            <m:r>
              <m:rPr>
                <m:scr m:val="script"/>
              </m:rPr>
              <m:t>P</m:t>
            </m:r>
          </m:e>
          <m:sub>
            <m:r>
              <m:rPr>
                <m:sty m:val="p"/>
              </m:rPr>
              <m:t>min</m:t>
            </m:r>
          </m:sub>
        </m:sSub>
      </m:oMath>
      <w:r>
        <w:rPr>
          <w:rFonts w:eastAsia="Georgia" w:cs="Georgia" w:ascii="Georgia" w:hAnsi="Georgia"/>
        </w:rPr>
        <w:t xml:space="preserve"> nécessaire à la liquéfaction d'un débit massique </w:t>
      </w:r>
      <m:oMath>
        <m:r>
          <m:rPr>
            <m:sty m:val="i"/>
          </m:rPr>
          <m:t>D</m:t>
        </m:r>
      </m:oMath>
      <w:r>
        <w:rPr>
          <w:rFonts w:eastAsia="Georgia" w:cs="Georgia" w:ascii="Georgia" w:hAnsi="Georgia"/>
        </w:rPr>
        <w:t xml:space="preserve"> de méthane et la déterminer littéralement [numériquement : </w:t>
      </w:r>
      <m:oMath>
        <m:sSub>
          <m:sSubPr/>
          <m:e>
            <m:r>
              <m:rPr>
                <m:scr m:val="script"/>
              </m:rPr>
              <m:t>P</m:t>
            </m:r>
          </m:e>
          <m:sub>
            <m:r>
              <m:rPr>
                <m:sty m:val="p"/>
              </m:rPr>
              <m:t>min</m:t>
            </m:r>
          </m:sub>
        </m:sSub>
        <m:r>
          <m:rPr>
            <m:sty m:val="p"/>
          </m:rPr>
          <m:t>=</m:t>
        </m:r>
        <m:r>
          <m:rPr>
            <m:sty m:val="p"/>
          </m:rPr>
          <m:t>10</m:t>
        </m:r>
        <m:r>
          <m:rPr>
            <m:sty m:val="p"/>
          </m:rPr>
          <m:t>,</m:t>
        </m:r>
        <m:r>
          <m:rPr>
            <m:sty m:val="p"/>
          </m:rPr>
          <m:t>6</m:t>
        </m:r>
        <m:r>
          <m:rPr>
            <m:nor/>
          </m:rPr>
          <m:t xml:space="preserve"> </m:t>
        </m:r>
        <m:r>
          <m:rPr>
            <m:sty m:val="p"/>
          </m:rPr>
          <m:t>kW</m:t>
        </m:r>
      </m:oMath>
      <w:r>
        <w:rPr/>
        <w:t xml:space="preserve"> ].</w:t>
      </w:r>
      <w:r>
        <w:rPr/>
        <w:br w:type="textWrapping"/>
      </w:r>
      <w:r>
        <w:rPr>
          <w:rFonts w:eastAsia="Georgia" w:cs="Georgia" w:ascii="Georgia" w:hAnsi="Georgia"/>
        </w:rPr>
        <w:t xml:space="preserve">6. On définit le taux de performance TP d'une installation de liquéfaction par : TP= </w:t>
      </w:r>
      <m:oMath>
        <m:f>
          <m:fPr>
            <m:ctrlPr>
              <w:rPr>
                <w:rFonts w:ascii="Cambria Math" w:hAnsi="Cambria Math"/>
              </w:rPr>
            </m:ctrlPr>
          </m:fPr>
          <m:num>
            <m:sSub>
              <m:sSubPr/>
              <m:e>
                <m:r>
                  <m:rPr>
                    <m:scr m:val="script"/>
                  </m:rPr>
                  <m:t>Q</m:t>
                </m:r>
              </m:e>
              <m:sub>
                <m:r>
                  <m:rPr>
                    <m:nor/>
                  </m:rPr>
                  <m:t>min </m:t>
                </m:r>
              </m:sub>
            </m:sSub>
          </m:num>
          <m:den>
            <m:sSub>
              <m:sSubPr/>
              <m:e>
                <m:r>
                  <m:rPr>
                    <m:scr m:val="script"/>
                  </m:rPr>
                  <m:t>Q</m:t>
                </m:r>
              </m:e>
              <m:sub>
                <m:r>
                  <m:rPr>
                    <m:sty m:val="i"/>
                  </m:rPr>
                  <m:t>i</m:t>
                </m:r>
              </m:sub>
            </m:sSub>
          </m:den>
        </m:f>
      </m:oMath>
      <w:r>
        <w:rPr/>
        <w:t xml:space="preserve">.</w:t>
      </w:r>
    </w:p>
    <w:p>
      <w:pPr>
        <w:spacing w:after="220" w:lineRule="auto"/>
      </w:pPr>
      <w:r>
        <w:rPr>
          <w:rFonts w:eastAsia="Georgia" w:cs="Georgia" w:ascii="Georgia" w:hAnsi="Georgia"/>
        </w:rPr>
        <w:t xml:space="preserve">En respectant le domaine de définitions des grandeurs, représenter graphiquement TP puis </w:t>
      </w:r>
      <m:oMath>
        <m:sSub>
          <m:sSubPr/>
          <m:e>
            <m:r>
              <m:rPr>
                <m:scr m:val="script"/>
              </m:rPr>
              <m:t>P</m:t>
            </m:r>
          </m:e>
          <m:sub>
            <m:r>
              <m:rPr>
                <m:sty m:val="i"/>
              </m:rPr>
              <m:t>i</m:t>
            </m:r>
          </m:sub>
        </m:sSub>
      </m:oMath>
      <w:r>
        <w:rPr/>
        <w:t xml:space="preserve"> en fonction de </w:t>
      </w:r>
      <m:oMath>
        <m:sSub>
          <m:sSubPr/>
          <m:e>
            <m:r>
              <m:rPr>
                <m:sty m:val="p"/>
              </m:rPr>
              <m:t>s</m:t>
            </m:r>
          </m:e>
          <m:sub>
            <m:r>
              <m:rPr>
                <m:sty m:val="p"/>
              </m:rPr>
              <m:t>c</m:t>
            </m:r>
          </m:sub>
        </m:sSub>
      </m:oMath>
      <w:r>
        <w:rPr/>
        <w:t xml:space="preserve">; commenter.</w:t>
      </w:r>
    </w:p>
    <w:p>
      <w:pPr>
        <w:spacing w:line="271" w:before="330" w:lineRule="auto"/>
      </w:pPr>
      <w:r>
        <w:rPr>
          <w:b/>
          <w:sz w:val="42"/>
        </w:rPr>
        <w:t xml:space="preserve">Partie B : cycle de LINDE.( environ 50% du total)</w:t>
      </w:r>
    </w:p>
    <w:p>
      <w:pPr>
        <w:spacing w:after="220" w:lineRule="auto"/>
      </w:pPr>
      <w:r>
        <w:rPr/>
        <w:t xml:space="preserve">L'installation comprend ( Fig 3):</w:t>
      </w:r>
    </w:p>
    <w:p>
      <w:pPr>
        <w:numPr>
          <w:ilvl w:val="0"/>
          <w:numId w:val="9"/>
        </w:numPr>
        <w:spacing w:lineRule="auto"/>
      </w:pPr>
      <w:r>
        <w:rPr>
          <w:rFonts w:eastAsia="Georgia" w:cs="Georgia" w:ascii="Georgia" w:hAnsi="Georgia"/>
        </w:rPr>
        <w:t xml:space="preserve">Un échangeur </w:t>
      </w:r>
      <m:oMath>
        <m:sSub>
          <m:sSubPr/>
          <m:e>
            <m:r>
              <m:rPr>
                <m:sty m:val="i"/>
              </m:rPr>
              <m:t>E</m:t>
            </m:r>
          </m:e>
          <m:sub>
            <m:r>
              <m:rPr>
                <m:sty m:val="i"/>
              </m:rPr>
              <m:t>o</m:t>
            </m:r>
          </m:sub>
        </m:sSub>
      </m:oMath>
      <w:r>
        <w:rPr>
          <w:rFonts w:eastAsia="Georgia" w:cs="Georgia" w:ascii="Georgia" w:hAnsi="Georgia"/>
        </w:rPr>
        <w:t xml:space="preserve"> qui amène le méthane gazeux de l'état i à l'état 0 à la température </w:t>
      </w:r>
      <m:oMath>
        <m:r>
          <m:rPr>
            <m:sty m:val="i"/>
          </m:rPr>
          <m:t>T</m:t>
        </m:r>
        <m:r>
          <m:rPr>
            <m:sty m:val="p"/>
          </m:rPr>
          <m:t>(</m:t>
        </m:r>
        <m:r>
          <m:rPr>
            <m:sty m:val="p"/>
          </m:rPr>
          <m:t>0</m:t>
        </m:r>
        <m:r>
          <m:rPr>
            <m:sty m:val="p"/>
          </m:rPr>
          <m:t>)</m:t>
        </m:r>
        <m:r>
          <m:rPr>
            <m:sty m:val="p"/>
          </m:rPr>
          <m:t>=</m:t>
        </m:r>
        <m:sSup>
          <m:sSupPr/>
          <m:e>
            <m:r>
              <m:rPr>
                <m:sty m:val="p"/>
              </m:rPr>
              <m:t>7</m:t>
            </m:r>
          </m:e>
          <m:sup>
            <m:r>
              <m:rPr>
                <m:sty m:val="p"/>
              </m:rPr>
              <m:t>∘</m:t>
            </m:r>
          </m:sup>
        </m:sSup>
        <m:r>
          <m:rPr>
            <m:sty m:val="p"/>
          </m:rPr>
          <m:t>C</m:t>
        </m:r>
      </m:oMath>
      <w:r>
        <w:rPr/>
        <w:t xml:space="preserve">.</w:t>
      </w:r>
    </w:p>
    <w:p>
      <w:pPr>
        <w:numPr>
          <w:ilvl w:val="0"/>
          <w:numId w:val="9"/>
        </w:numPr>
        <w:spacing w:lineRule="auto"/>
      </w:pPr>
      <w:r>
        <w:rPr>
          <w:rFonts w:eastAsia="Georgia" w:cs="Georgia" w:ascii="Georgia" w:hAnsi="Georgia"/>
        </w:rPr>
        <w:t xml:space="preserve">Un ensemble de 3 compresseurs couplés au même arbre permettant d'augmenter progressivement la pression jusqu'à la pression de 100 bars (au point 6) ; les paliers intermédiaires de pression sont de 5 bars puis 25 bars.</w:t>
      </w:r>
    </w:p>
    <w:p>
      <w:pPr>
        <w:numPr>
          <w:ilvl w:val="0"/>
          <w:numId w:val="9"/>
        </w:numPr>
        <w:spacing w:lineRule="auto"/>
      </w:pPr>
      <w:r>
        <w:rPr>
          <w:rFonts w:eastAsia="Georgia" w:cs="Georgia" w:ascii="Georgia" w:hAnsi="Georgia"/>
        </w:rPr>
        <w:t xml:space="preserve">Les échangeurs </w:t>
      </w:r>
      <m:oMath>
        <m:sSub>
          <m:sSubPr/>
          <m:e>
            <m:r>
              <m:rPr>
                <m:sty m:val="i"/>
              </m:rPr>
              <m:t>E</m:t>
            </m:r>
          </m:e>
          <m:sub>
            <m:r>
              <m:rPr>
                <m:sty m:val="p"/>
              </m:rPr>
              <m:t>0</m:t>
            </m:r>
          </m:sub>
        </m:sSub>
        <m:r>
          <m:rPr>
            <m:sty m:val="p"/>
          </m:rPr>
          <m:t>,</m:t>
        </m:r>
        <m:sSub>
          <m:sSubPr/>
          <m:e>
            <m:r>
              <m:rPr>
                <m:sty m:val="i"/>
              </m:rPr>
              <m:t>E</m:t>
            </m:r>
          </m:e>
          <m:sub>
            <m:r>
              <m:rPr>
                <m:sty m:val="p"/>
              </m:rPr>
              <m:t>1</m:t>
            </m:r>
          </m:sub>
        </m:sSub>
      </m:oMath>
      <w:r>
        <w:rPr/>
        <w:t xml:space="preserve"> et </w:t>
      </w:r>
      <m:oMath>
        <m:sSub>
          <m:sSubPr/>
          <m:e>
            <m:r>
              <m:rPr>
                <m:sty m:val="i"/>
              </m:rPr>
              <m:t>E</m:t>
            </m:r>
          </m:e>
          <m:sub>
            <m:r>
              <m:rPr>
                <m:sty m:val="p"/>
              </m:rPr>
              <m:t>2</m:t>
            </m:r>
          </m:sub>
        </m:sSub>
      </m:oMath>
      <w:r>
        <w:rPr>
          <w:rFonts w:eastAsia="Georgia" w:cs="Georgia" w:ascii="Georgia" w:hAnsi="Georgia"/>
        </w:rPr>
        <w:t xml:space="preserve"> échangent de la chaleur avec la source froide </w:t>
      </w:r>
      <m:oMath>
        <m:r>
          <m:rPr>
            <m:sty m:val="i"/>
          </m:rPr>
          <m:t>S</m:t>
        </m:r>
        <m:sSub>
          <m:sSubPr/>
          <m:e>
            <m:r>
              <m:rPr>
                <m:sty m:val="i"/>
              </m:rPr>
              <m:t>F</m:t>
            </m:r>
          </m:e>
          <m:sub>
            <m:r>
              <m:rPr>
                <m:sty m:val="p"/>
              </m:rPr>
              <m:t>1</m:t>
            </m:r>
          </m:sub>
        </m:sSub>
      </m:oMath>
      <w:r>
        <w:rPr>
          <w:rFonts w:eastAsia="Georgia" w:cs="Georgia" w:ascii="Georgia" w:hAnsi="Georgia"/>
        </w:rPr>
        <w:t xml:space="preserve"> d'un réfrigérateur ditherme </w:t>
      </w:r>
      <m:oMath>
        <m:sSub>
          <m:sSubPr/>
          <m:e>
            <m:r>
              <m:rPr>
                <m:sty m:val="p"/>
              </m:rPr>
              <m:t>REF</m:t>
            </m:r>
          </m:e>
          <m:sub>
            <m:r>
              <m:rPr>
                <m:sty m:val="p"/>
              </m:rPr>
              <m:t>1</m:t>
            </m:r>
          </m:sub>
        </m:sSub>
        <m:d>
          <m:dPr>
            <m:begChr m:val="("/>
            <m:endChr m:val=""/>
            <m:ctrlPr>
              <w:rPr>
                <w:rFonts w:ascii="Cambria Math" w:hAnsi="Cambria Math"/>
              </w:rPr>
            </m:ctrlPr>
          </m:dPr>
          <m:e>
            <m:sSub>
              <m:sSubPr/>
              <m:e>
                <m:r>
                  <m:rPr>
                    <m:sty m:val="p"/>
                  </m:rPr>
                  <m:t>SF</m:t>
                </m:r>
              </m:e>
              <m:sub>
                <m:r>
                  <m:rPr>
                    <m:sty m:val="p"/>
                  </m:rPr>
                  <m:t>1</m:t>
                </m:r>
              </m:sub>
            </m:sSub>
          </m:e>
        </m:d>
      </m:oMath>
      <w:r>
        <w:rPr>
          <w:rFonts w:eastAsia="Georgia" w:cs="Georgia" w:ascii="Georgia" w:hAnsi="Georgia"/>
        </w:rPr>
        <w:t xml:space="preserve"> est représentée par --------- sur la figure 3; le réfrigérateur n'est pas représenté sur le figure 3). La température du méthane en sortie de chacun de ces échangeurs est celle de la source froide </w:t>
      </w:r>
      <m:oMath>
        <m:r>
          <m:rPr>
            <m:sty m:val="i"/>
          </m:rPr>
          <m:t>S</m:t>
        </m:r>
        <m:sSub>
          <m:sSubPr/>
          <m:e>
            <m:r>
              <m:rPr>
                <m:sty m:val="i"/>
              </m:rPr>
              <m:t>F</m:t>
            </m:r>
          </m:e>
          <m:sub>
            <m:r>
              <m:rPr>
                <m:sty m:val="p"/>
              </m:rPr>
              <m:t>1</m:t>
            </m:r>
          </m:sub>
        </m:sSub>
        <m:r>
          <m:rPr>
            <m:sty m:val="p"/>
          </m:rPr>
          <m:t>:</m:t>
        </m:r>
        <m:r>
          <m:rPr>
            <m:sty m:val="i"/>
          </m:rPr>
          <m:t>T</m:t>
        </m:r>
        <m:r>
          <m:rPr>
            <m:sty m:val="p"/>
          </m:rPr>
          <m:t>(</m:t>
        </m:r>
        <m:r>
          <m:rPr>
            <m:sty m:val="p"/>
          </m:rPr>
          <m:t>0</m:t>
        </m:r>
        <m:r>
          <m:rPr>
            <m:sty m:val="p"/>
          </m:rPr>
          <m:t>)</m:t>
        </m:r>
        <m:r>
          <m:rPr>
            <m:sty m:val="p"/>
          </m:rPr>
          <m:t>=</m:t>
        </m:r>
        <m:sSup>
          <m:sSupPr/>
          <m:e>
            <m:r>
              <m:rPr>
                <m:sty m:val="p"/>
              </m:rPr>
              <m:t>7</m:t>
            </m:r>
          </m:e>
          <m:sup>
            <m:r>
              <m:rPr>
                <m:sty m:val="p"/>
              </m:rPr>
              <m:t>∘</m:t>
            </m:r>
          </m:sup>
        </m:sSup>
        <m:r>
          <m:rPr>
            <m:sty m:val="p"/>
          </m:rPr>
          <m:t>C</m:t>
        </m:r>
      </m:oMath>
      <w:r>
        <w:rPr/>
        <w:t xml:space="preserve">.</w:t>
      </w:r>
    </w:p>
    <w:p>
      <w:pPr>
        <w:numPr>
          <w:ilvl w:val="0"/>
          <w:numId w:val="9"/>
        </w:numPr>
        <w:spacing w:lineRule="auto"/>
      </w:pPr>
      <w:r>
        <w:rPr>
          <w:rFonts w:eastAsia="Georgia" w:cs="Georgia" w:ascii="Georgia" w:hAnsi="Georgia"/>
        </w:rPr>
        <w:t xml:space="preserve">L'échangeur </w:t>
      </w:r>
      <m:oMath>
        <m:sSub>
          <m:sSubPr/>
          <m:e>
            <m:r>
              <m:rPr>
                <m:sty m:val="i"/>
              </m:rPr>
              <m:t>E</m:t>
            </m:r>
          </m:e>
          <m:sub>
            <m:r>
              <m:rPr>
                <m:sty m:val="p"/>
              </m:rPr>
              <m:t>3</m:t>
            </m:r>
          </m:sub>
        </m:sSub>
      </m:oMath>
      <w:r>
        <w:rPr>
          <w:rFonts w:eastAsia="Georgia" w:cs="Georgia" w:ascii="Georgia" w:hAnsi="Georgia"/>
        </w:rPr>
        <w:t xml:space="preserve"> échange de la chaleur avec la source froide </w:t>
      </w:r>
      <m:oMath>
        <m:r>
          <m:rPr>
            <m:sty m:val="i"/>
          </m:rPr>
          <m:t>S</m:t>
        </m:r>
        <m:sSub>
          <m:sSubPr/>
          <m:e>
            <m:r>
              <m:rPr>
                <m:sty m:val="i"/>
              </m:rPr>
              <m:t>F</m:t>
            </m:r>
          </m:e>
          <m:sub>
            <m:r>
              <m:rPr>
                <m:sty m:val="p"/>
              </m:rPr>
              <m:t>2</m:t>
            </m:r>
          </m:sub>
        </m:sSub>
      </m:oMath>
      <w:r>
        <w:rPr>
          <w:rFonts w:eastAsia="Georgia" w:cs="Georgia" w:ascii="Georgia" w:hAnsi="Georgia"/>
        </w:rPr>
        <w:t xml:space="preserve"> d'un deuxième réfrigérateur </w:t>
      </w:r>
      <m:oMath>
        <m:sSub>
          <m:sSubPr/>
          <m:e>
            <m:r>
              <m:rPr>
                <m:sty m:val="p"/>
              </m:rPr>
              <m:t>REF</m:t>
            </m:r>
          </m:e>
          <m:sub>
            <m:r>
              <m:rPr>
                <m:sty m:val="p"/>
              </m:rPr>
              <m:t>2</m:t>
            </m:r>
          </m:sub>
        </m:sSub>
      </m:oMath>
      <w:r>
        <w:rPr>
          <w:rFonts w:eastAsia="Georgia" w:cs="Georgia" w:ascii="Georgia" w:hAnsi="Georgia"/>
        </w:rPr>
        <w:t xml:space="preserve"> et permet l'abaissement de température du fluide «haute pression ». Cet abaissement se termine dans l'échangeur </w:t>
      </w:r>
      <m:oMath>
        <m:r>
          <m:rPr>
            <m:sty m:val="i"/>
          </m:rPr>
          <m:t>R</m:t>
        </m:r>
      </m:oMath>
      <w:r>
        <w:rPr/>
        <w:t xml:space="preserve">.</w:t>
      </w:r>
    </w:p>
    <w:p>
      <w:pPr>
        <w:numPr>
          <w:ilvl w:val="0"/>
          <w:numId w:val="9"/>
        </w:numPr>
        <w:spacing w:lineRule="auto"/>
      </w:pPr>
      <w:r>
        <w:rPr>
          <w:rFonts w:eastAsia="Georgia" w:cs="Georgia" w:ascii="Georgia" w:hAnsi="Georgia"/>
        </w:rPr>
        <w:t xml:space="preserve">La vanne de détente V abaisse la pression à 1 bar et permet la liquéfaction partielle du méthane : la fraction massique de gaz en sortie de </w:t>
      </w:r>
      <m:oMath>
        <m:r>
          <m:rPr>
            <m:sty m:val="i"/>
          </m:rPr>
          <m:t>V</m:t>
        </m:r>
      </m:oMath>
      <w:r>
        <w:rPr/>
        <w:t xml:space="preserve"> est </w:t>
      </w:r>
      <m:oMath>
        <m:sSub>
          <m:sSubPr/>
          <m:e>
            <m:r>
              <m:rPr>
                <m:sty m:val="i"/>
              </m:rPr>
              <m:t>x</m:t>
            </m:r>
          </m:e>
          <m:sub>
            <m:r>
              <m:rPr>
                <m:sty m:val="i"/>
              </m:rPr>
              <m:t>g</m:t>
            </m:r>
          </m:sub>
        </m:sSub>
      </m:oMath>
      <w:r>
        <w:rPr/>
        <w:t xml:space="preserve">.</w:t>
      </w:r>
    </w:p>
    <w:p>
      <w:pPr>
        <w:numPr>
          <w:ilvl w:val="0"/>
          <w:numId w:val="9"/>
        </w:numPr>
        <w:spacing w:lineRule="auto"/>
      </w:pPr>
      <w:r>
        <w:rPr>
          <w:rFonts w:eastAsia="Georgia" w:cs="Georgia" w:ascii="Georgia" w:hAnsi="Georgia"/>
        </w:rPr>
        <w:t xml:space="preserve">Le séparateur </w:t>
      </w:r>
      <m:oMath>
        <m:r>
          <m:rPr>
            <m:sty m:val="i"/>
          </m:rPr>
          <m:t>S</m:t>
        </m:r>
      </m:oMath>
      <w:r>
        <w:rPr>
          <w:rFonts w:eastAsia="Georgia" w:cs="Georgia" w:ascii="Georgia" w:hAnsi="Georgia"/>
        </w:rPr>
        <w:t xml:space="preserve"> contient un mélange de méthane diphasé (de fraction massique de gaz </w:t>
      </w:r>
      <m:oMath>
        <m:sSub>
          <m:sSubPr/>
          <m:e>
            <m:r>
              <m:rPr>
                <m:sty m:val="p"/>
              </m:rPr>
              <m:t>x</m:t>
            </m:r>
          </m:e>
          <m:sub>
            <m:r>
              <m:rPr>
                <m:sty m:val="p"/>
              </m:rPr>
              <m:t>g</m:t>
            </m:r>
          </m:sub>
        </m:sSub>
      </m:oMath>
      <w:r>
        <w:rPr>
          <w:rFonts w:eastAsia="Georgia" w:cs="Georgia" w:ascii="Georgia" w:hAnsi="Georgia"/>
        </w:rPr>
        <w:t xml:space="preserve"> ) à la pression </w:t>
      </w:r>
      <m:oMath>
        <m:sSub>
          <m:sSubPr/>
          <m:e>
            <m:r>
              <m:rPr>
                <m:sty m:val="p"/>
              </m:rPr>
              <m:t>P</m:t>
            </m:r>
          </m:e>
          <m:sub>
            <m:r>
              <m:rPr>
                <m:sty m:val="p"/>
              </m:rPr>
              <m:t>0</m:t>
            </m:r>
          </m:sub>
        </m:sSub>
        <m:r>
          <m:rPr>
            <m:sty m:val="p"/>
          </m:rPr>
          <m:t>=</m:t>
        </m:r>
        <m:r>
          <m:rPr>
            <m:sty m:val="p"/>
          </m:rPr>
          <m:t>1</m:t>
        </m:r>
      </m:oMath>
      <w:r>
        <w:rPr/>
        <w:t xml:space="preserve"> bar.</w:t>
      </w:r>
    </w:p>
    <w:p>
      <w:pPr>
        <w:numPr>
          <w:ilvl w:val="0"/>
          <w:numId w:val="9"/>
        </w:numPr>
        <w:spacing w:lineRule="auto"/>
      </w:pPr>
      <w:r>
        <w:rPr/>
        <w:t xml:space="preserve">La partie gazeuse est reprise de </w:t>
      </w:r>
      <m:oMath>
        <m:r>
          <m:rPr>
            <m:sty m:val="i"/>
          </m:rPr>
          <m:t>S</m:t>
        </m:r>
      </m:oMath>
      <w:r>
        <w:rPr/>
        <w:t xml:space="preserve"> pour alimenter </w:t>
      </w:r>
      <m:oMath>
        <m:r>
          <m:rPr>
            <m:sty m:val="i"/>
          </m:rPr>
          <m:t>R</m:t>
        </m:r>
      </m:oMath>
      <w:r>
        <w:rPr>
          <w:rFonts w:eastAsia="Georgia" w:cs="Georgia" w:ascii="Georgia" w:hAnsi="Georgia"/>
        </w:rPr>
        <w:t xml:space="preserve"> avec un débit massique </w:t>
      </w:r>
      <m:oMath>
        <m:sSub>
          <m:sSubPr/>
          <m:e>
            <m:r>
              <m:rPr>
                <m:sty m:val="i"/>
              </m:rPr>
              <m:t>D</m:t>
            </m:r>
          </m:e>
          <m:sub>
            <m:r>
              <m:rPr>
                <m:sty m:val="p"/>
              </m:rPr>
              <m:t>2</m:t>
            </m:r>
          </m:sub>
        </m:sSub>
      </m:oMath>
      <w:r>
        <w:rPr/>
        <w:t xml:space="preserve">.</w:t>
      </w:r>
    </w:p>
    <w:p>
      <w:pPr>
        <w:numPr>
          <w:ilvl w:val="0"/>
          <w:numId w:val="9"/>
        </w:numPr>
        <w:spacing w:lineRule="auto"/>
      </w:pPr>
      <w:r>
        <w:rPr>
          <w:rFonts w:eastAsia="Georgia" w:cs="Georgia" w:ascii="Georgia" w:hAnsi="Georgia"/>
        </w:rPr>
        <w:t xml:space="preserve">La partie liquide est soutirée de </w:t>
      </w:r>
      <m:oMath>
        <m:r>
          <m:rPr>
            <m:sty m:val="i"/>
          </m:rPr>
          <m:t>S</m:t>
        </m:r>
      </m:oMath>
      <w:r>
        <w:rPr>
          <w:rFonts w:eastAsia="Georgia" w:cs="Georgia" w:ascii="Georgia" w:hAnsi="Georgia"/>
        </w:rPr>
        <w:t xml:space="preserve"> avec un débit massique </w:t>
      </w:r>
      <m:oMath>
        <m:sSub>
          <m:sSubPr/>
          <m:e>
            <m:r>
              <m:rPr>
                <m:sty m:val="i"/>
              </m:rPr>
              <m:t>D</m:t>
            </m:r>
          </m:e>
          <m:sub>
            <m:r>
              <m:rPr>
                <m:sty m:val="i"/>
              </m:rPr>
              <m:t>L</m:t>
            </m:r>
          </m:sub>
        </m:sSub>
      </m:oMath>
      <w:r>
        <w:rPr/>
        <w:t xml:space="preserve"> (point </w:t>
      </w:r>
      <m:oMath>
        <m:r>
          <m:rPr>
            <m:sty m:val="i"/>
          </m:rPr>
          <m:t>f</m:t>
        </m:r>
      </m:oMath>
      <w:r>
        <w:rPr/>
        <w:t xml:space="preserve"> ).</w:t>
      </w:r>
    </w:p>
    <w:p>
      <w:pPr>
        <w:numPr>
          <w:ilvl w:val="0"/>
          <w:numId w:val="9"/>
        </w:numPr>
        <w:spacing w:lineRule="auto"/>
      </w:pPr>
      <w:r>
        <w:rPr>
          <w:rFonts w:eastAsia="Georgia" w:cs="Georgia" w:ascii="Georgia" w:hAnsi="Georgia"/>
        </w:rPr>
        <w:t xml:space="preserve">L'installation, fonctionnant en régime permanent, est calibrée pour obtenir </w:t>
      </w:r>
      <m:oMath>
        <m:sSub>
          <m:sSubPr/>
          <m:e>
            <m:r>
              <m:rPr>
                <m:sty m:val="b"/>
              </m:rPr>
              <m:t>x</m:t>
            </m:r>
          </m:e>
          <m:sub>
            <m:r>
              <m:rPr>
                <m:sty m:val="i"/>
              </m:rPr>
              <m:t>g</m:t>
            </m:r>
          </m:sub>
        </m:sSub>
        <m:r>
          <m:rPr>
            <m:sty m:val="p"/>
          </m:rPr>
          <m:t>=</m:t>
        </m:r>
        <m:r>
          <m:rPr>
            <m:sty m:val="p"/>
          </m:rPr>
          <m:t>0</m:t>
        </m:r>
        <m:r>
          <m:rPr>
            <m:sty m:val="p"/>
          </m:rPr>
          <m:t>,</m:t>
        </m:r>
        <m:r>
          <m:rPr>
            <m:sty m:val="p"/>
          </m:rPr>
          <m:t>6</m:t>
        </m:r>
      </m:oMath>
      <w:r>
        <w:rPr>
          <w:rFonts w:eastAsia="Georgia" w:cs="Georgia" w:ascii="Georgia" w:hAnsi="Georgia"/>
        </w:rPr>
        <w:t xml:space="preserve">. Le tableau ci dessous résume les renseignements utiles.</w:t>
      </w:r>
    </w:p>
    <w:tbl>
      <w:tblPr>
        <w:tblStyle w:val="TableGrid"/>
        <w:jc w:val="center"/>
        <w:tblCellSpacing w:w="0" w:type="dxa"/>
        <w:tblBorders/>
        <w:tblCellMar>
          <w:top w:type="dxa" w:w="80"/>
          <w:left w:type="dxa" w:w="160"/>
          <w:bottom w:type="dxa" w:w="80"/>
          <w:right w:type="dxa" w:w="160"/>
        </w:tblCellMar>
      </w:tblPr>
      <w:tblGrid>
        <w:gridCol w:w="576"/>
        <w:gridCol w:w="576"/>
        <w:gridCol w:w="576"/>
        <w:gridCol w:w="576"/>
        <w:gridCol w:w="576"/>
        <w:gridCol w:w="576"/>
        <w:gridCol w:w="576"/>
        <w:gridCol w:w="576"/>
        <w:gridCol w:w="576"/>
        <w:gridCol w:w="576"/>
        <w:gridCol w:w="576"/>
        <w:gridCol w:w="576"/>
        <w:gridCol w:w="576"/>
        <w:gridCol w:w="576"/>
        <w:gridCol w:w="576"/>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c>
          <w:tcPr>
            <w:tcBorders>
              <w:top w:val="single" w:sz="8" w:space="0" w:color="000000"/>
              <w:bottom w:val="single" w:sz="8" w:space="0" w:color="000000"/>
              <w:right w:val="single" w:sz="8" w:space="0" w:color="000000"/>
            </w:tcBorders>
            <w:vAlign w:val="center"/>
          </w:tcPr>
          <w:p>
            <w:pPr>
              <w:spacing w:lineRule="auto"/>
              <w:jc w:val="left"/>
            </w:pPr>
            <w:r>
              <w:rPr/>
              <w:t xml:space="preserve">7</w:t>
            </w:r>
          </w:p>
        </w:tc>
        <w:tc>
          <w:tcPr>
            <w:tcBorders>
              <w:top w:val="single" w:sz="8" w:space="0" w:color="000000"/>
              <w:bottom w:val="single" w:sz="8" w:space="0" w:color="000000"/>
              <w:right w:val="single" w:sz="8" w:space="0" w:color="000000"/>
            </w:tcBorders>
            <w:vAlign w:val="center"/>
          </w:tcPr>
          <w:p>
            <w:pPr>
              <w:spacing w:lineRule="auto"/>
              <w:jc w:val="left"/>
            </w:pPr>
            <w:r>
              <w:rPr/>
              <w:t xml:space="preserve">8</w:t>
            </w:r>
          </w:p>
        </w:tc>
        <w:tc>
          <w:tcPr>
            <w:tcBorders>
              <w:top w:val="single" w:sz="8" w:space="0" w:color="000000"/>
              <w:bottom w:val="single" w:sz="8" w:space="0" w:color="000000"/>
              <w:right w:val="single" w:sz="8" w:space="0" w:color="000000"/>
            </w:tcBorders>
            <w:vAlign w:val="center"/>
          </w:tcPr>
          <w:p>
            <w:pPr>
              <w:spacing w:lineRule="auto"/>
              <w:jc w:val="left"/>
            </w:pPr>
            <w:r>
              <w:rPr/>
              <w:t xml:space="preserve">9</w:t>
            </w:r>
          </w:p>
        </w:tc>
        <w:tc>
          <w:tcPr>
            <w:tcBorders>
              <w:top w:val="single" w:sz="8" w:space="0" w:color="000000"/>
              <w:bottom w:val="single" w:sz="8" w:space="0" w:color="000000"/>
              <w:right w:val="single" w:sz="8" w:space="0" w:color="000000"/>
            </w:tcBorders>
            <w:vAlign w:val="center"/>
          </w:tcPr>
          <w:p>
            <w:pPr>
              <w:spacing w:lineRule="auto"/>
              <w:jc w:val="left"/>
            </w:pPr>
            <w:r>
              <w:rPr/>
              <w:t xml:space="preserve">10</w:t>
            </w:r>
          </w:p>
        </w:tc>
        <w:tc>
          <w:tcPr>
            <w:tcBorders>
              <w:top w:val="single" w:sz="8" w:space="0" w:color="000000"/>
              <w:bottom w:val="single" w:sz="8" w:space="0" w:color="000000"/>
              <w:right w:val="single" w:sz="8" w:space="0" w:color="000000"/>
            </w:tcBorders>
            <w:vAlign w:val="center"/>
          </w:tcPr>
          <w:p>
            <w:pPr>
              <w:spacing w:lineRule="auto"/>
              <w:jc w:val="left"/>
            </w:pPr>
            <w:r>
              <w:rPr/>
              <w:t xml:space="preserve">11</w:t>
            </w:r>
          </w:p>
        </w:tc>
        <w:tc>
          <w:tcPr>
            <w:tcBorders>
              <w:top w:val="single" w:sz="8" w:space="0" w:color="000000"/>
              <w:bottom w:val="single" w:sz="8" w:space="0" w:color="000000"/>
              <w:right w:val="single" w:sz="8" w:space="0" w:color="000000"/>
            </w:tcBorders>
            <w:vAlign w:val="center"/>
          </w:tcPr>
          <w:p>
            <w:pPr>
              <w:spacing w:lineRule="auto"/>
              <w:jc w:val="left"/>
            </w:pPr>
            <w:r>
              <w:rPr/>
              <w:t xml:space="preserve">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-43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-162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 (bar)</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w:t>
            </w:r>
          </w:p>
        </w:tc>
        <w:tc>
          <w:tcPr>
            <w:tcBorders>
              <w:bottom w:val="single" w:sz="8" w:space="0" w:color="000000"/>
              <w:right w:val="single" w:sz="8" w:space="0" w:color="000000"/>
            </w:tcBorders>
            <w:vAlign w:val="center"/>
          </w:tcPr>
          <w:p>
            <w:pPr>
              <w:spacing w:lineRule="auto"/>
              <w:jc w:val="left"/>
            </w:pPr>
            <w:r>
              <w:rPr/>
              <w:t xml:space="preserve">gaz</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gaz</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L</w:t>
            </w:r>
          </w:p>
        </w:tc>
      </w:tr>
    </w:tbl>
    <w:p>
      <w:pPr>
        <w:spacing w:lineRule="auto"/>
      </w:pPr>
    </w:p>
    <w:p>
      <w:pPr>
        <w:spacing w:lineRule="auto"/>
        <w:jc w:val="center"/>
      </w:pPr>
      <w:r>
        <w:rPr/>
        <w:drawing>
          <wp:inline distB="0" distL="0" distR="0" distT="0">
            <wp:extent cx="5486400" cy="5915770"/>
            <wp:effectExtent b="0" l="0" r="0" t="0"/>
            <wp:docPr id="8" name="image-426c00cd47a7b2a6601a57ddd9c755f6176de374.jpg"/>
            <a:graphic>
              <a:graphicData uri="http://schemas.openxmlformats.org/drawingml/2006/picture">
                <pic:pic>
                  <pic:nvPicPr>
                    <pic:cNvPr id="8" name="image-426c00cd47a7b2a6601a57ddd9c755f6176de374.jpg" descr=""/>
                    <pic:cNvPicPr/>
                  </pic:nvPicPr>
                  <pic:blipFill>
                    <a:blip r:embed="rId12" cstate="print"/>
                    <a:srcRect b="0" l="0" r="0" t="0"/>
                    <a:stretch>
                      <a:fillRect/>
                    </a:stretch>
                  </pic:blipFill>
                  <pic:spPr>
                    <a:xfrm>
                      <a:off x="0" y="0"/>
                      <a:ext cx="5486400" cy="5915770"/>
                    </a:xfrm>
                    <a:prstGeom prst="rect"/>
                  </pic:spPr>
                </pic:pic>
              </a:graphicData>
            </a:graphic>
          </wp:inline>
        </w:drawing>
      </w:r>
    </w:p>
    <w:p>
      <w:pPr>
        <w:numPr>
          <w:ilvl w:val="0"/>
          <w:numId w:val="10"/>
        </w:numPr>
        <w:spacing w:lineRule="auto"/>
      </w:pPr>
      <w:r>
        <w:rPr>
          <w:rFonts w:eastAsia="Georgia" w:cs="Georgia" w:ascii="Georgia" w:hAnsi="Georgia"/>
        </w:rPr>
        <w:t xml:space="preserve">On mène l'étude de l'installation avec les hypothèses suivantes:</w:t>
      </w:r>
    </w:p>
    <w:p>
      <w:pPr>
        <w:numPr>
          <w:ilvl w:val="0"/>
          <w:numId w:val="10"/>
        </w:numPr>
        <w:spacing w:lineRule="auto"/>
      </w:pPr>
      <w:r>
        <w:rPr>
          <w:rFonts w:eastAsia="Georgia" w:cs="Georgia" w:ascii="Georgia" w:hAnsi="Georgia"/>
        </w:rPr>
        <w:t xml:space="preserve">Les fluides circulent sans perte de charge dans des tuyaux supposés parfaitement calorifugés.</w:t>
      </w:r>
    </w:p>
    <w:p>
      <w:pPr>
        <w:numPr>
          <w:ilvl w:val="0"/>
          <w:numId w:val="10"/>
        </w:numPr>
        <w:spacing w:lineRule="auto"/>
      </w:pPr>
      <w:r>
        <w:rPr>
          <w:rFonts w:eastAsia="Georgia" w:cs="Georgia" w:ascii="Georgia" w:hAnsi="Georgia"/>
        </w:rPr>
        <w:t xml:space="preserve">Dans les bilans énergétiques, les termes liés à la position et à la vitesse des fluides seront négligés.</w:t>
      </w:r>
    </w:p>
    <w:p>
      <w:pPr>
        <w:numPr>
          <w:ilvl w:val="0"/>
          <w:numId w:val="10"/>
        </w:numPr>
        <w:spacing w:lineRule="auto"/>
      </w:pPr>
      <w:r>
        <w:rPr>
          <w:rFonts w:eastAsia="Georgia" w:cs="Georgia" w:ascii="Georgia" w:hAnsi="Georgia"/>
        </w:rPr>
        <w:t xml:space="preserve">Les éléments </w:t>
      </w:r>
      <m:oMath>
        <m:r>
          <m:rPr>
            <m:sty m:val="i"/>
          </m:rPr>
          <m:t>R</m:t>
        </m:r>
        <m:r>
          <m:rPr>
            <m:sty m:val="p"/>
          </m:rPr>
          <m:t>,</m:t>
        </m:r>
        <m:r>
          <m:rPr>
            <m:sty m:val="i"/>
          </m:rPr>
          <m:t>V</m:t>
        </m:r>
        <m:r>
          <m:rPr>
            <m:sty m:val="p"/>
          </m:rPr>
          <m:t>,</m:t>
        </m:r>
        <m:r>
          <m:rPr>
            <m:sty m:val="i"/>
          </m:rPr>
          <m:t>M</m:t>
        </m:r>
      </m:oMath>
      <w:r>
        <w:rPr/>
        <w:t xml:space="preserve"> et </w:t>
      </w:r>
      <m:oMath>
        <m:r>
          <m:rPr>
            <m:sty m:val="i"/>
          </m:rPr>
          <m:t>S</m:t>
        </m:r>
      </m:oMath>
      <w:r>
        <w:rPr>
          <w:rFonts w:eastAsia="Georgia" w:cs="Georgia" w:ascii="Georgia" w:hAnsi="Georgia"/>
        </w:rPr>
        <w:t xml:space="preserve"> sont parfaitement isolés thermiquement et sans parties mobiles.</w:t>
      </w:r>
    </w:p>
    <w:p>
      <w:pPr>
        <w:numPr>
          <w:ilvl w:val="0"/>
          <w:numId w:val="10"/>
        </w:numPr>
        <w:spacing w:lineRule="auto"/>
      </w:pPr>
      <w:r>
        <w:rPr>
          <w:rFonts w:eastAsia="Georgia" w:cs="Georgia" w:ascii="Georgia" w:hAnsi="Georgia"/>
        </w:rPr>
        <w:t xml:space="preserve">Les compresseurs sont idéaux : ils sont parfaitement isolés thermiquement, les rendements de leurs moteurs sont égaux à 1 et les compressions se font sans irréversibilité.</w:t>
      </w:r>
    </w:p>
    <w:p>
      <w:pPr>
        <w:spacing w:line="271" w:before="330" w:lineRule="auto"/>
      </w:pPr>
      <w:r>
        <w:rPr>
          <w:rFonts w:eastAsia="Georgia" w:cs="Georgia" w:ascii="Georgia" w:hAnsi="Georgia"/>
          <w:b/>
          <w:sz w:val="42"/>
        </w:rPr>
        <w:t xml:space="preserve">B-I) Tracé du cycle.</w:t>
      </w:r>
    </w:p>
    <w:p>
      <w:pPr>
        <w:numPr>
          <w:ilvl w:val="0"/>
          <w:numId w:val="11"/>
        </w:numPr>
        <w:spacing w:lineRule="auto"/>
      </w:pPr>
      <w:r>
        <w:rPr>
          <w:rFonts w:eastAsia="Georgia" w:cs="Georgia" w:ascii="Georgia" w:hAnsi="Georgia"/>
        </w:rPr>
        <w:t xml:space="preserve">Préciser, en justifiant, les caractéristiques thermodynamiques des transformations ayant lieu dans :</w:t>
      </w:r>
      <w:r>
        <w:rPr/>
        <w:br w:type="textWrapping"/>
      </w:r>
      <w:r>
        <w:rPr/>
        <w:t xml:space="preserve">a- les compresseurs.</w:t>
      </w:r>
      <w:r>
        <w:rPr/>
        <w:br w:type="textWrapping"/>
      </w:r>
      <w:r>
        <w:rPr>
          <w:rFonts w:eastAsia="Georgia" w:cs="Georgia" w:ascii="Georgia" w:hAnsi="Georgia"/>
        </w:rPr>
        <w:t xml:space="preserve">b- la vanne de détente V .</w:t>
      </w:r>
      <w:r>
        <w:rPr/>
        <w:br w:type="textWrapping"/>
      </w:r>
      <m:oMath>
        <m:r>
          <m:rPr>
            <m:sty m:val="i"/>
          </m:rPr>
          <m:t>c</m:t>
        </m:r>
      </m:oMath>
      <w:r>
        <w:rPr>
          <w:rFonts w:eastAsia="Georgia" w:cs="Georgia" w:ascii="Georgia" w:hAnsi="Georgia"/>
        </w:rPr>
        <w:t xml:space="preserve"> - les éléments </w:t>
      </w:r>
      <m:oMath>
        <m:r>
          <m:rPr>
            <m:sty m:val="p"/>
          </m:rPr>
          <m:t>M</m:t>
        </m:r>
        <m:r>
          <m:rPr>
            <m:sty m:val="p"/>
          </m:rPr>
          <m:t>,</m:t>
        </m:r>
        <m:r>
          <m:rPr>
            <m:sty m:val="p"/>
          </m:rPr>
          <m:t>S</m:t>
        </m:r>
      </m:oMath>
      <w:r>
        <w:rPr/>
        <w:t xml:space="preserve"> et R .</w:t>
      </w:r>
      <w:r>
        <w:rPr/>
        <w:br w:type="textWrapping"/>
      </w:r>
      <w:r>
        <w:rPr>
          <w:rFonts w:eastAsia="Georgia" w:cs="Georgia" w:ascii="Georgia" w:hAnsi="Georgia"/>
        </w:rPr>
        <w:t xml:space="preserve">on demande ici de justifier les caractéristiques thermodynamiques de transformation par les termes: isobare, isotherme, isenthalpique, isentropique.</w:t>
      </w:r>
    </w:p>
    <w:p>
      <w:pPr>
        <w:numPr>
          <w:ilvl w:val="0"/>
          <w:numId w:val="11"/>
        </w:numPr>
        <w:spacing w:lineRule="auto"/>
      </w:pPr>
      <w:r>
        <w:rPr>
          <w:rFonts w:eastAsia="Georgia" w:cs="Georgia" w:ascii="Georgia" w:hAnsi="Georgia"/>
        </w:rPr>
        <w:t xml:space="preserve">Déterminer littéralement l'enthalpie massique </w:t>
      </w:r>
      <m:oMath>
        <m:sSub>
          <m:sSubPr/>
          <m:e>
            <m:r>
              <m:rPr>
                <m:sty m:val="p"/>
              </m:rPr>
              <m:t>h</m:t>
            </m:r>
          </m:e>
          <m:sub>
            <m:r>
              <m:rPr>
                <m:sty m:val="p"/>
              </m:rPr>
              <m:t>9</m:t>
            </m:r>
          </m:sub>
        </m:sSub>
      </m:oMath>
      <w:r>
        <w:rPr/>
        <w:t xml:space="preserve"> au point 9 en fonction de </w:t>
      </w:r>
      <m:oMath>
        <m:sSub>
          <m:sSubPr/>
          <m:e>
            <m:r>
              <m:rPr>
                <m:sty m:val="p"/>
              </m:rPr>
              <m:t>x</m:t>
            </m:r>
          </m:e>
          <m:sub>
            <m:r>
              <m:rPr>
                <m:sty m:val="p"/>
              </m:rPr>
              <m:t>g</m:t>
            </m:r>
          </m:sub>
        </m:sSub>
        <m:r>
          <m:rPr>
            <m:sty m:val="p"/>
          </m:rPr>
          <m:t>,</m:t>
        </m:r>
        <m:sSub>
          <m:sSubPr/>
          <m:e>
            <m:r>
              <m:rPr>
                <m:sty m:val="p"/>
              </m:rPr>
              <m:t>h</m:t>
            </m:r>
          </m:e>
          <m:sub>
            <m:r>
              <m:rPr>
                <m:sty m:val="p"/>
              </m:rPr>
              <m:t>10</m:t>
            </m:r>
          </m:sub>
        </m:sSub>
      </m:oMath>
      <w:r>
        <w:rPr/>
        <w:t xml:space="preserve"> et </w:t>
      </w:r>
      <m:oMath>
        <m:sSub>
          <m:sSubPr/>
          <m:e>
            <m:r>
              <m:rPr>
                <m:sty m:val="p"/>
              </m:rPr>
              <m:t>h</m:t>
            </m:r>
          </m:e>
          <m:sub>
            <m:r>
              <m:rPr>
                <m:sty m:val="p"/>
              </m:rPr>
              <m:t>f</m:t>
            </m:r>
          </m:sub>
        </m:sSub>
      </m:oMath>
      <w:r>
        <w:rPr>
          <w:rFonts w:eastAsia="Georgia" w:cs="Georgia" w:ascii="Georgia" w:hAnsi="Georgia"/>
        </w:rPr>
        <w:t xml:space="preserve">. Calculer numériquement </w:t>
      </w:r>
      <m:oMath>
        <m:sSub>
          <m:sSubPr/>
          <m:e>
            <m:r>
              <m:rPr>
                <m:sty m:val="p"/>
              </m:rPr>
              <m:t>h</m:t>
            </m:r>
          </m:e>
          <m:sub>
            <m:r>
              <m:rPr>
                <m:sty m:val="p"/>
              </m:rPr>
              <m:t>9</m:t>
            </m:r>
          </m:sub>
        </m:sSub>
        <m:d>
          <m:dPr>
            <m:begChr m:val="("/>
            <m:endChr m:val=")"/>
            <m:ctrlPr>
              <w:rPr>
                <w:rFonts w:ascii="Cambria Math" w:hAnsi="Cambria Math"/>
              </w:rPr>
            </m:ctrlPr>
          </m:dPr>
          <m:e>
            <m:sSub>
              <m:sSubPr/>
              <m:e>
                <m:r>
                  <m:rPr>
                    <m:sty m:val="p"/>
                  </m:rPr>
                  <m:t>x</m:t>
                </m:r>
              </m:e>
              <m:sub>
                <m:r>
                  <m:rPr>
                    <m:sty m:val="p"/>
                  </m:rPr>
                  <m:t>g</m:t>
                </m:r>
              </m:sub>
            </m:sSub>
            <m:r>
              <m:rPr>
                <m:sty m:val="p"/>
              </m:rPr>
              <m:t>=</m:t>
            </m:r>
            <m:r>
              <m:rPr>
                <m:sty m:val="p"/>
              </m:rPr>
              <m:t>0</m:t>
            </m:r>
            <m:r>
              <m:rPr>
                <m:sty m:val="p"/>
              </m:rPr>
              <m:t>,</m:t>
            </m:r>
            <m:r>
              <m:rPr>
                <m:sty m:val="p"/>
              </m:rPr>
              <m:t>6</m:t>
            </m:r>
            <m:r>
              <m:rPr>
                <m:sty m:val="p"/>
              </m:rPr>
              <m:t>;</m:t>
            </m:r>
            <m:sSub>
              <m:sSubPr/>
              <m:e>
                <m:r>
                  <m:rPr>
                    <m:sty m:val="p"/>
                  </m:rPr>
                  <m:t>h</m:t>
                </m:r>
              </m:e>
              <m:sub>
                <m:r>
                  <m:rPr>
                    <m:sty m:val="p"/>
                  </m:rPr>
                  <m:t>10</m:t>
                </m:r>
              </m:sub>
            </m:sSub>
            <m:r>
              <m:rPr>
                <m:sty m:val="p"/>
              </m:rPr>
              <m:t>=</m:t>
            </m:r>
            <m:r>
              <m:rPr>
                <m:sty m:val="p"/>
              </m:rPr>
              <m:t>−</m:t>
            </m:r>
            <m:r>
              <m:rPr>
                <m:sty m:val="p"/>
              </m:rPr>
              <m:t>400</m:t>
            </m:r>
            <m:sSup>
              <m:sSupPr/>
              <m:e>
                <m:r>
                  <m:rPr>
                    <m:nor/>
                  </m:rPr>
                  <m:t xml:space="preserve"> </m:t>
                </m:r>
                <m:r>
                  <m:rPr>
                    <m:sty m:val="p"/>
                  </m:rPr>
                  <m:t>kJ</m:t>
                </m:r>
              </m:e>
              <m:sup>
                <m:r>
                  <m:rPr>
                    <m:sty m:val="p"/>
                  </m:rPr>
                  <m:t>−</m:t>
                </m:r>
                <m:r>
                  <m:rPr>
                    <m:sty m:val="p"/>
                  </m:rPr>
                  <m:t>1</m:t>
                </m:r>
              </m:sup>
            </m:sSup>
            <m:sSup>
              <m:sSupPr/>
              <m:e>
                <m:r>
                  <m:rPr>
                    <m:nor/>
                  </m:rPr>
                  <m:t xml:space="preserve"> </m:t>
                </m:r>
                <m:r>
                  <m:rPr>
                    <m:sty m:val="p"/>
                  </m:rPr>
                  <m:t>kg</m:t>
                </m:r>
              </m:e>
              <m:sup>
                <m:r>
                  <m:rPr>
                    <m:sty m:val="p"/>
                  </m:rPr>
                  <m:t>−</m:t>
                </m:r>
                <m:r>
                  <m:rPr>
                    <m:sty m:val="p"/>
                  </m:rPr>
                  <m:t>1</m:t>
                </m:r>
              </m:sup>
            </m:sSup>
            <m:r>
              <m:rPr>
                <m:sty m:val="p"/>
              </m:rPr>
              <m:t>;</m:t>
            </m:r>
            <m:sSub>
              <m:sSubPr/>
              <m:e>
                <m:r>
                  <m:rPr>
                    <m:sty m:val="p"/>
                  </m:rPr>
                  <m:t>h</m:t>
                </m:r>
              </m:e>
              <m:sub>
                <m:r>
                  <m:rPr>
                    <m:sty m:val="p"/>
                  </m:rPr>
                  <m:t>f</m:t>
                </m:r>
              </m:sub>
            </m:sSub>
            <m:r>
              <m:rPr>
                <m:sty m:val="p"/>
              </m:rPr>
              <m:t>=</m:t>
            </m:r>
            <m:r>
              <m:rPr>
                <m:sty m:val="p"/>
              </m:rPr>
              <m:t>−</m:t>
            </m:r>
            <m:r>
              <m:rPr>
                <m:sty m:val="p"/>
              </m:rPr>
              <m:t>911</m:t>
            </m:r>
            <m:sSup>
              <m:sSupPr/>
              <m:e>
                <m:r>
                  <m:rPr>
                    <m:nor/>
                  </m:rPr>
                  <m:t xml:space="preserve"> </m:t>
                </m:r>
                <m:r>
                  <m:rPr>
                    <m:sty m:val="p"/>
                  </m:rPr>
                  <m:t>kJ</m:t>
                </m:r>
              </m:e>
              <m:sup>
                <m:r>
                  <m:rPr>
                    <m:sty m:val="p"/>
                  </m:rPr>
                  <m:t>−</m:t>
                </m:r>
                <m:r>
                  <m:rPr>
                    <m:sty m:val="p"/>
                  </m:rPr>
                  <m:t>1</m:t>
                </m:r>
              </m:sup>
            </m:sSup>
            <m:sSup>
              <m:sSupPr/>
              <m:e>
                <m:r>
                  <m:rPr>
                    <m:nor/>
                  </m:rPr>
                  <m:t xml:space="preserve"> </m:t>
                </m:r>
                <m:r>
                  <m:rPr>
                    <m:sty m:val="p"/>
                  </m:rPr>
                  <m:t>kg</m:t>
                </m:r>
              </m:e>
              <m:sup>
                <m:r>
                  <m:rPr>
                    <m:sty m:val="p"/>
                  </m:rPr>
                  <m:t>−</m:t>
                </m:r>
                <m:r>
                  <m:rPr>
                    <m:sty m:val="p"/>
                  </m:rPr>
                  <m:t>1</m:t>
                </m:r>
              </m:sup>
            </m:sSup>
          </m:e>
        </m:d>
      </m:oMath>
      <w:r>
        <w:rPr/>
        <w:t xml:space="preserve">.</w:t>
      </w:r>
    </w:p>
    <w:p>
      <w:pPr>
        <w:numPr>
          <w:ilvl w:val="0"/>
          <w:numId w:val="11"/>
        </w:numPr>
        <w:spacing w:lineRule="auto"/>
      </w:pPr>
      <w:r>
        <w:rPr>
          <w:rFonts w:eastAsia="Georgia" w:cs="Georgia" w:ascii="Georgia" w:hAnsi="Georgia"/>
        </w:rPr>
        <w:t xml:space="preserve">Porter les différents points du cycle (sauf le point 11) sur le diagramme </w:t>
      </w:r>
      <m:oMath>
        <m:r>
          <m:rPr>
            <m:sty m:val="p"/>
          </m:rPr>
          <m:t>P</m:t>
        </m:r>
        <m:r>
          <m:rPr>
            <m:sty m:val="p"/>
          </m:rPr>
          <m:t>/</m:t>
        </m:r>
        <m:r>
          <m:rPr>
            <m:sty m:val="p"/>
          </m:rPr>
          <m:t>h</m:t>
        </m:r>
      </m:oMath>
      <w:r>
        <w:rPr>
          <w:rFonts w:eastAsia="Georgia" w:cs="Georgia" w:ascii="Georgia" w:hAnsi="Georgia"/>
        </w:rPr>
        <w:t xml:space="preserve"> de la feuille réponse et compléter le tableau d'état de la feuille réponse (à joindre à la copie).</w:t>
      </w:r>
    </w:p>
    <w:p>
      <w:pPr>
        <w:numPr>
          <w:ilvl w:val="0"/>
          <w:numId w:val="11"/>
        </w:numPr>
        <w:spacing w:lineRule="auto"/>
      </w:pPr>
      <w:r>
        <w:rPr>
          <w:rFonts w:eastAsia="Georgia" w:cs="Georgia" w:ascii="Georgia" w:hAnsi="Georgia"/>
        </w:rPr>
        <w:t xml:space="preserve">Déterminer l'enthalpie massique de vaporisation </w:t>
      </w:r>
      <m:oMath>
        <m:sSub>
          <m:sSubPr/>
          <m:e>
            <m:r>
              <m:rPr>
                <m:sty m:val="p"/>
              </m:rPr>
              <m:t>L</m:t>
            </m:r>
          </m:e>
          <m:sub>
            <m:r>
              <m:rPr>
                <m:sty m:val="p"/>
              </m:rPr>
              <m:t>v</m:t>
            </m:r>
          </m:sub>
        </m:sSub>
      </m:oMath>
      <w:r>
        <w:rPr>
          <w:rFonts w:eastAsia="Georgia" w:cs="Georgia" w:ascii="Georgia" w:hAnsi="Georgia"/>
        </w:rPr>
        <w:t xml:space="preserve"> du méthane sous </w:t>
      </w:r>
      <m:oMath>
        <m:sSub>
          <m:sSubPr/>
          <m:e>
            <m:r>
              <m:rPr>
                <m:sty m:val="p"/>
              </m:rPr>
              <m:t>P</m:t>
            </m:r>
          </m:e>
          <m:sub>
            <m:r>
              <m:rPr>
                <m:sty m:val="p"/>
              </m:rPr>
              <m:t>o</m:t>
            </m:r>
          </m:sub>
        </m:sSub>
        <m:r>
          <m:rPr>
            <m:sty m:val="p"/>
          </m:rPr>
          <m:t>=</m:t>
        </m:r>
        <m:r>
          <m:rPr>
            <m:sty m:val="p"/>
          </m:rPr>
          <m:t>1</m:t>
        </m:r>
      </m:oMath>
      <w:r>
        <w:rPr>
          <w:rFonts w:eastAsia="Georgia" w:cs="Georgia" w:ascii="Georgia" w:hAnsi="Georgia"/>
        </w:rPr>
        <w:t xml:space="preserve"> bar: littéralement en fonction des enthalpies massiques utiles, puis numériquement.</w:t>
      </w:r>
    </w:p>
    <w:p>
      <w:pPr>
        <w:spacing w:line="271" w:before="330" w:lineRule="auto"/>
      </w:pPr>
      <w:r>
        <w:rPr>
          <w:rFonts w:eastAsia="Georgia" w:cs="Georgia" w:ascii="Georgia" w:hAnsi="Georgia"/>
          <w:b/>
          <w:sz w:val="42"/>
        </w:rPr>
        <w:t xml:space="preserve">B-II) Bilans en régime permanent.</w:t>
      </w:r>
    </w:p>
    <w:p>
      <w:pPr>
        <w:spacing w:after="220" w:lineRule="auto"/>
      </w:pPr>
      <w:r>
        <w:rPr>
          <w:rFonts w:eastAsia="Georgia" w:cs="Georgia" w:ascii="Georgia" w:hAnsi="Georgia"/>
        </w:rPr>
        <w:t xml:space="preserve">Dans toutes les questions demandant des expressions littérales en fonction des grandeurs massiques, il n'est pas demandé de lire ces valeurs sur le diagramme (sauf à la question 16).</w:t>
      </w:r>
    </w:p>
    <w:p>
      <w:pPr>
        <w:spacing w:after="220" w:lineRule="auto"/>
      </w:pPr>
      <w:r>
        <w:rPr>
          <w:rFonts w:eastAsia="Georgia" w:cs="Georgia" w:ascii="Georgia" w:hAnsi="Georgia"/>
        </w:rPr>
        <w:t xml:space="preserve">Le tableau ci-dessous fixe les notations des débits massiques: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fluide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 gazeux introduit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 gazeux prélevé en 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 gazeux injecté dans les compresseurs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 liquide prélevé en 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massique</w:t>
            </w: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t xml:space="preserve">D2</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D</m:t>
                    </m:r>
                  </m:e>
                  <m:sub>
                    <m:r>
                      <m:rPr>
                        <m:sty m:val="p"/>
                      </m:rPr>
                      <m:t>1</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D</m:t>
                    </m:r>
                  </m:e>
                  <m:sub>
                    <m:r>
                      <m:rPr>
                        <m:sty m:val="p"/>
                      </m:rPr>
                      <m:t>L</m:t>
                    </m:r>
                  </m:sub>
                </m:sSub>
              </m:oMath>
            </m:oMathPara>
          </w:p>
        </w:tc>
      </w:tr>
    </w:tbl>
    <w:p>
      <w:pPr>
        <w:spacing w:lineRule="auto"/>
      </w:pPr>
    </w:p>
    <w:p>
      <w:pPr>
        <w:numPr>
          <w:ilvl w:val="0"/>
          <w:numId w:val="12"/>
        </w:numPr>
        <w:spacing w:lineRule="auto"/>
      </w:pPr>
      <w:r>
        <w:rPr/>
        <w:t xml:space="preserve">Etablir le bilan massique de </w:t>
      </w:r>
      <m:oMath>
        <m:r>
          <m:rPr>
            <m:sty m:val="i"/>
          </m:rPr>
          <m:t>M</m:t>
        </m:r>
      </m:oMath>
      <w:r>
        <w:rPr/>
        <w:t xml:space="preserve"> et </w:t>
      </w:r>
      <m:oMath>
        <m:r>
          <m:rPr>
            <m:sty m:val="i"/>
          </m:rPr>
          <m:t>S</m:t>
        </m:r>
      </m:oMath>
      <w:r>
        <w:rPr>
          <w:rFonts w:eastAsia="Georgia" w:cs="Georgia" w:ascii="Georgia" w:hAnsi="Georgia"/>
        </w:rPr>
        <w:t xml:space="preserve">. En déduire le lien entre </w:t>
      </w:r>
      <m:oMath>
        <m:sSub>
          <m:sSubPr/>
          <m:e>
            <m:r>
              <m:rPr>
                <m:sty m:val="i"/>
              </m:rPr>
              <m:t>D</m:t>
            </m:r>
          </m:e>
          <m:sub>
            <m:r>
              <m:rPr>
                <m:sty m:val="i"/>
              </m:rPr>
              <m:t>L</m:t>
            </m:r>
          </m:sub>
        </m:sSub>
      </m:oMath>
      <w:r>
        <w:rPr/>
        <w:t xml:space="preserve"> et </w:t>
      </w:r>
      <m:oMath>
        <m:r>
          <m:rPr>
            <m:sty m:val="i"/>
          </m:rPr>
          <m:t>D</m:t>
        </m:r>
      </m:oMath>
      <w:r>
        <w:rPr/>
        <w:t xml:space="preserve">.</w:t>
      </w:r>
    </w:p>
    <w:p>
      <w:pPr>
        <w:numPr>
          <w:ilvl w:val="0"/>
          <w:numId w:val="12"/>
        </w:numPr>
        <w:spacing w:lineRule="auto"/>
      </w:pPr>
      <w:r>
        <w:rPr>
          <w:rFonts w:eastAsia="Georgia" w:cs="Georgia" w:ascii="Georgia" w:hAnsi="Georgia"/>
        </w:rPr>
        <w:t xml:space="preserve">A partir d'un bilan énergétique de </w:t>
      </w:r>
      <m:oMath>
        <m:r>
          <m:rPr>
            <m:sty m:val="i"/>
          </m:rPr>
          <m:t>S</m:t>
        </m:r>
      </m:oMath>
      <w:r>
        <w:rPr>
          <w:rFonts w:eastAsia="Georgia" w:cs="Georgia" w:ascii="Georgia" w:hAnsi="Georgia"/>
        </w:rPr>
        <w:t xml:space="preserve">, démontrer que, dans le cas où </w:t>
      </w:r>
      <m:oMath>
        <m:r>
          <m:rPr>
            <m:sty m:val="i"/>
          </m:rPr>
          <m:t>S</m:t>
        </m:r>
      </m:oMath>
      <w:r>
        <w:rPr>
          <w:rFonts w:eastAsia="Georgia" w:cs="Georgia" w:ascii="Georgia" w:hAnsi="Georgia"/>
        </w:rPr>
        <w:t xml:space="preserve"> est parfaitement isolé thermiquement, </w:t>
      </w:r>
      <m:oMath>
        <m:sSub>
          <m:sSubPr/>
          <m:e>
            <m:r>
              <m:rPr>
                <m:sty m:val="i"/>
              </m:rPr>
              <m:t>x</m:t>
            </m:r>
          </m:e>
          <m:sub>
            <m:r>
              <m:rPr>
                <m:sty m:val="i"/>
              </m:rPr>
              <m:t>g</m:t>
            </m:r>
          </m:sub>
        </m:sSub>
        <m:r>
          <m:rPr>
            <m:sty m:val="p"/>
          </m:rPr>
          <m:t>=</m:t>
        </m:r>
        <m:f>
          <m:fPr>
            <m:ctrlPr>
              <w:rPr>
                <w:rFonts w:ascii="Cambria Math" w:hAnsi="Cambria Math"/>
              </w:rPr>
            </m:ctrlPr>
          </m:fPr>
          <m:num>
            <m:sSub>
              <m:sSubPr/>
              <m:e>
                <m:r>
                  <m:rPr>
                    <m:sty m:val="i"/>
                  </m:rPr>
                  <m:t>D</m:t>
                </m:r>
              </m:e>
              <m:sub>
                <m:r>
                  <m:rPr>
                    <m:sty m:val="p"/>
                  </m:rPr>
                  <m:t>2</m:t>
                </m:r>
              </m:sub>
            </m:sSub>
          </m:num>
          <m:den>
            <m:sSub>
              <m:sSubPr/>
              <m:e>
                <m:r>
                  <m:rPr>
                    <m:sty m:val="i"/>
                  </m:rPr>
                  <m:t>D</m:t>
                </m:r>
              </m:e>
              <m:sub>
                <m:r>
                  <m:rPr>
                    <m:sty m:val="p"/>
                  </m:rPr>
                  <m:t>1</m:t>
                </m:r>
              </m:sub>
            </m:sSub>
          </m:den>
        </m:f>
      </m:oMath>
      <w:r>
        <w:rPr/>
        <w:t xml:space="preserve">.</w:t>
      </w:r>
    </w:p>
    <w:p>
      <w:pPr>
        <w:numPr>
          <w:ilvl w:val="0"/>
          <w:numId w:val="12"/>
        </w:numPr>
        <w:spacing w:lineRule="auto"/>
      </w:pPr>
      <w:r>
        <w:rPr>
          <w:rFonts w:eastAsia="Georgia" w:cs="Georgia" w:ascii="Georgia" w:hAnsi="Georgia"/>
        </w:rPr>
        <w:t xml:space="preserve">En déduire, en fonction de </w:t>
      </w:r>
      <m:oMath>
        <m:r>
          <m:rPr>
            <m:sty m:val="i"/>
          </m:rPr>
          <m:t>D</m:t>
        </m:r>
      </m:oMath>
      <w:r>
        <w:rPr/>
        <w:t xml:space="preserve"> et </w:t>
      </w:r>
      <m:oMath>
        <m:sSub>
          <m:sSubPr/>
          <m:e>
            <m:r>
              <m:rPr>
                <m:sty m:val="i"/>
              </m:rPr>
              <m:t>x</m:t>
            </m:r>
          </m:e>
          <m:sub>
            <m:r>
              <m:rPr>
                <m:sty m:val="i"/>
              </m:rPr>
              <m:t>g</m:t>
            </m:r>
          </m:sub>
        </m:sSub>
      </m:oMath>
      <w:r>
        <w:rPr>
          <w:rFonts w:eastAsia="Georgia" w:cs="Georgia" w:ascii="Georgia" w:hAnsi="Georgia"/>
        </w:rPr>
        <w:t xml:space="preserve">, les expressions littérales de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rFonts w:eastAsia="Georgia" w:cs="Georgia" w:ascii="Georgia" w:hAnsi="Georgia"/>
        </w:rPr>
        <w:t xml:space="preserve">. Calculer numériquement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t xml:space="preserve"> avec </w:t>
      </w:r>
      <m:oMath>
        <m:r>
          <m:rPr>
            <m:sty m:val="i"/>
          </m:rPr>
          <m:t>D</m:t>
        </m:r>
        <m:r>
          <m:rPr>
            <m:sty m:val="p"/>
          </m:rPr>
          <m:t>=</m:t>
        </m:r>
        <m:r>
          <m:rPr>
            <m:sty m:val="p"/>
          </m:rPr>
          <m:t>10</m:t>
        </m:r>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r>
        <w:rPr/>
        <w:t xml:space="preserve"> et </w:t>
      </w:r>
      <m:oMath>
        <m:sSub>
          <m:sSubPr/>
          <m:e>
            <m:r>
              <m:rPr>
                <m:sty m:val="i"/>
              </m:rPr>
              <m:t>x</m:t>
            </m:r>
          </m:e>
          <m:sub>
            <m:r>
              <m:rPr>
                <m:sty m:val="p"/>
              </m:rPr>
              <m:t>g</m:t>
            </m:r>
          </m:sub>
        </m:sSub>
        <m:r>
          <m:rPr>
            <m:sty m:val="p"/>
          </m:rPr>
          <m:t>=</m:t>
        </m:r>
        <m:r>
          <m:rPr>
            <m:sty m:val="p"/>
          </m:rPr>
          <m:t>0</m:t>
        </m:r>
        <m:r>
          <m:rPr>
            <m:sty m:val="p"/>
          </m:rPr>
          <m:t>,</m:t>
        </m:r>
        <m:r>
          <m:rPr>
            <m:sty m:val="p"/>
          </m:rPr>
          <m:t>6</m:t>
        </m:r>
      </m:oMath>
      <w:r>
        <w:rPr/>
        <w:t xml:space="preserve">.</w:t>
      </w:r>
    </w:p>
    <w:p>
      <w:pPr>
        <w:numPr>
          <w:ilvl w:val="0"/>
          <w:numId w:val="12"/>
        </w:numPr>
        <w:spacing w:lineRule="auto"/>
      </w:pPr>
      <w:r>
        <w:rPr>
          <w:rFonts w:eastAsia="Georgia" w:cs="Georgia" w:ascii="Georgia" w:hAnsi="Georgia"/>
        </w:rPr>
        <w:t xml:space="preserve">Déterminer littéralement (en fonction des enthalpies et débits massiques utiles) la puissance </w:t>
      </w:r>
      <m:oMath>
        <m:r>
          <m:rPr>
            <m:scr m:val="script"/>
          </m:rPr>
          <m:t>S</m:t>
        </m:r>
      </m:oMath>
      <w:r>
        <w:rPr>
          <w:rFonts w:eastAsia="Georgia" w:cs="Georgia" w:ascii="Georgia" w:hAnsi="Georgia"/>
        </w:rPr>
        <w:t xml:space="preserve"> à fournir à l'ensemble des 3 compresseurs pour produire un débit </w:t>
      </w:r>
      <m:oMath>
        <m:sSub>
          <m:sSubPr/>
          <m:e>
            <m:r>
              <m:rPr>
                <m:sty m:val="i"/>
              </m:rPr>
              <m:t>D</m:t>
            </m:r>
          </m:e>
          <m:sub>
            <m:r>
              <m:rPr>
                <m:sty m:val="i"/>
              </m:rPr>
              <m:t>L</m:t>
            </m:r>
          </m:sub>
        </m:sSub>
        <m:r>
          <m:rPr>
            <m:sty m:val="p"/>
          </m:rPr>
          <m:t>=</m:t>
        </m:r>
        <m:r>
          <m:rPr>
            <m:sty m:val="p"/>
          </m:rPr>
          <m:t>10</m:t>
        </m:r>
        <m:sSub>
          <m:sSubPr/>
          <m:e>
            <m:r>
              <m:rPr>
                <m:nor/>
              </m:rPr>
              <m:t xml:space="preserve"> </m:t>
            </m:r>
            <m:r>
              <m:rPr>
                <m:sty m:val="p"/>
              </m:rPr>
              <m:t>g</m:t>
            </m:r>
          </m:e>
          <m:sub>
            <m:r>
              <m:rPr>
                <m:sty m:val="p"/>
              </m:rPr>
              <m:t>.</m:t>
            </m:r>
            <m:sSup>
              <m:sSupPr/>
              <m:e>
                <m:r>
                  <m:rPr>
                    <m:sty m:val="p"/>
                  </m:rPr>
                  <m:t>s</m:t>
                </m:r>
              </m:e>
              <m:sup>
                <m:r>
                  <m:rPr>
                    <m:sty m:val="p"/>
                  </m:rPr>
                  <m:t>−</m:t>
                </m:r>
                <m:r>
                  <m:rPr>
                    <m:sty m:val="p"/>
                  </m:rPr>
                  <m:t>1</m:t>
                </m:r>
              </m:sup>
            </m:sSup>
          </m:sub>
        </m:sSub>
      </m:oMath>
      <w:r>
        <w:rPr>
          <w:rFonts w:eastAsia="Georgia" w:cs="Georgia" w:ascii="Georgia" w:hAnsi="Georgia"/>
        </w:rPr>
        <w:t xml:space="preserve"> de méthane liquide (on trouve </w:t>
      </w:r>
      <m:oMath>
        <m:sSup>
          <m:sSupPr/>
          <m:e>
            <m:r>
              <m:rPr>
                <m:scr m:val="script"/>
              </m:rPr>
              <m:t>S</m:t>
            </m:r>
          </m:e>
          <m:sup>
            <m:r>
              <m:rPr>
                <m:scr m:val="script"/>
              </m:rPr>
              <m:t>P</m:t>
            </m:r>
          </m:sup>
        </m:sSup>
        <m:r>
          <m:rPr>
            <m:sty m:val="p"/>
          </m:rPr>
          <m:t>=</m:t>
        </m:r>
        <m:r>
          <m:rPr>
            <m:sty m:val="p"/>
          </m:rPr>
          <m:t>19</m:t>
        </m:r>
        <m:r>
          <m:rPr>
            <m:sty m:val="p"/>
          </m:rPr>
          <m:t>,</m:t>
        </m:r>
        <m:r>
          <m:rPr>
            <m:sty m:val="p"/>
          </m:rPr>
          <m:t>2</m:t>
        </m:r>
        <m:r>
          <m:rPr>
            <m:nor/>
          </m:rPr>
          <m:t xml:space="preserve"> </m:t>
        </m:r>
        <m:r>
          <m:rPr>
            <m:sty m:val="p"/>
          </m:rPr>
          <m:t>kW</m:t>
        </m:r>
      </m:oMath>
      <w:r>
        <w:rPr/>
        <w:t xml:space="preserve"> ).</w:t>
      </w:r>
    </w:p>
    <w:p>
      <w:pPr>
        <w:spacing w:line="271" w:before="330" w:lineRule="auto"/>
      </w:pPr>
      <w:r>
        <w:rPr>
          <w:b/>
          <w:sz w:val="42"/>
        </w:rPr>
        <w:t xml:space="preserve">Calcul du point 11.</w:t>
      </w:r>
    </w:p>
    <w:p>
      <w:pPr>
        <w:numPr>
          <w:ilvl w:val="0"/>
          <w:numId w:val="13"/>
        </w:numPr>
        <w:spacing w:lineRule="auto"/>
      </w:pPr>
      <w:r>
        <w:rPr>
          <w:rFonts w:eastAsia="Georgia" w:cs="Georgia" w:ascii="Georgia" w:hAnsi="Georgia"/>
        </w:rPr>
        <w:t xml:space="preserve">Déterminer littéralement l'enthalpie massique </w:t>
      </w:r>
      <m:oMath>
        <m:sSub>
          <m:sSubPr/>
          <m:e>
            <m:r>
              <m:rPr>
                <m:sty m:val="i"/>
              </m:rPr>
              <m:t>h</m:t>
            </m:r>
          </m:e>
          <m:sub>
            <m:r>
              <m:rPr>
                <m:sty m:val="p"/>
              </m:rPr>
              <m:t>11</m:t>
            </m:r>
          </m:sub>
        </m:sSub>
      </m:oMath>
      <w:r>
        <w:rPr/>
        <w:t xml:space="preserve"> au point 11 , en fonction de </w:t>
      </w:r>
      <m:oMath>
        <m:sSub>
          <m:sSubPr/>
          <m:e>
            <m:r>
              <m:rPr>
                <m:sty m:val="i"/>
              </m:rPr>
              <m:t>h</m:t>
            </m:r>
          </m:e>
          <m:sub>
            <m:r>
              <m:rPr>
                <m:sty m:val="p"/>
              </m:rPr>
              <m:t>0</m:t>
            </m:r>
          </m:sub>
        </m:sSub>
        <m:r>
          <m:rPr>
            <m:sty m:val="p"/>
          </m:rPr>
          <m:t>,</m:t>
        </m:r>
        <m:sSub>
          <m:sSubPr/>
          <m:e>
            <m:r>
              <m:rPr>
                <m:sty m:val="i"/>
              </m:rPr>
              <m:t>h</m:t>
            </m:r>
          </m:e>
          <m:sub>
            <m:r>
              <m:rPr>
                <m:sty m:val="p"/>
              </m:rPr>
              <m:t>1</m:t>
            </m:r>
          </m:sub>
        </m:sSub>
      </m:oMath>
      <w:r>
        <w:rPr/>
        <w:t xml:space="preserve"> et Xg .</w:t>
      </w:r>
    </w:p>
    <w:p>
      <w:pPr>
        <w:numPr>
          <w:ilvl w:val="0"/>
          <w:numId w:val="14"/>
        </w:numPr>
        <w:spacing w:lineRule="auto"/>
      </w:pPr>
      <w:r>
        <w:rPr/>
        <w:t xml:space="preserve">Lire sur le diagramme les valeurs de </w:t>
      </w:r>
      <m:oMath>
        <m:sSub>
          <m:sSubPr/>
          <m:e>
            <m:r>
              <m:rPr>
                <m:sty m:val="i"/>
              </m:rPr>
              <m:t>h</m:t>
            </m:r>
          </m:e>
          <m:sub>
            <m:r>
              <m:rPr>
                <m:sty m:val="p"/>
              </m:rPr>
              <m:t>0</m:t>
            </m:r>
          </m:sub>
        </m:sSub>
      </m:oMath>
      <w:r>
        <w:rPr/>
        <w:t xml:space="preserve"> et </w:t>
      </w:r>
      <m:oMath>
        <m:sSub>
          <m:sSubPr/>
          <m:e>
            <m:r>
              <m:rPr>
                <m:sty m:val="i"/>
              </m:rPr>
              <m:t>h</m:t>
            </m:r>
          </m:e>
          <m:sub>
            <m:r>
              <m:rPr>
                <m:sty m:val="p"/>
              </m:rPr>
              <m:t>1</m:t>
            </m:r>
          </m:sub>
        </m:sSub>
      </m:oMath>
      <w:r>
        <w:rPr>
          <w:rFonts w:eastAsia="Georgia" w:cs="Georgia" w:ascii="Georgia" w:hAnsi="Georgia"/>
        </w:rPr>
        <w:t xml:space="preserve"> puis faire le calcul numérique de </w:t>
      </w:r>
      <m:oMath>
        <m:sSub>
          <m:sSubPr/>
          <m:e>
            <m:r>
              <m:rPr>
                <m:sty m:val="i"/>
              </m:rPr>
              <m:t>h</m:t>
            </m:r>
          </m:e>
          <m:sub>
            <m:r>
              <m:rPr>
                <m:sty m:val="p"/>
              </m:rPr>
              <m:t>11</m:t>
            </m:r>
          </m:sub>
        </m:sSub>
      </m:oMath>
      <w:r>
        <w:rPr/>
        <w:t xml:space="preserve">.</w:t>
      </w:r>
    </w:p>
    <w:p>
      <w:pPr>
        <w:numPr>
          <w:ilvl w:val="0"/>
          <w:numId w:val="14"/>
        </w:numPr>
        <w:spacing w:lineRule="auto"/>
      </w:pPr>
      <w:r>
        <w:rPr/>
        <w:t xml:space="preserve">Positionner le point 11 sur le diagramme </w:t>
      </w:r>
      <m:oMath>
        <m:r>
          <m:rPr>
            <m:sty m:val="i"/>
          </m:rPr>
          <m:t>P</m:t>
        </m:r>
        <m:r>
          <m:rPr>
            <m:sty m:val="p"/>
          </m:rPr>
          <m:t>/</m:t>
        </m:r>
        <m:r>
          <m:rPr>
            <m:sty m:val="i"/>
          </m:rPr>
          <m:t>h</m:t>
        </m:r>
      </m:oMath>
      <w:r>
        <w:rPr>
          <w:rFonts w:eastAsia="Georgia" w:cs="Georgia" w:ascii="Georgia" w:hAnsi="Georgia"/>
        </w:rPr>
        <w:t xml:space="preserve"> de la feuille réponse (à joindre à la copie) et compléter le tableau d'état ci-dessous (à reproduire sur la copie).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Pression </w:t>
            </w:r>
            <m:oMath>
              <m:sSub>
                <m:sSubPr/>
                <m:e>
                  <m:r>
                    <m:rPr>
                      <m:sty m:val="p"/>
                    </m:rPr>
                    <m:t>P</m:t>
                  </m:r>
                </m:e>
                <m:sub>
                  <m:r>
                    <m:rPr>
                      <m:sty m:val="p"/>
                    </m:rPr>
                    <m:t>11</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w:t>
            </w:r>
            <m:oMath>
              <m:sSub>
                <m:sSubPr/>
                <m:e>
                  <m:r>
                    <m:rPr>
                      <m:sty m:val="p"/>
                    </m:rPr>
                    <m:t>T</m:t>
                  </m:r>
                </m:e>
                <m:sub>
                  <m:r>
                    <m:rPr>
                      <m:sty m:val="p"/>
                    </m:rPr>
                    <m:t>11</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Enthalpie massique </w:t>
            </w:r>
            <m:oMath>
              <m:sSub>
                <m:sSubPr/>
                <m:e>
                  <m:r>
                    <m:rPr>
                      <m:sty m:val="p"/>
                    </m:rPr>
                    <m:t>h</m:t>
                  </m:r>
                </m:e>
                <m:sub>
                  <m:r>
                    <m:rPr>
                      <m:sty m:val="p"/>
                    </m:rPr>
                    <m:t>11</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B-III) production de réfrigérant.</w:t>
      </w:r>
    </w:p>
    <w:p>
      <w:pPr>
        <w:spacing w:after="220" w:lineRule="auto"/>
      </w:pPr>
      <m:oMath>
        <m:r>
          <m:rPr>
            <m:sty m:val="i"/>
          </m:rPr>
          <m:t>S</m:t>
        </m:r>
        <m:sSub>
          <m:sSubPr/>
          <m:e>
            <m:r>
              <m:rPr>
                <m:sty m:val="i"/>
              </m:rPr>
              <m:t>F</m:t>
            </m:r>
          </m:e>
          <m:sub>
            <m:r>
              <m:rPr>
                <m:sty m:val="p"/>
              </m:rPr>
              <m:t>1</m:t>
            </m:r>
          </m:sub>
        </m:sSub>
      </m:oMath>
      <w:r>
        <w:rPr/>
        <w:t xml:space="preserve"> et </w:t>
      </w:r>
      <m:oMath>
        <m:r>
          <m:rPr>
            <m:sty m:val="i"/>
          </m:rPr>
          <m:t>S</m:t>
        </m:r>
        <m:sSub>
          <m:sSubPr/>
          <m:e>
            <m:r>
              <m:rPr>
                <m:sty m:val="i"/>
              </m:rPr>
              <m:t>F</m:t>
            </m:r>
          </m:e>
          <m:sub>
            <m:r>
              <m:rPr>
                <m:sty m:val="p"/>
              </m:rPr>
              <m:t>2</m:t>
            </m:r>
          </m:sub>
        </m:sSub>
      </m:oMath>
      <w:r>
        <w:rPr>
          <w:rFonts w:eastAsia="Georgia" w:cs="Georgia" w:ascii="Georgia" w:hAnsi="Georgia"/>
        </w:rPr>
        <w:t xml:space="preserve"> sont les sources froides de 2 réfrigérateurs dithermes </w:t>
      </w:r>
      <m:oMath>
        <m:r>
          <m:rPr>
            <m:sty m:val="i"/>
          </m:rPr>
          <m:t>R</m:t>
        </m:r>
        <m:r>
          <m:rPr>
            <m:sty m:val="i"/>
          </m:rPr>
          <m:t>E</m:t>
        </m:r>
        <m:sSub>
          <m:sSubPr/>
          <m:e>
            <m:r>
              <m:rPr>
                <m:sty m:val="i"/>
              </m:rPr>
              <m:t>F</m:t>
            </m:r>
          </m:e>
          <m:sub>
            <m:r>
              <m:rPr>
                <m:sty m:val="p"/>
              </m:rPr>
              <m:t>1</m:t>
            </m:r>
          </m:sub>
        </m:sSub>
      </m:oMath>
      <w:r>
        <w:rPr/>
        <w:t xml:space="preserve"> et </w:t>
      </w:r>
      <m:oMath>
        <m:r>
          <m:rPr>
            <m:sty m:val="i"/>
          </m:rPr>
          <m:t>R</m:t>
        </m:r>
        <m:r>
          <m:rPr>
            <m:sty m:val="i"/>
          </m:rPr>
          <m:t>E</m:t>
        </m:r>
        <m:sSub>
          <m:sSubPr/>
          <m:e>
            <m:r>
              <m:rPr>
                <m:sty m:val="i"/>
              </m:rPr>
              <m:t>F</m:t>
            </m:r>
          </m:e>
          <m:sub>
            <m:r>
              <m:rPr>
                <m:sty m:val="p"/>
              </m:rPr>
              <m:t>2</m:t>
            </m:r>
          </m:sub>
        </m:sSub>
      </m:oMath>
      <w:r>
        <w:rPr>
          <w:rFonts w:eastAsia="Georgia" w:cs="Georgia" w:ascii="Georgia" w:hAnsi="Georgia"/>
        </w:rPr>
        <w:t xml:space="preserve"> (non représentés sur la figure 3), la source chaude étant l'air extérieur à la température </w:t>
      </w:r>
      <m:oMath>
        <m:sSub>
          <m:sSubPr/>
          <m:e>
            <m:r>
              <m:rPr>
                <m:sty m:val="p"/>
              </m:rPr>
              <m:t>T</m:t>
            </m:r>
          </m:e>
          <m:sub>
            <m:r>
              <m:rPr>
                <m:sty m:val="p"/>
              </m:rPr>
              <m:t>0</m:t>
            </m:r>
          </m:sub>
        </m:sSub>
        <m:r>
          <m:rPr>
            <m:sty m:val="p"/>
          </m:rPr>
          <m:t>=</m:t>
        </m:r>
        <m:sSup>
          <m:sSupPr/>
          <m:e>
            <m:r>
              <m:rPr>
                <m:sty m:val="p"/>
              </m:rPr>
              <m:t>25</m:t>
            </m:r>
          </m:e>
          <m:sup>
            <m:r>
              <m:rPr>
                <m:sty m:val="p"/>
              </m:rPr>
              <m:t>∘</m:t>
            </m:r>
          </m:sup>
        </m:sSup>
        <m:r>
          <m:rPr>
            <m:sty m:val="p"/>
          </m:rPr>
          <m:t>C</m:t>
        </m:r>
      </m:oMath>
      <w:r>
        <w:rPr>
          <w:rFonts w:eastAsia="Georgia" w:cs="Georgia" w:ascii="Georgia" w:hAnsi="Georgia"/>
        </w:rPr>
        <w:t xml:space="preserve">. Ces réfrigérateurs ont un coefficient de performance (ou efficacité) noté Cop=5; leurs compresseurs (non représentés sur la figure 3) sont alimentés électriquement, leurs rendements electro-mécanique étant égaux à 100%.</w:t>
      </w:r>
    </w:p>
    <w:p>
      <w:pPr>
        <w:spacing w:after="220" w:lineRule="auto"/>
      </w:pPr>
      <w:r>
        <w:rPr>
          <w:rFonts w:eastAsia="Georgia" w:cs="Georgia" w:ascii="Georgia" w:hAnsi="Georgia"/>
        </w:rPr>
        <w:t xml:space="preserve">On considérera que la quantité de chaleur cédée par les échangeurs est intégralement absorbée par le fluide thermodynamique des réfrigérateurs au niveau des sources froides.</w:t>
      </w:r>
    </w:p>
    <w:p>
      <w:pPr>
        <w:spacing w:after="220" w:lineRule="auto"/>
      </w:pPr>
      <w:r>
        <w:rPr>
          <w:rFonts w:eastAsia="Georgia" w:cs="Georgia" w:ascii="Georgia" w:hAnsi="Georgia"/>
        </w:rPr>
        <w:t xml:space="preserve">Les données sont : les débits massiques </w:t>
      </w:r>
      <m:oMath>
        <m:r>
          <m:rPr>
            <m:sty m:val="i"/>
          </m:rPr>
          <m:t>D</m:t>
        </m:r>
      </m:oMath>
      <w:r>
        <w:rPr/>
        <w:t xml:space="preserve"> et </w:t>
      </w:r>
      <m:oMath>
        <m:sSub>
          <m:sSubPr/>
          <m:e>
            <m:r>
              <m:rPr>
                <m:sty m:val="i"/>
              </m:rPr>
              <m:t>D</m:t>
            </m:r>
          </m:e>
          <m:sub>
            <m:r>
              <m:rPr>
                <m:sty m:val="p"/>
              </m:rPr>
              <m:t>1</m:t>
            </m:r>
          </m:sub>
        </m:sSub>
      </m:oMath>
      <w:r>
        <w:rPr>
          <w:rFonts w:eastAsia="Georgia" w:cs="Georgia" w:ascii="Georgia" w:hAnsi="Georgia"/>
        </w:rPr>
        <w:t xml:space="preserve">, les enthalpie massiques, l'efficacité Cop.</w:t>
      </w:r>
      <w:r>
        <w:rPr/>
        <w:br w:type="textWrapping"/>
      </w:r>
      <w:r>
        <w:rPr/>
        <w:t xml:space="preserve">17. Bilan de </w:t>
      </w:r>
      <m:oMath>
        <m:sSub>
          <m:sSubPr/>
          <m:e>
            <m:r>
              <m:rPr>
                <m:sty m:val="p"/>
              </m:rPr>
              <m:t>REF</m:t>
            </m:r>
          </m:e>
          <m:sub>
            <m:r>
              <m:rPr>
                <m:sty m:val="p"/>
              </m:rPr>
              <m:t>1</m:t>
            </m:r>
          </m:sub>
        </m:sSub>
      </m:oMath>
      <w:r>
        <w:rPr>
          <w:rFonts w:eastAsia="Georgia" w:cs="Georgia" w:ascii="Georgia" w:hAnsi="Georgia"/>
        </w:rPr>
        <w:t xml:space="preserve"> : Déterminer littéralement la puissance thermique totale </w:t>
      </w:r>
      <m:oMath>
        <m:sSub>
          <m:sSubPr/>
          <m:e>
            <m:r>
              <m:rPr>
                <m:scr m:val="script"/>
              </m:rPr>
              <m:t>P</m:t>
            </m:r>
          </m:e>
          <m:sub>
            <m:r>
              <m:rPr>
                <m:nor/>
              </m:rPr>
              <m:t>th1 </m:t>
            </m:r>
          </m:sub>
        </m:sSub>
      </m:oMath>
      <w:r>
        <w:rPr>
          <w:rFonts w:eastAsia="Georgia" w:cs="Georgia" w:ascii="Georgia" w:hAnsi="Georgia"/>
        </w:rPr>
        <w:t xml:space="preserve"> transférée à </w:t>
      </w:r>
      <m:oMath>
        <m:sSub>
          <m:sSubPr/>
          <m:e>
            <m:r>
              <m:rPr>
                <m:sty m:val="p"/>
              </m:rPr>
              <m:t>SF</m:t>
            </m:r>
          </m:e>
          <m:sub>
            <m:r>
              <m:rPr>
                <m:sty m:val="p"/>
              </m:rPr>
              <m:t>1</m:t>
            </m:r>
          </m:sub>
        </m:sSub>
      </m:oMath>
      <w:r>
        <w:rPr>
          <w:rFonts w:eastAsia="Georgia" w:cs="Georgia" w:ascii="Georgia" w:hAnsi="Georgia"/>
        </w:rPr>
        <w:t xml:space="preserve"> (provenant des 3 échangeurs </w:t>
      </w:r>
      <m:oMath>
        <m:sSub>
          <m:sSubPr/>
          <m:e>
            <m:r>
              <m:rPr>
                <m:sty m:val="p"/>
              </m:rPr>
              <m:t>E</m:t>
            </m:r>
          </m:e>
          <m:sub>
            <m:r>
              <m:rPr>
                <m:sty m:val="p"/>
              </m:rPr>
              <m:t>0</m:t>
            </m:r>
          </m:sub>
        </m:sSub>
        <m:r>
          <m:rPr>
            <m:sty m:val="p"/>
          </m:rPr>
          <m:t>,</m:t>
        </m:r>
        <m:sSub>
          <m:sSubPr/>
          <m:e>
            <m:r>
              <m:rPr>
                <m:sty m:val="p"/>
              </m:rPr>
              <m:t>E</m:t>
            </m:r>
          </m:e>
          <m:sub>
            <m:r>
              <m:rPr>
                <m:sty m:val="p"/>
              </m:rPr>
              <m:t>1</m:t>
            </m:r>
          </m:sub>
        </m:sSub>
      </m:oMath>
      <w:r>
        <w:rPr/>
        <w:t xml:space="preserve"> et </w:t>
      </w:r>
      <m:oMath>
        <m:sSub>
          <m:sSubPr/>
          <m:e>
            <m:r>
              <m:rPr>
                <m:sty m:val="p"/>
              </m:rPr>
              <m:t>E</m:t>
            </m:r>
          </m:e>
          <m:sub>
            <m:r>
              <m:rPr>
                <m:sty m:val="p"/>
              </m:rPr>
              <m:t>2</m:t>
            </m:r>
          </m:sub>
        </m:sSub>
      </m:oMath>
      <w:r>
        <w:rPr>
          <w:rFonts w:eastAsia="Georgia" w:cs="Georgia" w:ascii="Georgia" w:hAnsi="Georgia"/>
        </w:rPr>
        <w:t xml:space="preserve"> ) et la puissance électrique </w:t>
      </w:r>
      <m:oMath>
        <m:sSub>
          <m:sSubPr/>
          <m:e>
            <m:r>
              <m:rPr>
                <m:scr m:val="script"/>
              </m:rPr>
              <m:t>C</m:t>
            </m:r>
          </m:e>
          <m:sub>
            <m:r>
              <m:rPr>
                <m:sty m:val="p"/>
              </m:rPr>
              <m:t>e</m:t>
            </m:r>
            <m:r>
              <m:rPr>
                <m:sty m:val="p"/>
              </m:rPr>
              <m:t>1</m:t>
            </m:r>
          </m:sub>
        </m:sSub>
      </m:oMath>
      <w:r>
        <w:rPr>
          <w:rFonts w:eastAsia="Georgia" w:cs="Georgia" w:ascii="Georgia" w:hAnsi="Georgia"/>
        </w:rPr>
        <w:t xml:space="preserve"> à fournir à </w:t>
      </w:r>
      <m:oMath>
        <m:sSub>
          <m:sSubPr/>
          <m:e>
            <m:r>
              <m:rPr>
                <m:sty m:val="p"/>
              </m:rPr>
              <m:t>REF</m:t>
            </m:r>
          </m:e>
          <m:sub>
            <m:r>
              <m:rPr>
                <m:sty m:val="p"/>
              </m:rPr>
              <m:t>1</m:t>
            </m:r>
          </m:sub>
        </m:sSub>
      </m:oMath>
      <w:r>
        <w:rPr/>
        <w:t xml:space="preserve"> (on trouve </w:t>
      </w:r>
      <m:oMath>
        <m:sSub>
          <m:sSubPr/>
          <m:e>
            <m:r>
              <m:rPr>
                <m:scr m:val="script"/>
              </m:rPr>
              <m:t>O</m:t>
            </m:r>
          </m:e>
          <m:sub>
            <m:r>
              <m:rPr>
                <m:sty m:val="p"/>
              </m:rPr>
              <m:t>e</m:t>
            </m:r>
            <m:r>
              <m:rPr>
                <m:sty m:val="p"/>
              </m:rPr>
              <m:t>1</m:t>
            </m:r>
          </m:sub>
        </m:sSub>
        <m:r>
          <m:rPr>
            <m:sty m:val="p"/>
          </m:rPr>
          <m:t>=</m:t>
        </m:r>
        <m:r>
          <m:rPr>
            <m:sty m:val="p"/>
          </m:rPr>
          <m:t>2</m:t>
        </m:r>
        <m:r>
          <m:rPr>
            <m:sty m:val="p"/>
          </m:rPr>
          <m:t>,</m:t>
        </m:r>
        <m:r>
          <m:rPr>
            <m:sty m:val="p"/>
          </m:rPr>
          <m:t>4</m:t>
        </m:r>
        <m:r>
          <m:rPr>
            <m:nor/>
          </m:rPr>
          <m:t xml:space="preserve"> </m:t>
        </m:r>
        <m:r>
          <m:rPr>
            <m:sty m:val="p"/>
          </m:rPr>
          <m:t>kW</m:t>
        </m:r>
      </m:oMath>
      <w:r>
        <w:rPr/>
        <w:t xml:space="preserve"> ).</w:t>
      </w:r>
      <w:r>
        <w:rPr/>
        <w:br w:type="textWrapping"/>
      </w:r>
      <w:r>
        <w:rPr/>
        <w:t xml:space="preserve">18. Bilan de </w:t>
      </w:r>
      <m:oMath>
        <m:sSub>
          <m:sSubPr/>
          <m:e>
            <m:r>
              <m:rPr>
                <m:sty m:val="p"/>
              </m:rPr>
              <m:t>REF</m:t>
            </m:r>
          </m:e>
          <m:sub>
            <m:r>
              <m:rPr>
                <m:sty m:val="p"/>
              </m:rPr>
              <m:t>2</m:t>
            </m:r>
          </m:sub>
        </m:sSub>
      </m:oMath>
      <w:r>
        <w:rPr>
          <w:rFonts w:eastAsia="Georgia" w:cs="Georgia" w:ascii="Georgia" w:hAnsi="Georgia"/>
        </w:rPr>
        <w:t xml:space="preserve"> : Déterminer littéralement la puissance thermique totale </w:t>
      </w:r>
      <m:oMath>
        <m:sSub>
          <m:sSubPr/>
          <m:e>
            <m:r>
              <m:rPr>
                <m:scr m:val="script"/>
              </m:rPr>
              <m:t>O</m:t>
            </m:r>
          </m:e>
          <m:sub>
            <m:r>
              <m:rPr>
                <m:nor/>
              </m:rPr>
              <m:t>th2 </m:t>
            </m:r>
          </m:sub>
        </m:sSub>
      </m:oMath>
      <w:r>
        <w:rPr>
          <w:rFonts w:eastAsia="Georgia" w:cs="Georgia" w:ascii="Georgia" w:hAnsi="Georgia"/>
        </w:rPr>
        <w:t xml:space="preserve"> transférée à </w:t>
      </w:r>
      <m:oMath>
        <m:sSub>
          <m:sSubPr/>
          <m:e>
            <m:r>
              <m:rPr>
                <m:sty m:val="p"/>
              </m:rPr>
              <m:t>SF</m:t>
            </m:r>
          </m:e>
          <m:sub>
            <m:r>
              <m:rPr>
                <m:sty m:val="p"/>
              </m:rPr>
              <m:t>2</m:t>
            </m:r>
          </m:sub>
        </m:sSub>
      </m:oMath>
      <w:r>
        <w:rPr>
          <w:rFonts w:eastAsia="Georgia" w:cs="Georgia" w:ascii="Georgia" w:hAnsi="Georgia"/>
        </w:rPr>
        <w:t xml:space="preserve"> et la puissance électrique </w:t>
      </w:r>
      <m:oMath>
        <m:sSub>
          <m:sSubPr/>
          <m:e>
            <m:r>
              <m:rPr>
                <m:scr m:val="script"/>
              </m:rPr>
              <m:t>C</m:t>
            </m:r>
          </m:e>
          <m:sub>
            <m:r>
              <m:rPr>
                <m:sty m:val="p"/>
              </m:rPr>
              <m:t>e</m:t>
            </m:r>
            <m:r>
              <m:rPr>
                <m:sty m:val="p"/>
              </m:rPr>
              <m:t>2</m:t>
            </m:r>
          </m:sub>
        </m:sSub>
      </m:oMath>
      <w:r>
        <w:rPr>
          <w:rFonts w:eastAsia="Georgia" w:cs="Georgia" w:ascii="Georgia" w:hAnsi="Georgia"/>
        </w:rPr>
        <w:t xml:space="preserve"> à fournir à </w:t>
      </w:r>
      <m:oMath>
        <m:sSub>
          <m:sSubPr/>
          <m:e>
            <m:r>
              <m:rPr>
                <m:sty m:val="p"/>
              </m:rPr>
              <m:t>REF</m:t>
            </m:r>
          </m:e>
          <m:sub>
            <m:r>
              <m:rPr>
                <m:sty m:val="p"/>
              </m:rPr>
              <m:t>2</m:t>
            </m:r>
          </m:sub>
        </m:sSub>
      </m:oMath>
      <w:r>
        <w:rPr/>
        <w:t xml:space="preserve"> (on trouve </w:t>
      </w:r>
      <m:oMath>
        <m:sSub>
          <m:sSubPr/>
          <m:e>
            <m:r>
              <m:rPr>
                <m:scr m:val="script"/>
              </m:rPr>
              <m:t>C</m:t>
            </m:r>
          </m:e>
          <m:sub>
            <m:r>
              <m:rPr>
                <m:sty m:val="p"/>
              </m:rPr>
              <m:t>e</m:t>
            </m:r>
            <m:r>
              <m:rPr>
                <m:sty m:val="p"/>
              </m:rPr>
              <m:t>2</m:t>
            </m:r>
          </m:sub>
        </m:sSub>
        <m:r>
          <m:rPr>
            <m:sty m:val="p"/>
          </m:rPr>
          <m:t>=</m:t>
        </m:r>
        <m:r>
          <m:rPr>
            <m:sty m:val="p"/>
          </m:rPr>
          <m:t>3</m:t>
        </m:r>
        <m:r>
          <m:rPr>
            <m:sty m:val="p"/>
          </m:rPr>
          <m:t>,</m:t>
        </m:r>
        <m:r>
          <m:rPr>
            <m:sty m:val="p"/>
          </m:rPr>
          <m:t>3</m:t>
        </m:r>
        <m:r>
          <m:rPr>
            <m:nor/>
          </m:rPr>
          <m:t xml:space="preserve"> </m:t>
        </m:r>
        <m:r>
          <m:rPr>
            <m:sty m:val="p"/>
          </m:rPr>
          <m:t>kW</m:t>
        </m:r>
      </m:oMath>
      <w:r>
        <w:rPr/>
        <w:t xml:space="preserve"> ).</w:t>
      </w:r>
    </w:p>
    <w:p>
      <w:pPr>
        <w:spacing w:line="271" w:before="330" w:lineRule="auto"/>
      </w:pPr>
      <w:r>
        <w:rPr>
          <w:b/>
          <w:sz w:val="42"/>
        </w:rPr>
        <w:t xml:space="preserve">B-IV) Taux de performance TP(B) de l'installation.</w:t>
      </w:r>
    </w:p>
    <w:p>
      <w:pPr>
        <w:spacing w:line="271" w:before="330" w:lineRule="auto"/>
      </w:pPr>
      <w:r>
        <w:rPr>
          <w:rFonts w:eastAsia="Georgia" w:cs="Georgia" w:ascii="Georgia" w:hAnsi="Georgia"/>
          <w:b/>
          <w:sz w:val="42"/>
        </w:rPr>
        <w:t xml:space="preserve">A partir des résultats numériques précédents :</w:t>
      </w:r>
    </w:p>
    <w:p>
      <w:pPr>
        <w:numPr>
          <w:ilvl w:val="0"/>
          <w:numId w:val="15"/>
        </w:numPr>
        <w:spacing w:lineRule="auto"/>
      </w:pPr>
      <w:r>
        <w:rPr>
          <w:rFonts w:eastAsia="Georgia" w:cs="Georgia" w:ascii="Georgia" w:hAnsi="Georgia"/>
        </w:rPr>
        <w:t xml:space="preserve">Déterminer numériquement la puissance utile totale à fournir à l'installation pour produire </w:t>
      </w:r>
      <m:oMath>
        <m:sSub>
          <m:sSubPr/>
          <m:e>
            <m:r>
              <m:rPr>
                <m:sty m:val="i"/>
              </m:rPr>
              <m:t>D</m:t>
            </m:r>
          </m:e>
          <m:sub>
            <m:r>
              <m:rPr>
                <m:sty m:val="i"/>
              </m:rPr>
              <m:t>L</m:t>
            </m:r>
          </m:sub>
        </m:sSub>
        <m:r>
          <m:rPr>
            <m:sty m:val="p"/>
          </m:rPr>
          <m:t>=</m:t>
        </m:r>
        <m:r>
          <m:rPr>
            <m:sty m:val="p"/>
          </m:rPr>
          <m:t>10</m:t>
        </m:r>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de méthane liquide. En déduire la valeur de </w:t>
      </w:r>
      <m:oMath>
        <m:r>
          <m:rPr>
            <m:sty m:val="i"/>
          </m:rPr>
          <m:t>T</m:t>
        </m:r>
        <m:r>
          <m:rPr>
            <m:sty m:val="i"/>
          </m:rPr>
          <m:t>P</m:t>
        </m:r>
        <m:r>
          <m:rPr>
            <m:sty m:val="p"/>
          </m:rPr>
          <m:t>(</m:t>
        </m:r>
        <m:r>
          <m:rPr>
            <m:sty m:val="i"/>
          </m:rPr>
          <m:t>B</m:t>
        </m:r>
        <m:r>
          <m:rPr>
            <m:sty m:val="p"/>
          </m:rPr>
          <m:t>)</m:t>
        </m:r>
      </m:oMath>
      <w:r>
        <w:rPr/>
        <w:t xml:space="preserve">.</w:t>
      </w:r>
    </w:p>
    <w:p>
      <w:pPr>
        <w:spacing w:line="271" w:before="330" w:lineRule="auto"/>
      </w:pPr>
      <w:r>
        <w:rPr>
          <w:b/>
          <w:sz w:val="42"/>
        </w:rPr>
        <w:t xml:space="preserve">Partie C : transport du GNL.( environ 30% du total)</w:t>
      </w:r>
    </w:p>
    <w:p>
      <w:pPr>
        <w:spacing w:after="220" w:lineRule="auto"/>
      </w:pPr>
      <w:r>
        <w:rPr>
          <w:rFonts w:eastAsia="Georgia" w:cs="Georgia" w:ascii="Georgia" w:hAnsi="Georgia"/>
        </w:rPr>
        <w:t xml:space="preserve">On cherche ici, sur un modèle thermique simplifié, Fig4 à voir la faisabilité d'un transport maritime du GNL dans des cuves sphériques métalliques isolées thermiquement.</w:t>
      </w:r>
    </w:p>
    <w:p>
      <w:pPr>
        <w:spacing w:after="220" w:lineRule="auto"/>
      </w:pPr>
      <w:r>
        <w:rPr/>
        <w:t xml:space="preserve">Isolant</w:t>
      </w:r>
    </w:p>
    <w:p>
      <w:pPr>
        <w:spacing w:line="271" w:before="330" w:lineRule="auto"/>
      </w:pPr>
      <w:r>
        <w:rPr>
          <w:rFonts w:eastAsia="Georgia" w:cs="Georgia" w:ascii="Georgia" w:hAnsi="Georgia"/>
          <w:b/>
          <w:sz w:val="42"/>
        </w:rPr>
        <w:t xml:space="preserve">Données:</w:t>
      </w:r>
    </w:p>
    <w:p>
      <w:pPr>
        <w:spacing w:lineRule="auto"/>
        <w:jc w:val="center"/>
      </w:pPr>
      <w:r>
        <w:rPr/>
        <w:drawing>
          <wp:inline distB="0" distL="0" distR="0" distT="0">
            <wp:extent cx="3133725" cy="3676650"/>
            <wp:effectExtent b="0" l="0" r="0" t="0"/>
            <wp:docPr id="9" name="image-2f0960d930970a998c77dcdda861036d1e72ffbf.jpg"/>
            <a:graphic>
              <a:graphicData uri="http://schemas.openxmlformats.org/drawingml/2006/picture">
                <pic:pic>
                  <pic:nvPicPr>
                    <pic:cNvPr id="9" name="image-2f0960d930970a998c77dcdda861036d1e72ffbf.jpg" descr=""/>
                    <pic:cNvPicPr/>
                  </pic:nvPicPr>
                  <pic:blipFill>
                    <a:blip r:embed="rId13" cstate="print"/>
                    <a:srcRect b="0" l="0" r="0" t="0"/>
                    <a:stretch>
                      <a:fillRect/>
                    </a:stretch>
                  </pic:blipFill>
                  <pic:spPr>
                    <a:xfrm>
                      <a:off x="0" y="0"/>
                      <a:ext cx="3133725" cy="3676650"/>
                    </a:xfrm>
                    <a:prstGeom prst="rect"/>
                  </pic:spPr>
                </pic:pic>
              </a:graphicData>
            </a:graphic>
          </wp:inline>
        </w:drawing>
      </w:r>
    </w:p>
    <w:p>
      <w:pPr>
        <w:numPr>
          <w:ilvl w:val="0"/>
          <w:numId w:val="16"/>
        </w:numPr>
        <w:spacing w:lineRule="auto"/>
      </w:pPr>
      <w:r>
        <w:rPr>
          <w:rFonts w:eastAsia="Georgia" w:cs="Georgia" w:ascii="Georgia" w:hAnsi="Georgia"/>
        </w:rPr>
        <w:t xml:space="preserve">Pour chaque cuve métallique sphérique ( fig 4) :</w:t>
      </w:r>
    </w:p>
    <w:p>
      <w:pPr>
        <w:numPr>
          <w:ilvl w:val="0"/>
          <w:numId w:val="16"/>
        </w:numPr>
        <w:spacing w:lineRule="auto"/>
      </w:pPr>
      <w:r>
        <w:rPr>
          <w:rFonts w:eastAsia="Georgia" w:cs="Georgia" w:ascii="Georgia" w:hAnsi="Georgia"/>
        </w:rPr>
        <w:t xml:space="preserve">Rayon externe de la partie métallique : </w:t>
      </w:r>
      <m:oMath>
        <m:r>
          <m:rPr>
            <m:sty m:val="i"/>
          </m:rPr>
          <m:t>b</m:t>
        </m:r>
        <m:r>
          <m:rPr>
            <m:sty m:val="p"/>
          </m:rPr>
          <m:t>=</m:t>
        </m:r>
        <m:r>
          <m:rPr>
            <m:sty m:val="p"/>
          </m:rPr>
          <m:t>10</m:t>
        </m:r>
        <m:r>
          <m:rPr>
            <m:nor/>
          </m:rPr>
          <m:t xml:space="preserve"> </m:t>
        </m:r>
        <m:r>
          <m:rPr>
            <m:sty m:val="p"/>
          </m:rPr>
          <m:t>m</m:t>
        </m:r>
      </m:oMath>
      <w:r>
        <w:rPr/>
        <w:t xml:space="preserve">.</w:t>
      </w:r>
    </w:p>
    <w:p>
      <w:pPr>
        <w:numPr>
          <w:ilvl w:val="0"/>
          <w:numId w:val="16"/>
        </w:numPr>
        <w:spacing w:lineRule="auto"/>
      </w:pPr>
      <w:r>
        <w:rPr>
          <w:rFonts w:eastAsia="Georgia" w:cs="Georgia" w:ascii="Georgia" w:hAnsi="Georgia"/>
        </w:rPr>
        <w:t xml:space="preserve">Résistance thermique </w:t>
      </w:r>
      <m:oMath>
        <m:sSub>
          <m:sSubPr/>
          <m:e>
            <m:r>
              <m:rPr>
                <m:sty m:val="p"/>
              </m:rPr>
              <m:t>R</m:t>
            </m:r>
          </m:e>
          <m:sub>
            <m:r>
              <m:rPr>
                <m:sty m:val="p"/>
              </m:rPr>
              <m:t>c</m:t>
            </m:r>
          </m:sub>
        </m:sSub>
        <m:r>
          <m:rPr>
            <m:sty m:val="p"/>
          </m:rPr>
          <m:t>=</m:t>
        </m:r>
        <m:sSup>
          <m:sSupPr/>
          <m:e>
            <m:r>
              <m:rPr>
                <m:sty m:val="p"/>
              </m:rPr>
              <m:t>10</m:t>
            </m:r>
          </m:e>
          <m:sup>
            <m:r>
              <m:rPr>
                <m:sty m:val="p"/>
              </m:rPr>
              <m:t>−</m:t>
            </m:r>
            <m:r>
              <m:rPr>
                <m:sty m:val="p"/>
              </m:rPr>
              <m:t>6</m:t>
            </m:r>
          </m:sup>
        </m:sSup>
        <m:r>
          <m:rPr>
            <m:nor/>
          </m:rPr>
          <m:t xml:space="preserve"> </m:t>
        </m:r>
        <m:r>
          <m:rPr>
            <m:sty m:val="p"/>
          </m:rPr>
          <m:t>K</m:t>
        </m:r>
        <m:r>
          <m:rPr>
            <m:sty m:val="p"/>
          </m:rPr>
          <m:t>⋅</m:t>
        </m:r>
        <m:sSup>
          <m:sSupPr/>
          <m:e>
            <m:r>
              <m:rPr>
                <m:nor/>
              </m:rPr>
              <m:t xml:space="preserve"> </m:t>
            </m:r>
            <m:r>
              <m:rPr>
                <m:sty m:val="p"/>
              </m:rPr>
              <m:t>W</m:t>
            </m:r>
          </m:e>
          <m:sup>
            <m:r>
              <m:rPr>
                <m:sty m:val="p"/>
              </m:rPr>
              <m:t>−</m:t>
            </m:r>
            <m:r>
              <m:rPr>
                <m:sty m:val="p"/>
              </m:rPr>
              <m:t>1</m:t>
            </m:r>
          </m:sup>
        </m:sSup>
      </m:oMath>
      <w:r>
        <w:rPr/>
        <w:t xml:space="preserve">.</w:t>
      </w:r>
    </w:p>
    <w:p>
      <w:pPr>
        <w:numPr>
          <w:ilvl w:val="0"/>
          <w:numId w:val="16"/>
        </w:numPr>
        <w:spacing w:lineRule="auto"/>
      </w:pPr>
      <w:r>
        <w:rPr>
          <w:rFonts w:eastAsia="Georgia" w:cs="Georgia" w:ascii="Georgia" w:hAnsi="Georgia"/>
        </w:rPr>
        <w:t xml:space="preserve">Pour le GNL stocké sous forme de liquide juste saturé à la pression atmosphérique </w:t>
      </w:r>
      <m:oMath>
        <m:sSub>
          <m:sSubPr/>
          <m:e>
            <m:r>
              <m:rPr>
                <m:sty m:val="p"/>
              </m:rPr>
              <m:t>P</m:t>
            </m:r>
          </m:e>
          <m:sub>
            <m:r>
              <m:rPr>
                <m:sty m:val="p"/>
              </m:rPr>
              <m:t>0</m:t>
            </m:r>
          </m:sub>
        </m:sSub>
        <m:r>
          <m:rPr>
            <m:sty m:val="p"/>
          </m:rPr>
          <m:t>=</m:t>
        </m:r>
        <m:r>
          <m:rPr>
            <m:sty m:val="p"/>
          </m:rPr>
          <m:t>1</m:t>
        </m:r>
      </m:oMath>
      <w:r>
        <w:rPr/>
        <w:t xml:space="preserve"> bar et </w:t>
      </w:r>
      <m:oMath>
        <m:sSub>
          <m:sSubPr/>
          <m:e>
            <m:r>
              <m:rPr>
                <m:sty m:val="p"/>
              </m:rPr>
              <m:t>T</m:t>
            </m:r>
          </m:e>
          <m:sub>
            <m:r>
              <m:rPr>
                <m:sty m:val="p"/>
              </m:rPr>
              <m:t>0</m:t>
            </m:r>
          </m:sub>
        </m:sSub>
        <m:r>
          <m:rPr>
            <m:sty m:val="p"/>
          </m:rPr>
          <m:t>=</m:t>
        </m:r>
        <m:r>
          <m:rPr>
            <m:sty m:val="p"/>
          </m:rPr>
          <m:t>−</m:t>
        </m:r>
        <m:sSup>
          <m:sSupPr/>
          <m:e>
            <m:r>
              <m:rPr>
                <m:sty m:val="p"/>
              </m:rPr>
              <m:t>162</m:t>
            </m:r>
          </m:e>
          <m:sup>
            <m:r>
              <m:rPr>
                <m:sty m:val="p"/>
              </m:rPr>
              <m:t>∘</m:t>
            </m:r>
          </m:sup>
        </m:sSup>
        <m:r>
          <m:rPr>
            <m:sty m:val="p"/>
          </m:rPr>
          <m:t>C</m:t>
        </m:r>
      </m:oMath>
      <w:r>
        <w:rPr/>
        <w:t xml:space="preserve"> :</w:t>
      </w:r>
    </w:p>
    <w:p>
      <w:pPr>
        <w:numPr>
          <w:ilvl w:val="0"/>
          <w:numId w:val="16"/>
        </w:numPr>
        <w:spacing w:lineRule="auto"/>
      </w:pPr>
      <w:r>
        <w:rPr/>
        <w:t xml:space="preserve">Masse dans la cuve : </w:t>
      </w:r>
      <m:oMath>
        <m:sSub>
          <m:sSubPr/>
          <m:e>
            <m:r>
              <m:rPr>
                <m:sty m:val="p"/>
              </m:rPr>
              <m:t>M</m:t>
            </m:r>
          </m:e>
          <m:sub>
            <m:r>
              <m:rPr>
                <m:sty m:val="p"/>
              </m:rPr>
              <m:t>0</m:t>
            </m:r>
          </m:sub>
        </m:sSub>
        <m:r>
          <m:rPr>
            <m:sty m:val="p"/>
          </m:rPr>
          <m:t>=</m:t>
        </m:r>
        <m:r>
          <m:rPr>
            <m:sty m:val="p"/>
          </m:rPr>
          <m:t>1</m:t>
        </m:r>
        <m:r>
          <m:rPr>
            <m:sty m:val="p"/>
          </m:rPr>
          <m:t>,</m:t>
        </m:r>
        <m:r>
          <m:rPr>
            <m:sty m:val="p"/>
          </m:rPr>
          <m:t>8</m:t>
        </m:r>
        <m:r>
          <m:rPr>
            <m:sty m:val="p"/>
          </m:rPr>
          <m:t>⋅</m:t>
        </m:r>
        <m:sSup>
          <m:sSupPr/>
          <m:e>
            <m:r>
              <m:rPr>
                <m:sty m:val="p"/>
              </m:rPr>
              <m:t>10</m:t>
            </m:r>
          </m:e>
          <m:sup>
            <m:r>
              <m:rPr>
                <m:sty m:val="p"/>
              </m:rPr>
              <m:t>6</m:t>
            </m:r>
          </m:sup>
        </m:sSup>
        <m:r>
          <m:rPr>
            <m:nor/>
          </m:rPr>
          <m:t xml:space="preserve"> </m:t>
        </m:r>
        <m:r>
          <m:rPr>
            <m:sty m:val="p"/>
          </m:rPr>
          <m:t>kg</m:t>
        </m:r>
      </m:oMath>
      <w:r>
        <w:rPr/>
        <w:t xml:space="preserve">.</w:t>
      </w:r>
    </w:p>
    <w:p>
      <w:pPr>
        <w:numPr>
          <w:ilvl w:val="0"/>
          <w:numId w:val="16"/>
        </w:numPr>
        <w:spacing w:lineRule="auto"/>
      </w:pPr>
      <w:r>
        <w:rPr/>
        <w:t xml:space="preserve">Enthalpie massique de vaporisation : </w:t>
      </w:r>
      <m:oMath>
        <m:sSub>
          <m:sSubPr/>
          <m:e>
            <m:r>
              <m:rPr>
                <m:sty m:val="p"/>
              </m:rPr>
              <m:t>L</m:t>
            </m:r>
          </m:e>
          <m:sub>
            <m:r>
              <m:rPr>
                <m:sty m:val="p"/>
              </m:rPr>
              <m:t>v</m:t>
            </m:r>
          </m:sub>
        </m:sSub>
        <m:r>
          <m:rPr>
            <m:sty m:val="p"/>
          </m:rPr>
          <m:t>=</m:t>
        </m:r>
        <m:r>
          <m:rPr>
            <m:sty m:val="p"/>
          </m:rPr>
          <m:t>500</m:t>
        </m:r>
        <m:r>
          <m:rPr>
            <m:nor/>
          </m:rPr>
          <m:t xml:space="preserve"> </m:t>
        </m:r>
        <m:r>
          <m:rPr>
            <m:sty m:val="p"/>
          </m:rPr>
          <m:t>kJ</m:t>
        </m:r>
        <m:r>
          <m:rPr>
            <m:sty m:val="p"/>
          </m:rPr>
          <m:t>.</m:t>
        </m:r>
        <m:sSup>
          <m:sSupPr/>
          <m:e>
            <m:r>
              <m:rPr>
                <m:sty m:val="p"/>
              </m:rPr>
              <m:t>kg</m:t>
            </m:r>
          </m:e>
          <m:sup>
            <m:r>
              <m:rPr>
                <m:sty m:val="p"/>
              </m:rPr>
              <m:t>−</m:t>
            </m:r>
            <m:r>
              <m:rPr>
                <m:sty m:val="p"/>
              </m:rPr>
              <m:t>1</m:t>
            </m:r>
          </m:sup>
        </m:sSup>
      </m:oMath>
      <w:r>
        <w:rPr/>
        <w:t xml:space="preserve">.</w:t>
      </w:r>
    </w:p>
    <w:p>
      <w:pPr>
        <w:numPr>
          <w:ilvl w:val="0"/>
          <w:numId w:val="16"/>
        </w:numPr>
        <w:spacing w:lineRule="auto"/>
      </w:pPr>
      <w:r>
        <w:rPr/>
        <w:t xml:space="preserve">Pour la mousse isolante :</w:t>
      </w:r>
    </w:p>
    <w:p>
      <w:pPr>
        <w:numPr>
          <w:ilvl w:val="0"/>
          <w:numId w:val="16"/>
        </w:numPr>
        <w:spacing w:lineRule="auto"/>
      </w:pPr>
      <w:r>
        <w:rPr>
          <w:rFonts w:eastAsia="Georgia" w:cs="Georgia" w:ascii="Georgia" w:hAnsi="Georgia"/>
        </w:rPr>
        <w:t xml:space="preserve">Conductivité thermique </w:t>
      </w:r>
      <m:oMath>
        <m:sSub>
          <m:sSubPr/>
          <m:e>
            <m:r>
              <m:rPr>
                <m:sty m:val="i"/>
              </m:rPr>
              <m:t>λ</m:t>
            </m:r>
          </m:e>
          <m:sub>
            <m:r>
              <m:rPr>
                <m:sty m:val="i"/>
              </m:rPr>
              <m:t>i</m:t>
            </m:r>
          </m:sub>
        </m:sSub>
        <m:r>
          <m:rPr>
            <m:sty m:val="p"/>
          </m:rPr>
          <m:t>=</m:t>
        </m:r>
        <m:r>
          <m:rPr>
            <m:sty m:val="p"/>
          </m:rPr>
          <m:t>0</m:t>
        </m:r>
        <m:r>
          <m:rPr>
            <m:sty m:val="p"/>
          </m:rPr>
          <m:t>,</m:t>
        </m:r>
        <m:r>
          <m:rPr>
            <m:sty m:val="p"/>
          </m:rPr>
          <m:t>02</m:t>
        </m:r>
        <m:r>
          <m:rPr>
            <m:sty m:val="p"/>
          </m:rPr>
          <m:t>SI</m:t>
        </m:r>
      </m:oMath>
      <w:r>
        <w:rPr/>
        <w:t xml:space="preserve">.</w:t>
      </w:r>
    </w:p>
    <w:p>
      <w:pPr>
        <w:numPr>
          <w:ilvl w:val="0"/>
          <w:numId w:val="16"/>
        </w:numPr>
        <w:spacing w:lineRule="auto"/>
      </w:pPr>
      <w:r>
        <w:rPr/>
        <w:t xml:space="preserve">Epaisseur e uniforme .</w:t>
      </w:r>
    </w:p>
    <w:p>
      <w:pPr>
        <w:numPr>
          <w:ilvl w:val="0"/>
          <w:numId w:val="16"/>
        </w:numPr>
        <w:spacing w:lineRule="auto"/>
      </w:pPr>
      <w:r>
        <w:rPr>
          <w:rFonts w:eastAsia="Georgia" w:cs="Georgia" w:ascii="Georgia" w:hAnsi="Georgia"/>
        </w:rPr>
        <w:t xml:space="preserve">Résistance thermique </w:t>
      </w:r>
      <m:oMath>
        <m:sSub>
          <m:sSubPr/>
          <m:e>
            <m:r>
              <m:rPr>
                <m:sty m:val="p"/>
              </m:rPr>
              <m:t>R</m:t>
            </m:r>
          </m:e>
          <m:sub>
            <m:r>
              <m:rPr>
                <m:sty m:val="p"/>
              </m:rPr>
              <m:t>i</m:t>
            </m:r>
          </m:sub>
        </m:sSub>
        <m:r>
          <m:rPr>
            <m:sty m:val="p"/>
          </m:rPr>
          <m:t>=</m:t>
        </m:r>
        <m:f>
          <m:fPr>
            <m:ctrlPr>
              <w:rPr>
                <w:rFonts w:ascii="Cambria Math" w:hAnsi="Cambria Math"/>
              </w:rPr>
            </m:ctrlPr>
          </m:fPr>
          <m:num>
            <m:r>
              <m:rPr>
                <m:sty m:val="i"/>
              </m:rPr>
              <m:t>e</m:t>
            </m:r>
          </m:num>
          <m:den>
            <m:r>
              <m:rPr>
                <m:sty m:val="p"/>
              </m:rPr>
              <m:t>4</m:t>
            </m:r>
            <m:r>
              <m:rPr>
                <m:sty m:val="i"/>
              </m:rPr>
              <m:t>π</m:t>
            </m:r>
            <m:sSub>
              <m:sSubPr/>
              <m:e>
                <m:r>
                  <m:rPr>
                    <m:sty m:val="i"/>
                  </m:rPr>
                  <m:t>λ</m:t>
                </m:r>
              </m:e>
              <m:sub>
                <m:r>
                  <m:rPr>
                    <m:sty m:val="i"/>
                  </m:rPr>
                  <m:t>i</m:t>
                </m:r>
              </m:sub>
            </m:sSub>
            <m:sSup>
              <m:sSupPr/>
              <m:e>
                <m:r>
                  <m:rPr>
                    <m:sty m:val="i"/>
                  </m:rPr>
                  <m:t>b</m:t>
                </m:r>
              </m:e>
              <m:sup>
                <m:r>
                  <m:rPr>
                    <m:sty m:val="p"/>
                  </m:rPr>
                  <m:t>2</m:t>
                </m:r>
              </m:sup>
            </m:sSup>
          </m:den>
        </m:f>
      </m:oMath>
      <w:r>
        <w:rPr>
          <w:rFonts w:eastAsia="Georgia" w:cs="Georgia" w:ascii="Georgia" w:hAnsi="Georgia"/>
        </w:rPr>
        <w:t xml:space="preserve"> si e est très inférieur au rayon interne b.</w:t>
      </w:r>
    </w:p>
    <w:p>
      <w:pPr>
        <w:numPr>
          <w:ilvl w:val="0"/>
          <w:numId w:val="16"/>
        </w:numPr>
        <w:spacing w:lineRule="auto"/>
      </w:pPr>
      <w:r>
        <w:rPr>
          <w:rFonts w:eastAsia="Georgia" w:cs="Georgia" w:ascii="Georgia" w:hAnsi="Georgia"/>
        </w:rPr>
        <w:t xml:space="preserve">Modèle thermique :</w:t>
      </w:r>
    </w:p>
    <w:p>
      <w:pPr>
        <w:numPr>
          <w:ilvl w:val="0"/>
          <w:numId w:val="16"/>
        </w:numPr>
        <w:spacing w:lineRule="auto"/>
      </w:pPr>
      <w:r>
        <w:rPr>
          <w:rFonts w:eastAsia="Georgia" w:cs="Georgia" w:ascii="Georgia" w:hAnsi="Georgia"/>
        </w:rPr>
        <w:t xml:space="preserve">On néglige le rayonnement et la convection pour ne tenir compte que de la diffusion thermique.</w:t>
      </w:r>
    </w:p>
    <w:p>
      <w:pPr>
        <w:numPr>
          <w:ilvl w:val="0"/>
          <w:numId w:val="16"/>
        </w:numPr>
        <w:spacing w:lineRule="auto"/>
      </w:pPr>
      <w:r>
        <w:rPr>
          <w:rFonts w:eastAsia="Georgia" w:cs="Georgia" w:ascii="Georgia" w:hAnsi="Georgia"/>
        </w:rPr>
        <w:t xml:space="preserve">La température de la paroi interne est uniformément celle du GNL : </w:t>
      </w:r>
      <m:oMath>
        <m:sSub>
          <m:sSubPr/>
          <m:e>
            <m:r>
              <m:rPr>
                <m:sty m:val="p"/>
              </m:rPr>
              <m:t>T</m:t>
            </m:r>
          </m:e>
          <m:sub>
            <m:r>
              <m:rPr>
                <m:sty m:val="p"/>
              </m:rPr>
              <m:t>0</m:t>
            </m:r>
          </m:sub>
        </m:sSub>
        <m:r>
          <m:rPr>
            <m:sty m:val="p"/>
          </m:rPr>
          <m:t>=</m:t>
        </m:r>
        <m:r>
          <m:rPr>
            <m:sty m:val="p"/>
          </m:rPr>
          <m:t>−</m:t>
        </m:r>
        <m:sSup>
          <m:sSupPr/>
          <m:e>
            <m:r>
              <m:rPr>
                <m:sty m:val="p"/>
              </m:rPr>
              <m:t>162</m:t>
            </m:r>
          </m:e>
          <m:sup>
            <m:r>
              <m:rPr>
                <m:sty m:val="p"/>
              </m:rPr>
              <m:t>∘</m:t>
            </m:r>
          </m:sup>
        </m:sSup>
        <m:r>
          <m:rPr>
            <m:sty m:val="p"/>
          </m:rPr>
          <m:t>C</m:t>
        </m:r>
      </m:oMath>
      <w:r>
        <w:rPr/>
        <w:t xml:space="preserve">.</w:t>
      </w:r>
    </w:p>
    <w:p>
      <w:pPr>
        <w:numPr>
          <w:ilvl w:val="0"/>
          <w:numId w:val="16"/>
        </w:numPr>
        <w:spacing w:lineRule="auto"/>
      </w:pPr>
      <w:r>
        <w:rPr>
          <w:rFonts w:eastAsia="Georgia" w:cs="Georgia" w:ascii="Georgia" w:hAnsi="Georgia"/>
        </w:rPr>
        <w:t xml:space="preserve">La température de l'interface isolant/air est uniformément </w:t>
      </w:r>
      <m:oMath>
        <m:sSub>
          <m:sSubPr/>
          <m:e>
            <m:r>
              <m:rPr>
                <m:sty m:val="i"/>
              </m:rPr>
              <m:t>T</m:t>
            </m:r>
          </m:e>
          <m:sub>
            <m:r>
              <m:rPr>
                <m:sty m:val="i"/>
              </m:rPr>
              <m:t>a</m:t>
            </m:r>
          </m:sub>
        </m:sSub>
        <m:r>
          <m:rPr>
            <m:sty m:val="p"/>
          </m:rPr>
          <m:t>=</m:t>
        </m:r>
        <m:sSup>
          <m:sSupPr/>
          <m:e>
            <m:r>
              <m:rPr>
                <m:sty m:val="p"/>
              </m:rPr>
              <m:t>38</m:t>
            </m:r>
          </m:e>
          <m:sup>
            <m:r>
              <m:rPr>
                <m:sty m:val="p"/>
              </m:rPr>
              <m:t>∘</m:t>
            </m:r>
          </m:sup>
        </m:sSup>
        <m:r>
          <m:rPr>
            <m:sty m:val="p"/>
          </m:rPr>
          <m:t>C</m:t>
        </m:r>
      </m:oMath>
      <w:r>
        <w:rPr/>
        <w:t xml:space="preserve">.</w:t>
      </w:r>
    </w:p>
    <w:p>
      <w:pPr>
        <w:numPr>
          <w:ilvl w:val="0"/>
          <w:numId w:val="16"/>
        </w:numPr>
        <w:spacing w:lineRule="auto"/>
      </w:pPr>
      <w:r>
        <w:rPr>
          <w:rFonts w:eastAsia="Georgia" w:cs="Georgia" w:ascii="Georgia" w:hAnsi="Georgia"/>
        </w:rPr>
        <w:t xml:space="preserve">Le GNL uniformément à </w:t>
      </w:r>
      <m:oMath>
        <m:sSub>
          <m:sSubPr/>
          <m:e>
            <m:r>
              <m:rPr>
                <m:sty m:val="p"/>
              </m:rPr>
              <m:t>T</m:t>
            </m:r>
          </m:e>
          <m:sub>
            <m:r>
              <m:rPr>
                <m:sty m:val="p"/>
              </m:rPr>
              <m:t>0</m:t>
            </m:r>
          </m:sub>
        </m:sSub>
        <m:r>
          <m:rPr>
            <m:sty m:val="p"/>
          </m:rPr>
          <m:t>=</m:t>
        </m:r>
        <m:r>
          <m:rPr>
            <m:sty m:val="p"/>
          </m:rPr>
          <m:t>−</m:t>
        </m:r>
        <m:sSup>
          <m:sSupPr/>
          <m:e>
            <m:r>
              <m:rPr>
                <m:sty m:val="p"/>
              </m:rPr>
              <m:t>162</m:t>
            </m:r>
          </m:e>
          <m:sup>
            <m:r>
              <m:rPr>
                <m:sty m:val="p"/>
              </m:rPr>
              <m:t>∘</m:t>
            </m:r>
          </m:sup>
        </m:sSup>
        <m:r>
          <m:rPr>
            <m:sty m:val="p"/>
          </m:rPr>
          <m:t>C</m:t>
        </m:r>
      </m:oMath>
      <w:r>
        <w:rPr/>
        <w:t xml:space="preserve">.</w:t>
      </w:r>
    </w:p>
    <w:p>
      <w:pPr>
        <w:numPr>
          <w:ilvl w:val="0"/>
          <w:numId w:val="16"/>
        </w:numPr>
        <w:spacing w:lineRule="auto"/>
      </w:pPr>
      <w:r>
        <w:rPr/>
        <w:t xml:space="preserve">Cahier de charges thermique :</w:t>
      </w:r>
    </w:p>
    <w:p>
      <w:pPr>
        <w:spacing w:after="220" w:lineRule="auto"/>
      </w:pPr>
      <w:r>
        <w:rPr/>
        <w:t xml:space="preserve">On note </w:t>
      </w:r>
      <m:oMath>
        <m:sSub>
          <m:sSubPr/>
          <m:e>
            <m:r>
              <m:rPr>
                <m:sty m:val="p"/>
              </m:rPr>
              <m:t>M</m:t>
            </m:r>
          </m:e>
          <m:sub>
            <m:r>
              <m:rPr>
                <m:sty m:val="p"/>
              </m:rPr>
              <m:t>ev</m:t>
            </m:r>
          </m:sub>
        </m:sSub>
      </m:oMath>
      <w:r>
        <w:rPr>
          <w:rFonts w:eastAsia="Georgia" w:cs="Georgia" w:ascii="Georgia" w:hAnsi="Georgia"/>
        </w:rPr>
        <w:t xml:space="preserve"> la masse de GNL évaporée pendant le transport et on pose x le taux d'évaporation du GNL pendant le transport : </w:t>
      </w:r>
      <m:oMath>
        <m:r>
          <m:rPr>
            <m:sty m:val="i"/>
          </m:rPr>
          <m:t>x</m:t>
        </m:r>
        <m:r>
          <m:rPr>
            <m:sty m:val="p"/>
          </m:rPr>
          <m:t>=</m:t>
        </m:r>
        <m:f>
          <m:fPr>
            <m:ctrlPr>
              <w:rPr>
                <w:rFonts w:ascii="Cambria Math" w:hAnsi="Cambria Math"/>
              </w:rPr>
            </m:ctrlPr>
          </m:fPr>
          <m:num>
            <m:sSub>
              <m:sSubPr/>
              <m:e>
                <m:r>
                  <m:rPr>
                    <m:sty m:val="b"/>
                  </m:rPr>
                  <m:t>M</m:t>
                </m:r>
              </m:e>
              <m:sub>
                <m:r>
                  <m:rPr>
                    <m:sty m:val="p"/>
                  </m:rPr>
                  <m:t>ev</m:t>
                </m:r>
              </m:sub>
            </m:sSub>
          </m:num>
          <m:den>
            <m:sSub>
              <m:sSubPr/>
              <m:e>
                <m:r>
                  <m:rPr>
                    <m:sty m:val="b"/>
                  </m:rPr>
                  <m:t>M</m:t>
                </m:r>
              </m:e>
              <m:sub>
                <m:r>
                  <m:rPr>
                    <m:sty m:val="p"/>
                  </m:rPr>
                  <m:t>o</m:t>
                </m:r>
              </m:sub>
            </m:sSub>
          </m:den>
        </m:f>
      </m:oMath>
      <w:r>
        <w:rPr/>
        <w:br w:type="textWrapping"/>
      </w:r>
      <w:r>
        <w:rPr/>
        <w:t xml:space="preserve">Le transport dure </w:t>
      </w:r>
      <m:oMath>
        <m:r>
          <m:rPr>
            <m:sty m:val="p"/>
          </m:rPr>
          <m:t>Δ</m:t>
        </m:r>
        <m:r>
          <m:rPr>
            <m:sty m:val="i"/>
          </m:rPr>
          <m:t>t</m:t>
        </m:r>
        <m:r>
          <m:rPr>
            <m:sty m:val="p"/>
          </m:rPr>
          <m:t>=</m:t>
        </m:r>
        <m:sSup>
          <m:sSupPr/>
          <m:e>
            <m:r>
              <m:rPr>
                <m:sty m:val="p"/>
              </m:rPr>
              <m:t>5.10</m:t>
            </m:r>
          </m:e>
          <m:sup>
            <m:r>
              <m:rPr>
                <m:sty m:val="p"/>
              </m:rPr>
              <m:t>5</m:t>
            </m:r>
          </m:sup>
        </m:sSup>
      </m:oMath>
      <w:r>
        <w:rPr>
          <w:rFonts w:eastAsia="Georgia" w:cs="Georgia" w:ascii="Georgia" w:hAnsi="Georgia"/>
        </w:rPr>
        <w:t xml:space="preserve"> s (environ 6 jours) et on veut que, pendant ce transport, le taux d'évaporation reste inférieur à </w:t>
      </w:r>
      <m:oMath>
        <m:sSub>
          <m:sSubPr/>
          <m:e>
            <m:r>
              <m:rPr>
                <m:sty m:val="i"/>
              </m:rPr>
              <m:t>x</m:t>
            </m:r>
          </m:e>
          <m:sub>
            <m:r>
              <m:rPr>
                <m:sty m:val="p"/>
              </m:rPr>
              <m:t>0</m:t>
            </m:r>
          </m:sub>
        </m:sSub>
        <m:r>
          <m:rPr>
            <m:sty m:val="p"/>
          </m:rPr>
          <m:t>=</m:t>
        </m:r>
        <m:r>
          <m:rPr>
            <m:sty m:val="p"/>
          </m:rPr>
          <m:t>0</m:t>
        </m:r>
        <m:r>
          <m:rPr>
            <m:sty m:val="p"/>
          </m:rPr>
          <m:t>,</m:t>
        </m:r>
        <m:r>
          <m:rPr>
            <m:sty m:val="p"/>
          </m:rPr>
          <m:t>01</m:t>
        </m:r>
      </m:oMath>
      <w:r>
        <w:rPr/>
        <w:t xml:space="preserve">.</w:t>
      </w:r>
      <w:r>
        <w:rPr/>
        <w:br w:type="textWrapping"/>
      </w:r>
      <w:r>
        <w:rPr>
          <w:rFonts w:eastAsia="Georgia" w:cs="Georgia" w:ascii="Georgia" w:hAnsi="Georgia"/>
        </w:rPr>
        <w:t xml:space="preserve">20. On cherche l'équation littérale liant </w:t>
      </w:r>
      <m:oMath>
        <m:r>
          <m:rPr>
            <m:sty m:val="i"/>
          </m:rPr>
          <m:t>x</m:t>
        </m:r>
      </m:oMath>
      <w:r>
        <w:rPr>
          <w:rFonts w:eastAsia="Georgia" w:cs="Georgia" w:ascii="Georgia" w:hAnsi="Georgia"/>
        </w:rPr>
        <w:t xml:space="preserve"> à e sous la forme : </w:t>
      </w:r>
      <m:oMath>
        <m:r>
          <m:rPr>
            <m:sty m:val="i"/>
          </m:rPr>
          <m:t>x</m:t>
        </m:r>
        <m:r>
          <m:rPr>
            <m:sty m:val="p"/>
          </m:rPr>
          <m:t>=</m:t>
        </m:r>
        <m:r>
          <m:rPr>
            <m:sty m:val="i"/>
          </m:rPr>
          <m:t>A</m:t>
        </m:r>
        <m:d>
          <m:dPr>
            <m:begChr m:val="["/>
            <m:endChr m:val="]"/>
            <m:ctrlPr>
              <w:rPr>
                <w:rFonts w:ascii="Cambria Math" w:hAnsi="Cambria Math"/>
              </w:rPr>
            </m:ctrlPr>
          </m:dPr>
          <m:e>
            <m:f>
              <m:fPr>
                <m:ctrlPr>
                  <w:rPr>
                    <w:rFonts w:ascii="Cambria Math" w:hAnsi="Cambria Math"/>
                  </w:rPr>
                </m:ctrlPr>
              </m:fPr>
              <m:num>
                <m:r>
                  <m:rPr>
                    <m:sty m:val="p"/>
                  </m:rPr>
                  <m:t>1</m:t>
                </m:r>
              </m:num>
              <m:den>
                <m:r>
                  <m:rPr>
                    <m:sty m:val="p"/>
                  </m:rPr>
                  <m:t>1</m:t>
                </m:r>
                <m:r>
                  <m:rPr>
                    <m:sty m:val="p"/>
                  </m:rPr>
                  <m:t>+</m:t>
                </m:r>
                <m:r>
                  <m:rPr>
                    <m:sty m:val="i"/>
                  </m:rPr>
                  <m:t>B</m:t>
                </m:r>
                <m:r>
                  <m:rPr>
                    <m:sty m:val="p"/>
                  </m:rPr>
                  <m:t>⋅</m:t>
                </m:r>
                <m:r>
                  <m:rPr>
                    <m:sty m:val="i"/>
                  </m:rPr>
                  <m:t>e</m:t>
                </m:r>
              </m:den>
            </m:f>
          </m:e>
        </m:d>
      </m:oMath>
      <w:r>
        <w:rPr/>
        <w:t xml:space="preserve">.</w:t>
      </w:r>
    </w:p>
    <w:p>
      <w:pPr>
        <w:spacing w:after="220" w:lineRule="auto"/>
      </w:pPr>
      <w:r>
        <w:rPr>
          <w:rFonts w:eastAsia="Georgia" w:cs="Georgia" w:ascii="Georgia" w:hAnsi="Georgia"/>
        </w:rPr>
        <w:t xml:space="preserve">Expliciter les coefficients A et B en fonction des données.</w:t>
      </w:r>
      <w:r>
        <w:rPr/>
        <w:br w:type="textWrapping"/>
      </w:r>
      <w:r>
        <w:rPr>
          <w:rFonts w:eastAsia="Georgia" w:cs="Georgia" w:ascii="Georgia" w:hAnsi="Georgia"/>
        </w:rPr>
        <w:t xml:space="preserve">21. L'application numérique donne, dans le système SI : </w:t>
      </w:r>
      <m:oMath>
        <m:r>
          <m:rPr>
            <m:sty m:val="i"/>
          </m:rPr>
          <m:t>x</m:t>
        </m:r>
        <m:r>
          <m:rPr>
            <m:sty m:val="p"/>
          </m:rPr>
          <m:t>=</m:t>
        </m:r>
        <m:f>
          <m:fPr>
            <m:ctrlPr>
              <w:rPr>
                <w:rFonts w:ascii="Cambria Math" w:hAnsi="Cambria Math"/>
              </w:rPr>
            </m:ctrlPr>
          </m:fPr>
          <m:num>
            <m:r>
              <m:rPr>
                <m:sty m:val="p"/>
              </m:rPr>
              <m:t>100</m:t>
            </m:r>
          </m:num>
          <m:den>
            <m:r>
              <m:rPr>
                <m:sty m:val="p"/>
              </m:rPr>
              <m:t>1</m:t>
            </m:r>
            <m:r>
              <m:rPr>
                <m:sty m:val="p"/>
              </m:rPr>
              <m:t>+</m:t>
            </m:r>
            <m:sSup>
              <m:sSupPr/>
              <m:e>
                <m:r>
                  <m:rPr>
                    <m:sty m:val="p"/>
                  </m:rPr>
                  <m:t>4.10</m:t>
                </m:r>
              </m:e>
              <m:sup>
                <m:r>
                  <m:rPr>
                    <m:sty m:val="p"/>
                  </m:rPr>
                  <m:t>4</m:t>
                </m:r>
              </m:sup>
            </m:sSup>
            <m:r>
              <m:rPr>
                <m:sty m:val="p"/>
              </m:rPr>
              <m:t>e</m:t>
            </m:r>
          </m:den>
        </m:f>
      </m:oMath>
    </w:p>
    <w:p>
      <w:pPr>
        <w:spacing w:after="220" w:lineRule="auto"/>
      </w:pPr>
      <w:r>
        <w:rPr>
          <w:rFonts w:eastAsia="Georgia" w:cs="Georgia" w:ascii="Georgia" w:hAnsi="Georgia"/>
        </w:rPr>
        <w:t xml:space="preserve">Représenter graphiquement </w:t>
      </w:r>
      <m:oMath>
        <m:r>
          <m:rPr>
            <m:sty m:val="i"/>
          </m:rPr>
          <m:t>x</m:t>
        </m:r>
      </m:oMath>
      <w:r>
        <w:rPr>
          <w:rFonts w:eastAsia="Georgia" w:cs="Georgia" w:ascii="Georgia" w:hAnsi="Georgia"/>
        </w:rPr>
        <w:t xml:space="preserve"> en fonction de e en respectant les domaines de définitions.</w:t>
      </w:r>
      <w:r>
        <w:rPr/>
        <w:br w:type="textWrapping"/>
      </w:r>
      <w:r>
        <w:rPr>
          <w:rFonts w:eastAsia="Georgia" w:cs="Georgia" w:ascii="Georgia" w:hAnsi="Georgia"/>
        </w:rPr>
        <w:t xml:space="preserve">22. Calculer l'épaisseur minimale </w:t>
      </w:r>
      <m:oMath>
        <m:sSub>
          <m:sSubPr/>
          <m:e>
            <m:r>
              <m:rPr>
                <m:sty m:val="i"/>
              </m:rPr>
              <m:t>e</m:t>
            </m:r>
          </m:e>
          <m:sub>
            <m:r>
              <m:rPr>
                <m:sty m:val="i"/>
              </m:rPr>
              <m:t>o</m:t>
            </m:r>
          </m:sub>
        </m:sSub>
      </m:oMath>
      <w:r>
        <w:rPr/>
        <w:t xml:space="preserve"> pour respecter le cahier de charges thermique.</w:t>
      </w:r>
    </w:p>
    <w:p>
      <w:pPr>
        <w:spacing w:line="271" w:before="330" w:lineRule="auto"/>
      </w:pPr>
      <w:r>
        <w:rPr>
          <w:rFonts w:eastAsia="Georgia" w:cs="Georgia" w:ascii="Georgia" w:hAnsi="Georgia"/>
          <w:b/>
          <w:sz w:val="42"/>
        </w:rPr>
        <w:t xml:space="preserve">Justification de l'expression de la résistance thermique </w:t>
      </w:r>
      <m:oMath>
        <m:sSub>
          <m:sSubPr>
            <m:ctrlPr>
              <w:rPr>
                <w:rFonts w:ascii="Cambria Math" w:hAnsi="Cambria Math"/>
                <w:sz w:val="42"/>
              </w:rPr>
            </m:ctrlPr>
          </m:sSubPr>
          <m:e>
            <m:r>
              <m:rPr>
                <m:sty m:val="b"/>
              </m:rPr>
              <w:rPr>
                <w:sz w:val="42"/>
              </w:rPr>
              <m:t>R</m:t>
            </m:r>
          </m:e>
          <m:sub>
            <m:r>
              <m:rPr>
                <m:sty m:val="i"/>
              </m:rPr>
              <w:rPr>
                <w:sz w:val="42"/>
              </w:rPr>
              <m:t>i</m:t>
            </m:r>
          </m:sub>
        </m:sSub>
      </m:oMath>
      <w:r>
        <w:rPr>
          <w:rFonts w:eastAsia="Georgia" w:cs="Georgia" w:ascii="Georgia" w:hAnsi="Georgia"/>
          <w:b/>
          <w:sz w:val="42"/>
        </w:rPr>
        <w:t xml:space="preserve"> d’une couche sphérique.</w:t>
      </w:r>
    </w:p>
    <w:p>
      <w:pPr>
        <w:numPr>
          <w:ilvl w:val="0"/>
          <w:numId w:val="17"/>
        </w:numPr>
        <w:spacing w:lineRule="auto"/>
      </w:pPr>
      <w:r>
        <w:rPr>
          <w:rFonts w:eastAsia="Georgia" w:cs="Georgia" w:ascii="Georgia" w:hAnsi="Georgia"/>
        </w:rPr>
        <w:t xml:space="preserve">La température en un point </w:t>
      </w:r>
      <m:oMath>
        <m:r>
          <m:rPr>
            <m:sty m:val="i"/>
          </m:rPr>
          <m:t>M</m:t>
        </m:r>
      </m:oMath>
      <w:r>
        <w:rPr>
          <w:rFonts w:eastAsia="Georgia" w:cs="Georgia" w:ascii="Georgia" w:hAnsi="Georgia"/>
        </w:rPr>
        <w:t xml:space="preserve"> de la couche isolante obéît à la loi : </w:t>
      </w:r>
      <m:oMath>
        <m:r>
          <m:rPr>
            <m:sty m:val="i"/>
          </m:rPr>
          <m:t>T</m:t>
        </m:r>
        <m:r>
          <m:rPr>
            <m:sty m:val="p"/>
          </m:rPr>
          <m:t>(</m:t>
        </m:r>
        <m:r>
          <m:rPr>
            <m:sty m:val="i"/>
          </m:rPr>
          <m:t>r</m:t>
        </m:r>
        <m:r>
          <m:rPr>
            <m:sty m:val="p"/>
          </m:rPr>
          <m:t>)</m:t>
        </m:r>
        <m:r>
          <m:rPr>
            <m:sty m:val="p"/>
          </m:rPr>
          <m:t>=</m:t>
        </m:r>
        <m:sSub>
          <m:sSubPr/>
          <m:e>
            <m:r>
              <m:rPr>
                <m:sty m:val="i"/>
              </m:rPr>
              <m:t>K</m:t>
            </m:r>
          </m:e>
          <m:sub>
            <m:r>
              <m:rPr>
                <m:sty m:val="p"/>
              </m:rPr>
              <m:t>1</m:t>
            </m:r>
          </m:sub>
        </m:sSub>
        <m:r>
          <m:rPr>
            <m:sty m:val="p"/>
          </m:rPr>
          <m:t>+</m:t>
        </m:r>
        <m:f>
          <m:fPr>
            <m:ctrlPr>
              <w:rPr>
                <w:rFonts w:ascii="Cambria Math" w:hAnsi="Cambria Math"/>
              </w:rPr>
            </m:ctrlPr>
          </m:fPr>
          <m:num>
            <m:sSub>
              <m:sSubPr/>
              <m:e>
                <m:r>
                  <m:rPr>
                    <m:sty m:val="i"/>
                  </m:rPr>
                  <m:t>K</m:t>
                </m:r>
              </m:e>
              <m:sub>
                <m:r>
                  <m:rPr>
                    <m:sty m:val="p"/>
                  </m:rPr>
                  <m:t>2</m:t>
                </m:r>
              </m:sub>
            </m:sSub>
          </m:num>
          <m:den>
            <m:r>
              <m:rPr>
                <m:sty m:val="i"/>
              </m:rPr>
              <m:t>r</m:t>
            </m:r>
          </m:den>
        </m:f>
      </m:oMath>
      <w:r>
        <w:rPr/>
        <w:t xml:space="preserve">, </w:t>
      </w:r>
      <m:oMath>
        <m:r>
          <m:rPr>
            <m:sty m:val="i"/>
          </m:rPr>
          <m:t>r</m:t>
        </m:r>
      </m:oMath>
      <w:r>
        <w:rPr>
          <w:rFonts w:eastAsia="Georgia" w:cs="Georgia" w:ascii="Georgia" w:hAnsi="Georgia"/>
        </w:rPr>
        <w:t xml:space="preserve"> étant la distance de </w:t>
      </w:r>
      <m:oMath>
        <m:r>
          <m:rPr>
            <m:sty m:val="i"/>
          </m:rPr>
          <m:t>M</m:t>
        </m:r>
      </m:oMath>
      <w:r>
        <w:rPr>
          <w:rFonts w:eastAsia="Georgia" w:cs="Georgia" w:ascii="Georgia" w:hAnsi="Georgia"/>
        </w:rPr>
        <w:t xml:space="preserve"> au centre de la cuve métallique sphérique.</w:t>
      </w:r>
      <w:r>
        <w:rPr/>
        <w:br w:type="textWrapping"/>
      </w:r>
      <w:r>
        <w:rPr>
          <w:rFonts w:eastAsia="Georgia" w:cs="Georgia" w:ascii="Georgia" w:hAnsi="Georgia"/>
        </w:rPr>
        <w:t xml:space="preserve">Déterminer, en fonction de </w:t>
      </w:r>
      <m:oMath>
        <m:sSub>
          <m:sSubPr/>
          <m:e>
            <m:r>
              <m:rPr>
                <m:sty m:val="i"/>
              </m:rPr>
              <m:t>T</m:t>
            </m:r>
          </m:e>
          <m:sub>
            <m:r>
              <m:rPr>
                <m:sty m:val="i"/>
              </m:rPr>
              <m:t>a</m:t>
            </m:r>
          </m:sub>
        </m:sSub>
        <m:r>
          <m:rPr>
            <m:sty m:val="p"/>
          </m:rPr>
          <m:t>,</m:t>
        </m:r>
        <m:sSub>
          <m:sSubPr/>
          <m:e>
            <m:r>
              <m:rPr>
                <m:sty m:val="i"/>
              </m:rPr>
              <m:t>T</m:t>
            </m:r>
          </m:e>
          <m:sub>
            <m:r>
              <m:rPr>
                <m:sty m:val="p"/>
              </m:rPr>
              <m:t>0</m:t>
            </m:r>
          </m:sub>
        </m:sSub>
        <m:r>
          <m:rPr>
            <m:sty m:val="p"/>
          </m:rPr>
          <m:t>,</m:t>
        </m:r>
        <m:r>
          <m:rPr>
            <m:sty m:val="i"/>
          </m:rPr>
          <m:t>b</m:t>
        </m:r>
      </m:oMath>
      <w:r>
        <w:rPr/>
        <w:t xml:space="preserve"> et </w:t>
      </w:r>
      <m:oMath>
        <m:r>
          <m:rPr>
            <m:sty m:val="i"/>
          </m:rPr>
          <m:t>e</m:t>
        </m:r>
      </m:oMath>
      <w:r>
        <w:rPr>
          <w:rFonts w:eastAsia="Georgia" w:cs="Georgia" w:ascii="Georgia" w:hAnsi="Georgia"/>
        </w:rPr>
        <w:t xml:space="preserve">, une expression approchée de </w:t>
      </w:r>
      <m:oMath>
        <m:sSub>
          <m:sSubPr/>
          <m:e>
            <m:r>
              <m:rPr>
                <m:sty m:val="i"/>
              </m:rPr>
              <m:t>K</m:t>
            </m:r>
          </m:e>
          <m:sub>
            <m:r>
              <m:rPr>
                <m:sty m:val="p"/>
              </m:rPr>
              <m:t>2</m:t>
            </m:r>
          </m:sub>
        </m:sSub>
      </m:oMath>
      <w:r>
        <w:rPr>
          <w:rFonts w:eastAsia="Georgia" w:cs="Georgia" w:ascii="Georgia" w:hAnsi="Georgia"/>
        </w:rPr>
        <w:t xml:space="preserve"> liée à la faible valeur de l'épaisseur e par rapport à la valeur du rayon interne b.</w:t>
      </w:r>
    </w:p>
    <w:p>
      <w:pPr>
        <w:numPr>
          <w:ilvl w:val="0"/>
          <w:numId w:val="17"/>
        </w:numPr>
        <w:spacing w:lineRule="auto"/>
      </w:pPr>
      <w:r>
        <w:rPr>
          <w:rFonts w:eastAsia="Georgia" w:cs="Georgia" w:ascii="Georgia" w:hAnsi="Georgia"/>
        </w:rPr>
        <w:t xml:space="preserve">Rappeler la loi de Fourier pour un matériau de conductivité thermique </w:t>
      </w:r>
      <m:oMath>
        <m:sSub>
          <m:sSubPr/>
          <m:e>
            <m:r>
              <m:rPr>
                <m:sty m:val="i"/>
              </m:rPr>
              <m:t>λ</m:t>
            </m:r>
          </m:e>
          <m:sub>
            <m:r>
              <m:rPr>
                <m:sty m:val="p"/>
              </m:rPr>
              <m:t>i</m:t>
            </m:r>
          </m:sub>
        </m:sSub>
      </m:oMath>
      <w:r>
        <w:rPr/>
        <w:t xml:space="preserve">.</w:t>
      </w:r>
    </w:p>
    <w:p>
      <w:pPr>
        <w:numPr>
          <w:ilvl w:val="0"/>
          <w:numId w:val="17"/>
        </w:numPr>
        <w:spacing w:lineRule="auto"/>
      </w:pPr>
      <w:r>
        <w:rPr>
          <w:rFonts w:eastAsia="Georgia" w:cs="Georgia" w:ascii="Georgia" w:hAnsi="Georgia"/>
        </w:rPr>
        <w:t xml:space="preserve">En géométrie sphérique </w:t>
      </w:r>
      <m:oMath>
        <m:r>
          <m:rPr>
            <m:sty m:val="p"/>
          </m:rPr>
          <m:t xml:space="preserve"> </m:t>
        </m:r>
        <m:acc>
          <m:accPr>
            <m:chr m:val="⃗"/>
          </m:accPr>
          <m:e>
            <m:r>
              <m:rPr>
                <m:sty m:val="p"/>
              </m:rPr>
              <m:t>grad</m:t>
            </m:r>
          </m:e>
        </m:acc>
        <m:r>
          <m:rPr>
            <m:sty m:val="p"/>
          </m:rPr>
          <m:t>(</m:t>
        </m:r>
        <m:r>
          <m:rPr>
            <m:sty m:val="i"/>
          </m:rPr>
          <m:t>T</m:t>
        </m:r>
        <m:r>
          <m:rPr>
            <m:sty m:val="p"/>
          </m:rPr>
          <m:t>)</m:t>
        </m:r>
        <m:r>
          <m:rPr>
            <m:sty m:val="p"/>
          </m:rPr>
          <m:t>=</m:t>
        </m:r>
        <m:f>
          <m:fPr>
            <m:ctrlPr>
              <w:rPr>
                <w:rFonts w:ascii="Cambria Math" w:hAnsi="Cambria Math"/>
              </w:rPr>
            </m:ctrlPr>
          </m:fPr>
          <m:num>
            <m:r>
              <m:rPr>
                <m:sty m:val="i"/>
              </m:rPr>
              <m:t>∂</m:t>
            </m:r>
            <m:r>
              <m:rPr>
                <m:sty m:val="i"/>
              </m:rPr>
              <m:t>T</m:t>
            </m:r>
          </m:num>
          <m:den>
            <m:r>
              <m:rPr>
                <m:sty m:val="i"/>
              </m:rPr>
              <m:t>∂</m:t>
            </m:r>
            <m:r>
              <m:rPr>
                <m:sty m:val="i"/>
              </m:rPr>
              <m:t>r</m:t>
            </m:r>
          </m:den>
        </m:f>
        <m:sSub>
          <m:sSubPr/>
          <m:e>
            <m:acc>
              <m:accPr>
                <m:chr m:val="⃗"/>
              </m:accPr>
              <m:e>
                <m:r>
                  <m:rPr>
                    <m:sty m:val="i"/>
                  </m:rPr>
                  <m:t>u</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T</m:t>
            </m:r>
          </m:num>
          <m:den>
            <m:r>
              <m:rPr>
                <m:sty m:val="i"/>
              </m:rPr>
              <m:t>∂</m:t>
            </m:r>
            <m:r>
              <m:rPr>
                <m:sty m:val="i"/>
              </m:rPr>
              <m:t>θ</m:t>
            </m:r>
          </m:den>
        </m:f>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p"/>
              </m:rPr>
              <m:t>1</m:t>
            </m:r>
          </m:num>
          <m:den>
            <m:r>
              <m:rPr>
                <m:sty m:val="i"/>
              </m:rPr>
              <m:t>r</m:t>
            </m:r>
            <m:r>
              <m:rPr>
                <m:sty m:val="p"/>
              </m:rPr>
              <m:t>sin</m:t>
            </m:r>
            <m:r>
              <m:rPr>
                <m:sty m:val="p"/>
              </m:rPr>
              <m:t>⁡</m:t>
            </m:r>
            <m:r>
              <m:rPr>
                <m:sty m:val="p"/>
              </m:rPr>
              <m:t>(</m:t>
            </m:r>
            <m:r>
              <m:rPr>
                <m:sty m:val="i"/>
              </m:rPr>
              <m:t>θ</m:t>
            </m:r>
            <m:r>
              <m:rPr>
                <m:sty m:val="p"/>
              </m:rPr>
              <m:t>)</m:t>
            </m:r>
          </m:den>
        </m:f>
        <m:f>
          <m:fPr>
            <m:ctrlPr>
              <w:rPr>
                <w:rFonts w:ascii="Cambria Math" w:hAnsi="Cambria Math"/>
              </w:rPr>
            </m:ctrlPr>
          </m:fPr>
          <m:num>
            <m:r>
              <m:rPr>
                <m:sty m:val="i"/>
              </m:rPr>
              <m:t>∂</m:t>
            </m:r>
            <m:r>
              <m:rPr>
                <m:sty m:val="i"/>
              </m:rPr>
              <m:t>T</m:t>
            </m:r>
          </m:num>
          <m:den>
            <m:r>
              <m:rPr>
                <m:sty m:val="i"/>
              </m:rPr>
              <m:t>∂</m:t>
            </m:r>
            <m:r>
              <m:rPr>
                <m:sty m:val="i"/>
              </m:rPr>
              <m:t>φ</m:t>
            </m:r>
          </m:den>
        </m:f>
        <m:sSub>
          <m:sSubPr/>
          <m:e>
            <m:acc>
              <m:accPr>
                <m:chr m:val="⃗"/>
              </m:accPr>
              <m:e>
                <m:r>
                  <m:rPr>
                    <m:sty m:val="i"/>
                  </m:rPr>
                  <m:t>u</m:t>
                </m:r>
              </m:e>
            </m:acc>
          </m:e>
          <m:sub>
            <m:r>
              <m:rPr>
                <m:sty m:val="i"/>
              </m:rPr>
              <m:t>φ</m:t>
            </m:r>
          </m:sub>
        </m:sSub>
        <m:r>
          <m:rPr>
            <m:sty m:val="p"/>
          </m:rPr>
          <m:t>.</m:t>
        </m:r>
        <m:r>
          <m:rPr>
            <m:sty m:val="p"/>
          </m:rPr>
          <m:t xml:space="preserve"> </m:t>
        </m:r>
      </m:oMath>
      <w:r>
        <w:rPr/>
        <w:t xml:space="preserve"> Expliquer qualitativement pourquoi ici on aura </w:t>
      </w:r>
      <m:oMath>
        <m:acc>
          <m:accPr>
            <m:chr m:val="⃗"/>
          </m:accPr>
          <m:e>
            <m:r>
              <m:rPr>
                <m:sty m:val="p"/>
              </m:rPr>
              <m:t>grad</m:t>
            </m:r>
          </m:e>
        </m:acc>
        <m:r>
          <m:rPr>
            <m:sty m:val="p"/>
          </m:rPr>
          <m:t>(</m:t>
        </m:r>
        <m:r>
          <m:rPr>
            <m:sty m:val="i"/>
          </m:rPr>
          <m:t>T</m:t>
        </m:r>
        <m:r>
          <m:rPr>
            <m:sty m:val="p"/>
          </m:rPr>
          <m:t>)</m:t>
        </m:r>
        <m:r>
          <m:rPr>
            <m:sty m:val="p"/>
          </m:rPr>
          <m:t>=</m:t>
        </m:r>
        <m:f>
          <m:fPr>
            <m:ctrlPr>
              <w:rPr>
                <w:rFonts w:ascii="Cambria Math" w:hAnsi="Cambria Math"/>
              </w:rPr>
            </m:ctrlPr>
          </m:fPr>
          <m:num>
            <m:r>
              <m:rPr>
                <m:sty m:val="i"/>
              </m:rPr>
              <m:t>∂</m:t>
            </m:r>
            <m:r>
              <m:rPr>
                <m:sty m:val="i"/>
              </m:rPr>
              <m:t>T</m:t>
            </m:r>
          </m:num>
          <m:den>
            <m:r>
              <m:rPr>
                <m:sty m:val="i"/>
              </m:rPr>
              <m:t>∂</m:t>
            </m:r>
            <m:r>
              <m:rPr>
                <m:sty m:val="i"/>
              </m:rPr>
              <m:t>r</m:t>
            </m:r>
          </m:den>
        </m:f>
        <m:sSub>
          <m:sSubPr/>
          <m:e>
            <m:acc>
              <m:accPr>
                <m:chr m:val="⃗"/>
              </m:accPr>
              <m:e>
                <m:r>
                  <m:rPr>
                    <m:sty m:val="i"/>
                  </m:rPr>
                  <m:t>u</m:t>
                </m:r>
              </m:e>
            </m:acc>
          </m:e>
          <m:sub>
            <m:r>
              <m:rPr>
                <m:sty m:val="i"/>
              </m:rPr>
              <m:t>r</m:t>
            </m:r>
          </m:sub>
        </m:sSub>
      </m:oMath>
      <w:r>
        <w:rPr>
          <w:rFonts w:eastAsia="Georgia" w:cs="Georgia" w:ascii="Georgia" w:hAnsi="Georgia"/>
        </w:rPr>
        <w:t xml:space="preserve"> et représenter le vecteur unitaire radial </w:t>
      </w:r>
      <m:oMath>
        <m:sSub>
          <m:sSubPr/>
          <m:e>
            <m:acc>
              <m:accPr>
                <m:chr m:val="⃗"/>
              </m:accPr>
              <m:e>
                <m:r>
                  <m:rPr>
                    <m:sty m:val="i"/>
                  </m:rPr>
                  <m:t>u</m:t>
                </m:r>
              </m:e>
            </m:acc>
          </m:e>
          <m:sub>
            <m:r>
              <m:rPr>
                <m:sty m:val="i"/>
              </m:rPr>
              <m:t>r</m:t>
            </m:r>
          </m:sub>
        </m:sSub>
      </m:oMath>
      <w:r>
        <w:rPr>
          <w:rFonts w:eastAsia="Georgia" w:cs="Georgia" w:ascii="Georgia" w:hAnsi="Georgia"/>
        </w:rPr>
        <w:t xml:space="preserve"> sur un schéma.</w:t>
      </w:r>
    </w:p>
    <w:p>
      <w:pPr>
        <w:numPr>
          <w:ilvl w:val="0"/>
          <w:numId w:val="17"/>
        </w:numPr>
        <w:spacing w:lineRule="auto"/>
      </w:pPr>
      <w:r>
        <w:rPr>
          <w:rFonts w:eastAsia="Georgia" w:cs="Georgia" w:ascii="Georgia" w:hAnsi="Georgia"/>
        </w:rPr>
        <w:t xml:space="preserve">A partir de la définition de la résistance thermique </w:t>
      </w:r>
      <m:oMath>
        <m:sSub>
          <m:sSubPr/>
          <m:e>
            <m:r>
              <m:rPr>
                <m:sty m:val="i"/>
              </m:rPr>
              <m:t>R</m:t>
            </m:r>
          </m:e>
          <m:sub>
            <m:r>
              <m:rPr>
                <m:sty m:val="i"/>
              </m:rPr>
              <m:t>i</m:t>
            </m:r>
          </m:sub>
        </m:sSub>
      </m:oMath>
      <w:r>
        <w:rPr/>
        <w:t xml:space="preserve">, restituer le raisonnement permettant d'en retrouver l'expression fournie ( </w:t>
      </w:r>
      <m:oMath>
        <m:sSub>
          <m:sSubPr/>
          <m:e>
            <m:r>
              <m:rPr>
                <m:sty m:val="p"/>
              </m:rPr>
              <m:t>R</m:t>
            </m:r>
          </m:e>
          <m:sub>
            <m:r>
              <m:rPr>
                <m:sty m:val="p"/>
              </m:rPr>
              <m:t>i</m:t>
            </m:r>
          </m:sub>
        </m:sSub>
        <m:r>
          <m:rPr>
            <m:sty m:val="p"/>
          </m:rPr>
          <m:t>=</m:t>
        </m:r>
        <m:f>
          <m:fPr>
            <m:ctrlPr>
              <w:rPr>
                <w:rFonts w:ascii="Cambria Math" w:hAnsi="Cambria Math"/>
              </w:rPr>
            </m:ctrlPr>
          </m:fPr>
          <m:num>
            <m:r>
              <m:rPr>
                <m:sty m:val="i"/>
              </m:rPr>
              <m:t>e</m:t>
            </m:r>
          </m:num>
          <m:den>
            <m:r>
              <m:rPr>
                <m:sty m:val="p"/>
              </m:rPr>
              <m:t>4</m:t>
            </m:r>
            <m:r>
              <m:rPr>
                <m:sty m:val="i"/>
              </m:rPr>
              <m:t>π</m:t>
            </m:r>
            <m:sSub>
              <m:sSubPr/>
              <m:e>
                <m:r>
                  <m:rPr>
                    <m:sty m:val="i"/>
                  </m:rPr>
                  <m:t>λ</m:t>
                </m:r>
              </m:e>
              <m:sub>
                <m:r>
                  <m:rPr>
                    <m:sty m:val="i"/>
                  </m:rPr>
                  <m:t>i</m:t>
                </m:r>
              </m:sub>
            </m:sSub>
            <m:sSup>
              <m:sSupPr/>
              <m:e>
                <m:r>
                  <m:rPr>
                    <m:sty m:val="i"/>
                  </m:rPr>
                  <m:t>b</m:t>
                </m:r>
              </m:e>
              <m:sup>
                <m:r>
                  <m:rPr>
                    <m:sty m:val="p"/>
                  </m:rPr>
                  <m:t>2</m:t>
                </m:r>
              </m:sup>
            </m:sSup>
          </m:den>
        </m:f>
      </m:oMath>
      <w:r>
        <w:rPr>
          <w:rFonts w:eastAsia="Georgia" w:cs="Georgia" w:ascii="Georgia" w:hAnsi="Georgia"/>
        </w:rPr>
        <w:t xml:space="preserve"> ), en calculant littéralement les grandeurs physiques pertinentes ( Veiller à établir un raisonnement algébrique correct).</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point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i</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nor/>
                  </m:rPr>
                  <m:t xml:space="preserve"> </m:t>
                </m:r>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pPr>
              <w:spacing w:lineRule="auto"/>
              <w:jc w:val="center"/>
            </w:pPr>
            <w:r>
              <w:rPr/>
              <w:t xml:space="preserve">-43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7</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 (bar)</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25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état</w:t>
            </w:r>
          </w:p>
        </w:tc>
        <w:tc>
          <w:tcPr>
            <w:tcBorders>
              <w:bottom w:val="single" w:sz="8" w:space="0" w:color="000000"/>
              <w:right w:val="single" w:sz="8" w:space="0" w:color="000000"/>
            </w:tcBorders>
            <w:vAlign w:val="center"/>
          </w:tcPr>
          <w:p>
            <w:pPr>
              <w:spacing w:lineRule="auto"/>
              <w:jc w:val="center"/>
            </w:pPr>
            <w:r>
              <w:rPr/>
              <w:t xml:space="preserve">gaz</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point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f</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-63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-162</w:t>
            </w:r>
          </w:p>
        </w:tc>
        <w:tc>
          <w:tcPr>
            <w:tcBorders>
              <w:bottom w:val="single" w:sz="8" w:space="0" w:color="000000"/>
              <w:right w:val="single" w:sz="8" w:space="0" w:color="000000"/>
            </w:tcBorders>
            <w:vAlign w:val="center"/>
          </w:tcPr>
          <w:p>
            <w:pPr>
              <w:spacing w:lineRule="auto"/>
              <w:jc w:val="center"/>
            </w:pPr>
            <w:r>
              <w:rPr/>
              <w:t xml:space="preserve">-162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 (bar)</w:t>
            </w:r>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état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gaz</w:t>
            </w:r>
          </w:p>
        </w:tc>
        <w:tc>
          <w:tcPr>
            <w:tcBorders>
              <w:bottom w:val="single" w:sz="8" w:space="0" w:color="000000"/>
              <w:right w:val="single" w:sz="8" w:space="0" w:color="000000"/>
            </w:tcBorders>
            <w:vAlign w:val="center"/>
          </w:tcPr>
          <w:p>
            <w:pPr>
              <w:spacing w:lineRule="auto"/>
              <w:jc w:val="center"/>
            </w:pPr>
            <w:r>
              <w:rPr/>
              <w:t xml:space="preserve">L</w:t>
            </w:r>
          </w:p>
        </w:tc>
      </w:tr>
    </w:tbl>
    <w:p>
      <w:pPr>
        <w:spacing w:lineRule="auto"/>
      </w:pPr>
    </w:p>
    <w:p>
      <w:pPr>
        <w:spacing w:lineRule="auto"/>
        <w:jc w:val="center"/>
      </w:pPr>
      <w:r>
        <w:rPr/>
        <w:drawing>
          <wp:inline distB="0" distL="0" distR="0" distT="0">
            <wp:extent cx="5486400" cy="5029200"/>
            <wp:effectExtent b="0" l="0" r="0" t="0"/>
            <wp:docPr id="10" name="image-f02bccc78e22d26e9dcd617d9729782660429c13.jpg"/>
            <a:graphic>
              <a:graphicData uri="http://schemas.openxmlformats.org/drawingml/2006/picture">
                <pic:pic>
                  <pic:nvPicPr>
                    <pic:cNvPr id="10" name="image-f02bccc78e22d26e9dcd617d9729782660429c13.jpg" descr=""/>
                    <pic:cNvPicPr/>
                  </pic:nvPicPr>
                  <pic:blipFill>
                    <a:blip r:embed="rId14" cstate="print"/>
                    <a:srcRect b="0" l="0" r="0" t="0"/>
                    <a:stretch>
                      <a:fillRect/>
                    </a:stretch>
                  </pic:blipFill>
                  <pic:spPr>
                    <a:xfrm>
                      <a:off x="0" y="0"/>
                      <a:ext cx="5486400" cy="5029200"/>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21"/>
      <w:numFmt w:val="decimal"/>
      <w:lvlText w:val="%1."/>
      <w:lvlJc w:val="left"/>
      <w:pPr>
        <w:tabs>
          <w:tab w:val="num" w:pos="1080"/>
        </w:tabs>
        <w:ind w:left="720" w:hanging="360"/>
      </w:pPr>
    </w:lvl>
  </w:abstractNum>
  <w:abstractNum w:abstractNumId="4">
    <w:multiLevelType w:val="hybridMultilevel"/>
    <w:lvl w:ilvl="0">
      <w:start w:val="35"/>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7"/>
      <w:numFmt w:val="decimal"/>
      <w:lvlText w:val="%1."/>
      <w:lvlJc w:val="left"/>
      <w:pPr>
        <w:tabs>
          <w:tab w:val="num" w:pos="1080"/>
        </w:tabs>
        <w:ind w:left="720" w:hanging="360"/>
      </w:pPr>
    </w:lvl>
  </w:abstractNum>
  <w:abstractNum w:abstractNumId="12">
    <w:multiLevelType w:val="hybridMultilevel"/>
    <w:lvl w:ilvl="0">
      <w:start w:val="11"/>
      <w:numFmt w:val="decimal"/>
      <w:lvlText w:val="%1."/>
      <w:lvlJc w:val="left"/>
      <w:pPr>
        <w:tabs>
          <w:tab w:val="num" w:pos="1080"/>
        </w:tabs>
        <w:ind w:left="720" w:hanging="360"/>
      </w:pPr>
    </w:lvl>
  </w:abstractNum>
  <w:abstractNum w:abstractNumId="13">
    <w:multiLevelType w:val="hybridMultilevel"/>
    <w:lvl w:ilvl="0">
      <w:start w:val="15"/>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9"/>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23"/>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52b5b8335305e4529fa67ad2d20ded905409d22.jpg" TargetMode="Internal"/><Relationship Id="rId6" Type="http://schemas.openxmlformats.org/officeDocument/2006/relationships/image" Target="media/image-dd272657e72dfdc4b222e6f4056df27fcd7c9e86.jpg" TargetMode="Internal"/><Relationship Id="rId7" Type="http://schemas.openxmlformats.org/officeDocument/2006/relationships/image" Target="media/image-a0a8a03590a6904a30bccc63e5d6647437dcae3a.jpg" TargetMode="Internal"/><Relationship Id="rId8" Type="http://schemas.openxmlformats.org/officeDocument/2006/relationships/image" Target="media/image-e83a8b5e35d7e530ebfdee2e1e2ea182927f74a6.jpg" TargetMode="Internal"/><Relationship Id="rId9" Type="http://schemas.openxmlformats.org/officeDocument/2006/relationships/image" Target="media/image-b38197942e3bca4fa603879c73098a88c8f36637.jpg" TargetMode="Internal"/><Relationship Id="rId10" Type="http://schemas.openxmlformats.org/officeDocument/2006/relationships/image" Target="media/image-d865480fe3aac7fe935a5c142533b12ca14daa5d.jpg" TargetMode="Internal"/><Relationship Id="rId11" Type="http://schemas.openxmlformats.org/officeDocument/2006/relationships/image" Target="media/image-93b53d91f8332ab7ef95d7469c4fb4b9280cbbb8.jpg" TargetMode="Internal"/><Relationship Id="rId12" Type="http://schemas.openxmlformats.org/officeDocument/2006/relationships/image" Target="media/image-426c00cd47a7b2a6601a57ddd9c755f6176de374.jpg" TargetMode="Internal"/><Relationship Id="rId13" Type="http://schemas.openxmlformats.org/officeDocument/2006/relationships/image" Target="media/image-2f0960d930970a998c77dcdda861036d1e72ffbf.jpg" TargetMode="Internal"/><Relationship Id="rId14" Type="http://schemas.openxmlformats.org/officeDocument/2006/relationships/image" Target="media/image-f02bccc78e22d26e9dcd617d9729782660429c1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2025-09-04T20:40:19.463Z</dcterms:created>
  <dcterms:modified xsi:type="dcterms:W3CDTF">2025-09-04T20:40:19.463Z</dcterms:modified>
</cp:coreProperties>
</file>