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II-A</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L'utilisation des calculatrices est autorisée.</w:t>
      </w:r>
    </w:p>
    <w:p>
      <w:pPr>
        <w:spacing w:line="271" w:before="330" w:lineRule="auto"/>
      </w:pPr>
      <w:r>
        <w:rPr>
          <w:b/>
          <w:sz w:val="42"/>
        </w:rPr>
        <w:t xml:space="preserve">AVERTISSEMENT</w:t>
      </w:r>
    </w:p>
    <w:p>
      <w:pPr>
        <w:spacing w:after="220" w:lineRule="auto"/>
      </w:pPr>
      <w:r>
        <w:rPr>
          <w:rFonts w:eastAsia="Georgia" w:cs="Georgia" w:ascii="Georgia" w:hAnsi="Georgia"/>
        </w:rPr>
        <w:t xml:space="preserve">Ce sujet comporte un problème de chimie et un problème de thermodynamique.</w:t>
      </w:r>
      <w:r>
        <w:rPr/>
        <w:br w:type="textWrapping"/>
      </w:r>
      <w:r>
        <w:rPr>
          <w:rFonts w:eastAsia="Georgia" w:cs="Georgia" w:ascii="Georgia" w:hAnsi="Georgia"/>
        </w:rPr>
        <w:t xml:space="preserve">Il est vivement conseillé aux candidats de consacrer le même temps de travail au problème de chimie et au problème de thermodynamique, les barèmes des deux problèmes étant identiques.</w:t>
      </w:r>
    </w:p>
    <w:p>
      <w:pPr>
        <w:spacing w:after="220" w:lineRule="auto"/>
      </w:pPr>
      <w:r>
        <w:rPr>
          <w:rFonts w:eastAsia="Georgia" w:cs="Georgia" w:ascii="Georgia" w:hAnsi="Georgia"/>
        </w:rPr>
        <w:t xml:space="preserve">La composition doit impérativement être faite sur deux copies séparées et numérotées séparément.</w:t>
      </w:r>
      <w:r>
        <w:rPr/>
        <w:br w:type="textWrapping"/>
      </w:r>
      <w:r>
        <w:rPr/>
        <w:t xml:space="preserve">Chaque copie (et chaque page intercalaire) doit porter l'indication "Thermodynamique" ou l'indication "Chimie".</w:t>
      </w:r>
    </w:p>
    <w:p>
      <w:pPr>
        <w:spacing w:after="220" w:lineRule="auto"/>
      </w:pPr>
      <w:r>
        <w:rPr>
          <w:rFonts w:eastAsia="Georgia" w:cs="Georgia" w:ascii="Georgia" w:hAnsi="Georgia"/>
        </w:rPr>
        <w:t xml:space="preserve">Chaque candidat reçoit, avec l'énoncé, deux diagrammes (annexe 1 et annexe 2) à rendre avec la copie de Thermodynamique.</w:t>
      </w:r>
    </w:p>
    <w:p>
      <w:pPr>
        <w:spacing w:line="271" w:before="330" w:lineRule="auto"/>
      </w:pPr>
      <w:r>
        <w:rPr>
          <w:b/>
          <w:sz w:val="42"/>
        </w:rPr>
        <w:t xml:space="preserve">CHIMIE</w:t>
      </w:r>
    </w:p>
    <w:p>
      <w:pPr>
        <w:spacing w:after="220" w:lineRule="auto"/>
      </w:pPr>
      <w:r>
        <w:rPr>
          <w:rFonts w:eastAsia="Georgia" w:cs="Georgia" w:ascii="Georgia" w:hAnsi="Georgia"/>
        </w:rPr>
        <w:t xml:space="preserve">L'ensemble des données numériques est fourni en annexe, page 6.</w:t>
      </w:r>
      <w:r>
        <w:rPr/>
        <w:br w:type="textWrapping"/>
      </w:r>
      <w:r>
        <w:rPr>
          <w:rFonts w:eastAsia="Georgia" w:cs="Georgia" w:ascii="Georgia" w:hAnsi="Georgia"/>
        </w:rPr>
        <w:t xml:space="preserve">Les résultats seront donnés avec 3 chiffres significatifs et l'usage de la calculatrice est autorisé. Il sera tenu compte de la qualité de la rédaction.</w:t>
      </w:r>
    </w:p>
    <w:p>
      <w:pPr>
        <w:spacing w:line="271" w:before="330" w:lineRule="auto"/>
      </w:pPr>
      <w:r>
        <w:rPr>
          <w:b/>
          <w:sz w:val="42"/>
        </w:rPr>
        <w:t xml:space="preserve">L'EAU</w:t>
      </w:r>
    </w:p>
    <w:p>
      <w:pPr>
        <w:spacing w:after="220" w:lineRule="auto"/>
      </w:pPr>
      <w:r>
        <w:rPr>
          <w:rFonts w:eastAsia="Georgia" w:cs="Georgia" w:ascii="Georgia" w:hAnsi="Georgia"/>
        </w:rPr>
        <w:t xml:space="preserve">L'eau est le composé chimique le plus important des substances terrestres, toute vie animale ou végétale dépend de sa présence. Considérée et vénérée anciennement comme l'un des éléments vitaux, l'eau est devenue également de la plus grande importance aussi bien pour l'industrie que pour les besoins individuels.</w:t>
      </w:r>
    </w:p>
    <w:p>
      <w:pPr>
        <w:spacing w:line="271" w:before="330" w:lineRule="auto"/>
      </w:pPr>
      <w:r>
        <w:rPr>
          <w:rFonts w:eastAsia="Georgia" w:cs="Georgia" w:ascii="Georgia" w:hAnsi="Georgia"/>
          <w:b/>
          <w:sz w:val="42"/>
        </w:rPr>
        <w:t xml:space="preserve">I - Étude structurale de la molécule d'eau</w:t>
      </w:r>
    </w:p>
    <w:p>
      <w:pPr>
        <w:spacing w:after="220" w:lineRule="auto"/>
      </w:pPr>
      <m:oMath>
        <m:sSup>
          <m:sSupPr/>
          <m:e>
            <m:r>
              <m:rPr>
                <m:sty m:val="p"/>
              </m:rPr>
              <m:t>1</m:t>
            </m:r>
          </m:e>
          <m:sup>
            <m:r>
              <m:rPr>
                <m:sty m:val="p"/>
              </m:rPr>
              <m:t>∘</m:t>
            </m:r>
          </m:sup>
        </m:sSup>
      </m:oMath>
      <w:r>
        <w:rPr>
          <w:rFonts w:eastAsia="Georgia" w:cs="Georgia" w:ascii="Georgia" w:hAnsi="Georgia"/>
        </w:rPr>
        <w:t xml:space="preserve"> ) Décrire la géométrie de la molécule d'eau en faisant référence à la théorie VSEPR. Quelle propriété particulière peut-on en déduire?</w:t>
      </w:r>
      <w:r>
        <w:rPr/>
        <w:br w:type="textWrapping"/>
      </w:r>
      <m:oMath>
        <m:sSup>
          <m:sSupPr/>
          <m:e>
            <m:r>
              <m:rPr>
                <m:sty m:val="p"/>
              </m:rPr>
              <m:t>2</m:t>
            </m:r>
          </m:e>
          <m:sup>
            <m:r>
              <m:rPr>
                <m:sty m:val="p"/>
              </m:rPr>
              <m:t>∘</m:t>
            </m:r>
          </m:sup>
        </m:sSup>
      </m:oMath>
      <w:r>
        <w:rPr>
          <w:rFonts w:eastAsia="Georgia" w:cs="Georgia" w:ascii="Georgia" w:hAnsi="Georgia"/>
        </w:rPr>
        <w:t xml:space="preserve"> ) On rappelle la définition de l'enthalpie standard </w:t>
      </w:r>
      <m:oMath>
        <m:r>
          <m:rPr>
            <m:sty m:val="p"/>
          </m:rPr>
          <m:t>Δ</m:t>
        </m:r>
        <m:sSup>
          <m:sSupPr/>
          <m:e>
            <m:r>
              <m:rPr>
                <m:sty m:val="p"/>
              </m:rPr>
              <m:t>H</m:t>
            </m:r>
          </m:e>
          <m:sup>
            <m:r>
              <m:rPr>
                <m:sty m:val="p"/>
              </m:rPr>
              <m:t>∘</m:t>
            </m:r>
          </m:sup>
        </m:sSup>
      </m:oMath>
      <w:r>
        <w:rPr/>
        <w:t xml:space="preserve"> liaison </w:t>
      </w:r>
      <m:oMath>
        <m:r>
          <m:rPr>
            <m:sty m:val="p"/>
          </m:rPr>
          <m:t>(</m:t>
        </m:r>
        <m:r>
          <m:rPr>
            <m:sty m:val="p"/>
          </m:rPr>
          <m:t>O</m:t>
        </m:r>
        <m:r>
          <m:rPr>
            <m:sty m:val="p"/>
          </m:rPr>
          <m:t>−</m:t>
        </m:r>
        <m:r>
          <m:rPr>
            <m:sty m:val="p"/>
          </m:rPr>
          <m:t>H</m:t>
        </m:r>
        <m:r>
          <m:rPr>
            <m:sty m:val="p"/>
          </m:rPr>
          <m:t>)</m:t>
        </m:r>
      </m:oMath>
      <w:r>
        <w:rPr/>
        <w:t xml:space="preserve"> de la liaison </w:t>
      </w:r>
      <m:oMath>
        <m:r>
          <m:rPr>
            <m:sty m:val="p"/>
          </m:rPr>
          <m:t>O</m:t>
        </m:r>
        <m:r>
          <m:rPr>
            <m:sty m:val="p"/>
          </m:rPr>
          <m:t>−</m:t>
        </m:r>
        <m:r>
          <m:rPr>
            <m:sty m:val="p"/>
          </m:rPr>
          <m:t>H</m:t>
        </m:r>
      </m:oMath>
      <w:r>
        <w:rPr>
          <w:rFonts w:eastAsia="Georgia" w:cs="Georgia" w:ascii="Georgia" w:hAnsi="Georgia"/>
        </w:rPr>
        <w:t xml:space="preserve"> : pour la réaction </w:t>
      </w:r>
      <m:oMath>
        <m:sSub>
          <m:sSubPr/>
          <m:e>
            <m:r>
              <m:rPr>
                <m:sty m:val="p"/>
              </m:rPr>
              <m:t>H</m:t>
            </m:r>
          </m:e>
          <m:sub>
            <m:r>
              <m:rPr>
                <m:sty m:val="p"/>
              </m:rPr>
              <m:t>2</m:t>
            </m:r>
          </m:sub>
        </m:sSub>
        <m:sSub>
          <m:sSubPr/>
          <m:e>
            <m:r>
              <m:rPr>
                <m:sty m:val="p"/>
              </m:rPr>
              <m:t>O</m:t>
            </m:r>
          </m:e>
          <m:sub>
            <m:r>
              <m:rPr>
                <m:sty m:val="p"/>
              </m:rPr>
              <m:t>(</m:t>
            </m:r>
            <m:r>
              <m:rPr>
                <m:sty m:val="p"/>
              </m:rPr>
              <m:t>g</m:t>
            </m:r>
            <m:r>
              <m:rPr>
                <m:sty m:val="p"/>
              </m:rPr>
              <m:t>)</m:t>
            </m:r>
          </m:sub>
        </m:sSub>
        <m:r>
          <m:rPr>
            <m:sty m:val="p"/>
          </m:rPr>
          <m:t>=</m:t>
        </m:r>
        <m:r>
          <m:rPr>
            <m:sty m:val="p"/>
          </m:rPr>
          <m:t>2</m:t>
        </m:r>
        <m:sSub>
          <m:sSubPr/>
          <m:e>
            <m:r>
              <m:rPr>
                <m:sty m:val="p"/>
              </m:rPr>
              <m:t>H</m:t>
            </m:r>
          </m:e>
          <m:sub>
            <m:r>
              <m:rPr>
                <m:sty m:val="p"/>
              </m:rPr>
              <m:t>(</m:t>
            </m:r>
            <m:r>
              <m:rPr>
                <m:sty m:val="p"/>
              </m:rPr>
              <m:t>g</m:t>
            </m:r>
            <m:r>
              <m:rPr>
                <m:sty m:val="p"/>
              </m:rPr>
              <m:t>)</m:t>
            </m:r>
          </m:sub>
        </m:sSub>
        <m:r>
          <m:rPr>
            <m:sty m:val="p"/>
          </m:rPr>
          <m:t>+</m:t>
        </m:r>
        <m:sSub>
          <m:sSubPr/>
          <m:e>
            <m:r>
              <m:rPr>
                <m:sty m:val="p"/>
              </m:rPr>
              <m:t>O</m:t>
            </m:r>
          </m:e>
          <m:sub>
            <m:r>
              <m:rPr>
                <m:sty m:val="p"/>
              </m:rPr>
              <m:t>(</m:t>
            </m:r>
            <m:r>
              <m:rPr>
                <m:sty m:val="p"/>
              </m:rPr>
              <m:t>g</m:t>
            </m:r>
            <m:r>
              <m:rPr>
                <m:sty m:val="p"/>
              </m:rPr>
              <m:t>)</m:t>
            </m:r>
          </m:sub>
        </m:sSub>
        <m:r>
          <m:rPr>
            <m:sty m:val="p"/>
          </m:rPr>
          <m:t>,</m:t>
        </m:r>
        <m:sSub>
          <m:sSubPr/>
          <m:e>
            <m:r>
              <m:rPr>
                <m:sty m:val="p"/>
              </m:rPr>
              <m:t>Δ</m:t>
            </m:r>
          </m:e>
          <m:sub>
            <m:r>
              <m:rPr>
                <m:sty m:val="p"/>
              </m:rPr>
              <m:t>r</m:t>
            </m:r>
          </m:sub>
        </m:sSub>
        <m:sSup>
          <m:sSupPr/>
          <m:e>
            <m:r>
              <m:rPr>
                <m:sty m:val="p"/>
              </m:rPr>
              <m:t>H</m:t>
            </m:r>
          </m:e>
          <m:sup>
            <m:r>
              <m:rPr>
                <m:sty m:val="p"/>
              </m:rPr>
              <m:t>∘</m:t>
            </m:r>
          </m:sup>
        </m:sSup>
        <m:r>
          <m:rPr>
            <m:sty m:val="p"/>
          </m:rPr>
          <m:t>=</m:t>
        </m:r>
        <m:r>
          <m:rPr>
            <m:sty m:val="p"/>
          </m:rPr>
          <m:t>2</m:t>
        </m:r>
        <m:r>
          <m:rPr>
            <m:sty m:val="p"/>
          </m:rPr>
          <m:t>Δ</m:t>
        </m:r>
        <m:sSup>
          <m:sSupPr/>
          <m:e>
            <m:r>
              <m:rPr>
                <m:sty m:val="p"/>
              </m:rPr>
              <m:t>H</m:t>
            </m:r>
          </m:e>
          <m:sup>
            <m:r>
              <m:rPr>
                <m:sty m:val="p"/>
              </m:rPr>
              <m:t>∘</m:t>
            </m:r>
          </m:sup>
        </m:sSup>
      </m:oMath>
      <w:r>
        <w:rPr/>
        <w:t xml:space="preserve"> liaison </w:t>
      </w:r>
      <m:oMath>
        <m:r>
          <m:rPr>
            <m:sty m:val="p"/>
          </m:rPr>
          <m:t>(</m:t>
        </m:r>
        <m:r>
          <m:rPr>
            <m:sty m:val="p"/>
          </m:rPr>
          <m:t>O</m:t>
        </m:r>
        <m:r>
          <m:rPr>
            <m:sty m:val="p"/>
          </m:rPr>
          <m:t>−</m:t>
        </m:r>
        <m:r>
          <m:rPr>
            <m:sty m:val="p"/>
          </m:rPr>
          <m:t>H</m:t>
        </m:r>
        <m:r>
          <m:rPr>
            <m:sty m:val="p"/>
          </m:rPr>
          <m:t>)</m:t>
        </m:r>
      </m:oMath>
      <w:r>
        <w:rPr>
          <w:rFonts w:eastAsia="Georgia" w:cs="Georgia" w:ascii="Georgia" w:hAnsi="Georgia"/>
        </w:rPr>
        <w:t xml:space="preserve">. Calculer, à </w:t>
      </w:r>
      <m:oMath>
        <m:r>
          <m:rPr>
            <m:sty m:val="p"/>
          </m:rPr>
          <m:t>298</m:t>
        </m:r>
        <m:r>
          <m:rPr>
            <m:nor/>
          </m:rPr>
          <m:t xml:space="preserve"> </m:t>
        </m:r>
        <m:r>
          <m:rPr>
            <m:sty m:val="p"/>
          </m:rPr>
          <m:t>K</m:t>
        </m:r>
        <m:r>
          <m:rPr>
            <m:sty m:val="p"/>
          </m:rPr>
          <m:t>,</m:t>
        </m:r>
        <m:r>
          <m:rPr>
            <m:sty m:val="p"/>
          </m:rPr>
          <m:t>Δ</m:t>
        </m:r>
        <m:sSup>
          <m:sSupPr/>
          <m:e>
            <m:r>
              <m:rPr>
                <m:sty m:val="p"/>
              </m:rPr>
              <m:t>H</m:t>
            </m:r>
          </m:e>
          <m:sup>
            <m:r>
              <m:rPr>
                <m:sty m:val="p"/>
              </m:rPr>
              <m:t>∘</m:t>
            </m:r>
          </m:sup>
        </m:sSup>
        <m:sSub>
          <m:sSubPr/>
          <m:e>
            <m:r>
              <m:t xml:space="preserve"> </m:t>
            </m:r>
          </m:e>
          <m:sub>
            <m:r>
              <m:rPr>
                <m:nor/>
              </m:rPr>
              <m:t>liaison </m:t>
            </m:r>
          </m:sub>
        </m:sSub>
        <m:r>
          <m:rPr>
            <m:sty m:val="p"/>
          </m:rPr>
          <m:t>(</m:t>
        </m:r>
        <m:r>
          <m:rPr>
            <m:sty m:val="p"/>
          </m:rPr>
          <m:t>O</m:t>
        </m:r>
        <m:r>
          <m:rPr>
            <m:sty m:val="p"/>
          </m:rPr>
          <m:t>−</m:t>
        </m:r>
        <m:r>
          <m:rPr>
            <m:sty m:val="p"/>
          </m:rPr>
          <m:t>H</m:t>
        </m:r>
        <m:r>
          <m:rPr>
            <m:sty m:val="p"/>
          </m:rPr>
          <m:t>)</m:t>
        </m:r>
      </m:oMath>
      <w:r>
        <w:rPr>
          <w:rFonts w:eastAsia="Georgia" w:cs="Georgia" w:ascii="Georgia" w:hAnsi="Georgia"/>
        </w:rPr>
        <w:t xml:space="preserve"> à partir des données thermodynamiques fournies. On pourra schématiser un cycle thermodynamique et appliquer la loi de Hess.</w:t>
      </w:r>
      <w:r>
        <w:rPr/>
        <w:br w:type="textWrapping"/>
      </w:r>
      <m:oMath>
        <m:sSup>
          <m:sSupPr/>
          <m:e>
            <m:r>
              <m:rPr>
                <m:sty m:val="p"/>
              </m:rPr>
              <m:t>3</m:t>
            </m:r>
          </m:e>
          <m:sup>
            <m:r>
              <m:rPr>
                <m:sty m:val="p"/>
              </m:rPr>
              <m:t>∘</m:t>
            </m:r>
          </m:sup>
        </m:sSup>
      </m:oMath>
      <w:r>
        <w:rPr>
          <w:rFonts w:eastAsia="Georgia" w:cs="Georgia" w:ascii="Georgia" w:hAnsi="Georgia"/>
        </w:rPr>
        <w:t xml:space="preserve"> ) En admettant que le résultat trouvé précédemment pour </w:t>
      </w:r>
      <m:oMath>
        <m:r>
          <m:rPr>
            <m:sty m:val="p"/>
          </m:rPr>
          <m:t>Δ</m:t>
        </m:r>
        <m:sSup>
          <m:sSupPr/>
          <m:e>
            <m:r>
              <m:rPr>
                <m:sty m:val="p"/>
              </m:rPr>
              <m:t>H</m:t>
            </m:r>
          </m:e>
          <m:sup>
            <m:r>
              <m:rPr>
                <m:sty m:val="p"/>
              </m:rPr>
              <m:t>∘</m:t>
            </m:r>
          </m:sup>
        </m:sSup>
        <m:sSub>
          <m:sSubPr/>
          <m:e>
            <m:r>
              <m:t xml:space="preserve"> </m:t>
            </m:r>
          </m:e>
          <m:sub>
            <m:r>
              <m:rPr>
                <m:nor/>
              </m:rPr>
              <m:t>liaison </m:t>
            </m:r>
          </m:sub>
        </m:sSub>
        <m:r>
          <m:rPr>
            <m:sty m:val="p"/>
          </m:rPr>
          <m:t>(</m:t>
        </m:r>
        <m:r>
          <m:rPr>
            <m:sty m:val="p"/>
          </m:rPr>
          <m:t>O</m:t>
        </m:r>
        <m:r>
          <m:rPr>
            <m:sty m:val="p"/>
          </m:rPr>
          <m:t>−</m:t>
        </m:r>
        <m:r>
          <m:rPr>
            <m:sty m:val="p"/>
          </m:rPr>
          <m:t>H</m:t>
        </m:r>
        <m:r>
          <m:rPr>
            <m:sty m:val="p"/>
          </m:rPr>
          <m:t>)</m:t>
        </m:r>
      </m:oMath>
      <w:r>
        <w:rPr>
          <w:rFonts w:eastAsia="Georgia" w:cs="Georgia" w:ascii="Georgia" w:hAnsi="Georgia"/>
        </w:rPr>
        <w:t xml:space="preserve"> est encore valable dans le cas du peroxyde d'hydrogène ou eau oxygénée </w:t>
      </w:r>
      <m:oMath>
        <m:sSub>
          <m:sSubPr/>
          <m:e>
            <m:r>
              <m:rPr>
                <m:sty m:val="p"/>
              </m:rPr>
              <m:t>H</m:t>
            </m:r>
          </m:e>
          <m:sub>
            <m:r>
              <m:rPr>
                <m:sty m:val="p"/>
              </m:rPr>
              <m:t>2</m:t>
            </m:r>
          </m:sub>
        </m:sSub>
        <m:sSub>
          <m:sSubPr/>
          <m:e>
            <m:r>
              <m:rPr>
                <m:sty m:val="p"/>
              </m:rPr>
              <m:t>O</m:t>
            </m:r>
          </m:e>
          <m:sub>
            <m:r>
              <m:rPr>
                <m:sty m:val="p"/>
              </m:rPr>
              <m:t>2</m:t>
            </m:r>
            <m:r>
              <m:rPr>
                <m:sty m:val="p"/>
              </m:rPr>
              <m:t>(</m:t>
            </m:r>
            <m:r>
              <m:rPr>
                <m:sty m:val="i"/>
              </m:rPr>
              <m:t>g</m:t>
            </m:r>
            <m:r>
              <m:rPr>
                <m:sty m:val="p"/>
              </m:rPr>
              <m:t>)</m:t>
            </m:r>
          </m:sub>
        </m:sSub>
      </m:oMath>
      <w:r>
        <w:rPr>
          <w:rFonts w:eastAsia="Georgia" w:cs="Georgia" w:ascii="Georgia" w:hAnsi="Georgia"/>
        </w:rPr>
        <w:t xml:space="preserve">, en déduire la valeur, à 298 K , de l'enthalpie standard </w:t>
      </w:r>
      <m:oMath>
        <m:r>
          <m:rPr>
            <m:sty m:val="p"/>
          </m:rPr>
          <m:t>Δ</m:t>
        </m:r>
        <m:sSup>
          <m:sSupPr/>
          <m:e>
            <m:r>
              <m:rPr>
                <m:sty m:val="p"/>
              </m:rPr>
              <m:t>H</m:t>
            </m:r>
          </m:e>
          <m:sup>
            <m:r>
              <m:rPr>
                <m:sty m:val="p"/>
              </m:rPr>
              <m:t>∘</m:t>
            </m:r>
          </m:sup>
        </m:sSup>
      </m:oMath>
      <w:r>
        <w:rPr/>
        <w:t xml:space="preserve"> liaison </w:t>
      </w:r>
      <m:oMath>
        <m:r>
          <m:rPr>
            <m:sty m:val="p"/>
          </m:rPr>
          <m:t>(</m:t>
        </m:r>
        <m:r>
          <m:rPr>
            <m:sty m:val="p"/>
          </m:rPr>
          <m:t>O</m:t>
        </m:r>
        <m:r>
          <m:rPr>
            <m:sty m:val="p"/>
          </m:rPr>
          <m:t>−</m:t>
        </m:r>
        <m:r>
          <m:rPr>
            <m:sty m:val="p"/>
          </m:rPr>
          <m:t>O</m:t>
        </m:r>
        <m:sSub>
          <m:sSubPr/>
          <m:e>
            <m:r>
              <m:rPr>
                <m:sty m:val="p"/>
              </m:rPr>
              <m:t>)</m:t>
            </m:r>
          </m:e>
          <m:sub>
            <m:r>
              <m:rPr>
                <m:nor/>
              </m:rPr>
              <m:t>perox </m:t>
            </m:r>
          </m:sub>
        </m:sSub>
      </m:oMath>
      <w:r>
        <w:rPr/>
        <w:t xml:space="preserve"> de la liaison ( </w:t>
      </w:r>
      <m:oMath>
        <m:r>
          <m:rPr>
            <m:sty m:val="p"/>
          </m:rPr>
          <m:t>O</m:t>
        </m:r>
        <m:r>
          <m:rPr>
            <m:sty m:val="p"/>
          </m:rPr>
          <m:t>−</m:t>
        </m:r>
        <m:r>
          <m:rPr>
            <m:sty m:val="p"/>
          </m:rPr>
          <m:t>O</m:t>
        </m:r>
      </m:oMath>
      <w:r>
        <w:rPr>
          <w:rFonts w:eastAsia="Georgia" w:cs="Georgia" w:ascii="Georgia" w:hAnsi="Georgia"/>
        </w:rPr>
        <w:t xml:space="preserve"> ) dans cette molécule de peroxyde; on veillera à ne pas confondre la valeur de </w:t>
      </w:r>
      <m:oMath>
        <m:r>
          <m:rPr>
            <m:sty m:val="p"/>
          </m:rPr>
          <m:t>Δ</m:t>
        </m:r>
        <m:sSup>
          <m:sSupPr/>
          <m:e>
            <m:r>
              <m:rPr>
                <m:sty m:val="p"/>
              </m:rPr>
              <m:t>H</m:t>
            </m:r>
          </m:e>
          <m:sup>
            <m:r>
              <m:rPr>
                <m:sty m:val="p"/>
              </m:rPr>
              <m:t>∘</m:t>
            </m:r>
          </m:sup>
        </m:sSup>
        <m:sSub>
          <m:sSubPr/>
          <m:e>
            <m:r>
              <m:t xml:space="preserve"> </m:t>
            </m:r>
          </m:e>
          <m:sub>
            <m:r>
              <m:rPr>
                <m:nor/>
              </m:rPr>
              <m:t>liason </m:t>
            </m:r>
          </m:sub>
        </m:sSub>
        <m:r>
          <m:rPr>
            <m:sty m:val="p"/>
          </m:rPr>
          <m:t>(</m:t>
        </m:r>
        <m:r>
          <m:rPr>
            <m:sty m:val="p"/>
          </m:rPr>
          <m:t>O</m:t>
        </m:r>
        <m:r>
          <m:rPr>
            <m:sty m:val="p"/>
          </m:rPr>
          <m:t>−</m:t>
        </m:r>
        <m:r>
          <m:rPr>
            <m:sty m:val="p"/>
          </m:rPr>
          <m:t>O</m:t>
        </m:r>
        <m:sSub>
          <m:sSubPr/>
          <m:e>
            <m:r>
              <m:rPr>
                <m:sty m:val="p"/>
              </m:rPr>
              <m:t>)</m:t>
            </m:r>
          </m:e>
          <m:sub>
            <m:r>
              <m:rPr>
                <m:nor/>
              </m:rPr>
              <m:t>perox </m:t>
            </m:r>
          </m:sub>
        </m:sSub>
      </m:oMath>
      <w:r>
        <w:rPr>
          <w:rFonts w:eastAsia="Georgia" w:cs="Georgia" w:ascii="Georgia" w:hAnsi="Georgia"/>
        </w:rPr>
        <w:t xml:space="preserve"> et celle, donnée en annexe page 6 , de </w:t>
      </w:r>
      <m:oMath>
        <m:r>
          <m:rPr>
            <m:sty m:val="p"/>
          </m:rPr>
          <m:t>Δ</m:t>
        </m:r>
        <m:sSup>
          <m:sSupPr/>
          <m:e>
            <m:r>
              <m:rPr>
                <m:sty m:val="p"/>
              </m:rPr>
              <m:t>H</m:t>
            </m:r>
          </m:e>
          <m:sup>
            <m:r>
              <m:rPr>
                <m:sty m:val="p"/>
              </m:rPr>
              <m:t>∘</m:t>
            </m:r>
          </m:sup>
        </m:sSup>
        <m:sSub>
          <m:sSubPr/>
          <m:e>
            <m:r>
              <m:t xml:space="preserve"> </m:t>
            </m:r>
          </m:e>
          <m:sub>
            <m:r>
              <m:rPr>
                <m:nor/>
              </m:rPr>
              <m:t>liaison </m:t>
            </m:r>
          </m:sub>
        </m:sSub>
        <m:r>
          <m:rPr>
            <m:sty m:val="p"/>
          </m:rPr>
          <m:t>(</m:t>
        </m:r>
        <m:r>
          <m:rPr>
            <m:sty m:val="p"/>
          </m:rPr>
          <m:t>O</m:t>
        </m:r>
        <m:r>
          <m:rPr>
            <m:sty m:val="p"/>
          </m:rPr>
          <m:t>=</m:t>
        </m:r>
        <m:r>
          <m:rPr>
            <m:sty m:val="p"/>
          </m:rPr>
          <m:t>O</m:t>
        </m:r>
        <m:r>
          <m:rPr>
            <m:sty m:val="p"/>
          </m:rPr>
          <m:t>)</m:t>
        </m:r>
      </m:oMath>
      <w:r>
        <w:rPr/>
        <w:t xml:space="preserve">, enthalpie standard de la liaison ( </w:t>
      </w:r>
      <m:oMath>
        <m:r>
          <m:rPr>
            <m:sty m:val="p"/>
          </m:rPr>
          <m:t>O</m:t>
        </m:r>
        <m:r>
          <m:rPr>
            <m:sty m:val="p"/>
          </m:rPr>
          <m:t>=</m:t>
        </m:r>
        <m:r>
          <m:rPr>
            <m:sty m:val="p"/>
          </m:rPr>
          <m:t>O</m:t>
        </m:r>
      </m:oMath>
      <w:r>
        <w:rPr>
          <w:rFonts w:eastAsia="Georgia" w:cs="Georgia" w:ascii="Georgia" w:hAnsi="Georgia"/>
        </w:rPr>
        <w:t xml:space="preserve"> ) dans la molécule de </w:t>
      </w:r>
      <m:oMath>
        <m:sSub>
          <m:sSubPr/>
          <m:e>
            <m:r>
              <m:rPr>
                <m:sty m:val="p"/>
              </m:rPr>
              <m:t>O</m:t>
            </m:r>
          </m:e>
          <m:sub>
            <m:r>
              <m:rPr>
                <m:sty m:val="p"/>
              </m:rPr>
              <m:t>2</m:t>
            </m:r>
            <m:r>
              <m:rPr>
                <m:sty m:val="p"/>
              </m:rPr>
              <m:t>(</m:t>
            </m:r>
            <m:r>
              <m:rPr>
                <m:nor/>
              </m:rPr>
              <m:t xml:space="preserve"> </m:t>
            </m:r>
            <m:r>
              <m:rPr>
                <m:sty m:val="p"/>
              </m:rPr>
              <m:t>g</m:t>
            </m:r>
            <m:r>
              <m:rPr>
                <m:sty m:val="p"/>
              </m:rPr>
              <m:t>)</m:t>
            </m:r>
          </m:sub>
        </m:sSub>
      </m:oMath>
      <w:r>
        <w:rPr/>
        <w:t xml:space="preserve">.</w:t>
      </w:r>
      <w:r>
        <w:rPr/>
        <w:br w:type="textWrapping"/>
      </w:r>
      <m:oMath>
        <m:sSup>
          <m:sSupPr/>
          <m:e>
            <m:r>
              <m:rPr>
                <m:sty m:val="p"/>
              </m:rPr>
              <m:t>4</m:t>
            </m:r>
          </m:e>
          <m:sup>
            <m:r>
              <m:rPr>
                <m:sty m:val="p"/>
              </m:rPr>
              <m:t>∘</m:t>
            </m:r>
          </m:sup>
        </m:sSup>
      </m:oMath>
      <w:r>
        <w:rPr/>
        <w:t xml:space="preserve"> ) Comparer </w:t>
      </w:r>
      <m:oMath>
        <m:r>
          <m:rPr>
            <m:sty m:val="p"/>
          </m:rPr>
          <m:t>Δ</m:t>
        </m:r>
        <m:sSup>
          <m:sSupPr/>
          <m:e>
            <m:r>
              <m:rPr>
                <m:sty m:val="p"/>
              </m:rPr>
              <m:t>H</m:t>
            </m:r>
          </m:e>
          <m:sup>
            <m:r>
              <m:rPr>
                <m:sty m:val="p"/>
              </m:rPr>
              <m:t>∘</m:t>
            </m:r>
          </m:sup>
        </m:sSup>
        <m:sSub>
          <m:sSubPr/>
          <m:e>
            <m:r>
              <m:t xml:space="preserve"> </m:t>
            </m:r>
          </m:e>
          <m:sub>
            <m:r>
              <m:rPr>
                <m:nor/>
              </m:rPr>
              <m:t>liaison </m:t>
            </m:r>
          </m:sub>
        </m:sSub>
        <m:r>
          <m:rPr>
            <m:sty m:val="p"/>
          </m:rPr>
          <m:t>(</m:t>
        </m:r>
        <m:r>
          <m:rPr>
            <m:sty m:val="p"/>
          </m:rPr>
          <m:t>O</m:t>
        </m:r>
        <m:r>
          <m:rPr>
            <m:sty m:val="p"/>
          </m:rPr>
          <m:t>−</m:t>
        </m:r>
        <m:r>
          <m:rPr>
            <m:sty m:val="p"/>
          </m:rPr>
          <m:t>H</m:t>
        </m:r>
        <m:r>
          <m:rPr>
            <m:sty m:val="p"/>
          </m:rPr>
          <m:t>)</m:t>
        </m:r>
      </m:oMath>
      <w:r>
        <w:rPr/>
        <w:t xml:space="preserve"> et </w:t>
      </w:r>
      <m:oMath>
        <m:r>
          <m:rPr>
            <m:sty m:val="p"/>
          </m:rPr>
          <m:t>Δ</m:t>
        </m:r>
        <m:sSup>
          <m:sSupPr/>
          <m:e>
            <m:r>
              <m:rPr>
                <m:sty m:val="p"/>
              </m:rPr>
              <m:t>H</m:t>
            </m:r>
          </m:e>
          <m:sup>
            <m:r>
              <m:rPr>
                <m:sty m:val="p"/>
              </m:rPr>
              <m:t>∘</m:t>
            </m:r>
          </m:sup>
        </m:sSup>
        <m:sSub>
          <m:sSubPr/>
          <m:e>
            <m:r>
              <m:t xml:space="preserve"> </m:t>
            </m:r>
          </m:e>
          <m:sub>
            <m:r>
              <m:rPr>
                <m:nor/>
              </m:rPr>
              <m:t>liaison </m:t>
            </m:r>
          </m:sub>
        </m:sSub>
        <m:r>
          <m:rPr>
            <m:sty m:val="p"/>
          </m:rPr>
          <m:t>(</m:t>
        </m:r>
        <m:r>
          <m:rPr>
            <m:sty m:val="p"/>
          </m:rPr>
          <m:t>O</m:t>
        </m:r>
        <m:r>
          <m:rPr>
            <m:sty m:val="p"/>
          </m:rPr>
          <m:t>−</m:t>
        </m:r>
        <m:r>
          <m:rPr>
            <m:sty m:val="p"/>
          </m:rPr>
          <m:t>O</m:t>
        </m:r>
        <m:sSub>
          <m:sSubPr/>
          <m:e>
            <m:r>
              <m:rPr>
                <m:sty m:val="p"/>
              </m:rPr>
              <m:t>)</m:t>
            </m:r>
          </m:e>
          <m:sub>
            <m:r>
              <m:rPr>
                <m:nor/>
              </m:rPr>
              <m:t>perox </m:t>
            </m:r>
          </m:sub>
        </m:sSub>
      </m:oMath>
      <w:r>
        <w:rPr>
          <w:rFonts w:eastAsia="Georgia" w:cs="Georgia" w:ascii="Georgia" w:hAnsi="Georgia"/>
        </w:rPr>
        <w:t xml:space="preserve">; qu'en déduisez-vous, quant à la réactivité du peroxyde d'hydrogène?</w:t>
      </w:r>
    </w:p>
    <w:p>
      <w:pPr>
        <w:spacing w:after="220" w:lineRule="auto"/>
      </w:pPr>
      <w:r>
        <w:rPr>
          <w:rFonts w:eastAsia="Georgia" w:cs="Georgia" w:ascii="Georgia" w:hAnsi="Georgia"/>
        </w:rPr>
        <w:t xml:space="preserve">Dans toute la suite, on pourra assimiler une température de </w:t>
      </w:r>
      <m:oMath>
        <m:sSup>
          <m:sSupPr/>
          <m:e>
            <m:r>
              <m:rPr>
                <m:sty m:val="p"/>
              </m:rPr>
              <m:t>25</m:t>
            </m:r>
          </m:e>
          <m:sup>
            <m:r>
              <m:rPr>
                <m:sty m:val="p"/>
              </m:rPr>
              <m:t>∘</m:t>
            </m:r>
          </m:sup>
        </m:sSup>
        <m:r>
          <m:rPr>
            <m:sty m:val="p"/>
          </m:rPr>
          <m:t>C</m:t>
        </m:r>
      </m:oMath>
      <w:r>
        <w:rPr>
          <w:rFonts w:eastAsia="Georgia" w:cs="Georgia" w:ascii="Georgia" w:hAnsi="Georgia"/>
        </w:rPr>
        <w:t xml:space="preserve"> à 298 K .</w:t>
      </w:r>
    </w:p>
    <w:p>
      <w:pPr>
        <w:spacing w:line="271" w:before="330" w:lineRule="auto"/>
      </w:pPr>
      <w:r>
        <w:rPr>
          <w:rFonts w:eastAsia="Georgia" w:cs="Georgia" w:ascii="Georgia" w:hAnsi="Georgia"/>
          <w:b/>
          <w:sz w:val="42"/>
        </w:rPr>
        <w:t xml:space="preserve">II - Étude des propriétés acido-basiques du solvant eau</w:t>
      </w:r>
    </w:p>
    <w:p>
      <w:pPr>
        <w:spacing w:line="271" w:before="330" w:lineRule="auto"/>
      </w:pPr>
      <w:r>
        <w:rPr>
          <w:rFonts w:eastAsia="Georgia" w:cs="Georgia" w:ascii="Georgia" w:hAnsi="Georgia"/>
          <w:b/>
          <w:sz w:val="42"/>
        </w:rPr>
        <w:t xml:space="preserve">A - Étude à la température de </w:t>
      </w:r>
      <m:oMath>
        <m:sSup>
          <m:sSupPr>
            <m:ctrlPr>
              <w:rPr>
                <w:rFonts w:ascii="Cambria Math" w:hAnsi="Cambria Math"/>
                <w:sz w:val="42"/>
              </w:rPr>
            </m:ctrlPr>
          </m:sSupPr>
          <m:e>
            <m:r>
              <m:rPr>
                <m:sty m:val="p"/>
              </m:rPr>
              <w:rPr>
                <w:sz w:val="42"/>
              </w:rPr>
              <m:t>25</m:t>
            </m:r>
          </m:e>
          <m:sup>
            <m:r>
              <m:rPr>
                <m:sty m:val="p"/>
              </m:rPr>
              <w:rPr>
                <w:sz w:val="42"/>
              </w:rPr>
              <m:t>∘</m:t>
            </m:r>
          </m:sup>
        </m:sSup>
        <m:r>
          <m:rPr>
            <m:sty m:val="p"/>
          </m:rPr>
          <w:rPr>
            <w:sz w:val="42"/>
          </w:rPr>
          <m:t>C</m:t>
        </m:r>
      </m:oMath>
      <w:r>
        <w:rPr>
          <w:b/>
          <w:sz w:val="42"/>
        </w:rPr>
        <w:t xml:space="preserve"> </w:t>
      </w:r>
      <w:r>
        <w:rPr>
          <w:b/>
          <w:sz w:val="42"/>
        </w:rPr>
        <w:br w:type="textWrapping"/>
      </w:r>
      <w:r>
        <w:rPr>
          <w:rFonts w:eastAsia="Georgia" w:cs="Georgia" w:ascii="Georgia" w:hAnsi="Georgia"/>
          <w:b/>
          <w:sz w:val="42"/>
        </w:rPr>
        <w:t xml:space="preserve"> (température correspondant sensiblement à 298 K )</w:t>
      </w:r>
    </w:p>
    <w:p>
      <w:pPr>
        <w:spacing w:after="220" w:lineRule="auto"/>
      </w:pPr>
      <w:r>
        <w:rPr>
          <w:rFonts w:eastAsia="Georgia" w:cs="Georgia" w:ascii="Georgia" w:hAnsi="Georgia"/>
        </w:rPr>
        <w:t xml:space="preserve">On considère une solution aqueuse </w:t>
      </w:r>
      <m:oMath>
        <m:sSub>
          <m:sSubPr/>
          <m:e>
            <m:r>
              <m:rPr>
                <m:sty m:val="i"/>
              </m:rPr>
              <m:t>S</m:t>
            </m:r>
          </m:e>
          <m:sub>
            <m:r>
              <m:rPr>
                <m:sty m:val="p"/>
              </m:rPr>
              <m:t>1</m:t>
            </m:r>
          </m:sub>
        </m:sSub>
      </m:oMath>
      <w:r>
        <w:rPr>
          <w:rFonts w:eastAsia="Georgia" w:cs="Georgia" w:ascii="Georgia" w:hAnsi="Georgia"/>
        </w:rPr>
        <w:t xml:space="preserve"> d'hydroxyde de sodium à 10 moles par litre, et une solution aqueuse </w:t>
      </w:r>
      <m:oMath>
        <m:sSub>
          <m:sSubPr/>
          <m:e>
            <m:r>
              <m:rPr>
                <m:sty m:val="i"/>
              </m:rPr>
              <m:t>S</m:t>
            </m:r>
          </m:e>
          <m:sub>
            <m:r>
              <m:rPr>
                <m:sty m:val="p"/>
              </m:rPr>
              <m:t>2</m:t>
            </m:r>
          </m:sub>
        </m:sSub>
      </m:oMath>
      <w:r>
        <w:rPr>
          <w:rFonts w:eastAsia="Georgia" w:cs="Georgia" w:ascii="Georgia" w:hAnsi="Georgia"/>
        </w:rPr>
        <w:t xml:space="preserve"> d'acide chlorhydrique à 0,02 mole par litre.</w:t>
      </w:r>
      <w:r>
        <w:rPr/>
        <w:br w:type="textWrapping"/>
      </w:r>
      <m:oMath>
        <m:sSup>
          <m:sSupPr/>
          <m:e>
            <m:r>
              <m:rPr>
                <m:sty m:val="p"/>
              </m:rPr>
              <m:t>1</m:t>
            </m:r>
          </m:e>
          <m:sup>
            <m:r>
              <m:rPr>
                <m:sty m:val="p"/>
              </m:rPr>
              <m:t>∘</m:t>
            </m:r>
          </m:sup>
        </m:sSup>
      </m:oMath>
      <w:r>
        <w:rPr>
          <w:rFonts w:eastAsia="Georgia" w:cs="Georgia" w:ascii="Georgia" w:hAnsi="Georgia"/>
        </w:rPr>
        <w:t xml:space="preserve"> ) Quelle masse d'hydroxyde de sodium solide a servi pour préparer un litre de solution </w:t>
      </w:r>
      <m:oMath>
        <m:sSub>
          <m:sSubPr/>
          <m:e>
            <m:r>
              <m:rPr>
                <m:sty m:val="p"/>
              </m:rPr>
              <m:t>S</m:t>
            </m:r>
          </m:e>
          <m:sub>
            <m:r>
              <m:rPr>
                <m:sty m:val="p"/>
              </m:rPr>
              <m:t>1</m:t>
            </m:r>
          </m:sub>
        </m:sSub>
      </m:oMath>
      <w:r>
        <w:rPr/>
        <w:t xml:space="preserve"> ?</w:t>
      </w:r>
      <w:r>
        <w:rPr/>
        <w:br w:type="textWrapping"/>
      </w:r>
      <m:oMath>
        <m:sSup>
          <m:sSupPr/>
          <m:e>
            <m:r>
              <m:rPr>
                <m:sty m:val="p"/>
              </m:rPr>
              <m:t>2</m:t>
            </m:r>
          </m:e>
          <m:sup>
            <m:r>
              <m:rPr>
                <m:sty m:val="p"/>
              </m:rPr>
              <m:t>∘</m:t>
            </m:r>
          </m:sup>
        </m:sSup>
      </m:oMath>
      <w:r>
        <w:rPr>
          <w:rFonts w:eastAsia="Georgia" w:cs="Georgia" w:ascii="Georgia" w:hAnsi="Georgia"/>
        </w:rPr>
        <w:t xml:space="preserve"> ) Pour préparer la solution diluée d'acide chlorhydrique </w:t>
      </w:r>
      <m:oMath>
        <m:sSub>
          <m:sSubPr/>
          <m:e>
            <m:r>
              <m:rPr>
                <m:sty m:val="i"/>
              </m:rPr>
              <m:t>S</m:t>
            </m:r>
          </m:e>
          <m:sub>
            <m:r>
              <m:rPr>
                <m:sty m:val="p"/>
              </m:rPr>
              <m:t>2</m:t>
            </m:r>
          </m:sub>
        </m:sSub>
      </m:oMath>
      <w:r>
        <w:rPr/>
        <w:t xml:space="preserve">, on utilise une solution commerciale </w:t>
      </w:r>
      <m:oMath>
        <m:sSub>
          <m:sSubPr/>
          <m:e>
            <m:r>
              <m:rPr>
                <m:sty m:val="p"/>
              </m:rPr>
              <m:t>S</m:t>
            </m:r>
          </m:e>
          <m:sub>
            <m:r>
              <m:rPr>
                <m:sty m:val="p"/>
              </m:rPr>
              <m:t>3</m:t>
            </m:r>
          </m:sub>
        </m:sSub>
      </m:oMath>
      <w:r>
        <w:rPr>
          <w:rFonts w:eastAsia="Georgia" w:cs="Georgia" w:ascii="Georgia" w:hAnsi="Georgia"/>
        </w:rPr>
        <w:t xml:space="preserve"> de densité </w:t>
      </w:r>
      <m:oMath>
        <m:r>
          <m:rPr>
            <m:sty m:val="p"/>
          </m:rPr>
          <m:t>d</m:t>
        </m:r>
        <m:r>
          <m:rPr>
            <m:sty m:val="p"/>
          </m:rPr>
          <m:t>=</m:t>
        </m:r>
        <m:r>
          <m:rPr>
            <m:sty m:val="p"/>
          </m:rPr>
          <m:t>1</m:t>
        </m:r>
        <m:r>
          <m:rPr>
            <m:sty m:val="p"/>
          </m:rPr>
          <m:t>,</m:t>
        </m:r>
        <m:r>
          <m:rPr>
            <m:sty m:val="p"/>
          </m:rPr>
          <m:t>19</m:t>
        </m:r>
      </m:oMath>
      <w:r>
        <w:rPr/>
        <w:t xml:space="preserve"> et de fraction massique </w:t>
      </w:r>
      <m:oMath>
        <m:sSub>
          <m:sSubPr/>
          <m:e>
            <m:r>
              <m:rPr>
                <m:sty m:val="p"/>
              </m:rPr>
              <m:t>w</m:t>
            </m:r>
          </m:e>
          <m:sub>
            <m:r>
              <m:rPr>
                <m:sty m:val="p"/>
              </m:rPr>
              <m:t>HCl</m:t>
            </m:r>
          </m:sub>
        </m:sSub>
        <m:r>
          <m:rPr>
            <m:sty m:val="p"/>
          </m:rPr>
          <m:t>=</m:t>
        </m:r>
        <m:r>
          <m:rPr>
            <m:sty m:val="p"/>
          </m:rPr>
          <m:t>0</m:t>
        </m:r>
        <m:r>
          <m:rPr>
            <m:sty m:val="p"/>
          </m:rPr>
          <m:t>,</m:t>
        </m:r>
        <m:r>
          <m:rPr>
            <m:sty m:val="p"/>
          </m:rPr>
          <m:t>37</m:t>
        </m:r>
      </m:oMath>
      <w:r>
        <w:rPr>
          <w:rFonts w:eastAsia="Georgia" w:cs="Georgia" w:ascii="Georgia" w:hAnsi="Georgia"/>
        </w:rPr>
        <w:t xml:space="preserve"> en chlorure d'hydrogène. Rappeler ce qu'est une fraction massique.</w:t>
      </w:r>
      <w:r>
        <w:rPr/>
        <w:br w:type="textWrapping"/>
      </w:r>
      <w:r>
        <w:rPr>
          <w:rFonts w:eastAsia="Georgia" w:cs="Georgia" w:ascii="Georgia" w:hAnsi="Georgia"/>
        </w:rPr>
        <w:t xml:space="preserve">Déterminer le volume de la solution commerciale </w:t>
      </w:r>
      <m:oMath>
        <m:sSub>
          <m:sSubPr/>
          <m:e>
            <m:r>
              <m:rPr>
                <m:sty m:val="i"/>
              </m:rPr>
              <m:t>S</m:t>
            </m:r>
          </m:e>
          <m:sub>
            <m:r>
              <m:rPr>
                <m:sty m:val="p"/>
              </m:rPr>
              <m:t>3</m:t>
            </m:r>
          </m:sub>
        </m:sSub>
      </m:oMath>
      <w:r>
        <w:rPr>
          <w:rFonts w:eastAsia="Georgia" w:cs="Georgia" w:ascii="Georgia" w:hAnsi="Georgia"/>
        </w:rPr>
        <w:t xml:space="preserve"> que l'on doit prélever pour préparer un litre de solution diluée </w:t>
      </w:r>
      <m:oMath>
        <m:sSub>
          <m:sSubPr/>
          <m:e>
            <m:r>
              <m:rPr>
                <m:sty m:val="i"/>
              </m:rPr>
              <m:t>S</m:t>
            </m:r>
          </m:e>
          <m:sub>
            <m:r>
              <m:rPr>
                <m:sty m:val="p"/>
              </m:rPr>
              <m:t>2</m:t>
            </m:r>
          </m:sub>
        </m:sSub>
      </m:oMath>
      <w:r>
        <w:rPr/>
        <w:t xml:space="preserve">.</w:t>
      </w:r>
      <w:r>
        <w:rPr/>
        <w:br w:type="textWrapping"/>
      </w:r>
      <m:oMath>
        <m:sSup>
          <m:sSupPr/>
          <m:e>
            <m:r>
              <m:rPr>
                <m:sty m:val="p"/>
              </m:rPr>
              <m:t>3</m:t>
            </m:r>
          </m:e>
          <m:sup>
            <m:r>
              <m:rPr>
                <m:sty m:val="p"/>
              </m:rPr>
              <m:t>∘</m:t>
            </m:r>
          </m:sup>
        </m:sSup>
      </m:oMath>
      <w:r>
        <w:rPr>
          <w:rFonts w:eastAsia="Georgia" w:cs="Georgia" w:ascii="Georgia" w:hAnsi="Georgia"/>
        </w:rPr>
        <w:t xml:space="preserve"> ) On ajoute à un litre de la solution chlorhydrique </w:t>
      </w:r>
      <m:oMath>
        <m:sSub>
          <m:sSubPr/>
          <m:e>
            <m:r>
              <m:rPr>
                <m:sty m:val="i"/>
              </m:rPr>
              <m:t>S</m:t>
            </m:r>
          </m:e>
          <m:sub>
            <m:r>
              <m:rPr>
                <m:sty m:val="p"/>
              </m:rPr>
              <m:t>2</m:t>
            </m:r>
          </m:sub>
        </m:sSub>
      </m:oMath>
      <w:r>
        <w:rPr>
          <w:rFonts w:eastAsia="Georgia" w:cs="Georgia" w:ascii="Georgia" w:hAnsi="Georgia"/>
        </w:rPr>
        <w:t xml:space="preserve"> préparée 6 gouttes de la solution d'hydroxyde </w:t>
      </w:r>
      <m:oMath>
        <m:sSub>
          <m:sSubPr/>
          <m:e>
            <m:r>
              <m:rPr>
                <m:sty m:val="i"/>
              </m:rPr>
              <m:t>S</m:t>
            </m:r>
          </m:e>
          <m:sub>
            <m:r>
              <m:rPr>
                <m:sty m:val="p"/>
              </m:rPr>
              <m:t>1</m:t>
            </m:r>
          </m:sub>
        </m:sSub>
      </m:oMath>
      <w:r>
        <w:rPr>
          <w:rFonts w:eastAsia="Georgia" w:cs="Georgia" w:ascii="Georgia" w:hAnsi="Georgia"/>
        </w:rPr>
        <w:t xml:space="preserve">. Sachant que le compte-gouttes de la burette délivre </w:t>
      </w:r>
      <m:oMath>
        <m:r>
          <m:rPr>
            <m:sty m:val="p"/>
          </m:rPr>
          <m:t>1</m:t>
        </m:r>
        <m:sSup>
          <m:sSupPr/>
          <m:e>
            <m:r>
              <m:rPr>
                <m:nor/>
              </m:rPr>
              <m:t xml:space="preserve"> </m:t>
            </m:r>
            <m:r>
              <m:rPr>
                <m:sty m:val="p"/>
              </m:rPr>
              <m:t>cm</m:t>
            </m:r>
          </m:e>
          <m:sup>
            <m:r>
              <m:rPr>
                <m:sty m:val="p"/>
              </m:rPr>
              <m:t>3</m:t>
            </m:r>
          </m:sup>
        </m:sSup>
      </m:oMath>
      <w:r>
        <w:rPr>
          <w:rFonts w:eastAsia="Georgia" w:cs="Georgia" w:ascii="Georgia" w:hAnsi="Georgia"/>
        </w:rPr>
        <w:t xml:space="preserve"> pour 20 gouttes, que vaut la concentration en ions hydronium dans la solution d'acide, après cet ajout?</w:t>
      </w:r>
      <w:r>
        <w:rPr/>
        <w:br w:type="textWrapping"/>
      </w:r>
      <m:oMath>
        <m:sSup>
          <m:sSupPr/>
          <m:e>
            <m:r>
              <m:rPr>
                <m:sty m:val="p"/>
              </m:rPr>
              <m:t>4</m:t>
            </m:r>
          </m:e>
          <m:sup>
            <m:r>
              <m:rPr>
                <m:sty m:val="p"/>
              </m:rPr>
              <m:t>∘</m:t>
            </m:r>
          </m:sup>
        </m:sSup>
      </m:oMath>
      <w:r>
        <w:rPr/>
        <w:t xml:space="preserve"> ) Combien versera-t-on de gouttes pour obtenir une solution neutre au sens du pH ? Remarque?</w:t>
      </w:r>
    </w:p>
    <w:p>
      <w:pPr>
        <w:spacing w:line="271" w:before="330" w:lineRule="auto"/>
      </w:pPr>
      <w:r>
        <w:rPr>
          <w:rFonts w:eastAsia="Georgia" w:cs="Georgia" w:ascii="Georgia" w:hAnsi="Georgia"/>
          <w:b/>
          <w:sz w:val="42"/>
        </w:rPr>
        <w:t xml:space="preserve">B - Étude en fonction de la température</w:t>
      </w:r>
    </w:p>
    <w:p>
      <w:pPr>
        <w:spacing w:after="220" w:lineRule="auto"/>
      </w:pPr>
      <w:r>
        <w:rPr>
          <w:rFonts w:eastAsia="Georgia" w:cs="Georgia" w:ascii="Georgia" w:hAnsi="Georgia"/>
        </w:rPr>
        <w:t xml:space="preserve">On suppose que l'enthalpie standard de la réaction d'autoprotolyse de l'eau liquide est indépendante de la température.</w:t>
      </w:r>
      <w:r>
        <w:rPr/>
        <w:br w:type="textWrapping"/>
      </w:r>
      <m:oMath>
        <m:sSup>
          <m:sSupPr/>
          <m:e>
            <m:r>
              <m:rPr>
                <m:sty m:val="p"/>
              </m:rPr>
              <m:t>1</m:t>
            </m:r>
          </m:e>
          <m:sup>
            <m:r>
              <m:rPr>
                <m:sty m:val="p"/>
              </m:rPr>
              <m:t>∘</m:t>
            </m:r>
          </m:sup>
        </m:sSup>
      </m:oMath>
      <w:r>
        <w:rPr>
          <w:rFonts w:eastAsia="Georgia" w:cs="Georgia" w:ascii="Georgia" w:hAnsi="Georgia"/>
        </w:rPr>
        <w:t xml:space="preserve"> ) En appliquant la loi dite de l'isobare de Van't Hoff que l'on rappellera, déterminer la variation du logarithme décimal du produit ionique </w:t>
      </w:r>
      <m:oMath>
        <m:sSub>
          <m:sSubPr/>
          <m:e>
            <m:r>
              <m:rPr>
                <m:sty m:val="p"/>
              </m:rPr>
              <m:t>K</m:t>
            </m:r>
          </m:e>
          <m:sub>
            <m:r>
              <m:rPr>
                <m:sty m:val="p"/>
              </m:rPr>
              <m:t>e</m:t>
            </m:r>
          </m:sub>
        </m:sSub>
      </m:oMath>
      <w:r>
        <w:rPr>
          <w:rFonts w:eastAsia="Georgia" w:cs="Georgia" w:ascii="Georgia" w:hAnsi="Georgia"/>
        </w:rPr>
        <w:t xml:space="preserve"> de l'eau en fonction de la température.</w:t>
      </w:r>
      <w:r>
        <w:rPr/>
        <w:br w:type="textWrapping"/>
      </w:r>
      <m:oMath>
        <m:sSup>
          <m:sSupPr/>
          <m:e>
            <m:r>
              <m:rPr>
                <m:sty m:val="p"/>
              </m:rPr>
              <m:t>2</m:t>
            </m:r>
          </m:e>
          <m:sup>
            <m:r>
              <m:rPr>
                <m:sty m:val="p"/>
              </m:rPr>
              <m:t>∘</m:t>
            </m:r>
          </m:sup>
        </m:sSup>
      </m:oMath>
      <w:r>
        <w:rPr>
          <w:rFonts w:eastAsia="Georgia" w:cs="Georgia" w:ascii="Georgia" w:hAnsi="Georgia"/>
        </w:rPr>
        <w:t xml:space="preserve"> ) En déduire la variation du pH avec la température.</w:t>
      </w:r>
      <w:r>
        <w:rPr/>
        <w:br w:type="textWrapping"/>
      </w:r>
      <m:oMath>
        <m:sSup>
          <m:sSupPr/>
          <m:e>
            <m:r>
              <m:rPr>
                <m:sty m:val="p"/>
              </m:rPr>
              <m:t>3</m:t>
            </m:r>
          </m:e>
          <m:sup>
            <m:r>
              <m:rPr>
                <m:sty m:val="p"/>
              </m:rPr>
              <m:t>∘</m:t>
            </m:r>
          </m:sup>
        </m:sSup>
      </m:oMath>
      <w:r>
        <w:rPr>
          <w:rFonts w:eastAsia="Georgia" w:cs="Georgia" w:ascii="Georgia" w:hAnsi="Georgia"/>
        </w:rPr>
        <w:t xml:space="preserve"> ) Calculer le pH de l'eau pure à </w:t>
      </w:r>
      <m:oMath>
        <m:sSup>
          <m:sSupPr/>
          <m:e>
            <m:r>
              <m:rPr>
                <m:sty m:val="p"/>
              </m:rPr>
              <m:t>0</m:t>
            </m:r>
          </m:e>
          <m:sup>
            <m:r>
              <m:rPr>
                <m:sty m:val="p"/>
              </m:rPr>
              <m:t>∘</m:t>
            </m:r>
          </m:sup>
        </m:sSup>
        <m:r>
          <m:rPr>
            <m:sty m:val="p"/>
          </m:rPr>
          <m:t>C</m:t>
        </m:r>
        <m:r>
          <m:rPr>
            <m:sty m:val="p"/>
          </m:rPr>
          <m:t>,</m:t>
        </m:r>
        <m:sSup>
          <m:sSupPr/>
          <m:e>
            <m:r>
              <m:rPr>
                <m:sty m:val="p"/>
              </m:rPr>
              <m:t>50</m:t>
            </m:r>
          </m:e>
          <m:sup>
            <m:r>
              <m:rPr>
                <m:sty m:val="p"/>
              </m:rPr>
              <m:t>∘</m:t>
            </m:r>
          </m:sup>
        </m:sSup>
        <m:r>
          <m:rPr>
            <m:sty m:val="p"/>
          </m:rPr>
          <m:t>C</m:t>
        </m:r>
        <m:r>
          <m:rPr>
            <m:sty m:val="p"/>
          </m:rPr>
          <m:t>,</m:t>
        </m:r>
        <m:sSup>
          <m:sSupPr/>
          <m:e>
            <m:r>
              <m:rPr>
                <m:sty m:val="p"/>
              </m:rPr>
              <m:t>75</m:t>
            </m:r>
          </m:e>
          <m:sup>
            <m:r>
              <m:rPr>
                <m:sty m:val="p"/>
              </m:rPr>
              <m:t>∘</m:t>
            </m:r>
          </m:sup>
        </m:sSup>
        <m:r>
          <m:rPr>
            <m:sty m:val="p"/>
          </m:rPr>
          <m:t>C</m:t>
        </m:r>
      </m:oMath>
      <w:r>
        <w:rPr>
          <w:rFonts w:eastAsia="Georgia" w:cs="Georgia" w:ascii="Georgia" w:hAnsi="Georgia"/>
        </w:rPr>
        <w:t xml:space="preserve">, et commenter à propos de la neutralité, au sens du pH , à une température différente de </w:t>
      </w:r>
      <m:oMath>
        <m:sSup>
          <m:sSupPr/>
          <m:e>
            <m:r>
              <m:rPr>
                <m:sty m:val="p"/>
              </m:rPr>
              <m:t>25</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III - Étude de la solubilisation de gaz et de solides dans l'eau</w:t>
      </w:r>
    </w:p>
    <w:p>
      <w:pPr>
        <w:spacing w:line="271" w:before="330" w:lineRule="auto"/>
      </w:pPr>
      <w:r>
        <w:rPr>
          <w:b/>
          <w:sz w:val="42"/>
        </w:rPr>
        <w:t xml:space="preserve">A - Dissolution du dioxyde de carbone</w:t>
      </w:r>
    </w:p>
    <w:p>
      <w:pPr>
        <w:spacing w:after="220" w:lineRule="auto"/>
      </w:pPr>
      <w:r>
        <w:rPr>
          <w:rFonts w:eastAsia="Georgia" w:cs="Georgia" w:ascii="Georgia" w:hAnsi="Georgia"/>
        </w:rPr>
        <w:t xml:space="preserve">On sait qu'à </w:t>
      </w:r>
      <m:oMath>
        <m:sSup>
          <m:sSupPr/>
          <m:e>
            <m:r>
              <m:rPr>
                <m:sty m:val="p"/>
              </m:rPr>
              <m:t>25</m:t>
            </m:r>
          </m:e>
          <m:sup>
            <m:r>
              <m:rPr>
                <m:sty m:val="p"/>
              </m:rPr>
              <m:t>∘</m:t>
            </m:r>
          </m:sup>
        </m:sSup>
        <m:r>
          <m:rPr>
            <m:sty m:val="p"/>
          </m:rPr>
          <m:t>C</m:t>
        </m:r>
      </m:oMath>
      <w:r>
        <w:rPr>
          <w:rFonts w:eastAsia="Georgia" w:cs="Georgia" w:ascii="Georgia" w:hAnsi="Georgia"/>
        </w:rPr>
        <w:t xml:space="preserve">, lorsque l'eau liquide, initialement pure est saturée en dioxyde de carbone présent dans l'air, son pH atteint une valeur égale à 5,4 .</w:t>
      </w:r>
      <w:r>
        <w:rPr/>
        <w:br w:type="textWrapping"/>
      </w:r>
      <w:r>
        <w:rPr>
          <w:rFonts w:eastAsia="Georgia" w:cs="Georgia" w:ascii="Georgia" w:hAnsi="Georgia"/>
        </w:rPr>
        <w:t xml:space="preserve">Outre la réaction de dissolution, les réactions suivantes se produisent :</w:t>
      </w:r>
    </w:p>
    <w:p>
      <w:pPr>
        <w:spacing w:after="220" w:lineRule="auto"/>
      </w:pPr>
      <m:oMathPara>
        <m:oMath>
          <m:m>
            <m:mPr>
              <m:plcHide m:val="1"/>
              <m:cGpRule m:val="0"/>
              <m:mcs>
                <m:mc>
                  <m:mcPr>
                    <m:count m:val="1"/>
                    <m:mcJc m:val="left"/>
                  </m:mcPr>
                </m:mc>
                <m:mc>
                  <m:mcPr>
                    <m:count m:val="1"/>
                    <m:mcJc m:val="left"/>
                  </m:mcPr>
                </m:mc>
                <m:mc>
                  <m:mcPr>
                    <m:count m:val="1"/>
                    <m:mcJc m:val="left"/>
                  </m:mcPr>
                </m:mc>
                <m:mc>
                  <m:mcPr>
                    <m:count m:val="1"/>
                    <m:mcJc m:val="left"/>
                  </m:mcPr>
                </m:mc>
              </m:mcs>
              <m:ctrlPr>
                <w:rPr>
                  <w:rFonts w:ascii="Cambria Math" w:hAnsi="Cambria Math"/>
                  <w:i/>
                </w:rPr>
              </m:ctrlPr>
            </m:mPr>
            <m:mr>
              <m:e>
                <m:r>
                  <m:rPr>
                    <m:sty m:val="p"/>
                  </m:rPr>
                  <m:t>1</m:t>
                </m:r>
                <m:r>
                  <m:rPr>
                    <m:sty m:val="p"/>
                  </m:rPr>
                  <m:t>/</m:t>
                </m:r>
              </m:e>
              <m:e>
                <m:sSub>
                  <m:sSubPr/>
                  <m:e>
                    <m:r>
                      <m:rPr>
                        <m:sty m:val="p"/>
                      </m:rPr>
                      <m:t>CO</m:t>
                    </m:r>
                  </m:e>
                  <m:sub>
                    <m:r>
                      <m:rPr>
                        <m:sty m:val="p"/>
                      </m:rPr>
                      <m:t>2</m:t>
                    </m:r>
                    <m:r>
                      <m:rPr>
                        <m:sty m:val="p"/>
                      </m:rPr>
                      <m:t>(</m:t>
                    </m:r>
                    <m:r>
                      <m:rPr>
                        <m:sty m:val="p"/>
                      </m:rPr>
                      <m:t>aq</m:t>
                    </m:r>
                    <m:r>
                      <m:rPr>
                        <m:sty m:val="p"/>
                      </m:rPr>
                      <m:t>)</m:t>
                    </m:r>
                  </m:sub>
                </m:sSub>
                <m:r>
                  <m:rPr>
                    <m:sty m:val="p"/>
                  </m:rPr>
                  <m:t>+</m:t>
                </m:r>
                <m:r>
                  <m:rPr>
                    <m:sty m:val="p"/>
                  </m:rPr>
                  <m:t>2</m:t>
                </m:r>
                <m:sSub>
                  <m:sSubPr/>
                  <m:e>
                    <m:r>
                      <m:rPr>
                        <m:sty m:val="p"/>
                      </m:rPr>
                      <m:t>H</m:t>
                    </m:r>
                  </m:e>
                  <m:sub>
                    <m:r>
                      <m:rPr>
                        <m:sty m:val="p"/>
                      </m:rPr>
                      <m:t>2</m:t>
                    </m:r>
                  </m:sub>
                </m:sSub>
                <m:r>
                  <m:rPr>
                    <m:sty m:val="p"/>
                  </m:rPr>
                  <m:t>O</m:t>
                </m:r>
                <m:r>
                  <m:rPr>
                    <m:sty m:val="p"/>
                  </m:rPr>
                  <m:t>=</m:t>
                </m:r>
                <m:sSubSup>
                  <m:sSubSupPr/>
                  <m:e>
                    <m:r>
                      <m:rPr>
                        <m:sty m:val="p"/>
                      </m:rPr>
                      <m:t>HCO</m:t>
                    </m:r>
                  </m:e>
                  <m:sub>
                    <m:r>
                      <m:rPr>
                        <m:sty m:val="p"/>
                      </m:rPr>
                      <m:t>3</m:t>
                    </m:r>
                  </m:sub>
                  <m:sup>
                    <m:r>
                      <m:rPr>
                        <m:sty m:val="p"/>
                      </m:rPr>
                      <m:t>−</m:t>
                    </m:r>
                  </m:sup>
                </m:sSubSup>
                <m:r>
                  <m:rPr>
                    <m:sty m:val="p"/>
                  </m:rPr>
                  <m:t>+</m:t>
                </m:r>
                <m:sSub>
                  <m:sSubPr/>
                  <m:e>
                    <m:r>
                      <m:rPr>
                        <m:sty m:val="p"/>
                      </m:rPr>
                      <m:t>H</m:t>
                    </m:r>
                  </m:e>
                  <m:sub>
                    <m:r>
                      <m:rPr>
                        <m:sty m:val="p"/>
                      </m:rPr>
                      <m:t>3</m:t>
                    </m:r>
                  </m:sub>
                </m:sSub>
                <m:sSup>
                  <m:sSupPr/>
                  <m:e>
                    <m:r>
                      <m:rPr>
                        <m:sty m:val="p"/>
                      </m:rPr>
                      <m:t>O</m:t>
                    </m:r>
                  </m:e>
                  <m:sup>
                    <m:r>
                      <m:rPr>
                        <m:sty m:val="p"/>
                      </m:rPr>
                      <m:t>+</m:t>
                    </m:r>
                  </m:sup>
                </m:sSup>
              </m:e>
              <m:e>
                <m:sSub>
                  <m:sSubPr/>
                  <m:e>
                    <m:r>
                      <m:rPr>
                        <m:sty m:val="p"/>
                      </m:rPr>
                      <m:t>pKa</m:t>
                    </m:r>
                  </m:e>
                  <m:sub>
                    <m:r>
                      <m:rPr>
                        <m:sty m:val="p"/>
                      </m:rPr>
                      <m:t>1</m:t>
                    </m:r>
                  </m:sub>
                </m:sSub>
                <m:r>
                  <m:rPr>
                    <m:sty m:val="p"/>
                  </m:rPr>
                  <m:t>=</m:t>
                </m:r>
                <m:r>
                  <m:rPr>
                    <m:sty m:val="p"/>
                  </m:rPr>
                  <m:t>6</m:t>
                </m:r>
                <m:r>
                  <m:rPr>
                    <m:sty m:val="p"/>
                  </m:rPr>
                  <m:t>,</m:t>
                </m:r>
                <m:r>
                  <m:rPr>
                    <m:sty m:val="p"/>
                  </m:rPr>
                  <m:t>4</m:t>
                </m:r>
              </m:e>
            </m:mr>
            <m:mr>
              <m:e>
                <m:r>
                  <m:rPr>
                    <m:sty m:val="p"/>
                  </m:rPr>
                  <m:t>2</m:t>
                </m:r>
                <m:r>
                  <m:rPr>
                    <m:sty m:val="p"/>
                  </m:rPr>
                  <m:t>/</m:t>
                </m:r>
              </m:e>
              <m:e>
                <m:sSubSup>
                  <m:sSubSupPr/>
                  <m:e>
                    <m:r>
                      <m:rPr>
                        <m:sty m:val="p"/>
                      </m:rPr>
                      <m:t>HCO</m:t>
                    </m:r>
                  </m:e>
                  <m:sub>
                    <m:r>
                      <m:rPr>
                        <m:sty m:val="p"/>
                      </m:rPr>
                      <m:t>3</m:t>
                    </m:r>
                  </m:sub>
                  <m:sup>
                    <m:r>
                      <m:rPr>
                        <m:sty m:val="p"/>
                      </m:rPr>
                      <m:t>−</m:t>
                    </m:r>
                  </m:sup>
                </m:sSubSup>
                <m:r>
                  <m:rPr>
                    <m:sty m:val="p"/>
                  </m:rPr>
                  <m:t>+</m:t>
                </m:r>
                <m:sSub>
                  <m:sSubPr/>
                  <m:e>
                    <m:r>
                      <m:rPr>
                        <m:sty m:val="p"/>
                      </m:rPr>
                      <m:t>H</m:t>
                    </m:r>
                  </m:e>
                  <m:sub>
                    <m:r>
                      <m:rPr>
                        <m:sty m:val="p"/>
                      </m:rPr>
                      <m:t>2</m:t>
                    </m:r>
                  </m:sub>
                </m:sSub>
                <m:r>
                  <m:rPr>
                    <m:sty m:val="p"/>
                  </m:rPr>
                  <m:t>O</m:t>
                </m:r>
                <m:r>
                  <m:rPr>
                    <m:sty m:val="p"/>
                  </m:rPr>
                  <m:t>=</m:t>
                </m:r>
                <m:sSub>
                  <m:sSubPr/>
                  <m:e>
                    <m:r>
                      <m:rPr>
                        <m:sty m:val="p"/>
                      </m:rPr>
                      <m:t>CO</m:t>
                    </m:r>
                  </m:e>
                  <m:sub>
                    <m:r>
                      <m:rPr>
                        <m:sty m:val="p"/>
                      </m:rPr>
                      <m:t>3</m:t>
                    </m:r>
                  </m:sub>
                </m:sSub>
                <m:sSup>
                  <m:sSupPr/>
                  <m:e>
                    <m:r>
                      <m:t xml:space="preserve"> </m:t>
                    </m:r>
                  </m:e>
                  <m:sup>
                    <m:r>
                      <m:rPr>
                        <m:sty m:val="p"/>
                      </m:rPr>
                      <m:t>2</m:t>
                    </m:r>
                    <m:r>
                      <m:rPr>
                        <m:sty m:val="p"/>
                      </m:rPr>
                      <m:t>−</m:t>
                    </m:r>
                  </m:sup>
                </m:sSup>
                <m:r>
                  <m:rPr>
                    <m:sty m:val="p"/>
                  </m:rPr>
                  <m:t>+</m:t>
                </m:r>
                <m:sSub>
                  <m:sSubPr/>
                  <m:e>
                    <m:r>
                      <m:rPr>
                        <m:sty m:val="p"/>
                      </m:rPr>
                      <m:t>H</m:t>
                    </m:r>
                  </m:e>
                  <m:sub>
                    <m:r>
                      <m:rPr>
                        <m:sty m:val="p"/>
                      </m:rPr>
                      <m:t>3</m:t>
                    </m:r>
                  </m:sub>
                </m:sSub>
                <m:sSup>
                  <m:sSupPr/>
                  <m:e>
                    <m:r>
                      <m:rPr>
                        <m:sty m:val="p"/>
                      </m:rPr>
                      <m:t>O</m:t>
                    </m:r>
                  </m:e>
                  <m:sup>
                    <m:r>
                      <m:rPr>
                        <m:sty m:val="p"/>
                      </m:rPr>
                      <m:t>+</m:t>
                    </m:r>
                  </m:sup>
                </m:sSup>
              </m:e>
              <m:e>
                <m:sSub>
                  <m:sSubPr/>
                  <m:e>
                    <m:r>
                      <m:rPr>
                        <m:sty m:val="p"/>
                      </m:rPr>
                      <m:t>pKa</m:t>
                    </m:r>
                  </m:e>
                  <m:sub>
                    <m:r>
                      <m:rPr>
                        <m:sty m:val="p"/>
                      </m:rPr>
                      <m:t>2</m:t>
                    </m:r>
                  </m:sub>
                </m:sSub>
                <m:r>
                  <m:rPr>
                    <m:sty m:val="p"/>
                  </m:rPr>
                  <m:t>=</m:t>
                </m:r>
                <m:r>
                  <m:rPr>
                    <m:sty m:val="p"/>
                  </m:rPr>
                  <m:t>10</m:t>
                </m:r>
                <m:r>
                  <m:rPr>
                    <m:sty m:val="p"/>
                  </m:rPr>
                  <m:t>,</m:t>
                </m:r>
                <m:r>
                  <m:rPr>
                    <m:sty m:val="p"/>
                  </m:rPr>
                  <m:t>3</m:t>
                </m:r>
              </m:e>
            </m:mr>
          </m:m>
        </m:oMath>
      </m:oMathPara>
    </w:p>
    <w:p>
      <w:pPr>
        <w:spacing w:after="220" w:lineRule="auto"/>
      </w:pPr>
      <m:oMath>
        <m:sSup>
          <m:sSupPr/>
          <m:e>
            <m:r>
              <m:rPr>
                <m:sty m:val="p"/>
              </m:rPr>
              <m:t>1</m:t>
            </m:r>
          </m:e>
          <m:sup>
            <m:r>
              <m:rPr>
                <m:sty m:val="p"/>
              </m:rPr>
              <m:t>∘</m:t>
            </m:r>
          </m:sup>
        </m:sSup>
      </m:oMath>
      <w:r>
        <w:rPr>
          <w:rFonts w:eastAsia="Georgia" w:cs="Georgia" w:ascii="Georgia" w:hAnsi="Georgia"/>
        </w:rPr>
        <w:t xml:space="preserve"> ) Expliquer pourquoi le pH d'une eau laissée au contact de l'atmosphère à </w:t>
      </w:r>
      <m:oMath>
        <m:sSup>
          <m:sSupPr/>
          <m:e>
            <m:r>
              <m:rPr>
                <m:sty m:val="p"/>
              </m:rPr>
              <m:t>25</m:t>
            </m:r>
          </m:e>
          <m:sup>
            <m:r>
              <m:rPr>
                <m:sty m:val="p"/>
              </m:rPr>
              <m:t>∘</m:t>
            </m:r>
          </m:sup>
        </m:sSup>
        <m:r>
          <m:rPr>
            <m:sty m:val="p"/>
          </m:rPr>
          <m:t>C</m:t>
        </m:r>
      </m:oMath>
      <w:r>
        <w:rPr>
          <w:rFonts w:eastAsia="Georgia" w:cs="Georgia" w:ascii="Georgia" w:hAnsi="Georgia"/>
        </w:rPr>
        <w:t xml:space="preserve"> n'est pas neutre; quelle est la réaction prépondérante sur le plan acido-basique ?</w:t>
      </w:r>
      <w:r>
        <w:rPr/>
        <w:br w:type="textWrapping"/>
      </w:r>
      <m:oMath>
        <m:sSup>
          <m:sSupPr/>
          <m:e>
            <m:r>
              <m:rPr>
                <m:sty m:val="p"/>
              </m:rPr>
              <m:t>2</m:t>
            </m:r>
          </m:e>
          <m:sup>
            <m:r>
              <m:rPr>
                <m:sty m:val="p"/>
              </m:rPr>
              <m:t>∘</m:t>
            </m:r>
          </m:sup>
        </m:sSup>
      </m:oMath>
      <w:r>
        <w:rPr>
          <w:rFonts w:eastAsia="Georgia" w:cs="Georgia" w:ascii="Georgia" w:hAnsi="Georgia"/>
        </w:rPr>
        <w:t xml:space="preserve"> ) Que vaut la concentration molaire en dioxyde de carbone dans l'eau ? On indiquera et justifiera a posteriori les approximations légitimes, et on pourra utiliser les domaines de prédominances des espèces </w:t>
      </w:r>
      <m:oMath>
        <m:sSub>
          <m:sSubPr/>
          <m:e>
            <m:r>
              <m:rPr>
                <m:sty m:val="p"/>
              </m:rPr>
              <m:t>CO</m:t>
            </m:r>
          </m:e>
          <m:sub>
            <m:r>
              <m:rPr>
                <m:sty m:val="p"/>
              </m:rPr>
              <m:t>2</m:t>
            </m:r>
            <m:r>
              <m:rPr>
                <m:sty m:val="p"/>
              </m:rPr>
              <m:t>(</m:t>
            </m:r>
            <m:r>
              <m:rPr>
                <m:sty m:val="p"/>
              </m:rPr>
              <m:t>aq</m:t>
            </m:r>
            <m:r>
              <m:rPr>
                <m:sty m:val="p"/>
              </m:rPr>
              <m:t>)</m:t>
            </m:r>
          </m:sub>
        </m:sSub>
      </m:oMath>
      <w:r>
        <w:rPr>
          <w:rFonts w:eastAsia="Georgia" w:cs="Georgia" w:ascii="Georgia" w:hAnsi="Georgia"/>
        </w:rPr>
        <w:t xml:space="preserve">, hydrogénocarbonate </w:t>
      </w:r>
      <m:oMath>
        <m:sSub>
          <m:sSubPr/>
          <m:e>
            <m:r>
              <m:rPr>
                <m:sty m:val="p"/>
              </m:rPr>
              <m:t>HCO</m:t>
            </m:r>
          </m:e>
          <m:sub>
            <m:r>
              <m:rPr>
                <m:sty m:val="p"/>
              </m:rPr>
              <m:t>3</m:t>
            </m:r>
          </m:sub>
        </m:sSub>
        <m:sSup>
          <m:sSupPr/>
          <m:e>
            <m:r>
              <m:t xml:space="preserve"> </m:t>
            </m:r>
          </m:e>
          <m:sup>
            <m:r>
              <m:rPr>
                <m:sty m:val="p"/>
              </m:rPr>
              <m:t>−</m:t>
            </m:r>
          </m:sup>
        </m:sSup>
      </m:oMath>
      <w:r>
        <w:rPr/>
        <w:t xml:space="preserve">et carbonate </w:t>
      </w:r>
      <m:oMath>
        <m:sSub>
          <m:sSubPr/>
          <m:e>
            <m:r>
              <m:rPr>
                <m:sty m:val="p"/>
              </m:rPr>
              <m:t>CO</m:t>
            </m:r>
          </m:e>
          <m:sub>
            <m:r>
              <m:rPr>
                <m:sty m:val="p"/>
              </m:rPr>
              <m:t>3</m:t>
            </m:r>
          </m:sub>
        </m:sSub>
        <m:sSup>
          <m:sSupPr/>
          <m:e>
            <m:r>
              <m:t xml:space="preserve"> </m:t>
            </m:r>
          </m:e>
          <m:sup>
            <m:r>
              <m:rPr>
                <m:sty m:val="p"/>
              </m:rPr>
              <m:t>2</m:t>
            </m:r>
            <m:r>
              <m:rPr>
                <m:sty m:val="p"/>
              </m:rPr>
              <m:t>−</m:t>
            </m:r>
          </m:sup>
        </m:sSup>
      </m:oMath>
      <w:r>
        <w:rPr/>
        <w:t xml:space="preserve">.</w:t>
      </w:r>
      <w:r>
        <w:rPr/>
        <w:br w:type="textWrapping"/>
      </w:r>
      <m:oMath>
        <m:sSup>
          <m:sSupPr/>
          <m:e>
            <m:r>
              <m:rPr>
                <m:sty m:val="p"/>
              </m:rPr>
              <m:t>3</m:t>
            </m:r>
          </m:e>
          <m:sup>
            <m:r>
              <m:rPr>
                <m:sty m:val="p"/>
              </m:rPr>
              <m:t>∘</m:t>
            </m:r>
          </m:sup>
        </m:sSup>
      </m:oMath>
      <w:r>
        <w:rPr>
          <w:rFonts w:eastAsia="Georgia" w:cs="Georgia" w:ascii="Georgia" w:hAnsi="Georgia"/>
        </w:rPr>
        <w:t xml:space="preserve"> ) En déduire le nombre total de moles de dioxyde de carbone dissoutes dans un bécher qui contient 500 ml d'eau.</w:t>
      </w:r>
      <w:r>
        <w:rPr/>
        <w:br w:type="textWrapping"/>
      </w:r>
      <m:oMath>
        <m:sSup>
          <m:sSupPr/>
          <m:e>
            <m:r>
              <m:rPr>
                <m:sty m:val="p"/>
              </m:rPr>
              <m:t>4</m:t>
            </m:r>
          </m:e>
          <m:sup>
            <m:r>
              <m:rPr>
                <m:sty m:val="p"/>
              </m:rPr>
              <m:t>∘</m:t>
            </m:r>
          </m:sup>
        </m:sSup>
      </m:oMath>
      <w:r>
        <w:rPr>
          <w:rFonts w:eastAsia="Georgia" w:cs="Georgia" w:ascii="Georgia" w:hAnsi="Georgia"/>
        </w:rPr>
        <w:t xml:space="preserve"> ) L'existence d'une eau "dure" résulte de la réaction acido-basique de </w:t>
      </w:r>
      <m:oMath>
        <m:sSub>
          <m:sSubPr/>
          <m:e>
            <m:r>
              <m:rPr>
                <m:sty m:val="p"/>
              </m:rPr>
              <m:t>CO</m:t>
            </m:r>
          </m:e>
          <m:sub>
            <m:r>
              <m:rPr>
                <m:sty m:val="p"/>
              </m:rPr>
              <m:t>2</m:t>
            </m:r>
          </m:sub>
        </m:sSub>
      </m:oMath>
      <w:r>
        <w:rPr>
          <w:rFonts w:eastAsia="Georgia" w:cs="Georgia" w:ascii="Georgia" w:hAnsi="Georgia"/>
        </w:rPr>
        <w:t xml:space="preserve"> (aq) contenu dans une eau de pluie (qui a dissous du dioxyde de carbone de l'atmosphère), sur le carbonate de calcium (le calcaire du sol) </w:t>
      </w:r>
      <m:oMath>
        <m:sSub>
          <m:sSubPr/>
          <m:e>
            <m:r>
              <m:rPr>
                <m:sty m:val="p"/>
              </m:rPr>
              <m:t>C</m:t>
            </m:r>
          </m:e>
          <m:sub>
            <m:r>
              <m:rPr>
                <m:sty m:val="p"/>
              </m:rPr>
              <m:t>a</m:t>
            </m:r>
          </m:sub>
        </m:sSub>
        <m:sSub>
          <m:sSubPr/>
          <m:e>
            <m:r>
              <m:rPr>
                <m:sty m:val="p"/>
              </m:rPr>
              <m:t>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solide dont le produit de solubilité </w:t>
      </w:r>
      <m:oMath>
        <m:sSub>
          <m:sSubPr/>
          <m:e>
            <m:r>
              <m:rPr>
                <m:sty m:val="i"/>
              </m:rPr>
              <m:t>K</m:t>
            </m:r>
          </m:e>
          <m:sub>
            <m:r>
              <m:rPr>
                <m:sty m:val="i"/>
              </m:rPr>
              <m:t>S</m:t>
            </m:r>
          </m:sub>
        </m:sSub>
      </m:oMath>
      <w:r>
        <w:rPr>
          <w:rFonts w:eastAsia="Georgia" w:cs="Georgia" w:ascii="Georgia" w:hAnsi="Georgia"/>
        </w:rPr>
        <w:t xml:space="preserve"> est fourni en annexe. Ecrire l'équation-bilan de cette réaction, sachant que l'hydrogénocarbonate de calcium est soluble dans ces conditions. Calculer la constante d'équilibre de la réaction.</w:t>
      </w:r>
    </w:p>
    <w:p>
      <w:pPr>
        <w:spacing w:after="220" w:lineRule="auto"/>
      </w:pPr>
      <w:r>
        <w:rPr/>
        <w:t xml:space="preserve">Dans la suite, on suppose la pression partielle de </w:t>
      </w:r>
      <m:oMath>
        <m:sSub>
          <m:sSubPr/>
          <m:e>
            <m:r>
              <m:rPr>
                <m:sty m:val="p"/>
              </m:rPr>
              <m:t>CO</m:t>
            </m:r>
          </m:e>
          <m:sub>
            <m:r>
              <m:rPr>
                <m:sty m:val="p"/>
              </m:rPr>
              <m:t>2</m:t>
            </m:r>
            <m:r>
              <m:rPr>
                <m:sty m:val="p"/>
              </m:rPr>
              <m:t>(</m:t>
            </m:r>
            <m:r>
              <m:rPr>
                <m:nor/>
              </m:rPr>
              <m:t xml:space="preserve"> </m:t>
            </m:r>
            <m:r>
              <m:rPr>
                <m:sty m:val="p"/>
              </m:rPr>
              <m:t>g</m:t>
            </m:r>
            <m:r>
              <m:rPr>
                <m:sty m:val="p"/>
              </m:rPr>
              <m:t>)</m:t>
            </m:r>
          </m:sub>
        </m:sSub>
      </m:oMath>
      <w:r>
        <w:rPr/>
        <w:t xml:space="preserve"> dans l'air constante.</w:t>
      </w:r>
      <w:r>
        <w:rPr/>
        <w:br w:type="textWrapping"/>
      </w:r>
      <m:oMath>
        <m:sSup>
          <m:sSupPr/>
          <m:e>
            <m:r>
              <m:rPr>
                <m:sty m:val="p"/>
              </m:rPr>
              <m:t>5</m:t>
            </m:r>
          </m:e>
          <m:sup>
            <m:r>
              <m:rPr>
                <m:sty m:val="p"/>
              </m:rPr>
              <m:t>∘</m:t>
            </m:r>
          </m:sup>
        </m:sSup>
      </m:oMath>
      <w:r>
        <w:rPr>
          <w:rFonts w:eastAsia="Georgia" w:cs="Georgia" w:ascii="Georgia" w:hAnsi="Georgia"/>
        </w:rPr>
        <w:t xml:space="preserve"> ) Calculer l'enthalpie standard, supposée constante, de la réaction acido-basique de </w:t>
      </w:r>
      <m:oMath>
        <m:sSub>
          <m:sSubPr/>
          <m:e>
            <m:r>
              <m:rPr>
                <m:sty m:val="p"/>
              </m:rPr>
              <m:t>CO</m:t>
            </m:r>
          </m:e>
          <m:sub>
            <m:r>
              <m:rPr>
                <m:sty m:val="p"/>
              </m:rPr>
              <m:t>2</m:t>
            </m:r>
            <m:r>
              <m:rPr>
                <m:sty m:val="p"/>
              </m:rPr>
              <m:t>(</m:t>
            </m:r>
            <m:r>
              <m:rPr>
                <m:nor/>
              </m:rPr>
              <m:t xml:space="preserve"> </m:t>
            </m:r>
            <m:r>
              <m:rPr>
                <m:sty m:val="p"/>
              </m:rPr>
              <m:t>g</m:t>
            </m:r>
            <m:r>
              <m:rPr>
                <m:sty m:val="p"/>
              </m:rPr>
              <m:t>)</m:t>
            </m:r>
          </m:sub>
        </m:sSub>
      </m:oMath>
      <w:r>
        <w:rPr/>
        <w:t xml:space="preserve"> et </w:t>
      </w:r>
      <m:oMath>
        <m:sSub>
          <m:sSubPr/>
          <m:e>
            <m:r>
              <m:rPr>
                <m:sty m:val="p"/>
              </m:rPr>
              <m:t>H</m:t>
            </m:r>
          </m:e>
          <m:sub>
            <m:r>
              <m:rPr>
                <m:sty m:val="p"/>
              </m:rPr>
              <m:t>2</m:t>
            </m:r>
          </m:sub>
        </m:sSub>
        <m:sSub>
          <m:sSubPr/>
          <m:e>
            <m:r>
              <m:rPr>
                <m:sty m:val="p"/>
              </m:rPr>
              <m:t>O</m:t>
            </m:r>
          </m:e>
          <m:sub>
            <m:r>
              <m:rPr>
                <m:sty m:val="p"/>
              </m:rPr>
              <m:t>(</m:t>
            </m:r>
            <m:r>
              <m:rPr>
                <m:sty m:val="p"/>
              </m:rPr>
              <m:t>l</m:t>
            </m:r>
            <m:r>
              <m:rPr>
                <m:sty m:val="p"/>
              </m:rPr>
              <m:t>)</m:t>
            </m:r>
          </m:sub>
        </m:sSub>
      </m:oMath>
      <w:r>
        <w:rPr/>
        <w:t xml:space="preserve"> sur </w:t>
      </w:r>
      <m:oMath>
        <m:sSub>
          <m:sSubPr/>
          <m:e>
            <m:r>
              <m:rPr>
                <m:sty m:val="p"/>
              </m:rPr>
              <m:t>C</m:t>
            </m:r>
          </m:e>
          <m:sub>
            <m:r>
              <m:rPr>
                <m:sty m:val="p"/>
              </m:rPr>
              <m:t>a</m:t>
            </m:r>
          </m:sub>
        </m:sSub>
        <m:sSub>
          <m:sSubPr/>
          <m:e>
            <m:r>
              <m:rPr>
                <m:sty m:val="p"/>
              </m:rPr>
              <m:t>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Peut-on, en s'appuyant sur ce dernier résultat, expliquer l'apparition d'un dépôt blanc quand on chauffe l'eau "dure" évoquée à la question 4, saturée en </w:t>
      </w:r>
      <m:oMath>
        <m:sSub>
          <m:sSubPr/>
          <m:e>
            <m:r>
              <m:rPr>
                <m:sty m:val="p"/>
              </m:rPr>
              <m:t>C</m:t>
            </m:r>
          </m:e>
          <m:sub>
            <m:r>
              <m:rPr>
                <m:sty m:val="p"/>
              </m:rPr>
              <m:t>a</m:t>
            </m:r>
          </m:sub>
        </m:sSub>
        <m:sSub>
          <m:sSubPr/>
          <m:e>
            <m:r>
              <m:rPr>
                <m:sty m:val="p"/>
              </m:rPr>
              <m:t>CO</m:t>
            </m:r>
          </m:e>
          <m:sub>
            <m:r>
              <m:rPr>
                <m:sty m:val="p"/>
              </m:rPr>
              <m:t>3</m:t>
            </m:r>
            <m:r>
              <m:rPr>
                <m:sty m:val="p"/>
              </m:rPr>
              <m:t>(</m:t>
            </m:r>
            <m:r>
              <m:rPr>
                <m:nor/>
              </m:rPr>
              <m:t xml:space="preserve"> </m:t>
            </m:r>
            <m:r>
              <m:rPr>
                <m:sty m:val="p"/>
              </m:rPr>
              <m:t>s</m:t>
            </m:r>
            <m:r>
              <m:rPr>
                <m:sty m:val="p"/>
              </m:rPr>
              <m:t>)</m:t>
            </m:r>
          </m:sub>
        </m:sSub>
      </m:oMath>
      <w:r>
        <w:rPr/>
        <w:t xml:space="preserve"> ?</w:t>
      </w:r>
      <w:r>
        <w:rPr/>
        <w:br w:type="textWrapping"/>
      </w:r>
      <m:oMath>
        <m:sSup>
          <m:sSupPr/>
          <m:e>
            <m:r>
              <m:rPr>
                <m:sty m:val="p"/>
              </m:rPr>
              <m:t>6</m:t>
            </m:r>
          </m:e>
          <m:sup>
            <m:r>
              <m:rPr>
                <m:sty m:val="p"/>
              </m:rPr>
              <m:t>∘</m:t>
            </m:r>
          </m:sup>
        </m:sSup>
      </m:oMath>
      <w:r>
        <w:rPr>
          <w:rFonts w:eastAsia="Georgia" w:cs="Georgia" w:ascii="Georgia" w:hAnsi="Georgia"/>
        </w:rPr>
        <w:t xml:space="preserve"> ) On suppose que le chauffage dure suffisamment longtemps pour que la moitié de l'eau liquide de la solution d'eau "dure" de la question 4 se soit évaporée; on laisse refroidir la solution restante jusqu'à 298 K . En raisonnant sur l'affinité, examiner s'il y a, ou non, persistance du précipité .</w:t>
      </w:r>
    </w:p>
    <w:p>
      <w:pPr>
        <w:spacing w:line="271" w:before="330" w:lineRule="auto"/>
      </w:pPr>
      <w:r>
        <w:rPr>
          <w:b/>
          <w:sz w:val="42"/>
        </w:rPr>
        <w:t xml:space="preserve">B - Dissolution des nitrates</w:t>
      </w:r>
    </w:p>
    <w:p>
      <w:pPr>
        <w:spacing w:after="220" w:lineRule="auto"/>
      </w:pPr>
      <w:r>
        <w:rPr>
          <w:rFonts w:eastAsia="Georgia" w:cs="Georgia" w:ascii="Georgia" w:hAnsi="Georgia"/>
        </w:rPr>
        <w:t xml:space="preserve">Les nitrates étant généralement très solubles, une eau (initialement pure) a été polluée par du nitrate de plomb </w:t>
      </w:r>
      <m:oMath>
        <m:r>
          <m:rPr>
            <m:sty m:val="p"/>
          </m:rPr>
          <m:t>Pb</m:t>
        </m:r>
        <m:sSub>
          <m:sSubPr/>
          <m:e>
            <m:d>
              <m:dPr>
                <m:begChr m:val="("/>
                <m:endChr m:val=")"/>
                <m:ctrlPr>
                  <w:rPr>
                    <w:rFonts w:ascii="Cambria Math" w:hAnsi="Cambria Math"/>
                  </w:rPr>
                </m:ctrlPr>
              </m:dPr>
              <m:e>
                <m:sSub>
                  <m:sSubPr/>
                  <m:e>
                    <m:r>
                      <m:rPr>
                        <m:sty m:val="p"/>
                      </m:rPr>
                      <m:t>NO</m:t>
                    </m:r>
                  </m:e>
                  <m:sub>
                    <m:r>
                      <m:rPr>
                        <m:sty m:val="p"/>
                      </m:rPr>
                      <m:t>3</m:t>
                    </m:r>
                  </m:sub>
                </m:sSub>
              </m:e>
            </m:d>
          </m:e>
          <m:sub>
            <m:r>
              <m:rPr>
                <m:sty m:val="p"/>
              </m:rPr>
              <m:t>2</m:t>
            </m:r>
          </m:sub>
        </m:sSub>
      </m:oMath>
      <w:r>
        <w:rPr/>
        <w:t xml:space="preserve">, totalement dissous sous forme d'ions </w:t>
      </w:r>
      <m:oMath>
        <m:sSup>
          <m:sSupPr/>
          <m:e>
            <m:r>
              <m:rPr>
                <m:sty m:val="p"/>
              </m:rPr>
              <m:t>Pb</m:t>
            </m:r>
          </m:e>
          <m:sup>
            <m:r>
              <m:rPr>
                <m:sty m:val="p"/>
              </m:rPr>
              <m:t>2</m:t>
            </m:r>
            <m:r>
              <m:rPr>
                <m:sty m:val="p"/>
              </m:rPr>
              <m:t>+</m:t>
            </m:r>
          </m:sup>
        </m:sSup>
      </m:oMath>
      <w:r>
        <w:rPr/>
        <w:t xml:space="preserve"> et </w:t>
      </w:r>
      <m:oMath>
        <m:sSub>
          <m:sSubPr/>
          <m:e>
            <m:r>
              <m:rPr>
                <m:sty m:val="p"/>
              </m:rPr>
              <m:t>NO</m:t>
            </m:r>
          </m:e>
          <m:sub>
            <m:r>
              <m:rPr>
                <m:sty m:val="p"/>
              </m:rPr>
              <m:t>3</m:t>
            </m:r>
          </m:sub>
        </m:sSub>
        <m:sSup>
          <m:sSupPr/>
          <m:e>
            <m:r>
              <m:t xml:space="preserve"> </m:t>
            </m:r>
          </m:e>
          <m:sup>
            <m:r>
              <m:rPr>
                <m:sty m:val="p"/>
              </m:rPr>
              <m:t>−</m:t>
            </m:r>
          </m:sup>
        </m:sSup>
      </m:oMath>
      <w:r>
        <w:rPr/>
        <w:t xml:space="preserve">.</w:t>
      </w:r>
      <w:r>
        <w:rPr/>
        <w:br w:type="textWrapping"/>
      </w:r>
      <m:oMath>
        <m:sSup>
          <m:sSupPr/>
          <m:e>
            <m:r>
              <m:rPr>
                <m:sty m:val="p"/>
              </m:rPr>
              <m:t>1</m:t>
            </m:r>
          </m:e>
          <m:sup>
            <m:r>
              <m:rPr>
                <m:sty m:val="p"/>
              </m:rPr>
              <m:t>∘</m:t>
            </m:r>
          </m:sup>
        </m:sSup>
      </m:oMath>
      <w:r>
        <w:rPr>
          <w:rFonts w:eastAsia="Georgia" w:cs="Georgia" w:ascii="Georgia" w:hAnsi="Georgia"/>
        </w:rPr>
        <w:t xml:space="preserve"> ) En vous aidant des données fournies en annexe, préciser comment on peut mettre en évidence, sans faire varier le pH , la présence de plomb dans cette eau.</w:t>
      </w:r>
      <w:r>
        <w:rPr/>
        <w:br w:type="textWrapping"/>
      </w:r>
      <m:oMath>
        <m:sSup>
          <m:sSupPr/>
          <m:e>
            <m:r>
              <m:rPr>
                <m:sty m:val="p"/>
              </m:rPr>
              <m:t>2</m:t>
            </m:r>
          </m:e>
          <m:sup>
            <m:r>
              <m:rPr>
                <m:sty m:val="p"/>
              </m:rPr>
              <m:t>∘</m:t>
            </m:r>
          </m:sup>
        </m:sSup>
      </m:oMath>
      <w:r>
        <w:rPr>
          <w:rFonts w:eastAsia="Georgia" w:cs="Georgia" w:ascii="Georgia" w:hAnsi="Georgia"/>
        </w:rPr>
        <w:t xml:space="preserve"> ) Quelle masse maximale de ce nitrate a pu être dissoute dans un litre d'eau à </w:t>
      </w:r>
      <m:oMath>
        <m:sSup>
          <m:sSupPr/>
          <m:e>
            <m:r>
              <m:rPr>
                <m:sty m:val="p"/>
              </m:rPr>
              <m:t>25</m:t>
            </m:r>
          </m:e>
          <m:sup>
            <m:r>
              <m:rPr>
                <m:sty m:val="p"/>
              </m:rPr>
              <m:t>∘</m:t>
            </m:r>
          </m:sup>
        </m:sSup>
        <m:r>
          <m:rPr>
            <m:sty m:val="p"/>
          </m:rPr>
          <m:t>C</m:t>
        </m:r>
      </m:oMath>
      <w:r>
        <w:rPr>
          <w:rFonts w:eastAsia="Georgia" w:cs="Georgia" w:ascii="Georgia" w:hAnsi="Georgia"/>
        </w:rPr>
        <w:t xml:space="preserve"> et de pH égal à 7 , sans que l'on ait pu constater la précipitation de l'hydroxyde de plomb?</w:t>
      </w:r>
      <w:r>
        <w:rPr/>
        <w:br w:type="textWrapping"/>
      </w:r>
      <m:oMath>
        <m:sSup>
          <m:sSupPr/>
          <m:e>
            <m:r>
              <m:rPr>
                <m:sty m:val="p"/>
              </m:rPr>
              <m:t>3</m:t>
            </m:r>
          </m:e>
          <m:sup>
            <m:r>
              <m:rPr>
                <m:sty m:val="p"/>
              </m:rPr>
              <m:t>∘</m:t>
            </m:r>
          </m:sup>
        </m:sSup>
      </m:oMath>
      <w:r>
        <w:rPr/>
        <w:t xml:space="preserve"> ) Sachant qu'une eau potable doit contenir moins de </w:t>
      </w:r>
      <m:oMath>
        <m:r>
          <m:rPr>
            <m:sty m:val="p"/>
          </m:rPr>
          <m:t>50</m:t>
        </m:r>
        <m:r>
          <m:rPr>
            <m:sty m:val="i"/>
          </m:rPr>
          <m:t>μ</m:t>
        </m:r>
        <m:r>
          <m:rPr>
            <m:nor/>
          </m:rPr>
          <m:t xml:space="preserve"> </m:t>
        </m:r>
        <m:r>
          <m:rPr>
            <m:sty m:val="p"/>
          </m:rPr>
          <m:t>g</m:t>
        </m:r>
      </m:oMath>
      <w:r>
        <w:rPr>
          <w:rFonts w:eastAsia="Georgia" w:cs="Georgia" w:ascii="Georgia" w:hAnsi="Georgia"/>
        </w:rPr>
        <w:t xml:space="preserve"> d'ions plomb par litre, et moins de 50 mg d'ions nitrate par litre, que pensez-vous de l'eau étudiée dans la situation limite évoquée à la question précédente?</w:t>
      </w:r>
      <w:r>
        <w:rPr/>
        <w:br w:type="textWrapping"/>
      </w:r>
      <m:oMath>
        <m:sSup>
          <m:sSupPr/>
          <m:e>
            <m:r>
              <m:rPr>
                <m:sty m:val="p"/>
              </m:rPr>
              <m:t>4</m:t>
            </m:r>
          </m:e>
          <m:sup>
            <m:r>
              <m:rPr>
                <m:sty m:val="p"/>
              </m:rPr>
              <m:t>∘</m:t>
            </m:r>
          </m:sup>
        </m:sSup>
      </m:oMath>
      <w:r>
        <w:rPr>
          <w:rFonts w:eastAsia="Georgia" w:cs="Georgia" w:ascii="Georgia" w:hAnsi="Georgia"/>
        </w:rPr>
        <w:t xml:space="preserve"> ) On souhaite préparer au laboratoire une solution à 100 g par litre de nitrate de plomb, totalement dissous: comment doit-être choisi le pH ?</w:t>
      </w:r>
    </w:p>
    <w:p>
      <w:pPr>
        <w:spacing w:line="271" w:before="330" w:lineRule="auto"/>
      </w:pPr>
      <w:r>
        <w:rPr>
          <w:b/>
          <w:sz w:val="42"/>
        </w:rPr>
        <w:t xml:space="preserve">C - Dissolution du chlorure de sodium</w:t>
      </w:r>
    </w:p>
    <w:p>
      <w:pPr>
        <w:spacing w:after="220" w:lineRule="auto"/>
      </w:pPr>
      <w:r>
        <w:rPr>
          <w:rFonts w:eastAsia="Georgia" w:cs="Georgia" w:ascii="Georgia" w:hAnsi="Georgia"/>
        </w:rPr>
        <w:t xml:space="preserve">L'eau peut dissoudre en particulier jusqu'à 260 g par litre de sel marin </w:t>
      </w:r>
      <m:oMath>
        <m:sSub>
          <m:sSubPr/>
          <m:e>
            <m:r>
              <m:rPr>
                <m:sty m:val="p"/>
              </m:rPr>
              <m:t>NaCl</m:t>
            </m:r>
          </m:e>
          <m:sub>
            <m:r>
              <m:rPr>
                <m:sty m:val="p"/>
              </m:rPr>
              <m:t>(</m:t>
            </m:r>
            <m:r>
              <m:rPr>
                <m:sty m:val="p"/>
              </m:rPr>
              <m:t>s</m:t>
            </m:r>
            <m:r>
              <m:rPr>
                <m:sty m:val="p"/>
              </m:rPr>
              <m:t>)</m:t>
            </m:r>
          </m:sub>
        </m:sSub>
      </m:oMath>
      <w:r>
        <w:rPr>
          <w:rFonts w:eastAsia="Georgia" w:cs="Georgia" w:ascii="Georgia" w:hAnsi="Georgia"/>
        </w:rPr>
        <w:t xml:space="preserve">. Ce sel peut cristalliser après évaporation totale. On rappelle ici sa structure cristallographique : les ions </w:t>
      </w:r>
      <m:oMath>
        <m:sSup>
          <m:sSupPr/>
          <m:e>
            <m:r>
              <m:rPr>
                <m:sty m:val="p"/>
              </m:rPr>
              <m:t>Na</m:t>
            </m:r>
          </m:e>
          <m:sup>
            <m:r>
              <m:rPr>
                <m:sty m:val="p"/>
              </m:rPr>
              <m:t>+</m:t>
            </m:r>
          </m:sup>
        </m:sSup>
      </m:oMath>
      <w:r>
        <w:rPr/>
        <w:t xml:space="preserve">et </w:t>
      </w:r>
      <m:oMath>
        <m:sSup>
          <m:sSupPr/>
          <m:e>
            <m:r>
              <m:rPr>
                <m:sty m:val="p"/>
              </m:rPr>
              <m:t>Cl</m:t>
            </m:r>
          </m:e>
          <m:sup>
            <m:r>
              <m:rPr>
                <m:sty m:val="p"/>
              </m:rPr>
              <m:t>−</m:t>
            </m:r>
          </m:sup>
        </m:sSup>
      </m:oMath>
      <w:r>
        <w:rPr>
          <w:rFonts w:eastAsia="Georgia" w:cs="Georgia" w:ascii="Georgia" w:hAnsi="Georgia"/>
        </w:rPr>
        <w:t xml:space="preserve">constituent deux structures cubiques à faces centrées, décalées de a/2 suivant un côté du cube (a étant l'arête du cube). Les valeurs des rayons ioniques sont fournies en annexe.</w:t>
      </w:r>
      <w:r>
        <w:rPr/>
        <w:br w:type="textWrapping"/>
      </w:r>
      <m:oMath>
        <m:sSup>
          <m:sSupPr/>
          <m:e>
            <m:r>
              <m:rPr>
                <m:sty m:val="p"/>
              </m:rPr>
              <m:t>1</m:t>
            </m:r>
          </m:e>
          <m:sup>
            <m:r>
              <m:rPr>
                <m:sty m:val="p"/>
              </m:rPr>
              <m:t>∘</m:t>
            </m:r>
          </m:sup>
        </m:sSup>
      </m:oMath>
      <w:r>
        <w:rPr>
          <w:rFonts w:eastAsia="Georgia" w:cs="Georgia" w:ascii="Georgia" w:hAnsi="Georgia"/>
        </w:rPr>
        <w:t xml:space="preserve"> ) Définir la compacité d'un cristal; calculer celle de </w:t>
      </w:r>
      <m:oMath>
        <m:sSub>
          <m:sSubPr/>
          <m:e>
            <m:r>
              <m:rPr>
                <m:sty m:val="p"/>
              </m:rPr>
              <m:t>NaCl</m:t>
            </m:r>
          </m:e>
          <m:sub>
            <m:r>
              <m:rPr>
                <m:sty m:val="p"/>
              </m:rPr>
              <m:t>(</m:t>
            </m:r>
            <m:r>
              <m:rPr>
                <m:sty m:val="p"/>
              </m:rPr>
              <m:t>s</m:t>
            </m:r>
            <m:r>
              <m:rPr>
                <m:sty m:val="p"/>
              </m:rPr>
              <m:t>)</m:t>
            </m:r>
          </m:sub>
        </m:sSub>
      </m:oMath>
      <w:r>
        <w:rPr/>
        <w:t xml:space="preserve">.</w:t>
      </w:r>
      <w:r>
        <w:rPr/>
        <w:br w:type="textWrapping"/>
      </w:r>
      <m:oMath>
        <m:sSup>
          <m:sSupPr/>
          <m:e>
            <m:r>
              <m:rPr>
                <m:sty m:val="p"/>
              </m:rPr>
              <m:t>2</m:t>
            </m:r>
          </m:e>
          <m:sup>
            <m:r>
              <m:rPr>
                <m:sty m:val="p"/>
              </m:rPr>
              <m:t>∘</m:t>
            </m:r>
          </m:sup>
        </m:sSup>
      </m:oMath>
      <w:r>
        <w:rPr>
          <w:rFonts w:eastAsia="Georgia" w:cs="Georgia" w:ascii="Georgia" w:hAnsi="Georgia"/>
        </w:rPr>
        <w:t xml:space="preserve"> ) Calculer sa masse volumique et sa densité.</w:t>
      </w:r>
      <w:r>
        <w:rPr/>
        <w:br w:type="textWrapping"/>
      </w:r>
      <m:oMath>
        <m:sSup>
          <m:sSupPr/>
          <m:e>
            <m:r>
              <m:rPr>
                <m:sty m:val="p"/>
              </m:rPr>
              <m:t>3</m:t>
            </m:r>
          </m:e>
          <m:sup>
            <m:r>
              <m:rPr>
                <m:sty m:val="p"/>
              </m:rPr>
              <m:t>∘</m:t>
            </m:r>
          </m:sup>
        </m:sSup>
      </m:oMath>
      <w:r>
        <w:rPr>
          <w:rFonts w:eastAsia="Georgia" w:cs="Georgia" w:ascii="Georgia" w:hAnsi="Georgia"/>
        </w:rPr>
        <w:t xml:space="preserve"> ) À la température de ( </w:t>
      </w:r>
      <m:oMath>
        <m:r>
          <m:rPr>
            <m:sty m:val="p"/>
          </m:rPr>
          <m:t>−</m:t>
        </m:r>
        <m:sSup>
          <m:sSupPr/>
          <m:e>
            <m:r>
              <m:rPr>
                <m:sty m:val="p"/>
              </m:rPr>
              <m:t>22</m:t>
            </m:r>
          </m:e>
          <m:sup>
            <m:r>
              <m:rPr>
                <m:sty m:val="p"/>
              </m:rPr>
              <m:t>∘</m:t>
            </m:r>
          </m:sup>
        </m:sSup>
        <m:r>
          <m:rPr>
            <m:sty m:val="p"/>
          </m:rPr>
          <m:t>C</m:t>
        </m:r>
      </m:oMath>
      <w:r>
        <w:rPr>
          <w:rFonts w:eastAsia="Georgia" w:cs="Georgia" w:ascii="Georgia" w:hAnsi="Georgia"/>
        </w:rPr>
        <w:t xml:space="preserve"> ) la glace peut former un eutectique avec une faible quantité de chlorure de sodium : citer une application pratique .</w:t>
      </w:r>
    </w:p>
    <w:p>
      <w:pPr>
        <w:spacing w:line="271" w:before="330" w:lineRule="auto"/>
      </w:pPr>
      <w:r>
        <w:rPr>
          <w:rFonts w:eastAsia="Georgia" w:cs="Georgia" w:ascii="Georgia" w:hAnsi="Georgia"/>
          <w:b/>
          <w:sz w:val="42"/>
        </w:rPr>
        <w:t xml:space="preserve">IV - Étude des propriétés oxydo-réductrices de l'eau</w:t>
      </w:r>
    </w:p>
    <w:p>
      <w:pPr>
        <w:spacing w:after="220" w:lineRule="auto"/>
      </w:pPr>
      <w:r>
        <w:rPr>
          <w:rFonts w:eastAsia="Georgia" w:cs="Georgia" w:ascii="Georgia" w:hAnsi="Georgia"/>
        </w:rPr>
        <w:t xml:space="preserve">L'eau (ou ses ions) peut agir comme oxydant ou comme réducteur. Les valeurs des deux potentiels redox standard sont fournies en annexe. On raisonnera à </w:t>
      </w:r>
      <m:oMath>
        <m:sSup>
          <m:sSupPr/>
          <m:e>
            <m:r>
              <m:rPr>
                <m:sty m:val="p"/>
              </m:rPr>
              <m:t>25</m:t>
            </m:r>
          </m:e>
          <m:sup>
            <m:r>
              <m:rPr>
                <m:sty m:val="p"/>
              </m:rPr>
              <m:t>∘</m:t>
            </m:r>
          </m:sup>
        </m:sSup>
        <m:r>
          <m:rPr>
            <m:sty m:val="p"/>
          </m:rPr>
          <m:t>C</m:t>
        </m:r>
      </m:oMath>
      <w:r>
        <w:rPr>
          <w:rFonts w:eastAsia="Georgia" w:cs="Georgia" w:ascii="Georgia" w:hAnsi="Georgia"/>
        </w:rPr>
        <w:t xml:space="preserve"> et les pressions partielles des gaz seront assimilées à la pression standard.</w:t>
      </w:r>
      <w:r>
        <w:rPr/>
        <w:br w:type="textWrapping"/>
      </w:r>
      <m:oMath>
        <m:sSup>
          <m:sSupPr/>
          <m:e>
            <m:r>
              <m:rPr>
                <m:sty m:val="p"/>
              </m:rPr>
              <m:t>1</m:t>
            </m:r>
          </m:e>
          <m:sup>
            <m:r>
              <m:rPr>
                <m:sty m:val="p"/>
              </m:rPr>
              <m:t>∘</m:t>
            </m:r>
          </m:sup>
        </m:sSup>
      </m:oMath>
      <w:r>
        <w:rPr>
          <w:rFonts w:eastAsia="Georgia" w:cs="Georgia" w:ascii="Georgia" w:hAnsi="Georgia"/>
        </w:rPr>
        <w:t xml:space="preserve"> ) Écrire les 2 demi-réactions rédox dans lesquelles interviennent les couples de l'eau.</w:t>
      </w:r>
      <w:r>
        <w:rPr/>
        <w:br w:type="textWrapping"/>
      </w:r>
      <m:oMath>
        <m:sSup>
          <m:sSupPr/>
          <m:e>
            <m:r>
              <m:rPr>
                <m:sty m:val="p"/>
              </m:rPr>
              <m:t>2</m:t>
            </m:r>
          </m:e>
          <m:sup>
            <m:r>
              <m:rPr>
                <m:sty m:val="p"/>
              </m:rPr>
              <m:t>∘</m:t>
            </m:r>
          </m:sup>
        </m:sSup>
      </m:oMath>
      <w:r>
        <w:rPr>
          <w:rFonts w:eastAsia="Georgia" w:cs="Georgia" w:ascii="Georgia" w:hAnsi="Georgia"/>
        </w:rPr>
        <w:t xml:space="preserve"> ) En déduire les expressions correspondantes des potentiels rédox.</w:t>
      </w:r>
      <w:r>
        <w:rPr/>
        <w:br w:type="textWrapping"/>
      </w:r>
      <m:oMath>
        <m:sSup>
          <m:sSupPr/>
          <m:e>
            <m:r>
              <m:rPr>
                <m:sty m:val="p"/>
              </m:rPr>
              <m:t>3</m:t>
            </m:r>
          </m:e>
          <m:sup>
            <m:r>
              <m:rPr>
                <m:sty m:val="p"/>
              </m:rPr>
              <m:t>∘</m:t>
            </m:r>
          </m:sup>
        </m:sSup>
      </m:oMath>
      <w:r>
        <w:rPr/>
        <w:t xml:space="preserve"> ) Tracer le diagramme </w:t>
      </w:r>
      <m:oMath>
        <m:r>
          <m:rPr>
            <m:sty m:val="p"/>
          </m:rPr>
          <m:t>E</m:t>
        </m:r>
        <m:r>
          <m:rPr>
            <m:sty m:val="p"/>
          </m:rPr>
          <m:t>=</m:t>
        </m:r>
        <m:r>
          <m:rPr>
            <m:sty m:val="p"/>
          </m:rPr>
          <m:t>f</m:t>
        </m:r>
        <m:r>
          <m:rPr>
            <m:sty m:val="p"/>
          </m:rPr>
          <m:t>(</m:t>
        </m:r>
        <m:r>
          <m:rPr>
            <m:sty m:val="p"/>
          </m:rPr>
          <m:t>pH</m:t>
        </m:r>
        <m:r>
          <m:rPr>
            <m:sty m:val="p"/>
          </m:rPr>
          <m:t>)</m:t>
        </m:r>
      </m:oMath>
      <w:r>
        <w:rPr/>
        <w:t xml:space="preserve"> de l'eau, de </w:t>
      </w:r>
      <m:oMath>
        <m:r>
          <m:rPr>
            <m:sty m:val="p"/>
          </m:rPr>
          <m:t>pH</m:t>
        </m:r>
        <m:r>
          <m:rPr>
            <m:sty m:val="p"/>
          </m:rPr>
          <m:t>=</m:t>
        </m:r>
        <m:r>
          <m:rPr>
            <m:sty m:val="p"/>
          </m:rPr>
          <m:t>0</m:t>
        </m:r>
      </m:oMath>
      <w:r>
        <w:rPr>
          <w:rFonts w:eastAsia="Georgia" w:cs="Georgia" w:ascii="Georgia" w:hAnsi="Georgia"/>
        </w:rPr>
        <w:t xml:space="preserve"> à </w:t>
      </w:r>
      <m:oMath>
        <m:r>
          <m:rPr>
            <m:sty m:val="p"/>
          </m:rPr>
          <m:t>pH</m:t>
        </m:r>
        <m:r>
          <m:rPr>
            <m:sty m:val="p"/>
          </m:rPr>
          <m:t>=</m:t>
        </m:r>
        <m:r>
          <m:rPr>
            <m:sty m:val="p"/>
          </m:rPr>
          <m:t>14</m:t>
        </m:r>
      </m:oMath>
      <w:r>
        <w:rPr/>
        <w:t xml:space="preserve">.</w:t>
      </w:r>
      <w:r>
        <w:rPr/>
        <w:br w:type="textWrapping"/>
      </w:r>
      <m:oMath>
        <m:sSup>
          <m:sSupPr/>
          <m:e>
            <m:r>
              <m:rPr>
                <m:sty m:val="p"/>
              </m:rPr>
              <m:t>4</m:t>
            </m:r>
          </m:e>
          <m:sup>
            <m:r>
              <m:rPr>
                <m:sty m:val="p"/>
              </m:rPr>
              <m:t>∘</m:t>
            </m:r>
          </m:sup>
        </m:sSup>
      </m:oMath>
      <w:r>
        <w:rPr>
          <w:rFonts w:eastAsia="Georgia" w:cs="Georgia" w:ascii="Georgia" w:hAnsi="Georgia"/>
        </w:rPr>
        <w:t xml:space="preserve"> ) Préciser les propriétés oxydo-réductrices de l'eau pour chaque domaine délimité dans le diagramme.</w:t>
      </w:r>
      <w:r>
        <w:rPr/>
        <w:br w:type="textWrapping"/>
      </w:r>
      <m:oMath>
        <m:sSup>
          <m:sSupPr/>
          <m:e>
            <m:r>
              <m:rPr>
                <m:sty m:val="p"/>
              </m:rPr>
              <m:t>5</m:t>
            </m:r>
          </m:e>
          <m:sup>
            <m:r>
              <m:rPr>
                <m:sty m:val="p"/>
              </m:rPr>
              <m:t>∘</m:t>
            </m:r>
          </m:sup>
        </m:sSup>
      </m:oMath>
      <w:r>
        <w:rPr/>
        <w:t xml:space="preserve"> ) Le potentiel redox standard du couple </w:t>
      </w:r>
      <m:oMath>
        <m:sSup>
          <m:sSupPr/>
          <m:e>
            <m:r>
              <m:rPr>
                <m:sty m:val="p"/>
              </m:rPr>
              <m:t>Al</m:t>
            </m:r>
          </m:e>
          <m:sup>
            <m:r>
              <m:rPr>
                <m:sty m:val="p"/>
              </m:rPr>
              <m:t>3</m:t>
            </m:r>
            <m:r>
              <m:rPr>
                <m:sty m:val="p"/>
              </m:rPr>
              <m:t>+</m:t>
            </m:r>
          </m:sup>
        </m:sSup>
        <m:r>
          <m:rPr>
            <m:sty m:val="p"/>
          </m:rPr>
          <m:t>/</m:t>
        </m:r>
        <m:sSub>
          <m:sSubPr/>
          <m:e>
            <m:r>
              <m:rPr>
                <m:sty m:val="p"/>
              </m:rPr>
              <m:t>Al</m:t>
            </m:r>
          </m:e>
          <m:sub>
            <m:r>
              <m:rPr>
                <m:sty m:val="p"/>
              </m:rPr>
              <m:t>(</m:t>
            </m:r>
            <m:r>
              <m:rPr>
                <m:nor/>
              </m:rPr>
              <m:t>sol </m:t>
            </m:r>
            <m:r>
              <m:rPr>
                <m:sty m:val="p"/>
              </m:rPr>
              <m:t>)</m:t>
            </m:r>
          </m:sub>
        </m:sSub>
      </m:oMath>
      <w:r>
        <w:rPr/>
        <w:t xml:space="preserve"> a pour valeur ( </w:t>
      </w:r>
      <m:oMath>
        <m:r>
          <m:rPr>
            <m:sty m:val="p"/>
          </m:rPr>
          <m:t>−</m:t>
        </m:r>
        <m:r>
          <m:rPr>
            <m:sty m:val="p"/>
          </m:rPr>
          <m:t>1</m:t>
        </m:r>
        <m:r>
          <m:rPr>
            <m:sty m:val="p"/>
          </m:rPr>
          <m:t>,</m:t>
        </m:r>
        <m:r>
          <m:rPr>
            <m:sty m:val="p"/>
          </m:rPr>
          <m:t>67</m:t>
        </m:r>
        <m:r>
          <m:rPr>
            <m:nor/>
          </m:rPr>
          <m:t xml:space="preserve"> </m:t>
        </m:r>
        <m:r>
          <m:rPr>
            <m:sty m:val="p"/>
          </m:rPr>
          <m:t>V</m:t>
        </m:r>
      </m:oMath>
      <w:r>
        <w:rPr/>
        <w:t xml:space="preserve"> ).</w:t>
      </w:r>
      <w:r>
        <w:rPr/>
        <w:br w:type="textWrapping"/>
      </w:r>
      <w:r>
        <w:rPr>
          <w:rFonts w:eastAsia="Georgia" w:cs="Georgia" w:ascii="Georgia" w:hAnsi="Georgia"/>
        </w:rPr>
        <w:t xml:space="preserve">5.1. Situer ce couple sur le diagramme précédent, en admettant que la concentration en espèce dissoute est égale à </w:t>
      </w:r>
      <m:oMath>
        <m:sSup>
          <m:sSupPr/>
          <m:e>
            <m:r>
              <m:rPr>
                <m:sty m:val="p"/>
              </m:rPr>
              <m:t>10</m:t>
            </m:r>
          </m:e>
          <m:sup>
            <m:r>
              <m:rPr>
                <m:sty m:val="p"/>
              </m:rPr>
              <m:t>−</m:t>
            </m:r>
            <m:r>
              <m:rPr>
                <m:sty m:val="p"/>
              </m:rPr>
              <m:t>2</m:t>
            </m:r>
          </m:sup>
        </m:sSup>
      </m:oMath>
      <w:r>
        <w:rPr/>
        <w:t xml:space="preserve"> mol. </w:t>
      </w:r>
      <m:oMath>
        <m:sSup>
          <m:sSupPr/>
          <m:e>
            <m:r>
              <m:rPr>
                <m:sty m:val="p"/>
              </m:rPr>
              <m:t>1</m:t>
            </m:r>
          </m:e>
          <m:sup>
            <m:r>
              <m:rPr>
                <m:sty m:val="p"/>
              </m:rPr>
              <m:t>−</m:t>
            </m:r>
            <m:r>
              <m:rPr>
                <m:sty m:val="p"/>
              </m:rPr>
              <m:t>1</m:t>
            </m:r>
          </m:sup>
        </m:sSup>
      </m:oMath>
      <w:r>
        <w:rPr/>
        <w:t xml:space="preserve">.</w:t>
      </w:r>
      <w:r>
        <w:rPr/>
        <w:br w:type="textWrapping"/>
      </w:r>
      <w:r>
        <w:rPr>
          <w:rFonts w:eastAsia="Georgia" w:cs="Georgia" w:ascii="Georgia" w:hAnsi="Georgia"/>
        </w:rPr>
        <w:t xml:space="preserve">5.2. Sachant que le produit de solubilité de l'hydroxyde d'aluminium </w:t>
      </w:r>
      <m:oMath>
        <m:r>
          <m:rPr>
            <m:sty m:val="p"/>
          </m:rPr>
          <m:t>Al</m:t>
        </m:r>
        <m:r>
          <m:rPr>
            <m:sty m:val="p"/>
          </m:rPr>
          <m:t>(</m:t>
        </m:r>
        <m:r>
          <m:rPr>
            <m:sty m:val="p"/>
          </m:rPr>
          <m:t>OH</m:t>
        </m:r>
        <m:sSub>
          <m:sSubPr/>
          <m:e>
            <m:r>
              <m:rPr>
                <m:sty m:val="p"/>
              </m:rPr>
              <m:t>)</m:t>
            </m:r>
          </m:e>
          <m:sub>
            <m:r>
              <m:rPr>
                <m:sty m:val="p"/>
              </m:rPr>
              <m:t>3</m:t>
            </m:r>
          </m:sub>
        </m:sSub>
      </m:oMath>
      <w:r>
        <w:rPr/>
        <w:t xml:space="preserve"> est de </w:t>
      </w:r>
      <m:oMath>
        <m:sSup>
          <m:sSupPr/>
          <m:e>
            <m:r>
              <m:rPr>
                <m:sty m:val="p"/>
              </m:rPr>
              <m:t>10</m:t>
            </m:r>
          </m:e>
          <m:sup>
            <m:r>
              <m:rPr>
                <m:sty m:val="p"/>
              </m:rPr>
              <m:t>−</m:t>
            </m:r>
            <m:r>
              <m:rPr>
                <m:sty m:val="p"/>
              </m:rPr>
              <m:t>32</m:t>
            </m:r>
          </m:sup>
        </m:sSup>
      </m:oMath>
      <w:r>
        <w:rPr>
          <w:rFonts w:eastAsia="Georgia" w:cs="Georgia" w:ascii="Georgia" w:hAnsi="Georgia"/>
        </w:rPr>
        <w:t xml:space="preserve">, borner le domaine précédent. Compléter le diagramme : tracer la frontière </w:t>
      </w:r>
      <m:oMath>
        <m:r>
          <m:rPr>
            <m:sty m:val="p"/>
          </m:rPr>
          <m:t>Al</m:t>
        </m:r>
        <m:r>
          <m:rPr>
            <m:sty m:val="p"/>
          </m:rPr>
          <m:t>(</m:t>
        </m:r>
        <m:r>
          <m:rPr>
            <m:sty m:val="p"/>
          </m:rPr>
          <m:t>OH</m:t>
        </m:r>
        <m:sSub>
          <m:sSubPr/>
          <m:e>
            <m:r>
              <m:rPr>
                <m:sty m:val="p"/>
              </m:rPr>
              <m:t>)</m:t>
            </m:r>
          </m:e>
          <m:sub>
            <m:r>
              <m:rPr>
                <m:sty m:val="p"/>
              </m:rPr>
              <m:t>3</m:t>
            </m:r>
          </m:sub>
        </m:sSub>
        <m:sSub>
          <m:sSubPr/>
          <m:e>
            <m:r>
              <m:t xml:space="preserve"> </m:t>
            </m:r>
          </m:e>
          <m:sub>
            <m:r>
              <m:rPr>
                <m:sty m:val="p"/>
              </m:rPr>
              <m:t>(</m:t>
            </m:r>
            <m:r>
              <m:rPr>
                <m:nor/>
              </m:rPr>
              <m:t>sol </m:t>
            </m:r>
            <m:r>
              <m:rPr>
                <m:sty m:val="p"/>
              </m:rPr>
              <m:t>)</m:t>
            </m:r>
          </m:sub>
        </m:sSub>
        <m:r>
          <m:rPr>
            <m:sty m:val="p"/>
          </m:rPr>
          <m:t>/</m:t>
        </m:r>
        <m:sSub>
          <m:sSubPr/>
          <m:e>
            <m:r>
              <m:rPr>
                <m:sty m:val="p"/>
              </m:rPr>
              <m:t>Al</m:t>
            </m:r>
          </m:e>
          <m:sub>
            <m:r>
              <m:rPr>
                <m:sty m:val="p"/>
              </m:rPr>
              <m:t>(</m:t>
            </m:r>
            <m:r>
              <m:rPr>
                <m:nor/>
              </m:rPr>
              <m:t>sol </m:t>
            </m:r>
            <m:r>
              <m:rPr>
                <m:sty m:val="p"/>
              </m:rPr>
              <m:t>)</m:t>
            </m:r>
          </m:sub>
        </m:sSub>
      </m:oMath>
      <w:r>
        <w:rPr/>
        <w:t xml:space="preserve">.</w:t>
      </w:r>
      <w:r>
        <w:rPr/>
        <w:br w:type="textWrapping"/>
      </w:r>
      <w:r>
        <w:rPr>
          <w:rFonts w:eastAsia="Georgia" w:cs="Georgia" w:ascii="Georgia" w:hAnsi="Georgia"/>
        </w:rPr>
        <w:t xml:space="preserve">5.3. Expliquer pourquoi une surface d'aluminium peut demeurer sans dommage au contact de l'eau de pluie, de pH supérieur à 5 .</w:t>
      </w:r>
      <w:r>
        <w:rPr/>
        <w:br w:type="textWrapping"/>
      </w:r>
      <w:r>
        <w:rPr>
          <w:rFonts w:eastAsia="Georgia" w:cs="Georgia" w:ascii="Georgia" w:hAnsi="Georgia"/>
        </w:rPr>
        <w:t xml:space="preserve">5.4. En milieu très acide, après avoir trempé du papier aluminium ménager quelques secondes, on assiste à une vive réaction accompagnée d'un dégagement gazeux et à la disparition totale du métal. Écrire les équations-bilans des deux réactions de l'oxydant </w:t>
      </w:r>
      <m:oMath>
        <m:sSup>
          <m:sSupPr/>
          <m:e>
            <m:r>
              <m:rPr>
                <m:sty m:val="p"/>
              </m:rPr>
              <m:t>H</m:t>
            </m:r>
          </m:e>
          <m:sup>
            <m:r>
              <m:rPr>
                <m:sty m:val="p"/>
              </m:rPr>
              <m:t>+</m:t>
            </m:r>
          </m:sup>
        </m:sSup>
      </m:oMath>
      <w:r>
        <w:rPr>
          <w:rFonts w:eastAsia="Georgia" w:cs="Georgia" w:ascii="Georgia" w:hAnsi="Georgia"/>
        </w:rPr>
        <w:t xml:space="preserve">se produisant lors de cette expérience.</w:t>
      </w:r>
    </w:p>
    <w:p>
      <w:pPr>
        <w:spacing w:line="271" w:before="330" w:lineRule="auto"/>
      </w:pPr>
      <w:r>
        <w:rPr>
          <w:b/>
          <w:sz w:val="42"/>
        </w:rPr>
        <w:t xml:space="preserve">ANNEXE</w:t>
      </w:r>
    </w:p>
    <w:p>
      <w:pPr>
        <w:spacing w:line="271" w:before="330" w:lineRule="auto"/>
      </w:pPr>
      <w:r>
        <w:rPr>
          <w:rFonts w:eastAsia="Georgia" w:cs="Georgia" w:ascii="Georgia" w:hAnsi="Georgia"/>
          <w:b/>
          <w:sz w:val="42"/>
        </w:rPr>
        <w:t xml:space="preserve">Données thermodynamiques à 298 K</w:t>
      </w:r>
    </w:p>
    <w:p>
      <w:pPr>
        <w:spacing w:after="220" w:lineRule="auto"/>
      </w:pPr>
      <w:r>
        <w:rPr/>
        <w:t xml:space="preserve">Enthalpie standard de formation de </w:t>
      </w:r>
      <m:oMath>
        <m:sSub>
          <m:sSubPr/>
          <m:e>
            <m:r>
              <m:rPr>
                <m:sty m:val="p"/>
              </m:rPr>
              <m:t>H</m:t>
            </m:r>
          </m:e>
          <m:sub>
            <m:r>
              <m:rPr>
                <m:sty m:val="p"/>
              </m:rPr>
              <m:t>2</m:t>
            </m:r>
          </m:sub>
        </m:sSub>
        <m:sSub>
          <m:sSubPr/>
          <m:e>
            <m:r>
              <m:rPr>
                <m:sty m:val="p"/>
              </m:rPr>
              <m:t>O</m:t>
            </m:r>
          </m:e>
          <m:sub>
            <m:r>
              <m:rPr>
                <m:sty m:val="p"/>
              </m:rPr>
              <m:t>(</m:t>
            </m:r>
            <m:r>
              <m:rPr>
                <m:sty m:val="p"/>
              </m:rPr>
              <m:t>g</m:t>
            </m:r>
            <m:r>
              <m:rPr>
                <m:sty m:val="p"/>
              </m:rPr>
              <m:t>)</m:t>
            </m:r>
          </m:sub>
        </m:sSub>
        <m:r>
          <m:rPr>
            <m:sty m:val="p"/>
          </m:rPr>
          <m:t>:</m:t>
        </m:r>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m:t>
                </m:r>
                <m:r>
                  <m:rPr>
                    <m:sty m:val="p"/>
                  </m:rPr>
                  <m:t>g</m:t>
                </m:r>
                <m:r>
                  <m:rPr>
                    <m:sty m:val="p"/>
                  </m:rPr>
                  <m:t>)</m:t>
                </m:r>
              </m:sub>
            </m:sSub>
          </m:e>
        </m:d>
        <m:r>
          <m:rPr>
            <m:sty m:val="p"/>
          </m:rPr>
          <m:t>=</m:t>
        </m:r>
        <m:r>
          <m:rPr>
            <m:sty m:val="p"/>
          </m:rPr>
          <m:t>−</m:t>
        </m:r>
        <m:r>
          <m:rPr>
            <m:sty m:val="p"/>
          </m:rPr>
          <m:t>241</m:t>
        </m:r>
        <m:r>
          <m:rPr>
            <m:sty m:val="p"/>
          </m:rPr>
          <m:t>,</m:t>
        </m:r>
        <m:r>
          <m:rPr>
            <m:sty m:val="p"/>
          </m:rPr>
          <m:t>6</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Enthalpie standard (de dissociation) de la liaison </w:t>
      </w:r>
      <m:oMath>
        <m:r>
          <m:rPr>
            <m:sty m:val="p"/>
          </m:rPr>
          <m:t>H</m:t>
        </m:r>
        <m:r>
          <m:rPr>
            <m:sty m:val="p"/>
          </m:rPr>
          <m:t>−</m:t>
        </m:r>
        <m:r>
          <m:rPr>
            <m:sty m:val="p"/>
          </m:rPr>
          <m:t>H</m:t>
        </m:r>
      </m:oMath>
      <w:r>
        <w:rPr/>
        <w:t xml:space="preserve"> de </w:t>
      </w:r>
      <m:oMath>
        <m:sSub>
          <m:sSubPr/>
          <m:e>
            <m:r>
              <m:rPr>
                <m:sty m:val="p"/>
              </m:rPr>
              <m:t>H</m:t>
            </m:r>
          </m:e>
          <m:sub>
            <m:r>
              <m:rPr>
                <m:sty m:val="p"/>
              </m:rPr>
              <m:t>2</m:t>
            </m:r>
            <m:r>
              <m:rPr>
                <m:sty m:val="p"/>
              </m:rPr>
              <m:t>(</m:t>
            </m:r>
            <m:r>
              <m:rPr>
                <m:nor/>
              </m:rPr>
              <m:t xml:space="preserve"> </m:t>
            </m:r>
            <m:r>
              <m:rPr>
                <m:sty m:val="p"/>
              </m:rPr>
              <m:t>g</m:t>
            </m:r>
            <m:r>
              <m:rPr>
                <m:sty m:val="p"/>
              </m:rPr>
              <m:t>)</m:t>
            </m:r>
          </m:sub>
        </m:sSub>
        <m:r>
          <m:rPr>
            <m:sty m:val="p"/>
          </m:rPr>
          <m:t>:</m:t>
        </m:r>
        <m:r>
          <m:rPr>
            <m:sty m:val="p"/>
          </m:rPr>
          <m:t>Δ</m:t>
        </m:r>
        <m:sSub>
          <m:sSubPr/>
          <m:e>
            <m:r>
              <m:rPr>
                <m:sty m:val="p"/>
              </m:rPr>
              <m:t>H</m:t>
            </m:r>
          </m:e>
          <m:sub>
            <m:r>
              <m:rPr>
                <m:nor/>
              </m:rPr>
              <m:t>liaison </m:t>
            </m:r>
          </m:sub>
        </m:sSub>
        <m:r>
          <m:rPr>
            <m:sty m:val="p"/>
          </m:rPr>
          <m:t>(</m:t>
        </m:r>
        <m:r>
          <m:rPr>
            <m:sty m:val="p"/>
          </m:rPr>
          <m:t>H</m:t>
        </m:r>
        <m:r>
          <m:rPr>
            <m:sty m:val="p"/>
          </m:rPr>
          <m:t>−</m:t>
        </m:r>
        <m:r>
          <m:rPr>
            <m:sty m:val="p"/>
          </m:rPr>
          <m:t>H</m:t>
        </m:r>
        <m:r>
          <m:rPr>
            <m:sty m:val="p"/>
          </m:rPr>
          <m:t>)</m:t>
        </m:r>
        <m:r>
          <m:rPr>
            <m:sty m:val="p"/>
          </m:rPr>
          <m:t>=</m:t>
        </m:r>
        <m:r>
          <m:rPr>
            <m:sty m:val="p"/>
          </m:rPr>
          <m:t>432</m:t>
        </m:r>
        <m:r>
          <m:rPr>
            <m:sty m:val="p"/>
          </m:rPr>
          <m:t>,</m:t>
        </m:r>
        <m:r>
          <m:rPr>
            <m:sty m:val="p"/>
          </m:rPr>
          <m:t>2</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Enthalpie standard (de dissociation) de la liaison </w:t>
      </w:r>
      <m:oMath>
        <m:r>
          <m:rPr>
            <m:sty m:val="p"/>
          </m:rPr>
          <m:t>O</m:t>
        </m:r>
        <m:r>
          <m:rPr>
            <m:sty m:val="p"/>
          </m:rPr>
          <m:t>=</m:t>
        </m:r>
        <m:r>
          <m:rPr>
            <m:sty m:val="p"/>
          </m:rPr>
          <m:t>O</m:t>
        </m:r>
      </m:oMath>
      <w:r>
        <w:rPr/>
        <w:t xml:space="preserve"> de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r>
          <m:rPr>
            <m:sty m:val="p"/>
          </m:rPr>
          <m:t>Δ</m:t>
        </m:r>
        <m:sSup>
          <m:sSupPr/>
          <m:e>
            <m:r>
              <m:rPr>
                <m:sty m:val="p"/>
              </m:rPr>
              <m:t>H</m:t>
            </m:r>
          </m:e>
          <m:sup>
            <m:r>
              <m:rPr>
                <m:sty m:val="p"/>
              </m:rPr>
              <m:t>∘</m:t>
            </m:r>
          </m:sup>
        </m:sSup>
      </m:oMath>
      <w:r>
        <w:rPr/>
        <w:t xml:space="preserve"> liaison </w:t>
      </w:r>
      <m:oMath>
        <m:r>
          <m:rPr>
            <m:sty m:val="p"/>
          </m:rPr>
          <m:t>(</m:t>
        </m:r>
        <m:r>
          <m:rPr>
            <m:sty m:val="p"/>
          </m:rPr>
          <m:t>O</m:t>
        </m:r>
        <m:r>
          <m:rPr>
            <m:sty m:val="p"/>
          </m:rPr>
          <m:t>=</m:t>
        </m:r>
        <m:r>
          <m:rPr>
            <m:sty m:val="p"/>
          </m:rPr>
          <m:t>O</m:t>
        </m:r>
        <m:r>
          <m:rPr>
            <m:sty m:val="p"/>
          </m:rPr>
          <m:t>)</m:t>
        </m:r>
        <m:r>
          <m:rPr>
            <m:sty m:val="p"/>
          </m:rPr>
          <m:t>=</m:t>
        </m:r>
        <m:r>
          <m:rPr>
            <m:sty m:val="p"/>
          </m:rPr>
          <m:t>494</m:t>
        </m:r>
        <m:r>
          <m:rPr>
            <m:sty m:val="p"/>
          </m:rPr>
          <m:t>,</m:t>
        </m:r>
        <m:r>
          <m:rPr>
            <m:sty m:val="p"/>
          </m:rPr>
          <m:t>1</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Enthalpie standard de formation de </w:t>
      </w:r>
      <m:oMath>
        <m:sSub>
          <m:sSubPr/>
          <m:e>
            <m:r>
              <m:rPr>
                <m:sty m:val="p"/>
              </m:rPr>
              <m:t>H</m:t>
            </m:r>
          </m:e>
          <m:sub>
            <m:r>
              <m:rPr>
                <m:sty m:val="p"/>
              </m:rPr>
              <m:t>2</m:t>
            </m:r>
          </m:sub>
        </m:sSub>
        <m:sSub>
          <m:sSubPr/>
          <m:e>
            <m:r>
              <m:rPr>
                <m:sty m:val="p"/>
              </m:rPr>
              <m:t>O</m:t>
            </m:r>
          </m:e>
          <m:sub>
            <m:r>
              <m:rPr>
                <m:sty m:val="p"/>
              </m:rPr>
              <m:t>2</m:t>
            </m:r>
            <m:r>
              <m:rPr>
                <m:sty m:val="p"/>
              </m:rPr>
              <m:t>(</m:t>
            </m:r>
            <m:r>
              <m:rPr>
                <m:nor/>
              </m:rPr>
              <m:t xml:space="preserve"> </m:t>
            </m:r>
            <m:r>
              <m:rPr>
                <m:sty m:val="p"/>
              </m:rPr>
              <m:t>g</m:t>
            </m:r>
            <m:r>
              <m:rPr>
                <m:sty m:val="p"/>
              </m:rPr>
              <m:t>)</m:t>
            </m:r>
          </m:sub>
        </m:sSub>
      </m:oMath>
      <w:r>
        <w:rPr/>
        <w:t xml:space="preserve"> : </w:t>
      </w: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r>
                  <m:rPr>
                    <m:sty m:val="p"/>
                  </m:rPr>
                  <m:t>(</m:t>
                </m:r>
                <m:r>
                  <m:rPr>
                    <m:nor/>
                  </m:rPr>
                  <m:t xml:space="preserve"> </m:t>
                </m:r>
                <m:r>
                  <m:rPr>
                    <m:sty m:val="p"/>
                  </m:rPr>
                  <m:t>g</m:t>
                </m:r>
                <m:r>
                  <m:rPr>
                    <m:sty m:val="p"/>
                  </m:rPr>
                  <m:t>)</m:t>
                </m:r>
              </m:sub>
            </m:sSub>
          </m:e>
        </m:d>
        <m:r>
          <m:rPr>
            <m:sty m:val="p"/>
          </m:rPr>
          <m:t>=</m:t>
        </m:r>
        <m:r>
          <m:rPr>
            <m:sty m:val="p"/>
          </m:rPr>
          <m:t>−</m:t>
        </m:r>
        <m:r>
          <m:rPr>
            <m:sty m:val="p"/>
          </m:rPr>
          <m:t>140</m:t>
        </m:r>
        <m:r>
          <m:rPr>
            <m:sty m:val="p"/>
          </m:rPr>
          <m:t>,</m:t>
        </m:r>
        <m:r>
          <m:rPr>
            <m:sty m:val="p"/>
          </m:rPr>
          <m:t>4</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Autres enthalpies standard de formation, exprimées en </w:t>
      </w:r>
      <m:oMath>
        <m:r>
          <m:rPr>
            <m:sty m:val="p"/>
          </m:rPr>
          <m:t>kJ</m:t>
        </m:r>
        <m:r>
          <m:rPr>
            <m:sty m:val="p"/>
          </m:rPr>
          <m:t>⋅</m:t>
        </m:r>
        <m:sSup>
          <m:sSupPr/>
          <m:e>
            <m:r>
              <m:rPr>
                <m:sty m:val="p"/>
              </m:rPr>
              <m:t>mol</m:t>
            </m:r>
          </m:e>
          <m:sup>
            <m:r>
              <m:rPr>
                <m:sty m:val="p"/>
              </m:rPr>
              <m:t>−</m:t>
            </m:r>
            <m:r>
              <m:rPr>
                <m:sty m:val="p"/>
              </m:rPr>
              <m:t>1</m:t>
            </m:r>
          </m:sup>
        </m:sSup>
      </m:oMath>
      <w:r>
        <w:rPr/>
        <w:t xml:space="preserve"> :</w:t>
      </w:r>
      <w:r>
        <w:rPr/>
        <w:br w:type="textWrapping"/>
      </w:r>
      <m:oMathPara>
        <m:oMathParaPr>
          <m:jc m:val="left"/>
        </m:oMathParaPr>
        <m:oMath>
          <m:sSub>
            <m:sSubPr/>
            <m:e>
              <m:r>
                <m:rPr>
                  <m:sty m:val="p"/>
                </m:rPr>
                <m:t>CO</m:t>
              </m:r>
            </m:e>
            <m:sub>
              <m:r>
                <m:rPr>
                  <m:sty m:val="p"/>
                </m:rPr>
                <m:t>2</m:t>
              </m:r>
              <m:r>
                <m:rPr>
                  <m:sty m:val="p"/>
                </m:rPr>
                <m:t>(</m:t>
              </m:r>
              <m:r>
                <m:rPr>
                  <m:nor/>
                </m:rPr>
                <m:t xml:space="preserve"> </m:t>
              </m:r>
              <m:r>
                <m:rPr>
                  <m:sty m:val="p"/>
                </m:rPr>
                <m:t>g</m:t>
              </m:r>
              <m:r>
                <m:rPr>
                  <m:sty m:val="p"/>
                </m:rPr>
                <m:t>)</m:t>
              </m:r>
            </m:sub>
          </m:sSub>
          <m:r>
            <m:rPr>
              <m:sty m:val="p"/>
            </m:rPr>
            <m:t>:</m:t>
          </m:r>
          <m:r>
            <m:rPr>
              <m:sty m:val="p"/>
            </m:rPr>
            <m:t>−</m:t>
          </m:r>
          <m:r>
            <m:rPr>
              <m:sty m:val="p"/>
            </m:rPr>
            <m:t>393</m:t>
          </m:r>
          <m:r>
            <m:rPr>
              <m:sty m:val="p"/>
            </m:rPr>
            <m:t>,</m:t>
          </m:r>
          <m:r>
            <m:rPr>
              <m:sty m:val="p"/>
            </m:rPr>
            <m:t>3</m:t>
          </m:r>
          <m:r>
            <m:rPr>
              <m:sty m:val="p"/>
            </m:rPr>
            <m:t>;</m:t>
          </m:r>
          <m:sSub>
            <m:sSubPr/>
            <m:e>
              <m:r>
                <m:rPr>
                  <m:sty m:val="p"/>
                </m:rPr>
                <m:t>H</m:t>
              </m:r>
            </m:e>
            <m:sub>
              <m:r>
                <m:rPr>
                  <m:sty m:val="p"/>
                </m:rPr>
                <m:t>2</m:t>
              </m:r>
            </m:sub>
          </m:sSub>
          <m:sSub>
            <m:sSubPr/>
            <m:e>
              <m:r>
                <m:rPr>
                  <m:sty m:val="p"/>
                </m:rPr>
                <m:t>O</m:t>
              </m:r>
            </m:e>
            <m:sub>
              <m:r>
                <m:rPr>
                  <m:sty m:val="p"/>
                </m:rPr>
                <m:t>(</m:t>
              </m:r>
              <m:r>
                <m:rPr>
                  <m:sty m:val="p"/>
                </m:rPr>
                <m:t>l</m:t>
              </m:r>
              <m:r>
                <m:rPr>
                  <m:sty m:val="p"/>
                </m:rPr>
                <m:t>)</m:t>
              </m:r>
            </m:sub>
          </m:sSub>
          <m:r>
            <m:rPr>
              <m:sty m:val="p"/>
            </m:rPr>
            <m:t>:</m:t>
          </m:r>
          <m:r>
            <m:rPr>
              <m:sty m:val="p"/>
            </m:rPr>
            <m:t>−</m:t>
          </m:r>
          <m:r>
            <m:rPr>
              <m:sty m:val="p"/>
            </m:rPr>
            <m:t>285</m:t>
          </m:r>
          <m:r>
            <m:rPr>
              <m:sty m:val="p"/>
            </m:rPr>
            <m:t>,</m:t>
          </m:r>
          <m:r>
            <m:rPr>
              <m:sty m:val="p"/>
            </m:rPr>
            <m:t>8</m:t>
          </m:r>
          <m:r>
            <m:rPr>
              <m:sty m:val="p"/>
            </m:rPr>
            <m:t>;</m:t>
          </m:r>
          <m:sSub>
            <m:sSubPr/>
            <m:e>
              <m:r>
                <m:rPr>
                  <m:sty m:val="p"/>
                </m:rPr>
                <m:t>CaCO</m:t>
              </m:r>
            </m:e>
            <m:sub>
              <m:r>
                <m:rPr>
                  <m:sty m:val="p"/>
                </m:rPr>
                <m:t>3</m:t>
              </m:r>
              <m:r>
                <m:rPr>
                  <m:sty m:val="p"/>
                </m:rPr>
                <m:t>(</m:t>
              </m:r>
              <m:r>
                <m:rPr>
                  <m:nor/>
                </m:rPr>
                <m:t xml:space="preserve"> </m:t>
              </m:r>
              <m:r>
                <m:rPr>
                  <m:sty m:val="p"/>
                </m:rPr>
                <m:t>s</m:t>
              </m:r>
              <m:r>
                <m:rPr>
                  <m:sty m:val="p"/>
                </m:rPr>
                <m:t>)</m:t>
              </m:r>
            </m:sub>
          </m:sSub>
          <m:r>
            <m:rPr>
              <m:sty m:val="p"/>
            </m:rPr>
            <m:t>:</m:t>
          </m:r>
          <m:r>
            <m:rPr>
              <m:sty m:val="p"/>
            </m:rPr>
            <m:t>−</m:t>
          </m:r>
          <m:r>
            <m:rPr>
              <m:sty m:val="p"/>
            </m:rPr>
            <m:t>1207</m:t>
          </m:r>
          <m:r>
            <m:rPr>
              <m:sty m:val="p"/>
            </m:rPr>
            <m:t>;</m:t>
          </m:r>
          <m:sSup>
            <m:sSupPr/>
            <m:e>
              <m:r>
                <m:rPr>
                  <m:sty m:val="p"/>
                </m:rPr>
                <m:t>Ca</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r>
            <m:rPr>
              <m:sty m:val="p"/>
            </m:rPr>
            <m:t>−</m:t>
          </m:r>
          <m:r>
            <m:rPr>
              <m:sty m:val="p"/>
            </m:rPr>
            <m:t>543</m:t>
          </m:r>
          <m:r>
            <m:rPr>
              <m:sty m:val="p"/>
            </m:rPr>
            <m:t>;</m:t>
          </m:r>
          <m:sSub>
            <m:sSubPr/>
            <m:e>
              <m:r>
                <m:rPr>
                  <m:sty m:val="p"/>
                </m:rPr>
                <m:t>HCO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r>
            <m:rPr>
              <m:sty m:val="p"/>
            </m:rPr>
            <m:t>−</m:t>
          </m:r>
          <m:r>
            <m:rPr>
              <m:sty m:val="p"/>
            </m:rPr>
            <m:t>692</m:t>
          </m:r>
        </m:oMath>
      </m:oMathPara>
      <w:r>
        <w:rPr/>
        <w:br w:type="textWrapping"/>
      </w:r>
      <w:r>
        <w:rPr/>
        <w:t xml:space="preserve">Solutions aqueuses:</w:t>
      </w:r>
      <w:r>
        <w:rPr/>
        <w:br w:type="textWrapping"/>
      </w:r>
      <m:oMath>
        <m:sSub>
          <m:sSubPr/>
          <m:e>
            <m:r>
              <m:rPr>
                <m:sty m:val="p"/>
              </m:rPr>
              <m:t>H</m:t>
            </m:r>
          </m:e>
          <m:sub>
            <m:r>
              <m:rPr>
                <m:sty m:val="p"/>
              </m:rPr>
              <m:t>2</m:t>
            </m:r>
          </m:sub>
        </m:sSub>
        <m:r>
          <m:rPr>
            <m:sty m:val="p"/>
          </m:rPr>
          <m:t>O</m:t>
        </m:r>
        <m:r>
          <m:rPr>
            <m:sty m:val="p"/>
          </m:rPr>
          <m:t>+</m:t>
        </m:r>
        <m:sSub>
          <m:sSubPr/>
          <m:e>
            <m:r>
              <m:rPr>
                <m:sty m:val="p"/>
              </m:rPr>
              <m:t>H</m:t>
            </m:r>
          </m:e>
          <m:sub>
            <m:r>
              <m:rPr>
                <m:sty m:val="p"/>
              </m:rPr>
              <m:t>2</m:t>
            </m:r>
          </m:sub>
        </m:sSub>
        <m:r>
          <m:rPr>
            <m:sty m:val="p"/>
          </m:rPr>
          <m:t>O</m:t>
        </m:r>
        <m:r>
          <m:rPr>
            <m:sty m:val="p"/>
          </m:rPr>
          <m:t>=</m:t>
        </m:r>
        <m:sSub>
          <m:sSubPr/>
          <m:e>
            <m:r>
              <m:rPr>
                <m:sty m:val="p"/>
              </m:rPr>
              <m:t>H</m:t>
            </m:r>
          </m:e>
          <m:sub>
            <m:r>
              <m:rPr>
                <m:sty m:val="p"/>
              </m:rPr>
              <m:t>3</m:t>
            </m:r>
          </m:sub>
        </m:sSub>
        <m:sSup>
          <m:sSupPr/>
          <m:e>
            <m:r>
              <m:rPr>
                <m:sty m:val="p"/>
              </m:rPr>
              <m:t>O</m:t>
            </m:r>
          </m:e>
          <m:sup>
            <m:r>
              <m:rPr>
                <m:sty m:val="p"/>
              </m:rPr>
              <m:t>+</m:t>
            </m:r>
          </m:sup>
        </m:sSup>
        <m:r>
          <m:rPr>
            <m:sty m:val="p"/>
          </m:rPr>
          <m:t>+</m:t>
        </m:r>
        <m:sSup>
          <m:sSupPr/>
          <m:e>
            <m:r>
              <m:rPr>
                <m:sty m:val="p"/>
              </m:rPr>
              <m:t>OH</m:t>
            </m:r>
          </m:e>
          <m:sup>
            <m:r>
              <m:rPr>
                <m:sty m:val="p"/>
              </m:rPr>
              <m:t>−</m:t>
            </m:r>
          </m:sup>
        </m:sSup>
        <m:r>
          <m:rPr>
            <m:sty m:val="p"/>
          </m:rPr>
          <m:t>:</m:t>
        </m:r>
        <m:sSub>
          <m:sSubPr/>
          <m:e>
            <m:r>
              <m:rPr>
                <m:sty m:val="p"/>
              </m:rPr>
              <m:t>pK</m:t>
            </m:r>
          </m:e>
          <m:sub>
            <m:r>
              <m:rPr>
                <m:sty m:val="p"/>
              </m:rPr>
              <m:t>e</m:t>
            </m:r>
          </m:sub>
        </m:sSub>
        <m:r>
          <m:rPr>
            <m:sty m:val="p"/>
          </m:rPr>
          <m:t>=</m:t>
        </m:r>
        <m:r>
          <m:rPr>
            <m:sty m:val="p"/>
          </m:rPr>
          <m:t>14</m:t>
        </m:r>
      </m:oMath>
      <w:r>
        <w:rPr/>
        <w:t xml:space="preserve"> et </w:t>
      </w:r>
      <m:oMath>
        <m:sSub>
          <m:sSubPr/>
          <m:e>
            <m:r>
              <m:rPr>
                <m:sty m:val="p"/>
              </m:rPr>
              <m:t>Δ</m:t>
            </m:r>
          </m:e>
          <m:sub>
            <m:r>
              <m:rPr>
                <m:sty m:val="p"/>
              </m:rPr>
              <m:t>r</m:t>
            </m:r>
          </m:sub>
        </m:sSub>
        <m:sSup>
          <m:sSupPr/>
          <m:e>
            <m:r>
              <m:rPr>
                <m:sty m:val="p"/>
              </m:rPr>
              <m:t>H</m:t>
            </m:r>
          </m:e>
          <m:sup>
            <m:r>
              <m:rPr>
                <m:sty m:val="p"/>
              </m:rPr>
              <m:t>∘</m:t>
            </m:r>
          </m:sup>
        </m:sSup>
        <m:r>
          <m:rPr>
            <m:sty m:val="p"/>
          </m:rPr>
          <m:t>=</m:t>
        </m:r>
        <m:r>
          <m:rPr>
            <m:sty m:val="p"/>
          </m:rPr>
          <m:t>57</m:t>
        </m:r>
        <m:r>
          <m:rPr>
            <m:sty m:val="p"/>
          </m:rPr>
          <m:t>,</m:t>
        </m:r>
        <m:r>
          <m:rPr>
            <m:sty m:val="p"/>
          </m:rPr>
          <m:t>26</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m:oMathPara>
        <m:oMathParaPr>
          <m:jc m:val="left"/>
        </m:oMathParaPr>
        <m:oMath>
          <m:sSub>
            <m:sSubPr/>
            <m:e>
              <m:r>
                <m:rPr>
                  <m:sty m:val="p"/>
                </m:rPr>
                <m:t>K</m:t>
              </m:r>
            </m:e>
            <m:sub>
              <m:r>
                <m:rPr>
                  <m:sty m:val="p"/>
                </m:rPr>
                <m:t>s</m:t>
              </m:r>
            </m:sub>
          </m:sSub>
          <m:d>
            <m:dPr>
              <m:begChr m:val="["/>
              <m:endChr m:val="]"/>
              <m:ctrlPr>
                <w:rPr>
                  <w:rFonts w:ascii="Cambria Math" w:hAnsi="Cambria Math"/>
                </w:rPr>
              </m:ctrlPr>
            </m:dPr>
            <m:e>
              <m:sSub>
                <m:sSubPr/>
                <m:e>
                  <m:r>
                    <m:rPr>
                      <m:sty m:val="p"/>
                    </m:rPr>
                    <m:t>CaCO</m:t>
                  </m:r>
                </m:e>
                <m:sub>
                  <m:r>
                    <m:rPr>
                      <m:sty m:val="p"/>
                    </m:rPr>
                    <m:t>3</m:t>
                  </m:r>
                </m:sub>
              </m:sSub>
            </m:e>
          </m:d>
          <m:r>
            <m:rPr>
              <m:sty m:val="p"/>
            </m:rPr>
            <m:t>=</m:t>
          </m:r>
          <m:sSup>
            <m:sSupPr/>
            <m:e>
              <m:r>
                <m:rPr>
                  <m:sty m:val="p"/>
                </m:rPr>
                <m:t>10</m:t>
              </m:r>
            </m:e>
            <m:sup>
              <m:r>
                <m:rPr>
                  <m:sty m:val="p"/>
                </m:rPr>
                <m:t>−</m:t>
              </m:r>
              <m:r>
                <m:rPr>
                  <m:sty m:val="p"/>
                </m:rPr>
                <m:t>8</m:t>
              </m:r>
              <m:r>
                <m:rPr>
                  <m:sty m:val="p"/>
                </m:rPr>
                <m:t>,</m:t>
              </m:r>
              <m:r>
                <m:rPr>
                  <m:sty m:val="p"/>
                </m:rPr>
                <m:t>4</m:t>
              </m:r>
            </m:sup>
          </m:sSup>
        </m:oMath>
      </m:oMathPara>
      <w:r>
        <w:rPr/>
        <w:br w:type="textWrapping"/>
      </w:r>
      <m:oMathPara>
        <m:oMathParaPr>
          <m:jc m:val="left"/>
        </m:oMathParaPr>
        <m:oMath>
          <m:sSub>
            <m:sSubPr/>
            <m:e>
              <m:r>
                <m:rPr>
                  <m:sty m:val="p"/>
                </m:rPr>
                <m:t>K</m:t>
              </m:r>
            </m:e>
            <m:sub>
              <m:r>
                <m:rPr>
                  <m:sty m:val="p"/>
                </m:rPr>
                <m:t>s</m:t>
              </m:r>
            </m:sub>
          </m:sSub>
          <m:d>
            <m:dPr>
              <m:begChr m:val="["/>
              <m:endChr m:val="]"/>
              <m:ctrlPr>
                <w:rPr>
                  <w:rFonts w:ascii="Cambria Math" w:hAnsi="Cambria Math"/>
                </w:rPr>
              </m:ctrlPr>
            </m:dPr>
            <m:e>
              <m:r>
                <m:rPr>
                  <m:sty m:val="p"/>
                </m:rPr>
                <m:t>Pb</m:t>
              </m:r>
              <m:r>
                <m:rPr>
                  <m:sty m:val="p"/>
                </m:rPr>
                <m:t>(</m:t>
              </m:r>
              <m:r>
                <m:rPr>
                  <m:sty m:val="p"/>
                </m:rPr>
                <m:t>OH</m:t>
              </m:r>
              <m:sSub>
                <m:sSubPr/>
                <m:e>
                  <m:r>
                    <m:rPr>
                      <m:sty m:val="p"/>
                    </m:rPr>
                    <m:t>)</m:t>
                  </m:r>
                </m:e>
                <m:sub>
                  <m:r>
                    <m:rPr>
                      <m:sty m:val="p"/>
                    </m:rPr>
                    <m:t>2</m:t>
                  </m:r>
                </m:sub>
              </m:sSub>
            </m:e>
          </m:d>
          <m:r>
            <m:rPr>
              <m:sty m:val="p"/>
            </m:rPr>
            <m:t>=</m:t>
          </m:r>
          <m:sSup>
            <m:sSupPr/>
            <m:e>
              <m:r>
                <m:rPr>
                  <m:sty m:val="p"/>
                </m:rPr>
                <m:t>10</m:t>
              </m:r>
            </m:e>
            <m:sup>
              <m:r>
                <m:rPr>
                  <m:sty m:val="p"/>
                </m:rPr>
                <m:t>−</m:t>
              </m:r>
              <m:r>
                <m:rPr>
                  <m:sty m:val="p"/>
                </m:rPr>
                <m:t>16</m:t>
              </m:r>
            </m:sup>
          </m:sSup>
          <m:r>
            <m:rPr>
              <m:sty m:val="p"/>
            </m:rPr>
            <m:t>;</m:t>
          </m:r>
          <m:sSub>
            <m:sSubPr/>
            <m:e>
              <m:r>
                <m:rPr>
                  <m:sty m:val="p"/>
                </m:rPr>
                <m:t>K</m:t>
              </m:r>
            </m:e>
            <m:sub>
              <m:r>
                <m:rPr>
                  <m:sty m:val="p"/>
                </m:rPr>
                <m:t>s</m:t>
              </m:r>
            </m:sub>
          </m:sSub>
          <m:d>
            <m:dPr>
              <m:begChr m:val="["/>
              <m:endChr m:val="]"/>
              <m:ctrlPr>
                <w:rPr>
                  <w:rFonts w:ascii="Cambria Math" w:hAnsi="Cambria Math"/>
                </w:rPr>
              </m:ctrlPr>
            </m:dPr>
            <m:e>
              <m:r>
                <m:rPr>
                  <m:sty m:val="p"/>
                </m:rPr>
                <m:t>Pb</m:t>
              </m:r>
              <m:sSub>
                <m:sSubPr/>
                <m:e>
                  <m:r>
                    <m:rPr>
                      <m:sty m:val="p"/>
                    </m:rPr>
                    <m:t>SO</m:t>
                  </m:r>
                </m:e>
                <m:sub>
                  <m:r>
                    <m:rPr>
                      <m:sty m:val="p"/>
                    </m:rPr>
                    <m:t>4</m:t>
                  </m:r>
                </m:sub>
              </m:sSub>
            </m:e>
          </m:d>
          <m:r>
            <m:rPr>
              <m:sty m:val="p"/>
            </m:rPr>
            <m:t>=</m:t>
          </m:r>
          <m:sSup>
            <m:sSupPr/>
            <m:e>
              <m:r>
                <m:rPr>
                  <m:sty m:val="p"/>
                </m:rPr>
                <m:t>210</m:t>
              </m:r>
            </m:e>
            <m:sup>
              <m:r>
                <m:rPr>
                  <m:sty m:val="p"/>
                </m:rPr>
                <m:t>−</m:t>
              </m:r>
              <m:r>
                <m:rPr>
                  <m:sty m:val="p"/>
                </m:rPr>
                <m:t>8</m:t>
              </m:r>
            </m:sup>
          </m:sSup>
          <m:r>
            <m:rPr>
              <m:sty m:val="p"/>
            </m:rPr>
            <m:t>;</m:t>
          </m:r>
          <m:sSub>
            <m:sSubPr/>
            <m:e>
              <m:r>
                <m:rPr>
                  <m:sty m:val="p"/>
                </m:rPr>
                <m:t>K</m:t>
              </m:r>
            </m:e>
            <m:sub>
              <m:r>
                <m:rPr>
                  <m:sty m:val="p"/>
                </m:rPr>
                <m:t>s</m:t>
              </m:r>
            </m:sub>
          </m:sSub>
          <m:d>
            <m:dPr>
              <m:begChr m:val="["/>
              <m:endChr m:val="]"/>
              <m:ctrlPr>
                <w:rPr>
                  <w:rFonts w:ascii="Cambria Math" w:hAnsi="Cambria Math"/>
                </w:rPr>
              </m:ctrlPr>
            </m:dPr>
            <m:e>
              <m:r>
                <m:rPr>
                  <m:sty m:val="p"/>
                </m:rPr>
                <m:t>Pb</m:t>
              </m:r>
              <m:sSub>
                <m:sSubPr/>
                <m:e>
                  <m:r>
                    <m:rPr>
                      <m:sty m:val="p"/>
                    </m:rPr>
                    <m:t>Cl</m:t>
                  </m:r>
                </m:e>
                <m:sub>
                  <m:r>
                    <m:rPr>
                      <m:sty m:val="p"/>
                    </m:rPr>
                    <m:t>2</m:t>
                  </m:r>
                </m:sub>
              </m:sSub>
            </m:e>
          </m:d>
          <m:r>
            <m:rPr>
              <m:sty m:val="p"/>
            </m:rPr>
            <m:t>=</m:t>
          </m:r>
          <m:sSup>
            <m:sSupPr/>
            <m:e>
              <m:r>
                <m:rPr>
                  <m:sty m:val="p"/>
                </m:rPr>
                <m:t>10</m:t>
              </m:r>
            </m:e>
            <m:sup>
              <m:r>
                <m:rPr>
                  <m:sty m:val="p"/>
                </m:rPr>
                <m:t>−</m:t>
              </m:r>
              <m:r>
                <m:rPr>
                  <m:sty m:val="p"/>
                </m:rPr>
                <m:t>4</m:t>
              </m:r>
              <m:r>
                <m:rPr>
                  <m:sty m:val="p"/>
                </m:rPr>
                <m:t>,</m:t>
              </m:r>
              <m:r>
                <m:rPr>
                  <m:sty m:val="p"/>
                </m:rPr>
                <m:t>8</m:t>
              </m:r>
            </m:sup>
          </m:sSup>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r>
                <m:rPr>
                  <m:sty m:val="p"/>
                </m:rPr>
                <m:t>(</m:t>
              </m:r>
              <m:r>
                <m:rPr>
                  <m:nor/>
                </m:rPr>
                <m:t xml:space="preserve"> </m:t>
              </m:r>
              <m:r>
                <m:rPr>
                  <m:sty m:val="p"/>
                </m:rPr>
                <m:t>g</m:t>
              </m:r>
              <m:r>
                <m:rPr>
                  <m:sty m:val="p"/>
                </m:rPr>
                <m:t>)</m:t>
              </m:r>
            </m:e>
          </m:d>
          <m:r>
            <m:rPr>
              <m:sty m:val="p"/>
            </m:rPr>
            <m:t>=</m:t>
          </m:r>
          <m:r>
            <m:rPr>
              <m:sty m:val="p"/>
            </m:rPr>
            <m:t>0</m:t>
          </m:r>
          <m:r>
            <m:rPr>
              <m:sty m:val="p"/>
            </m:rPr>
            <m:t>,</m:t>
          </m:r>
          <m:r>
            <m:rPr>
              <m:sty m:val="p"/>
            </m:rPr>
            <m:t>00</m:t>
          </m:r>
          <m:r>
            <m:rPr>
              <m:nor/>
            </m:rPr>
            <m:t xml:space="preserve"> </m:t>
          </m:r>
          <m:r>
            <m:rPr>
              <m:sty m:val="p"/>
            </m:rPr>
            <m:t>V</m:t>
          </m:r>
          <m:r>
            <m:rPr>
              <m:sty m:val="p"/>
            </m:rPr>
            <m:t xml:space="preserve"> </m:t>
          </m:r>
          <m:r>
            <m:rPr>
              <m:sty m:val="p"/>
            </m:rPr>
            <m:t>;</m:t>
          </m:r>
          <m:r>
            <m:rPr>
              <m:sty m:val="p"/>
            </m:rPr>
            <m:t xml:space="preserve"> </m:t>
          </m:r>
          <m:sSup>
            <m:sSupPr/>
            <m:e>
              <m:r>
                <m:rPr>
                  <m:sty m:val="p"/>
                </m:rPr>
                <m:t>E</m:t>
              </m:r>
            </m:e>
            <m:sup>
              <m:r>
                <m:rPr>
                  <m:sty m:val="p"/>
                </m:rPr>
                <m:t>∘</m:t>
              </m:r>
            </m:sup>
          </m:sSup>
          <m:d>
            <m:dPr>
              <m:begChr m:val="("/>
              <m:endChr m:val=")"/>
              <m:ctrlPr>
                <w:rPr>
                  <w:rFonts w:ascii="Cambria Math" w:hAnsi="Cambria Math"/>
                </w:rPr>
              </m:ctrlPr>
            </m:dPr>
            <m:e>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e>
          </m:d>
          <m:r>
            <m:rPr>
              <m:sty m:val="p"/>
            </m:rPr>
            <m:t>=</m:t>
          </m:r>
          <m:r>
            <m:rPr>
              <m:sty m:val="p"/>
            </m:rPr>
            <m:t>1</m:t>
          </m:r>
          <m:r>
            <m:rPr>
              <m:sty m:val="p"/>
            </m:rPr>
            <m:t>,</m:t>
          </m:r>
          <m:r>
            <m:rPr>
              <m:sty m:val="p"/>
            </m:rPr>
            <m:t>23</m:t>
          </m:r>
          <m:r>
            <m:rPr>
              <m:nor/>
            </m:rPr>
            <m:t xml:space="preserve"> </m:t>
          </m:r>
          <m:r>
            <m:rPr>
              <m:sty m:val="p"/>
            </m:rPr>
            <m:t>V</m:t>
          </m:r>
          <m:r>
            <m:rPr>
              <m:sty m:val="p"/>
            </m:rPr>
            <m:t xml:space="preserve"> </m:t>
          </m:r>
          <m:r>
            <m:rPr>
              <m:sty m:val="p"/>
            </m:rPr>
            <m:t>;</m:t>
          </m:r>
          <m:r>
            <m:rPr>
              <m:sty m:val="p"/>
            </m:rPr>
            <m:t xml:space="preserve"> </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i"/>
            </m:rPr>
            <m:t>X</m:t>
          </m:r>
          <m:r>
            <m:rPr>
              <m:sty m:val="p"/>
            </m:rPr>
            <m:t>=</m:t>
          </m:r>
          <m:r>
            <m:rPr>
              <m:sty m:val="p"/>
            </m:rPr>
            <m:t>0</m:t>
          </m:r>
          <m:r>
            <m:rPr>
              <m:sty m:val="p"/>
            </m:rPr>
            <m:t>,</m:t>
          </m:r>
          <m:r>
            <m:rPr>
              <m:sty m:val="p"/>
            </m:rPr>
            <m:t>06</m:t>
          </m:r>
          <m:r>
            <m:rPr>
              <m:sty m:val="p"/>
            </m:rPr>
            <m:t>log</m:t>
          </m:r>
          <m:r>
            <m:rPr>
              <m:sty m:val="p"/>
            </m:rPr>
            <m:t>⁡</m:t>
          </m:r>
          <m:r>
            <m:rPr>
              <m:sty m:val="i"/>
            </m:rPr>
            <m:t>X</m:t>
          </m:r>
        </m:oMath>
      </m:oMathPara>
      <w:r>
        <w:rPr/>
        <w:br w:type="textWrapping"/>
      </w:r>
      <w:r>
        <w:rPr>
          <w:rFonts w:eastAsia="Georgia" w:cs="Georgia" w:ascii="Georgia" w:hAnsi="Georgia"/>
        </w:rPr>
        <w:t xml:space="preserve">Masses molaires des éléments en g.mol </w:t>
      </w:r>
      <m:oMath>
        <m:sSup>
          <m:sSupPr/>
          <m:e>
            <m:r>
              <m:t xml:space="preserve"> </m:t>
            </m:r>
          </m:e>
          <m:sup>
            <m:r>
              <m:rPr>
                <m:sty m:val="p"/>
              </m:rPr>
              <m:t>−</m:t>
            </m:r>
            <m:r>
              <m:rPr>
                <m:sty m:val="p"/>
              </m:rPr>
              <m:t>1</m:t>
            </m:r>
          </m:sup>
        </m:sSup>
      </m:oMath>
      <w:r>
        <w:rPr/>
        <w:br w:type="textWrapping"/>
      </w:r>
      <m:oMathPara>
        <m:oMathParaPr>
          <m:jc m:val="left"/>
        </m:oMathParaPr>
        <m:oMath>
          <m:r>
            <m:rPr>
              <m:sty m:val="p"/>
            </m:rPr>
            <m:t>H</m:t>
          </m:r>
          <m:r>
            <m:rPr>
              <m:sty m:val="p"/>
            </m:rPr>
            <m:t>:</m:t>
          </m:r>
          <m:r>
            <m:rPr>
              <m:sty m:val="p"/>
            </m:rPr>
            <m:t>1</m:t>
          </m:r>
          <m:r>
            <m:rPr>
              <m:sty m:val="p"/>
            </m:rPr>
            <m:t xml:space="preserve"> </m:t>
          </m:r>
          <m:r>
            <m:rPr>
              <m:sty m:val="p"/>
            </m:rPr>
            <m:t>O</m:t>
          </m:r>
          <m:r>
            <m:rPr>
              <m:sty m:val="p"/>
            </m:rPr>
            <m:t>:</m:t>
          </m:r>
          <m:r>
            <m:rPr>
              <m:sty m:val="p"/>
            </m:rPr>
            <m:t>16</m:t>
          </m:r>
          <m:r>
            <m:rPr>
              <m:sty m:val="p"/>
            </m:rPr>
            <m:t xml:space="preserve"> </m:t>
          </m:r>
          <m:r>
            <m:rPr>
              <m:nor/>
            </m:rPr>
            <m:t xml:space="preserve"> </m:t>
          </m:r>
          <m:r>
            <m:rPr>
              <m:sty m:val="p"/>
            </m:rPr>
            <m:t>N</m:t>
          </m:r>
          <m:r>
            <m:rPr>
              <m:sty m:val="p"/>
            </m:rPr>
            <m:t>:</m:t>
          </m:r>
          <m:r>
            <m:rPr>
              <m:sty m:val="p"/>
            </m:rPr>
            <m:t>14</m:t>
          </m:r>
        </m:oMath>
      </m:oMathPara>
      <w:r>
        <w:rPr/>
        <w:br w:type="textWrapping"/>
      </w:r>
      <m:oMathPara>
        <m:oMathParaPr>
          <m:jc m:val="left"/>
        </m:oMathParaPr>
        <m:oMath>
          <m:r>
            <m:rPr>
              <m:sty m:val="p"/>
            </m:rPr>
            <m:t>Na</m:t>
          </m:r>
          <m:r>
            <m:rPr>
              <m:sty m:val="p"/>
            </m:rPr>
            <m:t>:</m:t>
          </m:r>
          <m:r>
            <m:rPr>
              <m:sty m:val="p"/>
            </m:rPr>
            <m:t>23</m:t>
          </m:r>
          <m:r>
            <m:rPr>
              <m:sty m:val="p"/>
            </m:rPr>
            <m:t xml:space="preserve"> </m:t>
          </m:r>
          <m:r>
            <m:rPr>
              <m:sty m:val="p"/>
            </m:rPr>
            <m:t>Cl</m:t>
          </m:r>
          <m:r>
            <m:rPr>
              <m:sty m:val="p"/>
            </m:rPr>
            <m:t>:</m:t>
          </m:r>
          <m:r>
            <m:rPr>
              <m:sty m:val="p"/>
            </m:rPr>
            <m:t>35</m:t>
          </m:r>
          <m:r>
            <m:rPr>
              <m:sty m:val="p"/>
            </m:rPr>
            <m:t>,</m:t>
          </m:r>
          <m:r>
            <m:rPr>
              <m:sty m:val="p"/>
            </m:rPr>
            <m:t>5</m:t>
          </m:r>
          <m:r>
            <m:rPr>
              <m:sty m:val="p"/>
            </m:rPr>
            <m:t xml:space="preserve"> </m:t>
          </m:r>
          <m:r>
            <m:rPr>
              <m:nor/>
            </m:rPr>
            <m:t xml:space="preserve"> </m:t>
          </m:r>
          <m:r>
            <m:rPr>
              <m:sty m:val="p"/>
            </m:rPr>
            <m:t>Pb</m:t>
          </m:r>
          <m:r>
            <m:rPr>
              <m:sty m:val="p"/>
            </m:rPr>
            <m:t>:</m:t>
          </m:r>
          <m:r>
            <m:rPr>
              <m:sty m:val="p"/>
            </m:rPr>
            <m:t>207</m:t>
          </m:r>
        </m:oMath>
      </m:oMathPara>
      <w:r>
        <w:rPr/>
        <w:br w:type="textWrapping"/>
      </w:r>
      <w:r>
        <w:rPr/>
        <w:t xml:space="preserve">Rayons ioniques</w:t>
      </w:r>
      <w:r>
        <w:rPr/>
        <w:br w:type="textWrapping"/>
      </w:r>
      <m:oMathPara>
        <m:oMathParaPr>
          <m:jc m:val="left"/>
        </m:oMathParaPr>
        <m:oMath>
          <m:sSup>
            <m:sSupPr/>
            <m:e>
              <m:r>
                <m:rPr>
                  <m:sty m:val="p"/>
                </m:rPr>
                <m:t>Na</m:t>
              </m:r>
            </m:e>
            <m:sup>
              <m:r>
                <m:rPr>
                  <m:sty m:val="p"/>
                </m:rPr>
                <m:t>+</m:t>
              </m:r>
            </m:sup>
          </m:sSup>
          <m:r>
            <m:rPr>
              <m:sty m:val="p"/>
            </m:rPr>
            <m:t>:</m:t>
          </m:r>
          <m:r>
            <m:rPr>
              <m:sty m:val="p"/>
            </m:rPr>
            <m:t>98</m:t>
          </m:r>
          <m:r>
            <m:rPr>
              <m:sty m:val="p"/>
            </m:rPr>
            <m:t>pm</m:t>
          </m:r>
          <m:r>
            <m:rPr>
              <m:sty m:val="p"/>
            </m:rPr>
            <m:t xml:space="preserve"> </m:t>
          </m:r>
          <m:sSup>
            <m:sSupPr/>
            <m:e>
              <m:r>
                <m:rPr>
                  <m:sty m:val="p"/>
                </m:rPr>
                <m:t>Cl</m:t>
              </m:r>
            </m:e>
            <m:sup>
              <m:r>
                <m:rPr>
                  <m:sty m:val="p"/>
                </m:rPr>
                <m:t>−</m:t>
              </m:r>
            </m:sup>
          </m:sSup>
          <m:r>
            <m:rPr>
              <m:sty m:val="p"/>
            </m:rPr>
            <m:t>:</m:t>
          </m:r>
          <m:r>
            <m:rPr>
              <m:sty m:val="p"/>
            </m:rPr>
            <m:t>181</m:t>
          </m:r>
          <m:r>
            <m:rPr>
              <m:sty m:val="p"/>
            </m:rPr>
            <m:t>pm</m:t>
          </m:r>
          <m:r>
            <m:rPr>
              <m:sty m:val="p"/>
            </m:rPr>
            <m:t xml:space="preserve"> </m:t>
          </m:r>
          <m:r>
            <m:rPr>
              <m:sty m:val="p"/>
            </m:rPr>
            <m:t>1</m:t>
          </m:r>
          <m:r>
            <m:rPr>
              <m:sty m:val="p"/>
            </m:rPr>
            <m:t>pm</m:t>
          </m:r>
          <m:r>
            <m:rPr>
              <m:sty m:val="p"/>
            </m:rPr>
            <m:t>=</m:t>
          </m:r>
          <m:sSup>
            <m:sSupPr/>
            <m:e>
              <m:r>
                <m:rPr>
                  <m:sty m:val="p"/>
                </m:rPr>
                <m:t>10</m:t>
              </m:r>
            </m:e>
            <m:sup>
              <m:r>
                <m:rPr>
                  <m:sty m:val="p"/>
                </m:rPr>
                <m:t>−</m:t>
              </m:r>
              <m:r>
                <m:rPr>
                  <m:sty m:val="p"/>
                </m:rPr>
                <m:t>12</m:t>
              </m:r>
            </m:sup>
          </m:sSup>
          <m:r>
            <m:rPr>
              <m:nor/>
            </m:rPr>
            <m:t xml:space="preserve"> </m:t>
          </m:r>
          <m:r>
            <m:rPr>
              <m:sty m:val="p"/>
            </m:rPr>
            <m:t>m</m:t>
          </m:r>
        </m:oMath>
      </m:oMathPara>
      <w:r>
        <w:rPr/>
        <w:br w:type="textWrapping"/>
      </w:r>
      <w:r>
        <w:rPr/>
        <w:t xml:space="preserve">Constantes physico-chimiques </w:t>
      </w:r>
      <m:oMath>
        <m:r>
          <m:rPr>
            <m:sty m:val="p"/>
          </m:rPr>
          <m:t xml:space="preserve"> </m:t>
        </m:r>
        <m:r>
          <m:rPr>
            <m:sty m:val="p"/>
          </m:rPr>
          <m:t>Na</m:t>
        </m:r>
        <m:r>
          <m:rPr>
            <m:sty m:val="p"/>
          </m:rPr>
          <m:t>=</m:t>
        </m:r>
        <m:r>
          <m:rPr>
            <m:sty m:val="p"/>
          </m:rPr>
          <m:t>6</m:t>
        </m:r>
        <m:r>
          <m:rPr>
            <m:sty m:val="p"/>
          </m:rPr>
          <m:t>,</m:t>
        </m:r>
        <m:r>
          <m:rPr>
            <m:sty m:val="p"/>
          </m:rPr>
          <m:t>023</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r>
          <m:rPr>
            <m:sty m:val="p"/>
          </m:rPr>
          <m:t xml:space="preserve"> </m:t>
        </m:r>
        <m:r>
          <m:rPr>
            <m:sty m:val="p"/>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p>
      <w:pPr>
        <w:spacing w:line="271" w:before="330" w:lineRule="auto"/>
      </w:pPr>
      <w:r>
        <w:rPr>
          <w:b/>
          <w:sz w:val="42"/>
        </w:rPr>
        <w:t xml:space="preserve">THERMODYNAMIQUE</w:t>
      </w:r>
    </w:p>
    <w:p>
      <w:pPr>
        <w:spacing w:after="220" w:lineRule="auto"/>
      </w:pPr>
      <w:r>
        <w:rPr>
          <w:rFonts w:eastAsia="Georgia" w:cs="Georgia" w:ascii="Georgia" w:hAnsi="Georgia"/>
        </w:rPr>
        <w:t xml:space="preserve">A la fin de l'épreuve, les candidats devront joindre à leur copie, après les avoir complétés, les deux diagrammes figurant en annexes 1 et 2 , qui leur ont été remis avec l'énoncé.</w:t>
      </w:r>
    </w:p>
    <w:p>
      <w:pPr>
        <w:spacing w:line="271" w:before="330" w:lineRule="auto"/>
      </w:pPr>
      <w:r>
        <w:rPr>
          <w:b/>
          <w:sz w:val="42"/>
        </w:rPr>
        <w:t xml:space="preserve">OPTIMISATION DE CYCLES INDUSTRIELS DE REFRIGERATION</w:t>
      </w:r>
    </w:p>
    <w:p>
      <w:pPr>
        <w:spacing w:after="220" w:lineRule="auto"/>
      </w:pPr>
      <w:r>
        <w:rPr>
          <w:rFonts w:eastAsia="Georgia" w:cs="Georgia" w:ascii="Georgia" w:hAnsi="Georgia"/>
        </w:rPr>
        <w:t xml:space="preserve">On se propose d'étudier les performances thermodynamiques de cycles industriels de réfrigération d'un fluide diphasé.</w:t>
      </w:r>
      <w:r>
        <w:rPr/>
        <w:br w:type="textWrapping"/>
      </w:r>
      <w:r>
        <w:rPr>
          <w:rFonts w:eastAsia="Georgia" w:cs="Georgia" w:ascii="Georgia" w:hAnsi="Georgia"/>
        </w:rPr>
        <w:t xml:space="preserve">Après avoir étudié attentivement un cycle donné pour un fluide frigorigène usuel, le Forane 502, on s'intéresse à l'influence sur les performances de ce cycle de la nature du fluide.</w:t>
      </w:r>
    </w:p>
    <w:p>
      <w:pPr>
        <w:spacing w:lineRule="auto"/>
      </w:pPr>
      <w:r>
        <w:rPr>
          <w:rFonts w:eastAsia="Georgia" w:cs="Georgia" w:ascii="Georgia" w:hAnsi="Georgia"/>
        </w:rPr>
        <w:t xml:space="preserve">Schéma de l'installation</w:t>
      </w:r>
    </w:p>
    <w:p>
      <w:pPr>
        <w:spacing w:lineRule="auto"/>
        <w:jc w:val="center"/>
      </w:pPr>
      <w:r>
        <w:rPr/>
        <w:drawing>
          <wp:inline distB="0" distL="0" distR="0" distT="0">
            <wp:extent cx="5486400" cy="5863041"/>
            <wp:effectExtent b="0" l="0" r="0" t="0"/>
            <wp:docPr id="1" name="image-7521867c2f7e53ba32b12539d1249b3f297eb30e.jpg"/>
            <a:graphic>
              <a:graphicData uri="http://schemas.openxmlformats.org/drawingml/2006/picture">
                <pic:pic>
                  <pic:nvPicPr>
                    <pic:cNvPr id="1" name="image-7521867c2f7e53ba32b12539d1249b3f297eb30e.jpg" descr=""/>
                    <pic:cNvPicPr/>
                  </pic:nvPicPr>
                  <pic:blipFill>
                    <a:blip r:embed="rId5" cstate="print"/>
                    <a:srcRect b="0" l="0" r="0" t="0"/>
                    <a:stretch>
                      <a:fillRect/>
                    </a:stretch>
                  </pic:blipFill>
                  <pic:spPr>
                    <a:xfrm>
                      <a:off x="0" y="0"/>
                      <a:ext cx="5486400" cy="5863041"/>
                    </a:xfrm>
                    <a:prstGeom prst="rect"/>
                  </pic:spPr>
                </pic:pic>
              </a:graphicData>
            </a:graphic>
          </wp:inline>
        </w:drawing>
      </w:r>
    </w:p>
    <w:p>
      <w:pPr>
        <w:spacing w:after="220" w:lineRule="auto"/>
      </w:pPr>
      <w:r>
        <w:rPr/>
        <w:t xml:space="preserve">Figure 1 : cycle de</w:t>
      </w:r>
      <w:r>
        <w:rPr/>
        <w:br w:type="textWrapping"/>
      </w:r>
      <w:r>
        <w:rPr>
          <w:rFonts w:eastAsia="Georgia" w:cs="Georgia" w:ascii="Georgia" w:hAnsi="Georgia"/>
        </w:rPr>
        <w:t xml:space="preserve">réfrigération à 2 étages</w:t>
      </w:r>
    </w:p>
    <w:p>
      <w:pPr>
        <w:spacing w:after="220" w:lineRule="auto"/>
      </w:pPr>
      <w:r>
        <w:rPr>
          <w:rFonts w:eastAsia="Georgia" w:cs="Georgia" w:ascii="Georgia" w:hAnsi="Georgia"/>
        </w:rPr>
        <w:t xml:space="preserve">Le condenseur et l'évaporateur sont des échangeurs permettant respectivement la condensation et l'évaporation totale du fluide qui les traverse; dans les états 1 et 7 , le fluide est respectivement à l'état de liquide saturant et de vapeur saturante sèche.</w:t>
      </w:r>
      <w:r>
        <w:rPr/>
        <w:br w:type="textWrapping"/>
      </w:r>
      <w:r>
        <w:rPr>
          <w:rFonts w:eastAsia="Georgia" w:cs="Georgia" w:ascii="Georgia" w:hAnsi="Georgia"/>
        </w:rPr>
        <w:t xml:space="preserve">Ces échangeurs sont calorifugés. Les évolutions du fluide y sont supposées réversibles.</w:t>
      </w:r>
      <w:r>
        <w:rPr/>
        <w:br w:type="textWrapping"/>
      </w:r>
      <m:oMath>
        <m:sSub>
          <m:sSubPr/>
          <m:e>
            <m:r>
              <m:rPr>
                <m:sty m:val="p"/>
              </m:rPr>
              <m:t>R</m:t>
            </m:r>
          </m:e>
          <m:sub>
            <m:r>
              <m:rPr>
                <m:sty m:val="p"/>
              </m:rPr>
              <m:t>HP</m:t>
            </m:r>
          </m:sub>
        </m:sSub>
      </m:oMath>
      <w:r>
        <w:rPr/>
        <w:t xml:space="preserve"> et </w:t>
      </w:r>
      <m:oMath>
        <m:sSub>
          <m:sSubPr/>
          <m:e>
            <m:r>
              <m:rPr>
                <m:sty m:val="p"/>
              </m:rPr>
              <m:t>R</m:t>
            </m:r>
          </m:e>
          <m:sub>
            <m:r>
              <m:rPr>
                <m:sty m:val="p"/>
              </m:rPr>
              <m:t>BP</m:t>
            </m:r>
          </m:sub>
        </m:sSub>
      </m:oMath>
      <w:r>
        <w:rPr>
          <w:rFonts w:eastAsia="Georgia" w:cs="Georgia" w:ascii="Georgia" w:hAnsi="Georgia"/>
        </w:rPr>
        <w:t xml:space="preserve"> sont des robinets de laminage, respectivement haute et basse pression, qui assurent, sans partie mobile, des détentes supposées adiabatiques:</w:t>
      </w:r>
    </w:p>
    <w:p>
      <w:pPr>
        <w:numPr>
          <w:ilvl w:val="0"/>
          <w:numId w:val="1"/>
        </w:numPr>
        <w:spacing w:lineRule="auto"/>
      </w:pPr>
      <w:r>
        <w:rPr>
          <w:rFonts w:eastAsia="Georgia" w:cs="Georgia" w:ascii="Georgia" w:hAnsi="Georgia"/>
        </w:rPr>
        <w:t xml:space="preserve">le fluide pénètre dans </w:t>
      </w:r>
      <m:oMath>
        <m:sSub>
          <m:sSubPr/>
          <m:e>
            <m:r>
              <m:rPr>
                <m:sty m:val="p"/>
              </m:rPr>
              <m:t>R</m:t>
            </m:r>
          </m:e>
          <m:sub>
            <m:r>
              <m:rPr>
                <m:sty m:val="p"/>
              </m:rPr>
              <m:t>HP</m:t>
            </m:r>
          </m:sub>
        </m:sSub>
      </m:oMath>
      <w:r>
        <w:rPr>
          <w:rFonts w:eastAsia="Georgia" w:cs="Georgia" w:ascii="Georgia" w:hAnsi="Georgia"/>
        </w:rPr>
        <w:t xml:space="preserve"> sous une haute pression égale à </w:t>
      </w:r>
      <m:oMath>
        <m:sSub>
          <m:sSubPr/>
          <m:e>
            <m:r>
              <m:rPr>
                <m:sty m:val="p"/>
              </m:rPr>
              <m:t>P</m:t>
            </m:r>
          </m:e>
          <m:sub>
            <m:r>
              <m:rPr>
                <m:sty m:val="p"/>
              </m:rPr>
              <m:t>1</m:t>
            </m:r>
          </m:sub>
        </m:sSub>
      </m:oMath>
      <w:r>
        <w:rPr>
          <w:rFonts w:eastAsia="Georgia" w:cs="Georgia" w:ascii="Georgia" w:hAnsi="Georgia"/>
        </w:rPr>
        <w:t xml:space="preserve"> (état 1 ) et en ressort sous une pression intermédiaire </w:t>
      </w:r>
      <m:oMath>
        <m:sSub>
          <m:sSubPr/>
          <m:e>
            <m:r>
              <m:rPr>
                <m:sty m:val="p"/>
              </m:rPr>
              <m:t>P</m:t>
            </m:r>
          </m:e>
          <m:sub>
            <m:r>
              <m:rPr>
                <m:sty m:val="p"/>
              </m:rPr>
              <m:t>2</m:t>
            </m:r>
          </m:sub>
        </m:sSub>
      </m:oMath>
      <w:r>
        <w:rPr>
          <w:rFonts w:eastAsia="Georgia" w:cs="Georgia" w:ascii="Georgia" w:hAnsi="Georgia"/>
        </w:rPr>
        <w:t xml:space="preserve"> (état 2)</w:t>
      </w:r>
    </w:p>
    <w:p>
      <w:pPr>
        <w:numPr>
          <w:ilvl w:val="0"/>
          <w:numId w:val="1"/>
        </w:numPr>
        <w:spacing w:lineRule="auto"/>
      </w:pPr>
      <w:r>
        <w:rPr>
          <w:rFonts w:eastAsia="Georgia" w:cs="Georgia" w:ascii="Georgia" w:hAnsi="Georgia"/>
        </w:rPr>
        <w:t xml:space="preserve">le fluide pénètre dans </w:t>
      </w:r>
      <m:oMath>
        <m:sSub>
          <m:sSubPr/>
          <m:e>
            <m:r>
              <m:rPr>
                <m:sty m:val="p"/>
              </m:rPr>
              <m:t>R</m:t>
            </m:r>
          </m:e>
          <m:sub>
            <m:r>
              <m:rPr>
                <m:sty m:val="p"/>
              </m:rPr>
              <m:t>BP</m:t>
            </m:r>
          </m:sub>
        </m:sSub>
      </m:oMath>
      <w:r>
        <w:rPr>
          <w:rFonts w:eastAsia="Georgia" w:cs="Georgia" w:ascii="Georgia" w:hAnsi="Georgia"/>
        </w:rPr>
        <w:t xml:space="preserve"> sous la pression intermédiaire égale à </w:t>
      </w:r>
      <m:oMath>
        <m:sSub>
          <m:sSubPr/>
          <m:e>
            <m:r>
              <m:rPr>
                <m:sty m:val="p"/>
              </m:rPr>
              <m:t>P</m:t>
            </m:r>
          </m:e>
          <m:sub>
            <m:r>
              <m:rPr>
                <m:sty m:val="p"/>
              </m:rPr>
              <m:t>5</m:t>
            </m:r>
          </m:sub>
        </m:sSub>
      </m:oMath>
      <w:r>
        <w:rPr>
          <w:rFonts w:eastAsia="Georgia" w:cs="Georgia" w:ascii="Georgia" w:hAnsi="Georgia"/>
        </w:rPr>
        <w:t xml:space="preserve"> (état 5) et en ressort sous une basse pression </w:t>
      </w:r>
      <m:oMath>
        <m:sSub>
          <m:sSubPr/>
          <m:e>
            <m:r>
              <m:rPr>
                <m:sty m:val="p"/>
              </m:rPr>
              <m:t>P</m:t>
            </m:r>
          </m:e>
          <m:sub>
            <m:r>
              <m:rPr>
                <m:sty m:val="p"/>
              </m:rPr>
              <m:t>6</m:t>
            </m:r>
          </m:sub>
        </m:sSub>
      </m:oMath>
      <w:r>
        <w:rPr>
          <w:rFonts w:eastAsia="Georgia" w:cs="Georgia" w:ascii="Georgia" w:hAnsi="Georgia"/>
        </w:rPr>
        <w:t xml:space="preserve"> (état 6)</w:t>
      </w:r>
    </w:p>
    <w:p>
      <w:pPr>
        <w:spacing w:after="220" w:lineRule="auto"/>
      </w:pPr>
      <w:r>
        <w:rPr>
          <w:rFonts w:eastAsia="Georgia" w:cs="Georgia" w:ascii="Georgia" w:hAnsi="Georgia"/>
        </w:rPr>
        <w:t xml:space="preserve">CPHP et CPBP sont des compresseurs, respectivement haute et basse pression, qui assurent des compressions également supposées adiabatiques et réversibles du fluide à l'état gazeux:</w:t>
      </w:r>
    </w:p>
    <w:p>
      <w:pPr>
        <w:numPr>
          <w:ilvl w:val="0"/>
          <w:numId w:val="2"/>
        </w:numPr>
        <w:spacing w:lineRule="auto"/>
      </w:pPr>
      <w:r>
        <w:rPr>
          <w:rFonts w:eastAsia="Georgia" w:cs="Georgia" w:ascii="Georgia" w:hAnsi="Georgia"/>
        </w:rPr>
        <w:t xml:space="preserve">le fluide pénètre dans CPHP sous une pression intermédiaire </w:t>
      </w:r>
      <m:oMath>
        <m:sSub>
          <m:sSubPr/>
          <m:e>
            <m:r>
              <m:rPr>
                <m:sty m:val="p"/>
              </m:rPr>
              <m:t>P</m:t>
            </m:r>
          </m:e>
          <m:sub>
            <m:r>
              <m:rPr>
                <m:sty m:val="p"/>
              </m:rPr>
              <m:t>3</m:t>
            </m:r>
          </m:sub>
        </m:sSub>
      </m:oMath>
      <w:r>
        <w:rPr>
          <w:rFonts w:eastAsia="Georgia" w:cs="Georgia" w:ascii="Georgia" w:hAnsi="Georgia"/>
        </w:rPr>
        <w:t xml:space="preserve"> (état 3 ) et en ressort sous la haute pression </w:t>
      </w:r>
      <m:oMath>
        <m:sSub>
          <m:sSubPr/>
          <m:e>
            <m:r>
              <m:rPr>
                <m:sty m:val="p"/>
              </m:rPr>
              <m:t>P</m:t>
            </m:r>
          </m:e>
          <m:sub>
            <m:r>
              <m:rPr>
                <m:sty m:val="p"/>
              </m:rPr>
              <m:t>4</m:t>
            </m:r>
          </m:sub>
        </m:sSub>
      </m:oMath>
      <w:r>
        <w:rPr>
          <w:rFonts w:eastAsia="Georgia" w:cs="Georgia" w:ascii="Georgia" w:hAnsi="Georgia"/>
        </w:rPr>
        <w:t xml:space="preserve"> (état 4)</w:t>
      </w:r>
    </w:p>
    <w:p>
      <w:pPr>
        <w:numPr>
          <w:ilvl w:val="0"/>
          <w:numId w:val="2"/>
        </w:numPr>
        <w:spacing w:lineRule="auto"/>
      </w:pPr>
      <w:r>
        <w:rPr>
          <w:rFonts w:eastAsia="Georgia" w:cs="Georgia" w:ascii="Georgia" w:hAnsi="Georgia"/>
        </w:rPr>
        <w:t xml:space="preserve">le fluide pénètre dans CPBP sous basse pression </w:t>
      </w:r>
      <m:oMath>
        <m:sSub>
          <m:sSubPr/>
          <m:e>
            <m:r>
              <m:rPr>
                <m:sty m:val="p"/>
              </m:rPr>
              <m:t>P</m:t>
            </m:r>
          </m:e>
          <m:sub>
            <m:r>
              <m:rPr>
                <m:sty m:val="p"/>
              </m:rPr>
              <m:t>7</m:t>
            </m:r>
          </m:sub>
        </m:sSub>
      </m:oMath>
      <w:r>
        <w:rPr>
          <w:rFonts w:eastAsia="Georgia" w:cs="Georgia" w:ascii="Georgia" w:hAnsi="Georgia"/>
        </w:rPr>
        <w:t xml:space="preserve"> (état 7) et en ressort sous la pression intermédiaire </w:t>
      </w:r>
      <m:oMath>
        <m:sSub>
          <m:sSubPr/>
          <m:e>
            <m:r>
              <m:rPr>
                <m:sty m:val="p"/>
              </m:rPr>
              <m:t>P</m:t>
            </m:r>
          </m:e>
          <m:sub>
            <m:r>
              <m:rPr>
                <m:sty m:val="p"/>
              </m:rPr>
              <m:t>8</m:t>
            </m:r>
          </m:sub>
        </m:sSub>
      </m:oMath>
      <w:r>
        <w:rPr>
          <w:rFonts w:eastAsia="Georgia" w:cs="Georgia" w:ascii="Georgia" w:hAnsi="Georgia"/>
        </w:rPr>
        <w:t xml:space="preserve"> (état 8)</w:t>
      </w:r>
    </w:p>
    <w:p>
      <w:pPr>
        <w:spacing w:after="220" w:lineRule="auto"/>
      </w:pPr>
      <w:r>
        <w:rPr>
          <w:rFonts w:eastAsia="Georgia" w:cs="Georgia" w:ascii="Georgia" w:hAnsi="Georgia"/>
        </w:rPr>
        <w:t xml:space="preserve">À la sortie de </w:t>
      </w:r>
      <m:oMath>
        <m:sSub>
          <m:sSubPr/>
          <m:e>
            <m:r>
              <m:rPr>
                <m:sty m:val="p"/>
              </m:rPr>
              <m:t>R</m:t>
            </m:r>
          </m:e>
          <m:sub>
            <m:r>
              <m:rPr>
                <m:sty m:val="p"/>
              </m:rPr>
              <m:t>HP</m:t>
            </m:r>
          </m:sub>
        </m:sSub>
      </m:oMath>
      <w:r>
        <w:rPr>
          <w:rFonts w:eastAsia="Georgia" w:cs="Georgia" w:ascii="Georgia" w:hAnsi="Georgia"/>
        </w:rPr>
        <w:t xml:space="preserve"> (état 2), et à la sortie de CPBP (état 8), le fluide pénètre dans le mélangeur-séparateur (MS) et ressort à l'état de vapeur sèche saturante (état 3) vers CPHP et à l'état de liquide saturant (état 5 ) vers </w:t>
      </w:r>
      <m:oMath>
        <m:sSub>
          <m:sSubPr/>
          <m:e>
            <m:r>
              <m:rPr>
                <m:sty m:val="p"/>
              </m:rPr>
              <m:t>R</m:t>
            </m:r>
          </m:e>
          <m:sub>
            <m:r>
              <m:rPr>
                <m:sty m:val="p"/>
              </m:rPr>
              <m:t>BP</m:t>
            </m:r>
          </m:sub>
        </m:sSub>
      </m:oMath>
      <w:r>
        <w:rPr>
          <w:rFonts w:eastAsia="Georgia" w:cs="Georgia" w:ascii="Georgia" w:hAnsi="Georgia"/>
        </w:rPr>
        <w:t xml:space="preserve">. L'échangeur MS est parfaitement calorifugé, dépourvu de partie mobile, et les évolutions du fluide y sont supposées réversibles.</w:t>
      </w:r>
    </w:p>
    <w:p>
      <w:pPr>
        <w:spacing w:line="271" w:before="330" w:lineRule="auto"/>
      </w:pPr>
      <w:r>
        <w:rPr>
          <w:rFonts w:eastAsia="Georgia" w:cs="Georgia" w:ascii="Georgia" w:hAnsi="Georgia"/>
          <w:b/>
          <w:sz w:val="42"/>
        </w:rPr>
        <w:t xml:space="preserve">1. Questions préliminaires</w:t>
      </w:r>
    </w:p>
    <w:p>
      <w:pPr>
        <w:spacing w:after="220" w:lineRule="auto"/>
      </w:pPr>
      <w:r>
        <w:rPr>
          <w:rFonts w:eastAsia="Georgia" w:cs="Georgia" w:ascii="Georgia" w:hAnsi="Georgia"/>
        </w:rPr>
        <w:t xml:space="preserve">1.1. Soit un fluide en écoulement permanent entre deux points, qualifiés d'entrée et de sortie. On note </w:t>
      </w:r>
      <m:oMath>
        <m:sSub>
          <m:sSubPr/>
          <m:e>
            <m:r>
              <m:rPr>
                <m:sty m:val="i"/>
              </m:rPr>
              <m:t>w</m:t>
            </m:r>
          </m:e>
          <m:sub>
            <m:r>
              <m:rPr>
                <m:sty m:val="i"/>
              </m:rPr>
              <m:t>i</m:t>
            </m:r>
          </m:sub>
        </m:sSub>
      </m:oMath>
      <w:r>
        <w:rPr>
          <w:rFonts w:eastAsia="Georgia" w:cs="Georgia" w:ascii="Georgia" w:hAnsi="Georgia"/>
        </w:rPr>
        <w:t xml:space="preserve"> le travail indiqué massique, c'est-à-dire le travail reçu par une unité de masse autre que celui des forces de pression au niveau des surfaces d'entrée et de sortie; de même, on note </w:t>
      </w:r>
      <m:oMath>
        <m:sSub>
          <m:sSubPr/>
          <m:e>
            <m:r>
              <m:rPr>
                <m:sty m:val="p"/>
              </m:rPr>
              <m:t>q</m:t>
            </m:r>
          </m:e>
          <m:sub>
            <m:r>
              <m:rPr>
                <m:sty m:val="p"/>
              </m:rPr>
              <m:t>e</m:t>
            </m:r>
          </m:sub>
        </m:sSub>
      </m:oMath>
      <w:r>
        <w:rPr>
          <w:rFonts w:eastAsia="Georgia" w:cs="Georgia" w:ascii="Georgia" w:hAnsi="Georgia"/>
        </w:rPr>
        <w:t xml:space="preserve"> l'énergie thermique massique reçue pendant cet écoulement de la part du milieu extérieur.</w:t>
      </w:r>
      <w:r>
        <w:rPr/>
        <w:br w:type="textWrapping"/>
      </w:r>
      <w:r>
        <w:rPr>
          <w:rFonts w:eastAsia="Georgia" w:cs="Georgia" w:ascii="Georgia" w:hAnsi="Georgia"/>
        </w:rPr>
        <w:t xml:space="preserve">On suppose de plus que les variations d'énergie cinétique et d'énergie potentielle de pesanteur sont négligeables.</w:t>
      </w:r>
      <w:r>
        <w:rPr/>
        <w:br w:type="textWrapping"/>
      </w:r>
      <w:r>
        <w:rPr>
          <w:rFonts w:eastAsia="Georgia" w:cs="Georgia" w:ascii="Georgia" w:hAnsi="Georgia"/>
        </w:rPr>
        <w:t xml:space="preserve">Ces hypothèses sont vérifiées dans tout le problème.</w:t>
      </w:r>
      <w:r>
        <w:rPr/>
        <w:br w:type="textWrapping"/>
      </w:r>
      <w:r>
        <w:rPr/>
        <w:t xml:space="preserve">Montrer que </w:t>
      </w:r>
      <m:oMath>
        <m:sSub>
          <m:sSubPr/>
          <m:e>
            <m:r>
              <m:rPr>
                <m:sty m:val="i"/>
              </m:rPr>
              <m:t>w</m:t>
            </m:r>
          </m:e>
          <m:sub>
            <m:r>
              <m:rPr>
                <m:sty m:val="i"/>
              </m:rPr>
              <m:t>i</m:t>
            </m:r>
          </m:sub>
        </m:sSub>
        <m:r>
          <m:rPr>
            <m:sty m:val="p"/>
          </m:rPr>
          <m:t>+</m:t>
        </m:r>
        <m:sSub>
          <m:sSubPr/>
          <m:e>
            <m:r>
              <m:rPr>
                <m:sty m:val="i"/>
              </m:rPr>
              <m:t>q</m:t>
            </m:r>
          </m:e>
          <m:sub>
            <m:r>
              <m:rPr>
                <m:sty m:val="i"/>
              </m:rPr>
              <m:t>e</m:t>
            </m:r>
          </m:sub>
        </m:sSub>
      </m:oMath>
      <w:r>
        <w:rPr>
          <w:rFonts w:eastAsia="Georgia" w:cs="Georgia" w:ascii="Georgia" w:hAnsi="Georgia"/>
        </w:rPr>
        <w:t xml:space="preserve"> est égal à la variation d'une fonction d'état massique, que l'on identifiera.</w:t>
      </w:r>
      <w:r>
        <w:rPr/>
        <w:br w:type="textWrapping"/>
      </w:r>
      <w:r>
        <w:rPr>
          <w:rFonts w:eastAsia="Georgia" w:cs="Georgia" w:ascii="Georgia" w:hAnsi="Georgia"/>
        </w:rPr>
        <w:t xml:space="preserve">1.2. On considère une machine frigorifique ditherme où le fluide suit un cycle réversible de Carnot entre deux sources idéales de températures constantes </w:t>
      </w:r>
      <m:oMath>
        <m:sSub>
          <m:sSubPr/>
          <m:e>
            <m:r>
              <m:rPr>
                <m:sty m:val="p"/>
              </m:rPr>
              <m:t>T</m:t>
            </m:r>
          </m:e>
          <m:sub>
            <m:r>
              <m:rPr>
                <m:sty m:val="p"/>
              </m:rPr>
              <m:t>F</m:t>
            </m:r>
          </m:sub>
        </m:sSub>
      </m:oMath>
      <w:r>
        <w:rPr/>
        <w:t xml:space="preserve"> et </w:t>
      </w:r>
      <m:oMath>
        <m:sSub>
          <m:sSubPr/>
          <m:e>
            <m:r>
              <m:rPr>
                <m:sty m:val="p"/>
              </m:rPr>
              <m:t>T</m:t>
            </m:r>
          </m:e>
          <m:sub>
            <m:r>
              <m:rPr>
                <m:sty m:val="p"/>
              </m:rPr>
              <m:t>C</m:t>
            </m:r>
          </m:sub>
        </m:sSub>
      </m:oMath>
      <w:r>
        <w:rPr>
          <w:rFonts w:eastAsia="Georgia" w:cs="Georgia" w:ascii="Georgia" w:hAnsi="Georgia"/>
        </w:rPr>
        <w:t xml:space="preserve"> aux contacts desquelles s'opèrent la vaporisation et la condensation totales du fluide sans surchauffe ni sous-refroidissement .</w:t>
      </w:r>
      <w:r>
        <w:rPr/>
        <w:br w:type="textWrapping"/>
      </w:r>
      <w:r>
        <w:rPr/>
        <w:t xml:space="preserve">Tracer le cycle correspondant dans un diagramme T,s.</w:t>
      </w:r>
      <w:r>
        <w:rPr/>
        <w:br w:type="textWrapping"/>
      </w:r>
      <w:r>
        <w:rPr>
          <w:rFonts w:eastAsia="Georgia" w:cs="Georgia" w:ascii="Georgia" w:hAnsi="Georgia"/>
        </w:rPr>
        <w:t xml:space="preserve">Définir le coefficient de performance ( COP ) ou efficacité frigorifique de la machine, et le déterminer en fonction de </w:t>
      </w:r>
      <m:oMath>
        <m:sSub>
          <m:sSubPr/>
          <m:e>
            <m:r>
              <m:rPr>
                <m:sty m:val="p"/>
              </m:rPr>
              <m:t>T</m:t>
            </m:r>
          </m:e>
          <m:sub>
            <m:r>
              <m:rPr>
                <m:sty m:val="p"/>
              </m:rPr>
              <m:t>F</m:t>
            </m:r>
          </m:sub>
        </m:sSub>
      </m:oMath>
      <w:r>
        <w:rPr/>
        <w:t xml:space="preserve"> et </w:t>
      </w:r>
      <m:oMath>
        <m:sSub>
          <m:sSubPr/>
          <m:e>
            <m:r>
              <m:rPr>
                <m:sty m:val="p"/>
              </m:rPr>
              <m:t>T</m:t>
            </m:r>
          </m:e>
          <m:sub>
            <m:r>
              <m:rPr>
                <m:sty m:val="p"/>
              </m:rPr>
              <m:t>C</m:t>
            </m:r>
          </m:sub>
        </m:sSub>
      </m:oMath>
      <w:r>
        <w:rPr/>
        <w:t xml:space="preserve">.</w:t>
      </w:r>
    </w:p>
    <w:p>
      <w:pPr>
        <w:spacing w:after="220" w:lineRule="auto"/>
      </w:pPr>
      <w:r>
        <w:rPr>
          <w:rFonts w:eastAsia="Georgia" w:cs="Georgia" w:ascii="Georgia" w:hAnsi="Georgia"/>
        </w:rPr>
        <w:t xml:space="preserve">On revient maintenant à l'installation dont le schéma a été donné à la figure 1, ci-dessus.</w:t>
      </w:r>
      <w:r>
        <w:rPr/>
        <w:br w:type="textWrapping"/>
      </w:r>
      <w:r>
        <w:rPr>
          <w:rFonts w:eastAsia="Georgia" w:cs="Georgia" w:ascii="Georgia" w:hAnsi="Georgia"/>
        </w:rPr>
        <w:t xml:space="preserve">1.3. Montrer que les transformations dans le condenseur, l'évaporateur et le mélangeur sont isobares.</w:t>
      </w:r>
      <w:r>
        <w:rPr/>
        <w:br w:type="textWrapping"/>
      </w:r>
      <w:r>
        <w:rPr>
          <w:rFonts w:eastAsia="Georgia" w:cs="Georgia" w:ascii="Georgia" w:hAnsi="Georgia"/>
        </w:rPr>
        <w:t xml:space="preserve">1.4. Étude du diagramme des frigoristes : </w:t>
      </w:r>
      <m:oMath>
        <m:r>
          <m:rPr>
            <m:sty m:val="i"/>
          </m:rPr>
          <m:t>P</m:t>
        </m:r>
        <m:r>
          <m:rPr>
            <m:sty m:val="p"/>
          </m:rPr>
          <m:t>(</m:t>
        </m:r>
        <m:r>
          <m:rPr>
            <m:sty m:val="i"/>
          </m:rPr>
          <m:t>h</m:t>
        </m:r>
        <m:r>
          <m:rPr>
            <m:sty m:val="p"/>
          </m:rPr>
          <m:t>)</m:t>
        </m:r>
      </m:oMath>
    </w:p>
    <w:p>
      <w:pPr>
        <w:spacing w:lineRule="auto"/>
      </w:pPr>
      <w:r>
        <w:rPr/>
        <w:t xml:space="preserve">Figure 2 : allure sommaire du diagramme des frigoristes</w:t>
      </w:r>
    </w:p>
    <w:p>
      <w:pPr>
        <w:spacing w:lineRule="auto"/>
        <w:jc w:val="center"/>
      </w:pPr>
      <w:r>
        <w:rPr/>
        <w:drawing>
          <wp:inline distB="0" distL="0" distR="0" distT="0">
            <wp:extent cx="5486400" cy="3085837"/>
            <wp:effectExtent b="0" l="0" r="0" t="0"/>
            <wp:docPr id="2" name="image-e91aaf3512e0d6b9de5a39ee4411166f6e2f449d.jpg"/>
            <a:graphic>
              <a:graphicData uri="http://schemas.openxmlformats.org/drawingml/2006/picture">
                <pic:pic>
                  <pic:nvPicPr>
                    <pic:cNvPr id="2" name="image-e91aaf3512e0d6b9de5a39ee4411166f6e2f449d.jpg" descr=""/>
                    <pic:cNvPicPr/>
                  </pic:nvPicPr>
                  <pic:blipFill>
                    <a:blip r:embed="rId6" cstate="print"/>
                    <a:srcRect b="0" l="0" r="0" t="0"/>
                    <a:stretch>
                      <a:fillRect/>
                    </a:stretch>
                  </pic:blipFill>
                  <pic:spPr>
                    <a:xfrm>
                      <a:off x="0" y="0"/>
                      <a:ext cx="5486400" cy="3085837"/>
                    </a:xfrm>
                    <a:prstGeom prst="rect"/>
                  </pic:spPr>
                </pic:pic>
              </a:graphicData>
            </a:graphic>
          </wp:inline>
        </w:drawing>
      </w:r>
    </w:p>
    <w:p>
      <w:pPr>
        <w:spacing w:after="220" w:lineRule="auto"/>
      </w:pPr>
      <w:r>
        <w:rPr>
          <w:rFonts w:eastAsia="Georgia" w:cs="Georgia" w:ascii="Georgia" w:hAnsi="Georgia"/>
        </w:rPr>
        <w:t xml:space="preserve">La figure 2 ci-dessus facilite la lecture des diagrammes fournis en annexes 1 et 2 , qui seront utilisés ultérieurement dans l'étude du problème. L'abscisse est l'enthalpie massique </w:t>
      </w:r>
      <m:oMath>
        <m:r>
          <m:rPr>
            <m:sty m:val="i"/>
          </m:rPr>
          <m:t>h</m:t>
        </m:r>
      </m:oMath>
      <w:r>
        <w:rPr>
          <w:rFonts w:eastAsia="Georgia" w:cs="Georgia" w:ascii="Georgia" w:hAnsi="Georgia"/>
        </w:rPr>
        <w:t xml:space="preserve"> du fluide étudié, exprimée en </w:t>
      </w:r>
      <m:oMath>
        <m:r>
          <m:rPr>
            <m:sty m:val="p"/>
          </m:rPr>
          <m:t>kJ</m:t>
        </m:r>
        <m:r>
          <m:rPr>
            <m:sty m:val="p"/>
          </m:rPr>
          <m:t>.</m:t>
        </m:r>
        <m:r>
          <m:rPr>
            <m:sty m:val="i"/>
          </m:rPr>
          <m:t>k</m:t>
        </m:r>
        <m:sSup>
          <m:sSupPr/>
          <m:e>
            <m:r>
              <m:rPr>
                <m:sty m:val="i"/>
              </m:rPr>
              <m:t>g</m:t>
            </m:r>
          </m:e>
          <m:sup>
            <m:r>
              <m:rPr>
                <m:sty m:val="p"/>
              </m:rPr>
              <m:t>−</m:t>
            </m:r>
            <m:r>
              <m:rPr>
                <m:sty m:val="p"/>
              </m:rPr>
              <m:t>1</m:t>
            </m:r>
          </m:sup>
        </m:sSup>
      </m:oMath>
      <w:r>
        <w:rPr>
          <w:rFonts w:eastAsia="Georgia" w:cs="Georgia" w:ascii="Georgia" w:hAnsi="Georgia"/>
        </w:rPr>
        <w:t xml:space="preserve">, avec une échelle linéaire. L'ordonnée est la pression P , exprimée en bars ( </w:t>
      </w:r>
      <m:oMath>
        <m:r>
          <m:rPr>
            <m:sty m:val="p"/>
          </m:rPr>
          <m:t>1</m:t>
        </m:r>
        <m:r>
          <m:rPr>
            <m:sty m:val="p"/>
          </m:rPr>
          <m:t>bar</m:t>
        </m:r>
        <m:r>
          <m:rPr>
            <m:sty m:val="p"/>
          </m:rPr>
          <m:t>=</m:t>
        </m:r>
        <m:sSup>
          <m:sSupPr/>
          <m:e>
            <m:r>
              <m:rPr>
                <m:sty m:val="p"/>
              </m:rPr>
              <m:t>10</m:t>
            </m:r>
          </m:e>
          <m:sup>
            <m:r>
              <m:rPr>
                <m:sty m:val="p"/>
              </m:rPr>
              <m:t>5</m:t>
            </m:r>
          </m:sup>
        </m:sSup>
        <m:r>
          <m:rPr>
            <m:nor/>
          </m:rPr>
          <m:t xml:space="preserve"> </m:t>
        </m:r>
        <m:r>
          <m:rPr>
            <m:sty m:val="p"/>
          </m:rPr>
          <m:t>Pa</m:t>
        </m:r>
      </m:oMath>
      <w:r>
        <w:rPr>
          <w:rFonts w:eastAsia="Georgia" w:cs="Georgia" w:ascii="Georgia" w:hAnsi="Georgia"/>
        </w:rPr>
        <w:t xml:space="preserve"> ), avec une échelle logarithmique. On note x le titre massique en vapeur dans un état donné.</w:t>
      </w:r>
      <w:r>
        <w:rPr/>
        <w:br w:type="textWrapping"/>
      </w:r>
      <w:r>
        <w:rPr>
          <w:rFonts w:eastAsia="Georgia" w:cs="Georgia" w:ascii="Georgia" w:hAnsi="Georgia"/>
        </w:rPr>
        <w:t xml:space="preserve">1.4.1. Quelle est la forme des isothermes à l'intérieur de la courbe de saturation ? On justifiera précisément la réponse fournie.</w:t>
      </w:r>
    </w:p>
    <w:p>
      <w:pPr>
        <w:spacing w:after="220" w:lineRule="auto"/>
      </w:pPr>
      <w:r>
        <w:rPr>
          <w:rFonts w:eastAsia="Georgia" w:cs="Georgia" w:ascii="Georgia" w:hAnsi="Georgia"/>
        </w:rPr>
        <w:t xml:space="preserve">On s'intéresse maintenant au cas particulier d'un gaz parfait; on note </w:t>
      </w:r>
      <m:oMath>
        <m:sSub>
          <m:sSubPr/>
          <m:e>
            <m:r>
              <m:rPr>
                <m:sty m:val="i"/>
              </m:rPr>
              <m:t>c</m:t>
            </m:r>
          </m:e>
          <m:sub>
            <m:r>
              <m:rPr>
                <m:sty m:val="i"/>
              </m:rPr>
              <m:t>p</m:t>
            </m:r>
          </m:sub>
        </m:sSub>
      </m:oMath>
      <w:r>
        <w:rPr/>
        <w:t xml:space="preserve"> et </w:t>
      </w:r>
      <m:oMath>
        <m:sSub>
          <m:sSubPr/>
          <m:e>
            <m:r>
              <m:rPr>
                <m:sty m:val="i"/>
              </m:rPr>
              <m:t>c</m:t>
            </m:r>
          </m:e>
          <m:sub>
            <m:r>
              <m:rPr>
                <m:sty m:val="i"/>
              </m:rPr>
              <m:t>v</m:t>
            </m:r>
          </m:sub>
        </m:sSub>
      </m:oMath>
      <w:r>
        <w:rPr>
          <w:rFonts w:eastAsia="Georgia" w:cs="Georgia" w:ascii="Georgia" w:hAnsi="Georgia"/>
        </w:rPr>
        <w:t xml:space="preserve"> les capacités thermiques massiques de ce gaz, supposées constantes.</w:t>
      </w:r>
      <w:r>
        <w:rPr/>
        <w:br w:type="textWrapping"/>
      </w:r>
      <w:r>
        <w:rPr>
          <w:rFonts w:eastAsia="Georgia" w:cs="Georgia" w:ascii="Georgia" w:hAnsi="Georgia"/>
        </w:rPr>
        <w:t xml:space="preserve">1.4.2. Trouver l'équation d'une isotherme de ce gaz dans le diagramme étudié ; y a-t-il accord avec les isothermes du diagramme réel du fluide Forane 502, représentées en annexe 1 ? Discuter.</w:t>
      </w:r>
    </w:p>
    <w:p>
      <w:pPr>
        <w:spacing w:after="220" w:lineRule="auto"/>
      </w:pPr>
      <w:r>
        <w:rPr>
          <w:rFonts w:eastAsia="Georgia" w:cs="Georgia" w:ascii="Georgia" w:hAnsi="Georgia"/>
        </w:rPr>
        <w:t xml:space="preserve">Remarque : sur les diagrammes fournis en annexes 1 et 2 , figurent également les courbes isochores ( v est donné en </w:t>
      </w:r>
      <m:oMath>
        <m:sSup>
          <m:sSupPr/>
          <m:e>
            <m:r>
              <m:rPr>
                <m:sty m:val="p"/>
              </m:rPr>
              <m:t>m</m:t>
            </m:r>
          </m:e>
          <m:sup>
            <m:r>
              <m:rPr>
                <m:sty m:val="p"/>
              </m:rPr>
              <m:t>3</m:t>
            </m:r>
          </m:sup>
        </m:sSup>
        <m:r>
          <m:rPr>
            <m:sty m:val="p"/>
          </m:rPr>
          <m:t>.</m:t>
        </m:r>
        <m:sSup>
          <m:sSupPr/>
          <m:e>
            <m:r>
              <m:rPr>
                <m:sty m:val="p"/>
              </m:rPr>
              <m:t>kg</m:t>
            </m:r>
          </m:e>
          <m:sup>
            <m:r>
              <m:rPr>
                <m:sty m:val="p"/>
              </m:rPr>
              <m:t>−</m:t>
            </m:r>
            <m:r>
              <m:rPr>
                <m:sty m:val="p"/>
              </m:rPr>
              <m:t>1</m:t>
            </m:r>
          </m:sup>
        </m:sSup>
      </m:oMath>
      <w:r>
        <w:rPr>
          <w:rFonts w:eastAsia="Georgia" w:cs="Georgia" w:ascii="Georgia" w:hAnsi="Georgia"/>
        </w:rPr>
        <w:t xml:space="preserve"> ); on veillera à ne pas confondre ces courbes isochores (non utilisées dans cette étude) et les courbes isentropes, de pentes plus importantes.</w:t>
      </w:r>
    </w:p>
    <w:p>
      <w:pPr>
        <w:spacing w:line="271" w:before="330" w:lineRule="auto"/>
      </w:pPr>
      <w:r>
        <w:rPr>
          <w:rFonts w:eastAsia="Georgia" w:cs="Georgia" w:ascii="Georgia" w:hAnsi="Georgia"/>
          <w:b/>
          <w:sz w:val="42"/>
        </w:rPr>
        <w:t xml:space="preserve">Données nécessaires à la suite de l'étude</w:t>
      </w:r>
    </w:p>
    <w:p>
      <w:pPr>
        <w:spacing w:after="220" w:lineRule="auto"/>
      </w:pPr>
      <m:oMath>
        <m:sSub>
          <m:sSubPr/>
          <m:e>
            <m:r>
              <m:rPr>
                <m:sty m:val="p"/>
              </m:rPr>
              <m:t>P</m:t>
            </m:r>
          </m:e>
          <m:sub>
            <m:r>
              <m:rPr>
                <m:sty m:val="p"/>
              </m:rPr>
              <m:t>1</m:t>
            </m:r>
          </m:sub>
        </m:sSub>
        <m:r>
          <m:rPr>
            <m:sty m:val="p"/>
          </m:rPr>
          <m:t>=</m:t>
        </m:r>
        <m:r>
          <m:rPr>
            <m:sty m:val="p"/>
          </m:rPr>
          <m:t>15</m:t>
        </m:r>
      </m:oMath>
      <w:r>
        <w:rPr/>
        <w:t xml:space="preserve"> bars, </w:t>
      </w:r>
      <m:oMath>
        <m:sSub>
          <m:sSubPr/>
          <m:e>
            <m:r>
              <m:rPr>
                <m:sty m:val="p"/>
              </m:rPr>
              <m:t>P</m:t>
            </m:r>
          </m:e>
          <m:sub>
            <m:r>
              <m:rPr>
                <m:sty m:val="p"/>
              </m:rPr>
              <m:t>2</m:t>
            </m:r>
          </m:sub>
        </m:sSub>
        <m:r>
          <m:rPr>
            <m:sty m:val="p"/>
          </m:rPr>
          <m:t>=</m:t>
        </m:r>
        <m:sSub>
          <m:sSubPr/>
          <m:e>
            <m:r>
              <m:rPr>
                <m:sty m:val="p"/>
              </m:rPr>
              <m:t>P</m:t>
            </m:r>
          </m:e>
          <m:sub>
            <m:r>
              <m:rPr>
                <m:sty m:val="p"/>
              </m:rPr>
              <m:t>8</m:t>
            </m:r>
          </m:sub>
        </m:sSub>
        <m:r>
          <m:rPr>
            <m:sty m:val="p"/>
          </m:rPr>
          <m:t>=</m:t>
        </m:r>
        <m:r>
          <m:rPr>
            <m:sty m:val="p"/>
          </m:rPr>
          <m:t>4</m:t>
        </m:r>
      </m:oMath>
      <w:r>
        <w:rPr/>
        <w:t xml:space="preserve"> bars, </w:t>
      </w:r>
      <m:oMath>
        <m:sSub>
          <m:sSubPr/>
          <m:e>
            <m:r>
              <m:rPr>
                <m:sty m:val="p"/>
              </m:rPr>
              <m:t>P</m:t>
            </m:r>
          </m:e>
          <m:sub>
            <m:r>
              <m:rPr>
                <m:sty m:val="p"/>
              </m:rPr>
              <m:t>6</m:t>
            </m:r>
          </m:sub>
        </m:sSub>
        <m:r>
          <m:rPr>
            <m:sty m:val="p"/>
          </m:rPr>
          <m:t>=</m:t>
        </m:r>
        <m:r>
          <m:rPr>
            <m:sty m:val="p"/>
          </m:rPr>
          <m:t>1</m:t>
        </m:r>
        <m:r>
          <m:rPr>
            <m:sty m:val="p"/>
          </m:rPr>
          <m:t>,</m:t>
        </m:r>
        <m:r>
          <m:rPr>
            <m:sty m:val="p"/>
          </m:rPr>
          <m:t>5</m:t>
        </m:r>
      </m:oMath>
      <w:r>
        <w:rPr/>
        <w:t xml:space="preserve"> bars .</w:t>
      </w:r>
      <w:r>
        <w:rPr/>
        <w:br w:type="textWrapping"/>
      </w:r>
      <w:r>
        <w:rPr>
          <w:rFonts w:eastAsia="Georgia" w:cs="Georgia" w:ascii="Georgia" w:hAnsi="Georgia"/>
        </w:rPr>
        <w:t xml:space="preserve">Débit du cycle basse pression : </w:t>
      </w:r>
      <m:oMath>
        <m:sSub>
          <m:sSubPr/>
          <m:e>
            <m:r>
              <m:rPr>
                <m:sty m:val="p"/>
              </m:rPr>
              <m:t>D</m:t>
            </m:r>
          </m:e>
          <m:sub>
            <m:r>
              <m:rPr>
                <m:sty m:val="p"/>
              </m:rPr>
              <m:t>BP</m:t>
            </m:r>
          </m:sub>
        </m:sSub>
        <m:r>
          <m:rPr>
            <m:sty m:val="p"/>
          </m:rPr>
          <m:t>=</m:t>
        </m:r>
        <m:r>
          <m:rPr>
            <m:sty m:val="p"/>
          </m:rPr>
          <m:t>1</m:t>
        </m:r>
        <m:r>
          <m:rPr>
            <m:sty m:val="p"/>
          </m:rPr>
          <m:t>,</m:t>
        </m:r>
        <m:r>
          <m:rPr>
            <m:sty m:val="p"/>
          </m:rPr>
          <m:t>5</m:t>
        </m:r>
        <m:r>
          <m:rPr>
            <m:nor/>
          </m:rPr>
          <m:t xml:space="preserve"> </m:t>
        </m:r>
        <m:r>
          <m:rPr>
            <m:sty m:val="p"/>
          </m:rPr>
          <m:t>kg</m:t>
        </m:r>
        <m:r>
          <m:rPr>
            <m:sty m:val="p"/>
          </m:rPr>
          <m:t>.</m:t>
        </m:r>
        <m:sSup>
          <m:sSupPr/>
          <m:e>
            <m:r>
              <m:rPr>
                <m:sty m:val="p"/>
              </m:rPr>
              <m:t>s</m:t>
            </m:r>
          </m:e>
          <m:sup>
            <m:r>
              <m:rPr>
                <m:sty m:val="p"/>
              </m:rPr>
              <m:t>−</m:t>
            </m:r>
            <m:r>
              <m:rPr>
                <m:sty m:val="p"/>
              </m:rPr>
              <m:t>1</m:t>
            </m:r>
          </m:sup>
        </m:sSup>
      </m:oMath>
      <w:r>
        <w:rPr/>
        <w:br w:type="textWrapping"/>
      </w:r>
      <w:r>
        <w:rPr>
          <w:rFonts w:eastAsia="Georgia" w:cs="Georgia" w:ascii="Georgia" w:hAnsi="Georgia"/>
        </w:rPr>
        <w:t xml:space="preserve">Puissance thermique de réfrigération </w:t>
      </w:r>
      <m:oMath>
        <m:r>
          <m:rPr>
            <m:sty m:val="i"/>
          </m:rPr>
          <m:t>P</m:t>
        </m:r>
        <m:r>
          <m:rPr>
            <m:sty m:val="p"/>
          </m:rPr>
          <m:t>=</m:t>
        </m:r>
        <m:r>
          <m:rPr>
            <m:sty m:val="p"/>
          </m:rPr>
          <m:t>240</m:t>
        </m:r>
        <m:r>
          <m:rPr>
            <m:nor/>
          </m:rPr>
          <m:t xml:space="preserve"> </m:t>
        </m:r>
        <m:r>
          <m:rPr>
            <m:sty m:val="p"/>
          </m:rPr>
          <m:t>kW</m:t>
        </m:r>
      </m:oMath>
      <w:r>
        <w:rPr>
          <w:rFonts w:eastAsia="Georgia" w:cs="Georgia" w:ascii="Georgia" w:hAnsi="Georgia"/>
        </w:rPr>
        <w:t xml:space="preserve"> (reçue par le fluide au niveau de l'évaporateur)</w:t>
      </w:r>
    </w:p>
    <w:p>
      <w:pPr>
        <w:spacing w:line="271" w:before="330" w:lineRule="auto"/>
      </w:pPr>
      <w:r>
        <w:rPr>
          <w:rFonts w:eastAsia="Georgia" w:cs="Georgia" w:ascii="Georgia" w:hAnsi="Georgia"/>
          <w:b/>
          <w:sz w:val="42"/>
        </w:rPr>
        <w:t xml:space="preserve">2. Étude du cycle haute pression (1-2-3-4)</w:t>
      </w:r>
    </w:p>
    <w:p>
      <w:pPr>
        <w:spacing w:after="220" w:lineRule="auto"/>
      </w:pPr>
      <w:r>
        <w:rPr>
          <w:rFonts w:eastAsia="Georgia" w:cs="Georgia" w:ascii="Georgia" w:hAnsi="Georgia"/>
        </w:rPr>
        <w:t xml:space="preserve">Le fluide frigorigène étudié ici est le Forane 502.</w:t>
      </w:r>
      <w:r>
        <w:rPr/>
        <w:br w:type="textWrapping"/>
      </w:r>
      <w:r>
        <w:rPr/>
        <w:t xml:space="preserve">2.1. Tracer le cycle 1.2.3.4 sur le diagramme fourni en annexe 1 (voir feuillet mobile).</w:t>
      </w:r>
      <w:r>
        <w:rPr/>
        <w:br w:type="textWrapping"/>
      </w:r>
      <w:r>
        <w:rPr>
          <w:rFonts w:eastAsia="Georgia" w:cs="Georgia" w:ascii="Georgia" w:hAnsi="Georgia"/>
        </w:rPr>
        <w:t xml:space="preserve">2.2. Présenter, sous forme de tableau, les caractéristiques </w:t>
      </w:r>
      <m:oMath>
        <m:r>
          <m:rPr>
            <m:sty m:val="p"/>
          </m:rPr>
          <m:t>(</m:t>
        </m:r>
        <m:r>
          <m:rPr>
            <m:sty m:val="i"/>
          </m:rPr>
          <m:t>h</m:t>
        </m:r>
        <m:r>
          <m:rPr>
            <m:sty m:val="p"/>
          </m:rPr>
          <m:t>,</m:t>
        </m:r>
        <m:r>
          <m:rPr>
            <m:sty m:val="i"/>
          </m:rPr>
          <m:t>P</m:t>
        </m:r>
        <m:r>
          <m:rPr>
            <m:sty m:val="p"/>
          </m:rPr>
          <m:t>,</m:t>
        </m:r>
        <m:r>
          <m:rPr>
            <m:sty m:val="i"/>
          </m:rPr>
          <m:t>T</m:t>
        </m:r>
        <m:r>
          <m:rPr>
            <m:sty m:val="p"/>
          </m:rPr>
          <m:t>,</m:t>
        </m:r>
        <m:r>
          <m:rPr>
            <m:sty m:val="i"/>
          </m:rPr>
          <m:t>x</m:t>
        </m:r>
        <m:r>
          <m:rPr>
            <m:sty m:val="p"/>
          </m:rPr>
          <m:t>)</m:t>
        </m:r>
      </m:oMath>
      <w:r>
        <w:rPr>
          <w:rFonts w:eastAsia="Georgia" w:cs="Georgia" w:ascii="Georgia" w:hAnsi="Georgia"/>
        </w:rPr>
        <w:t xml:space="preserve"> de chacun des états </w:t>
      </w:r>
      <m:oMath>
        <m:r>
          <m:rPr>
            <m:sty m:val="p"/>
          </m:rPr>
          <m:t>1</m:t>
        </m:r>
        <m:r>
          <m:rPr>
            <m:sty m:val="p"/>
          </m:rPr>
          <m:t>,</m:t>
        </m:r>
        <m:r>
          <m:rPr>
            <m:sty m:val="p"/>
          </m:rPr>
          <m:t>2</m:t>
        </m:r>
        <m:r>
          <m:rPr>
            <m:sty m:val="p"/>
          </m:rPr>
          <m:t>,</m:t>
        </m:r>
        <m:r>
          <m:rPr>
            <m:sty m:val="p"/>
          </m:rPr>
          <m:t>3</m:t>
        </m:r>
      </m:oMath>
      <w:r>
        <w:rPr>
          <w:rFonts w:eastAsia="Georgia" w:cs="Georgia" w:ascii="Georgia" w:hAnsi="Georgia"/>
        </w:rPr>
        <w:t xml:space="preserve"> et 4 par lecture directe sur ce diagramme ainsi complété.</w:t>
      </w:r>
      <w:r>
        <w:rPr/>
        <w:br w:type="textWrapping"/>
      </w:r>
      <w:r>
        <w:rPr/>
        <w:t xml:space="preserve">2.3. Retrouver le titre en vapeur </w:t>
      </w:r>
      <m:oMath>
        <m:r>
          <m:rPr>
            <m:sty m:val="b"/>
          </m:rPr>
          <m:t>x</m:t>
        </m:r>
      </m:oMath>
      <w:r>
        <w:rPr>
          <w:rFonts w:eastAsia="Georgia" w:cs="Georgia" w:ascii="Georgia" w:hAnsi="Georgia"/>
        </w:rPr>
        <w:t xml:space="preserve"> du fluide dans l'état 2 par un calcul dont la démarche doit être clairement explicitée.</w:t>
      </w:r>
    </w:p>
    <w:p>
      <w:pPr>
        <w:spacing w:line="271" w:before="330" w:lineRule="auto"/>
      </w:pPr>
      <w:r>
        <w:rPr>
          <w:b/>
          <w:sz w:val="42"/>
        </w:rPr>
        <w:t xml:space="preserve">3. Etude du cycle basse pression (5-6-7-8)</w:t>
      </w:r>
    </w:p>
    <w:p>
      <w:pPr>
        <w:spacing w:after="220" w:lineRule="auto"/>
      </w:pPr>
      <w:r>
        <w:rPr>
          <w:rFonts w:eastAsia="Georgia" w:cs="Georgia" w:ascii="Georgia" w:hAnsi="Georgia"/>
        </w:rPr>
        <w:t xml:space="preserve">Le fluide frigorigène étudié est toujours le Forane 502.</w:t>
      </w:r>
      <w:r>
        <w:rPr/>
        <w:br w:type="textWrapping"/>
      </w:r>
      <w:r>
        <w:rPr>
          <w:rFonts w:eastAsia="Georgia" w:cs="Georgia" w:ascii="Georgia" w:hAnsi="Georgia"/>
        </w:rPr>
        <w:t xml:space="preserve">On représentera, au fur et à mesure de la progression, le cycle </w:t>
      </w:r>
      <m:oMath>
        <m:r>
          <m:rPr>
            <m:sty m:val="b"/>
          </m:rPr>
          <m:t>5</m:t>
        </m:r>
        <m:r>
          <m:rPr>
            <m:sty m:val="b"/>
          </m:rPr>
          <m:t>,</m:t>
        </m:r>
        <m:r>
          <m:rPr>
            <m:sty m:val="b"/>
          </m:rPr>
          <m:t>6</m:t>
        </m:r>
        <m:r>
          <m:rPr>
            <m:sty m:val="b"/>
          </m:rPr>
          <m:t>,</m:t>
        </m:r>
        <m:r>
          <m:rPr>
            <m:sty m:val="b"/>
          </m:rPr>
          <m:t>7</m:t>
        </m:r>
        <m:r>
          <m:rPr>
            <m:sty m:val="b"/>
          </m:rPr>
          <m:t>,</m:t>
        </m:r>
        <m:r>
          <m:rPr>
            <m:sty m:val="b"/>
          </m:rPr>
          <m:t>8</m:t>
        </m:r>
      </m:oMath>
      <w:r>
        <w:rPr/>
        <w:t xml:space="preserve"> toujours sur le diagramme fourni en annexe 1.</w:t>
      </w:r>
      <w:r>
        <w:rPr/>
        <w:br w:type="textWrapping"/>
      </w:r>
      <w:r>
        <w:rPr>
          <w:rFonts w:eastAsia="Georgia" w:cs="Georgia" w:ascii="Georgia" w:hAnsi="Georgia"/>
        </w:rPr>
        <w:t xml:space="preserve">3.1 Déterminer les valeurs de </w:t>
      </w:r>
      <m:oMath>
        <m:r>
          <m:rPr>
            <m:sty m:val="i"/>
          </m:rPr>
          <m:t>P</m:t>
        </m:r>
        <m:r>
          <m:rPr>
            <m:sty m:val="p"/>
          </m:rPr>
          <m:t>,</m:t>
        </m:r>
        <m:r>
          <m:rPr>
            <m:sty m:val="i"/>
          </m:rPr>
          <m:t>T</m:t>
        </m:r>
        <m:r>
          <m:rPr>
            <m:sty m:val="p"/>
          </m:rPr>
          <m:t>,</m:t>
        </m:r>
        <m:r>
          <m:rPr>
            <m:sty m:val="i"/>
          </m:rPr>
          <m:t>x</m:t>
        </m:r>
      </m:oMath>
      <w:r>
        <w:rPr/>
        <w:t xml:space="preserve"> et </w:t>
      </w:r>
      <m:oMath>
        <m:r>
          <m:rPr>
            <m:sty m:val="i"/>
          </m:rPr>
          <m:t>h</m:t>
        </m:r>
      </m:oMath>
      <w:r>
        <w:rPr>
          <w:rFonts w:eastAsia="Georgia" w:cs="Georgia" w:ascii="Georgia" w:hAnsi="Georgia"/>
        </w:rPr>
        <w:t xml:space="preserve"> pour les états 5 et 6 du fluide</w:t>
      </w:r>
      <w:r>
        <w:rPr/>
        <w:br w:type="textWrapping"/>
      </w:r>
      <w:r>
        <w:rPr>
          <w:rFonts w:eastAsia="Georgia" w:cs="Georgia" w:ascii="Georgia" w:hAnsi="Georgia"/>
        </w:rPr>
        <w:t xml:space="preserve">3.2 Faire de même pour le fluide dans l'état 7 ; en déduire les valeurs pour l'état 8. Présenter, sous forme de tableau, les caractéristiques ( </w:t>
      </w:r>
      <m:oMath>
        <m:r>
          <m:rPr>
            <m:sty m:val="p"/>
          </m:rPr>
          <m:t>h</m:t>
        </m:r>
        <m:r>
          <m:rPr>
            <m:sty m:val="p"/>
          </m:rPr>
          <m:t>,</m:t>
        </m:r>
        <m:r>
          <m:rPr>
            <m:sty m:val="p"/>
          </m:rPr>
          <m:t>P</m:t>
        </m:r>
        <m:r>
          <m:rPr>
            <m:sty m:val="p"/>
          </m:rPr>
          <m:t>,</m:t>
        </m:r>
        <m:r>
          <m:rPr>
            <m:sty m:val="p"/>
          </m:rPr>
          <m:t>T</m:t>
        </m:r>
        <m:r>
          <m:rPr>
            <m:sty m:val="p"/>
          </m:rPr>
          <m:t>,</m:t>
        </m:r>
        <m:r>
          <m:rPr>
            <m:sty m:val="p"/>
          </m:rPr>
          <m:t>x</m:t>
        </m:r>
      </m:oMath>
      <w:r>
        <w:rPr>
          <w:rFonts w:eastAsia="Georgia" w:cs="Georgia" w:ascii="Georgia" w:hAnsi="Georgia"/>
        </w:rPr>
        <w:t xml:space="preserve"> ) de chacun des états </w:t>
      </w:r>
      <m:oMath>
        <m:r>
          <m:rPr>
            <m:sty m:val="p"/>
          </m:rPr>
          <m:t>5</m:t>
        </m:r>
        <m:r>
          <m:rPr>
            <m:sty m:val="p"/>
          </m:rPr>
          <m:t>,</m:t>
        </m:r>
        <m:r>
          <m:rPr>
            <m:sty m:val="p"/>
          </m:rPr>
          <m:t>6</m:t>
        </m:r>
        <m:r>
          <m:rPr>
            <m:sty m:val="p"/>
          </m:rPr>
          <m:t>,</m:t>
        </m:r>
        <m:r>
          <m:rPr>
            <m:sty m:val="p"/>
          </m:rPr>
          <m:t>7</m:t>
        </m:r>
      </m:oMath>
      <w:r>
        <w:rPr/>
        <w:t xml:space="preserve"> et 8 .</w:t>
      </w:r>
      <w:r>
        <w:rPr/>
        <w:br w:type="textWrapping"/>
      </w:r>
      <w:r>
        <w:rPr>
          <w:rFonts w:eastAsia="Georgia" w:cs="Georgia" w:ascii="Georgia" w:hAnsi="Georgia"/>
        </w:rPr>
        <w:t xml:space="preserve">3.3 A l'aide d'un bilan énergétique justifié au niveau du mélangeur-séparateur, déterminer la valeur du débit massique </w:t>
      </w:r>
      <m:oMath>
        <m:sSub>
          <m:sSubPr/>
          <m:e>
            <m:r>
              <m:rPr>
                <m:sty m:val="p"/>
              </m:rPr>
              <m:t>D</m:t>
            </m:r>
          </m:e>
          <m:sub>
            <m:r>
              <m:rPr>
                <m:sty m:val="p"/>
              </m:rPr>
              <m:t>HP</m:t>
            </m:r>
          </m:sub>
        </m:sSub>
      </m:oMath>
      <w:r>
        <w:rPr>
          <w:rFonts w:eastAsia="Georgia" w:cs="Georgia" w:ascii="Georgia" w:hAnsi="Georgia"/>
        </w:rPr>
        <w:t xml:space="preserve"> du fluide qui décrit le cycle haute pression.</w:t>
      </w:r>
    </w:p>
    <w:p>
      <w:pPr>
        <w:spacing w:line="271" w:before="330" w:lineRule="auto"/>
      </w:pPr>
      <w:r>
        <w:rPr>
          <w:rFonts w:eastAsia="Georgia" w:cs="Georgia" w:ascii="Georgia" w:hAnsi="Georgia"/>
          <w:b/>
          <w:sz w:val="42"/>
        </w:rPr>
        <w:t xml:space="preserve">4. Bilan énergétique</w:t>
      </w:r>
    </w:p>
    <w:p>
      <w:pPr>
        <w:spacing w:after="220" w:lineRule="auto"/>
      </w:pPr>
      <w:r>
        <w:rPr>
          <w:rFonts w:eastAsia="Georgia" w:cs="Georgia" w:ascii="Georgia" w:hAnsi="Georgia"/>
        </w:rPr>
        <w:t xml:space="preserve">4.1 Calculer la puissance mécanique échangée dans CPHP et CPBP.</w:t>
      </w:r>
      <w:r>
        <w:rPr/>
        <w:br w:type="textWrapping"/>
      </w:r>
      <w:r>
        <w:rPr>
          <w:rFonts w:eastAsia="Georgia" w:cs="Georgia" w:ascii="Georgia" w:hAnsi="Georgia"/>
        </w:rPr>
        <w:t xml:space="preserve">4.2 Calculer la puissance thermique échangée dans l'évaporateur et dans le condenseur.</w:t>
      </w:r>
      <w:r>
        <w:rPr/>
        <w:br w:type="textWrapping"/>
      </w:r>
      <w:r>
        <w:rPr>
          <w:rFonts w:eastAsia="Georgia" w:cs="Georgia" w:ascii="Georgia" w:hAnsi="Georgia"/>
        </w:rPr>
        <w:t xml:space="preserve">4.3 Calculer le COP (coefficient de performance) de l'installation frigorifique étudiée.</w:t>
      </w:r>
      <w:r>
        <w:rPr/>
        <w:br w:type="textWrapping"/>
      </w:r>
      <w:r>
        <w:rPr>
          <w:rFonts w:eastAsia="Georgia" w:cs="Georgia" w:ascii="Georgia" w:hAnsi="Georgia"/>
        </w:rPr>
        <w:t xml:space="preserve">4.4 Calculer le COP du cycle réfrigérant idéal de Carnot ayant mêmes températures de source froide et de source chaude. En déduire le rendement du cycle étudié par rapport au cycle de Carnot : </w:t>
      </w:r>
      <m:oMath>
        <m:r>
          <m:rPr>
            <m:sty m:val="i"/>
          </m:rPr>
          <m:t>η</m:t>
        </m:r>
        <m:r>
          <m:rPr>
            <m:sty m:val="p"/>
          </m:rPr>
          <m:t>=</m:t>
        </m:r>
        <m:f>
          <m:fPr>
            <m:ctrlPr>
              <w:rPr>
                <w:rFonts w:ascii="Cambria Math" w:hAnsi="Cambria Math"/>
              </w:rPr>
            </m:ctrlPr>
          </m:fPr>
          <m:num>
            <m:r>
              <m:rPr>
                <m:sty m:val="p"/>
              </m:rPr>
              <m:t>COP</m:t>
            </m:r>
          </m:num>
          <m:den>
            <m:r>
              <m:rPr>
                <m:sty m:val="p"/>
              </m:rPr>
              <m:t>(</m:t>
            </m:r>
            <m:r>
              <m:rPr>
                <m:sty m:val="p"/>
              </m:rPr>
              <m:t>COP</m:t>
            </m:r>
            <m:sSub>
              <m:sSubPr/>
              <m:e>
                <m:r>
                  <m:rPr>
                    <m:sty m:val="p"/>
                  </m:rPr>
                  <m:t>)</m:t>
                </m:r>
              </m:e>
              <m:sub>
                <m:r>
                  <m:rPr>
                    <m:nor/>
                  </m:rPr>
                  <m:t>Camot </m:t>
                </m:r>
              </m:sub>
            </m:sSub>
          </m:den>
        </m:f>
      </m:oMath>
      <w:r>
        <w:rPr/>
        <w:t xml:space="preserve">. Commenter.</w:t>
      </w:r>
    </w:p>
    <w:p>
      <w:pPr>
        <w:spacing w:line="271" w:before="330" w:lineRule="auto"/>
      </w:pPr>
      <w:r>
        <w:rPr>
          <w:rFonts w:eastAsia="Georgia" w:cs="Georgia" w:ascii="Georgia" w:hAnsi="Georgia"/>
          <w:b/>
          <w:sz w:val="42"/>
        </w:rPr>
        <w:t xml:space="preserve">5. Optimisation du fluide frigorigène</w:t>
      </w:r>
    </w:p>
    <w:p>
      <w:pPr>
        <w:spacing w:after="220" w:lineRule="auto"/>
      </w:pPr>
      <w:r>
        <w:rPr>
          <w:rFonts w:eastAsia="Georgia" w:cs="Georgia" w:ascii="Georgia" w:hAnsi="Georgia"/>
        </w:rPr>
        <w:t xml:space="preserve">Certaines installations industrielles utilisent préférentiellement l'ammoniac (R 717) comme fluide frigorigène. On se propose de dégager l'intérêt éventuel de cette technologie.</w:t>
      </w:r>
      <w:r>
        <w:rPr/>
        <w:br w:type="textWrapping"/>
      </w:r>
      <w:r>
        <w:rPr/>
        <w:t xml:space="preserve">5.1 Tracer sur le diagramme de </w:t>
      </w:r>
      <m:oMath>
        <m:sSub>
          <m:sSubPr/>
          <m:e>
            <m:r>
              <m:rPr>
                <m:sty m:val="p"/>
              </m:rPr>
              <m:t>NH</m:t>
            </m:r>
          </m:e>
          <m:sub>
            <m:r>
              <m:rPr>
                <m:sty m:val="p"/>
              </m:rPr>
              <m:t>3</m:t>
            </m:r>
          </m:sub>
        </m:sSub>
      </m:oMath>
      <w:r>
        <w:rPr>
          <w:rFonts w:eastAsia="Georgia" w:cs="Georgia" w:ascii="Georgia" w:hAnsi="Georgia"/>
        </w:rPr>
        <w:t xml:space="preserve"> fourni en annexe 2 un cycle similaire à celui étudié précédemment, évoluant entre les mêmes pressions (haute pression </w:t>
      </w:r>
      <m:oMath>
        <m:sSub>
          <m:sSubPr/>
          <m:e>
            <m:r>
              <m:rPr>
                <m:sty m:val="p"/>
              </m:rPr>
              <m:t>P</m:t>
            </m:r>
          </m:e>
          <m:sub>
            <m:r>
              <m:rPr>
                <m:sty m:val="p"/>
              </m:rPr>
              <m:t>1</m:t>
            </m:r>
          </m:sub>
        </m:sSub>
        <m:r>
          <m:rPr>
            <m:sty m:val="p"/>
          </m:rPr>
          <m:t>=</m:t>
        </m:r>
        <m:r>
          <m:rPr>
            <m:sty m:val="p"/>
          </m:rPr>
          <m:t>15</m:t>
        </m:r>
      </m:oMath>
      <w:r>
        <w:rPr/>
        <w:t xml:space="preserve"> bars, moyenne pression </w:t>
      </w:r>
      <m:oMath>
        <m:sSub>
          <m:sSubPr/>
          <m:e>
            <m:r>
              <m:rPr>
                <m:sty m:val="p"/>
              </m:rPr>
              <m:t>P</m:t>
            </m:r>
          </m:e>
          <m:sub>
            <m:r>
              <m:rPr>
                <m:sty m:val="p"/>
              </m:rPr>
              <m:t>2</m:t>
            </m:r>
          </m:sub>
        </m:sSub>
        <m:r>
          <m:rPr>
            <m:sty m:val="p"/>
          </m:rPr>
          <m:t>=</m:t>
        </m:r>
        <m:sSub>
          <m:sSubPr/>
          <m:e>
            <m:r>
              <m:rPr>
                <m:sty m:val="p"/>
              </m:rPr>
              <m:t>P</m:t>
            </m:r>
          </m:e>
          <m:sub>
            <m:r>
              <m:rPr>
                <m:sty m:val="p"/>
              </m:rPr>
              <m:t>8</m:t>
            </m:r>
          </m:sub>
        </m:sSub>
        <m:r>
          <m:rPr>
            <m:sty m:val="p"/>
          </m:rPr>
          <m:t>=</m:t>
        </m:r>
        <m:r>
          <m:rPr>
            <m:sty m:val="p"/>
          </m:rPr>
          <m:t>4</m:t>
        </m:r>
      </m:oMath>
      <w:r>
        <w:rPr/>
        <w:t xml:space="preserve"> bars, basse pression : </w:t>
      </w:r>
      <m:oMath>
        <m:sSub>
          <m:sSubPr/>
          <m:e>
            <m:r>
              <m:rPr>
                <m:sty m:val="p"/>
              </m:rPr>
              <m:t>P</m:t>
            </m:r>
          </m:e>
          <m:sub>
            <m:r>
              <m:rPr>
                <m:sty m:val="p"/>
              </m:rPr>
              <m:t>6</m:t>
            </m:r>
          </m:sub>
        </m:sSub>
        <m:r>
          <m:rPr>
            <m:sty m:val="p"/>
          </m:rPr>
          <m:t>=</m:t>
        </m:r>
        <m:r>
          <m:rPr>
            <m:sty m:val="p"/>
          </m:rPr>
          <m:t>1</m:t>
        </m:r>
        <m:r>
          <m:rPr>
            <m:sty m:val="p"/>
          </m:rPr>
          <m:t>,</m:t>
        </m:r>
        <m:r>
          <m:rPr>
            <m:sty m:val="p"/>
          </m:rPr>
          <m:t>5</m:t>
        </m:r>
      </m:oMath>
      <w:r>
        <w:rPr>
          <w:rFonts w:eastAsia="Georgia" w:cs="Georgia" w:ascii="Georgia" w:hAnsi="Georgia"/>
        </w:rPr>
        <w:t xml:space="preserve"> bars), et en considérant que la vapeur au point 7 est surchauffée à la température </w:t>
      </w:r>
      <m:oMath>
        <m:sSub>
          <m:sSubPr/>
          <m:e>
            <m:r>
              <m:rPr>
                <m:sty m:val="p"/>
              </m:rPr>
              <m:t>T</m:t>
            </m:r>
          </m:e>
          <m:sub>
            <m:r>
              <m:rPr>
                <m:sty m:val="p"/>
              </m:rPr>
              <m:t>7</m:t>
            </m:r>
          </m:sub>
        </m:sSub>
        <m:r>
          <m:rPr>
            <m:sty m:val="p"/>
          </m:rPr>
          <m:t>≃</m:t>
        </m:r>
        <m:r>
          <m:rPr>
            <m:sty m:val="p"/>
          </m:rPr>
          <m:t>−</m:t>
        </m:r>
        <m:sSup>
          <m:sSupPr/>
          <m:e>
            <m:r>
              <m:rPr>
                <m:sty m:val="p"/>
              </m:rPr>
              <m:t>10</m:t>
            </m:r>
          </m:e>
          <m:sup>
            <m:r>
              <m:rPr>
                <m:sty m:val="p"/>
              </m:rPr>
              <m:t>∘</m:t>
            </m:r>
          </m:sup>
        </m:sSup>
        <m:r>
          <m:rPr>
            <m:sty m:val="p"/>
          </m:rPr>
          <m:t>C</m:t>
        </m:r>
      </m:oMath>
      <w:r>
        <w:rPr/>
        <w:t xml:space="preserve">.</w:t>
      </w:r>
      <w:r>
        <w:rPr/>
        <w:br w:type="textWrapping"/>
      </w:r>
      <w:r>
        <w:rPr>
          <w:rFonts w:eastAsia="Georgia" w:cs="Georgia" w:ascii="Georgia" w:hAnsi="Georgia"/>
        </w:rPr>
        <w:t xml:space="preserve">5.2 Dans ces conditions les débits haute et basse pression de ce cycle valent: </w:t>
      </w:r>
      <m:oMath>
        <m:sSub>
          <m:sSubPr/>
          <m:e>
            <m:r>
              <m:rPr>
                <m:sty m:val="p"/>
              </m:rPr>
              <m:t>D</m:t>
            </m:r>
          </m:e>
          <m:sub>
            <m:r>
              <m:rPr>
                <m:sty m:val="p"/>
              </m:rPr>
              <m:t>BP</m:t>
            </m:r>
          </m:sub>
        </m:sSub>
        <m:r>
          <m:rPr>
            <m:sty m:val="p"/>
          </m:rPr>
          <m:t>=</m:t>
        </m:r>
        <m:r>
          <m:rPr>
            <m:sty m:val="p"/>
          </m:rPr>
          <m:t>1</m:t>
        </m:r>
        <m:r>
          <m:rPr>
            <m:sty m:val="p"/>
          </m:rPr>
          <m:t>,</m:t>
        </m:r>
        <m:r>
          <m:rPr>
            <m:sty m:val="p"/>
          </m:rPr>
          <m:t>5</m:t>
        </m:r>
        <m:r>
          <m:rPr>
            <m:nor/>
          </m:rPr>
          <m:t xml:space="preserve"> </m:t>
        </m:r>
        <m:r>
          <m:rPr>
            <m:sty m:val="p"/>
          </m:rPr>
          <m:t>kg</m:t>
        </m:r>
        <m:r>
          <m:rPr>
            <m:sty m:val="p"/>
          </m:rPr>
          <m:t>.</m:t>
        </m:r>
        <m:sSup>
          <m:sSupPr/>
          <m:e>
            <m:r>
              <m:rPr>
                <m:sty m:val="p"/>
              </m:rPr>
              <m:t>s</m:t>
            </m:r>
          </m:e>
          <m:sup>
            <m:r>
              <m:rPr>
                <m:sty m:val="p"/>
              </m:rPr>
              <m:t>−</m:t>
            </m:r>
            <m:r>
              <m:rPr>
                <m:sty m:val="p"/>
              </m:rPr>
              <m:t>1</m:t>
            </m:r>
          </m:sup>
        </m:sSup>
      </m:oMath>
      <w:r>
        <w:rPr/>
        <w:t xml:space="preserve"> et </w:t>
      </w:r>
      <m:oMath>
        <m:sSub>
          <m:sSubPr/>
          <m:e>
            <m:r>
              <m:rPr>
                <m:sty m:val="p"/>
              </m:rPr>
              <m:t>D</m:t>
            </m:r>
          </m:e>
          <m:sub>
            <m:r>
              <m:rPr>
                <m:sty m:val="p"/>
              </m:rPr>
              <m:t>HP</m:t>
            </m:r>
          </m:sub>
        </m:sSub>
        <m:r>
          <m:rPr>
            <m:sty m:val="p"/>
          </m:rPr>
          <m:t>=</m:t>
        </m:r>
        <m:r>
          <m:rPr>
            <m:sty m:val="p"/>
          </m:rPr>
          <m:t>1</m:t>
        </m:r>
        <m:r>
          <m:rPr>
            <m:sty m:val="p"/>
          </m:rPr>
          <m:t>,</m:t>
        </m:r>
        <m:r>
          <m:rPr>
            <m:sty m:val="p"/>
          </m:rPr>
          <m:t>94</m:t>
        </m:r>
        <m:r>
          <m:rPr>
            <m:nor/>
          </m:rPr>
          <m:t xml:space="preserve"> </m:t>
        </m:r>
        <m:r>
          <m:rPr>
            <m:sty m:val="p"/>
          </m:rPr>
          <m:t>kg</m:t>
        </m:r>
        <m:r>
          <m:rPr>
            <m:sty m:val="p"/>
          </m:rPr>
          <m:t>.</m:t>
        </m:r>
        <m:sSup>
          <m:sSupPr/>
          <m:e>
            <m:r>
              <m:rPr>
                <m:sty m:val="p"/>
              </m:rPr>
              <m:t>s</m:t>
            </m:r>
          </m:e>
          <m:sup>
            <m:r>
              <m:rPr>
                <m:sty m:val="p"/>
              </m:rPr>
              <m:t>−</m:t>
            </m:r>
            <m:r>
              <m:rPr>
                <m:sty m:val="p"/>
              </m:rPr>
              <m:t>1</m:t>
            </m:r>
          </m:sup>
        </m:sSup>
      </m:oMath>
      <w:r>
        <w:rPr>
          <w:rFonts w:eastAsia="Georgia" w:cs="Georgia" w:ascii="Georgia" w:hAnsi="Georgia"/>
        </w:rPr>
        <w:t xml:space="preserve">. Exprimer et calculer numériquement la puissance de réfrigération </w:t>
      </w:r>
      <m:oMath>
        <m:sSub>
          <m:sSubPr/>
          <m:e>
            <m:r>
              <m:rPr>
                <m:sty m:val="p"/>
              </m:rPr>
              <m:t>P</m:t>
            </m:r>
          </m:e>
          <m:sub>
            <m:r>
              <m:rPr>
                <m:sty m:val="p"/>
              </m:rPr>
              <m:t>67</m:t>
            </m:r>
          </m:sub>
        </m:sSub>
      </m:oMath>
      <w:r>
        <w:rPr>
          <w:rFonts w:eastAsia="Georgia" w:cs="Georgia" w:ascii="Georgia" w:hAnsi="Georgia"/>
        </w:rPr>
        <w:t xml:space="preserve"> du cycle, le COP de l'installation frigorifique étudiée, le COP du cycle réfrigérant idéal de Carnot ayant mêmes températures de source froide et de source chaude. En déduire le rendement du cycle étudié par rapport au cycle de Carnot : </w:t>
      </w:r>
      <m:oMath>
        <m:r>
          <m:rPr>
            <m:sty m:val="i"/>
          </m:rPr>
          <m:t>η</m:t>
        </m:r>
        <m:r>
          <m:rPr>
            <m:sty m:val="p"/>
          </m:rPr>
          <m:t>=</m:t>
        </m:r>
        <m:f>
          <m:fPr>
            <m:ctrlPr>
              <w:rPr>
                <w:rFonts w:ascii="Cambria Math" w:hAnsi="Cambria Math"/>
              </w:rPr>
            </m:ctrlPr>
          </m:fPr>
          <m:num>
            <m:r>
              <m:rPr>
                <m:sty m:val="p"/>
              </m:rPr>
              <m:t>COP</m:t>
            </m:r>
          </m:num>
          <m:den>
            <m:r>
              <m:rPr>
                <m:sty m:val="p"/>
              </m:rPr>
              <m:t>(</m:t>
            </m:r>
            <m:r>
              <m:rPr>
                <m:sty m:val="p"/>
              </m:rPr>
              <m:t>COP</m:t>
            </m:r>
            <m:sSub>
              <m:sSubPr/>
              <m:e>
                <m:r>
                  <m:rPr>
                    <m:sty m:val="p"/>
                  </m:rPr>
                  <m:t>)</m:t>
                </m:r>
              </m:e>
              <m:sub>
                <m:r>
                  <m:rPr>
                    <m:nor/>
                  </m:rPr>
                  <m:t>Camot </m:t>
                </m:r>
              </m:sub>
            </m:sSub>
          </m:den>
        </m:f>
      </m:oMath>
      <w:r>
        <w:rPr/>
        <w:t xml:space="preserve">.</w:t>
      </w:r>
      <w:r>
        <w:rPr/>
        <w:br w:type="textWrapping"/>
      </w:r>
      <w:r>
        <w:rPr>
          <w:rFonts w:eastAsia="Georgia" w:cs="Georgia" w:ascii="Georgia" w:hAnsi="Georgia"/>
        </w:rPr>
        <w:t xml:space="preserve">5.3 Discuter l'intérêt et les inconvénients d'une telle technologie.</w:t>
      </w:r>
    </w:p>
    <w:p>
      <w:pPr>
        <w:spacing w:line="271" w:before="330" w:lineRule="auto"/>
      </w:pPr>
      <w:r>
        <w:rPr>
          <w:b/>
          <w:sz w:val="42"/>
        </w:rPr>
        <w:t xml:space="preserve">6. Optimisation de la compression</w:t>
      </w:r>
    </w:p>
    <w:p>
      <w:pPr>
        <w:spacing w:after="220" w:lineRule="auto"/>
      </w:pPr>
      <w:r>
        <w:rPr>
          <w:rFonts w:eastAsia="Georgia" w:cs="Georgia" w:ascii="Georgia" w:hAnsi="Georgia"/>
        </w:rPr>
        <w:t xml:space="preserve">On se propose de dégager l'intérêt d'une compression à deux étages, nécessitant la présence des deux compresseurs CPHP et CPBP.</w:t>
      </w:r>
      <w:r>
        <w:rPr/>
        <w:br w:type="textWrapping"/>
      </w:r>
      <w:r>
        <w:rPr>
          <w:rFonts w:eastAsia="Georgia" w:cs="Georgia" w:ascii="Georgia" w:hAnsi="Georgia"/>
        </w:rPr>
        <w:t xml:space="preserve">Pour cela, on envisage un cycle simple de réfrigération à un étage, fonctionnant entre les mêmes pressions extrêmes </w:t>
      </w:r>
      <m:oMath>
        <m:sSup>
          <m:sSupPr/>
          <m:e>
            <m:r>
              <m:rPr>
                <m:sty m:val="p"/>
              </m:rPr>
              <m:t>P</m:t>
            </m:r>
          </m:e>
          <m:sup>
            <m:r>
              <m:rPr>
                <m:sty m:val="i"/>
              </m:rPr>
              <m:t>′</m:t>
            </m:r>
          </m:sup>
        </m:sSup>
        <m:sSub>
          <m:sSubPr/>
          <m:e>
            <m:r>
              <m:t xml:space="preserve"> </m:t>
            </m:r>
          </m:e>
          <m:sub>
            <m:r>
              <m:rPr>
                <m:sty m:val="p"/>
              </m:rPr>
              <m:t>1</m:t>
            </m:r>
          </m:sub>
        </m:sSub>
        <m:r>
          <m:rPr>
            <m:sty m:val="p"/>
          </m:rPr>
          <m:t>=</m:t>
        </m:r>
        <m:sSup>
          <m:sSupPr/>
          <m:e>
            <m:r>
              <m:rPr>
                <m:sty m:val="p"/>
              </m:rPr>
              <m:t>P</m:t>
            </m:r>
          </m:e>
          <m:sup>
            <m:r>
              <m:rPr>
                <m:sty m:val="i"/>
              </m:rPr>
              <m:t>′</m:t>
            </m:r>
          </m:sup>
        </m:sSup>
        <m:sSub>
          <m:sSubPr/>
          <m:e>
            <m:r>
              <m:t xml:space="preserve"> </m:t>
            </m:r>
          </m:e>
          <m:sub>
            <m:r>
              <m:rPr>
                <m:sty m:val="p"/>
              </m:rPr>
              <m:t>4</m:t>
            </m:r>
          </m:sub>
        </m:sSub>
        <m:r>
          <m:rPr>
            <m:sty m:val="p"/>
          </m:rPr>
          <m:t>=</m:t>
        </m:r>
        <m:r>
          <m:rPr>
            <m:sty m:val="p"/>
          </m:rPr>
          <m:t>15</m:t>
        </m:r>
      </m:oMath>
      <w:r>
        <w:rPr/>
        <w:t xml:space="preserve"> bars, et </w:t>
      </w:r>
      <m:oMath>
        <m:sSup>
          <m:sSupPr/>
          <m:e>
            <m:r>
              <m:rPr>
                <m:sty m:val="p"/>
              </m:rPr>
              <m:t>P</m:t>
            </m:r>
          </m:e>
          <m:sup>
            <m:r>
              <m:rPr>
                <m:sty m:val="i"/>
              </m:rPr>
              <m:t>′</m:t>
            </m:r>
          </m:sup>
        </m:sSup>
        <m:sSub>
          <m:sSubPr/>
          <m:e>
            <m:r>
              <m:t xml:space="preserve"> </m:t>
            </m:r>
          </m:e>
          <m:sub>
            <m:r>
              <m:rPr>
                <m:sty m:val="p"/>
              </m:rPr>
              <m:t>6</m:t>
            </m:r>
          </m:sub>
        </m:sSub>
        <m:r>
          <m:rPr>
            <m:sty m:val="p"/>
          </m:rPr>
          <m:t>=</m:t>
        </m:r>
        <m:sSup>
          <m:sSupPr/>
          <m:e>
            <m:r>
              <m:rPr>
                <m:sty m:val="p"/>
              </m:rPr>
              <m:t>P</m:t>
            </m:r>
          </m:e>
          <m:sup>
            <m:r>
              <m:rPr>
                <m:sty m:val="i"/>
              </m:rPr>
              <m:t>′</m:t>
            </m:r>
          </m:sup>
        </m:sSup>
        <m:sSub>
          <m:sSubPr/>
          <m:e>
            <m:r>
              <m:t xml:space="preserve"> </m:t>
            </m:r>
          </m:e>
          <m:sub>
            <m:r>
              <m:rPr>
                <m:sty m:val="p"/>
              </m:rPr>
              <m:t>7</m:t>
            </m:r>
          </m:sub>
        </m:sSub>
        <m:r>
          <m:rPr>
            <m:sty m:val="p"/>
          </m:rPr>
          <m:t>=</m:t>
        </m:r>
        <m:r>
          <m:rPr>
            <m:sty m:val="p"/>
          </m:rPr>
          <m:t>1</m:t>
        </m:r>
        <m:r>
          <m:rPr>
            <m:sty m:val="p"/>
          </m:rPr>
          <m:t>,</m:t>
        </m:r>
        <m:r>
          <m:rPr>
            <m:sty m:val="p"/>
          </m:rPr>
          <m:t>5</m:t>
        </m:r>
      </m:oMath>
      <w:r>
        <w:rPr/>
        <w:t xml:space="preserve"> bars.</w:t>
      </w:r>
      <w:r>
        <w:rPr/>
        <w:br w:type="textWrapping"/>
      </w:r>
      <w:r>
        <w:rPr>
          <w:rFonts w:eastAsia="Georgia" w:cs="Georgia" w:ascii="Georgia" w:hAnsi="Georgia"/>
        </w:rPr>
        <w:t xml:space="preserve">Le fluide frigorigène est de nouveau le Forane 502.</w:t>
      </w:r>
      <w:r>
        <w:rPr/>
        <w:br w:type="textWrapping"/>
      </w:r>
      <w:r>
        <w:rPr/>
        <w:t xml:space="preserve">Le point </w:t>
      </w:r>
      <m:oMath>
        <m:sSup>
          <m:sSupPr/>
          <m:e>
            <m:r>
              <m:rPr>
                <m:sty m:val="p"/>
              </m:rPr>
              <m:t>1</m:t>
            </m:r>
          </m:e>
          <m:sup>
            <m:r>
              <m:rPr>
                <m:sty m:val="i"/>
              </m:rPr>
              <m:t>′</m:t>
            </m:r>
          </m:sup>
        </m:sSup>
      </m:oMath>
      <w:r>
        <w:rPr>
          <w:rFonts w:eastAsia="Georgia" w:cs="Georgia" w:ascii="Georgia" w:hAnsi="Georgia"/>
        </w:rPr>
        <w:t xml:space="preserve"> est identique au point 1 de la figure 1 . De même 7 ' est identique au point 7 du cycle précédent. Les éléments du cycle : compresseur CP , évaporateur, condenseur, et robinet de laminage R , ont les mêmes comportements que précédemment.</w:t>
      </w:r>
    </w:p>
    <w:p>
      <w:pPr>
        <w:spacing w:lineRule="auto"/>
        <w:jc w:val="center"/>
      </w:pPr>
      <w:r>
        <w:rPr/>
        <w:drawing>
          <wp:inline distB="0" distL="0" distR="0" distT="0">
            <wp:extent cx="5486400" cy="2787857"/>
            <wp:effectExtent b="0" l="0" r="0" t="0"/>
            <wp:docPr id="3" name="image-33d42caa70336f12dada93a00b8e48a8274ad646.jpg"/>
            <a:graphic>
              <a:graphicData uri="http://schemas.openxmlformats.org/drawingml/2006/picture">
                <pic:pic>
                  <pic:nvPicPr>
                    <pic:cNvPr id="3" name="image-33d42caa70336f12dada93a00b8e48a8274ad646.jpg" descr=""/>
                    <pic:cNvPicPr/>
                  </pic:nvPicPr>
                  <pic:blipFill>
                    <a:blip r:embed="rId7" cstate="print"/>
                    <a:srcRect b="0" l="0" r="0" t="0"/>
                    <a:stretch>
                      <a:fillRect/>
                    </a:stretch>
                  </pic:blipFill>
                  <pic:spPr>
                    <a:xfrm>
                      <a:off x="0" y="0"/>
                      <a:ext cx="5486400" cy="2787857"/>
                    </a:xfrm>
                    <a:prstGeom prst="rect"/>
                  </pic:spPr>
                </pic:pic>
              </a:graphicData>
            </a:graphic>
          </wp:inline>
        </w:drawing>
      </w:r>
    </w:p>
    <w:p>
      <w:pPr>
        <w:spacing w:lineRule="auto"/>
      </w:pPr>
      <w:r>
        <w:rPr>
          <w:rFonts w:eastAsia="Georgia" w:cs="Georgia" w:ascii="Georgia" w:hAnsi="Georgia"/>
        </w:rPr>
        <w:t xml:space="preserve">Figure 3 : cycle de réfrigération à 1 étage</w:t>
      </w:r>
    </w:p>
    <w:p>
      <w:pPr>
        <w:spacing w:line="271" w:before="240" w:lineRule="auto"/>
      </w:pPr>
      <w:r>
        <w:rPr>
          <w:rFonts w:eastAsia="Georgia" w:cs="Georgia" w:ascii="Georgia" w:hAnsi="Georgia"/>
          <w:b/>
          <w:sz w:val="33"/>
        </w:rPr>
        <w:t xml:space="preserve">6.1 Tracer le cycle correspondant sur le diagramme fourni en annexe 1 (utiliser une deuxième couleur d'encre).</w:t>
      </w:r>
    </w:p>
    <w:p>
      <w:pPr>
        <w:spacing w:after="220" w:lineRule="auto"/>
      </w:pPr>
      <w:r>
        <w:rPr/>
        <w:t xml:space="preserve">6.2 Calculer graphiquement les enthalpies massiques des points </w:t>
      </w:r>
      <m:oMath>
        <m:sSup>
          <m:sSupPr/>
          <m:e>
            <m:r>
              <m:rPr>
                <m:sty m:val="p"/>
              </m:rPr>
              <m:t>6</m:t>
            </m:r>
          </m:e>
          <m:sup>
            <m:r>
              <m:rPr>
                <m:sty m:val="i"/>
              </m:rPr>
              <m:t>′</m:t>
            </m:r>
          </m:sup>
        </m:sSup>
      </m:oMath>
      <w:r>
        <w:rPr/>
        <w:t xml:space="preserve"> et </w:t>
      </w:r>
      <m:oMath>
        <m:sSup>
          <m:sSupPr/>
          <m:e>
            <m:r>
              <m:rPr>
                <m:sty m:val="p"/>
              </m:rPr>
              <m:t>4</m:t>
            </m:r>
          </m:e>
          <m:sup>
            <m:r>
              <m:rPr>
                <m:sty m:val="i"/>
              </m:rPr>
              <m:t>′</m:t>
            </m:r>
          </m:sup>
        </m:sSup>
      </m:oMath>
      <w:r>
        <w:rPr/>
        <w:t xml:space="preserve">.</w:t>
      </w:r>
      <w:r>
        <w:rPr/>
        <w:br w:type="textWrapping"/>
      </w:r>
      <w:r>
        <w:rPr>
          <w:rFonts w:eastAsia="Georgia" w:cs="Georgia" w:ascii="Georgia" w:hAnsi="Georgia"/>
        </w:rPr>
        <w:t xml:space="preserve">6.3 En déduire l'énergie thermique massique de réfrigération de ce cycle, ainsi que le travail indiqué massique au niveau du compresseur.</w:t>
      </w:r>
      <w:r>
        <w:rPr/>
        <w:br w:type="textWrapping"/>
      </w:r>
      <w:r>
        <w:rPr>
          <w:rFonts w:eastAsia="Georgia" w:cs="Georgia" w:ascii="Georgia" w:hAnsi="Georgia"/>
        </w:rPr>
        <w:t xml:space="preserve">6.4 Déterminer le COP de cette installation. Commenter.</w:t>
      </w:r>
    </w:p>
    <w:p>
      <w:pPr>
        <w:spacing w:lineRule="auto"/>
        <w:jc w:val="center"/>
      </w:pPr>
      <w:r>
        <w:rPr/>
        <w:drawing>
          <wp:inline distB="0" distL="0" distR="0" distT="0">
            <wp:extent cx="5486400" cy="7644764"/>
            <wp:effectExtent b="0" l="0" r="0" t="0"/>
            <wp:docPr id="4" name="image-3589121b0ee84420172a3fe01b4549ddb9de71f8.jpg"/>
            <a:graphic>
              <a:graphicData uri="http://schemas.openxmlformats.org/drawingml/2006/picture">
                <pic:pic>
                  <pic:nvPicPr>
                    <pic:cNvPr id="4" name="image-3589121b0ee84420172a3fe01b4549ddb9de71f8.jpg" descr=""/>
                    <pic:cNvPicPr/>
                  </pic:nvPicPr>
                  <pic:blipFill>
                    <a:blip r:embed="rId8" cstate="print"/>
                    <a:srcRect b="0" l="0" r="0" t="0"/>
                    <a:stretch>
                      <a:fillRect/>
                    </a:stretch>
                  </pic:blipFill>
                  <pic:spPr>
                    <a:xfrm>
                      <a:off x="0" y="0"/>
                      <a:ext cx="5486400" cy="7644764"/>
                    </a:xfrm>
                    <a:prstGeom prst="rect"/>
                  </pic:spPr>
                </pic:pic>
              </a:graphicData>
            </a:graphic>
          </wp:inline>
        </w:drawing>
      </w:r>
    </w:p>
    <w:p>
      <w:pPr>
        <w:spacing w:lineRule="auto"/>
      </w:pPr>
      <w:r>
        <w:rPr/>
        <w:t xml:space="preserve">ANNEXE 1</w:t>
      </w:r>
    </w:p>
    <w:p>
      <w:pPr>
        <w:spacing w:line="271" w:before="330" w:lineRule="auto"/>
      </w:pPr>
      <w:r>
        <w:rPr>
          <w:b/>
          <w:sz w:val="42"/>
        </w:rPr>
        <w:t xml:space="preserve">Ammoniac (R 717)</w:t>
      </w:r>
    </w:p>
    <w:p>
      <w:pPr>
        <w:spacing w:lineRule="auto"/>
        <w:jc w:val="center"/>
      </w:pPr>
      <w:r>
        <w:rPr/>
        <w:drawing>
          <wp:inline distB="0" distL="0" distR="0" distT="0">
            <wp:extent cx="5486400" cy="8954547"/>
            <wp:effectExtent b="0" l="0" r="0" t="0"/>
            <wp:docPr id="5" name="image-62d1f2dcae5b7a67ab8a7f4cb2ceda5c43a220ad.jpg"/>
            <a:graphic>
              <a:graphicData uri="http://schemas.openxmlformats.org/drawingml/2006/picture">
                <pic:pic>
                  <pic:nvPicPr>
                    <pic:cNvPr id="5" name="image-62d1f2dcae5b7a67ab8a7f4cb2ceda5c43a220ad.jpg" descr=""/>
                    <pic:cNvPicPr/>
                  </pic:nvPicPr>
                  <pic:blipFill>
                    <a:blip r:embed="rId9" cstate="print"/>
                    <a:srcRect b="0" l="0" r="0" t="0"/>
                    <a:stretch>
                      <a:fillRect/>
                    </a:stretch>
                  </pic:blipFill>
                  <pic:spPr>
                    <a:xfrm>
                      <a:off x="0" y="0"/>
                      <a:ext cx="5486400" cy="8954547"/>
                    </a:xfrm>
                    <a:prstGeom prst="rect"/>
                  </pic:spPr>
                </pic:pic>
              </a:graphicData>
            </a:graphic>
          </wp:inline>
        </w:drawing>
      </w:r>
    </w:p>
    <w:p>
      <w:pPr>
        <w:spacing w:lineRule="auto"/>
      </w:pPr>
      <w:r>
        <w:rPr/>
        <w:t xml:space="preserve">ANNEXE 2</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521867c2f7e53ba32b12539d1249b3f297eb30e.jpg" TargetMode="Internal"/><Relationship Id="rId6" Type="http://schemas.openxmlformats.org/officeDocument/2006/relationships/image" Target="media/image-e91aaf3512e0d6b9de5a39ee4411166f6e2f449d.jpg" TargetMode="Internal"/><Relationship Id="rId7" Type="http://schemas.openxmlformats.org/officeDocument/2006/relationships/image" Target="media/image-33d42caa70336f12dada93a00b8e48a8274ad646.jpg" TargetMode="Internal"/><Relationship Id="rId8" Type="http://schemas.openxmlformats.org/officeDocument/2006/relationships/image" Target="media/image-3589121b0ee84420172a3fe01b4549ddb9de71f8.jpg" TargetMode="Internal"/><Relationship Id="rId9" Type="http://schemas.openxmlformats.org/officeDocument/2006/relationships/image" Target="media/image-62d1f2dcae5b7a67ab8a7f4cb2ceda5c43a220a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2025-09-04T21:33:42.247Z</dcterms:created>
  <dcterms:modified xsi:type="dcterms:W3CDTF">2025-09-04T21:33:42.247Z</dcterms:modified>
</cp:coreProperties>
</file>