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b/>
          <w:sz w:val="42"/>
        </w:rPr>
        <w:t xml:space="preserve">Partie I</w:t>
      </w:r>
    </w:p>
    <w:p>
      <w:pPr>
        <w:spacing w:after="220" w:lineRule="auto"/>
      </w:pPr>
      <w:r>
        <w:rPr/>
        <w:t xml:space="preserve">Soit </w:t>
      </w:r>
      <m:oMath>
        <m:r>
          <m:rPr>
            <m:sty m:val="i"/>
          </m:rPr>
          <m:t>n</m:t>
        </m:r>
      </m:oMath>
      <w:r>
        <w:rPr>
          <w:rFonts w:eastAsia="Georgia" w:cs="Georgia" w:ascii="Georgia" w:hAnsi="Georgia"/>
        </w:rPr>
        <w:t xml:space="preserve"> un entier naturel non nul. On considère les fonctions </w:t>
      </w:r>
      <m:oMath>
        <m:sSub>
          <m:sSubPr/>
          <m:e>
            <m:r>
              <m:rPr>
                <m:sty m:val="i"/>
              </m:rPr>
              <m:t>f</m:t>
            </m:r>
          </m:e>
          <m:sub>
            <m:r>
              <m:rPr>
                <m:sty m:val="i"/>
              </m:rPr>
              <m:t>n</m:t>
            </m:r>
          </m:sub>
        </m:sSub>
      </m:oMath>
      <w:r>
        <w:rPr/>
        <w:t xml:space="preserve"> et </w:t>
      </w:r>
      <m:oMath>
        <m:sSub>
          <m:sSubPr/>
          <m:e>
            <m:r>
              <m:rPr>
                <m:sty m:val="i"/>
              </m:rPr>
              <m:t>g</m:t>
            </m:r>
          </m:e>
          <m:sub>
            <m:r>
              <m:rPr>
                <m:sty m:val="i"/>
              </m:rPr>
              <m:t>n</m:t>
            </m:r>
          </m:sub>
        </m:sSub>
      </m:oMath>
      <w:r>
        <w:rPr>
          <w:rFonts w:eastAsia="Georgia" w:cs="Georgia" w:ascii="Georgia" w:hAnsi="Georgia"/>
        </w:rPr>
        <w:t xml:space="preserve"> définies, pour tout réel </w:t>
      </w:r>
      <m:oMath>
        <m:r>
          <m:rPr>
            <m:sty m:val="i"/>
          </m:rPr>
          <m:t>x</m:t>
        </m:r>
      </m:oMath>
      <w:r>
        <w:rPr/>
        <w:t xml:space="preserve">, par :</w:t>
      </w:r>
    </w:p>
    <w:p>
      <w:pPr>
        <w:spacing w:after="220" w:lineRule="auto"/>
      </w:pPr>
      <m:oMathPara>
        <m:oMath>
          <m:sSub>
            <m:sSubPr/>
            <m:e>
              <m:r>
                <m:rPr>
                  <m:sty m:val="i"/>
                </m:rPr>
                <m:t>f</m:t>
              </m:r>
            </m:e>
            <m:sub>
              <m:r>
                <m:rPr>
                  <m:sty m:val="i"/>
                </m:rPr>
                <m:t>n</m:t>
              </m:r>
            </m:sub>
          </m:sSub>
          <m:r>
            <m:rPr>
              <m:sty m:val="p"/>
            </m:rPr>
            <m:t>(</m:t>
          </m:r>
          <m:r>
            <m:rPr>
              <m:sty m:val="i"/>
            </m:rPr>
            <m:t>x</m:t>
          </m:r>
          <m:r>
            <m:rPr>
              <m:sty m:val="p"/>
            </m:rPr>
            <m:t>)</m:t>
          </m:r>
          <m:r>
            <m:rPr>
              <m:sty m:val="p"/>
            </m:rPr>
            <m:t>=</m:t>
          </m:r>
          <m:sSup>
            <m:sSupPr/>
            <m:e>
              <m:r>
                <m:rPr>
                  <m:sty m:val="i"/>
                </m:rPr>
                <m:t>e</m:t>
              </m:r>
            </m:e>
            <m:sup>
              <m:f>
                <m:fPr>
                  <m:ctrlPr>
                    <w:rPr>
                      <w:rFonts w:ascii="Cambria Math" w:hAnsi="Cambria Math"/>
                    </w:rPr>
                  </m:ctrlPr>
                </m:fPr>
                <m:num>
                  <m:sSup>
                    <m:sSupPr/>
                    <m:e>
                      <m:r>
                        <m:rPr>
                          <m:sty m:val="i"/>
                        </m:rPr>
                        <m:t>x</m:t>
                      </m:r>
                    </m:e>
                    <m:sup>
                      <m:r>
                        <m:rPr>
                          <m:sty m:val="p"/>
                        </m:rPr>
                        <m:t>2</m:t>
                      </m:r>
                    </m:sup>
                  </m:sSup>
                </m:num>
                <m:den>
                  <m:r>
                    <m:rPr>
                      <m:sty m:val="i"/>
                    </m:rPr>
                    <m:t>n</m:t>
                  </m:r>
                </m:den>
              </m:f>
            </m:sup>
          </m:sSup>
          <m:r>
            <m:rPr>
              <m:sty m:val="p"/>
            </m:rPr>
            <m:t>−</m:t>
          </m:r>
          <m:f>
            <m:fPr>
              <m:ctrlPr>
                <w:rPr>
                  <w:rFonts w:ascii="Cambria Math" w:hAnsi="Cambria Math"/>
                </w:rPr>
              </m:ctrlPr>
            </m:fPr>
            <m:num>
              <m:sSup>
                <m:sSupPr/>
                <m:e>
                  <m:r>
                    <m:rPr>
                      <m:sty m:val="i"/>
                    </m:rPr>
                    <m:t>x</m:t>
                  </m:r>
                </m:e>
                <m:sup>
                  <m:r>
                    <m:rPr>
                      <m:sty m:val="p"/>
                    </m:rPr>
                    <m:t>2</m:t>
                  </m:r>
                </m:sup>
              </m:sSup>
            </m:num>
            <m:den>
              <m:r>
                <m:rPr>
                  <m:sty m:val="i"/>
                </m:rPr>
                <m:t>n</m:t>
              </m:r>
            </m:den>
          </m:f>
          <m:r>
            <m:rPr>
              <m:sty m:val="p"/>
            </m:rPr>
            <m:t>−</m:t>
          </m:r>
          <m:r>
            <m:rPr>
              <m:sty m:val="p"/>
            </m:rPr>
            <m:t>1</m:t>
          </m:r>
          <m:r>
            <m:rPr>
              <m:sty m:val="p"/>
            </m:rPr>
            <m:t xml:space="preserve"> </m:t>
          </m:r>
          <m:r>
            <m:rPr>
              <m:nor/>
            </m:rPr>
            <m:t> et </m:t>
          </m:r>
          <m:r>
            <m:rPr>
              <m:sty m:val="p"/>
            </m:rPr>
            <m:t xml:space="preserve"> </m:t>
          </m:r>
          <m:sSub>
            <m:sSubPr/>
            <m:e>
              <m:r>
                <m:rPr>
                  <m:sty m:val="i"/>
                </m:rPr>
                <m:t>g</m:t>
              </m:r>
            </m:e>
            <m:sub>
              <m:r>
                <m:rPr>
                  <m:sty m:val="i"/>
                </m:rPr>
                <m:t>n</m:t>
              </m:r>
            </m:sub>
          </m:sSub>
          <m:r>
            <m:rPr>
              <m:sty m:val="p"/>
            </m:rPr>
            <m:t>(</m:t>
          </m:r>
          <m:r>
            <m:rPr>
              <m:sty m:val="i"/>
            </m:rPr>
            <m:t>x</m:t>
          </m:r>
          <m:r>
            <m:rPr>
              <m:sty m:val="p"/>
            </m:rPr>
            <m:t>)</m:t>
          </m:r>
          <m:r>
            <m:rPr>
              <m:sty m:val="p"/>
            </m:rPr>
            <m:t>=</m:t>
          </m:r>
          <m:sSup>
            <m:sSupPr/>
            <m:e>
              <m:r>
                <m:rPr>
                  <m:sty m:val="i"/>
                </m:rPr>
                <m:t>e</m:t>
              </m:r>
            </m:e>
            <m:sup>
              <m:r>
                <m:rPr>
                  <m:sty m:val="p"/>
                </m:rPr>
                <m:t>−</m:t>
              </m:r>
              <m:f>
                <m:fPr>
                  <m:ctrlPr>
                    <w:rPr>
                      <w:rFonts w:ascii="Cambria Math" w:hAnsi="Cambria Math"/>
                    </w:rPr>
                  </m:ctrlPr>
                </m:fPr>
                <m:num>
                  <m:sSup>
                    <m:sSupPr/>
                    <m:e>
                      <m:r>
                        <m:rPr>
                          <m:sty m:val="i"/>
                        </m:rPr>
                        <m:t>x</m:t>
                      </m:r>
                    </m:e>
                    <m:sup>
                      <m:r>
                        <m:rPr>
                          <m:sty m:val="p"/>
                        </m:rPr>
                        <m:t>2</m:t>
                      </m:r>
                    </m:sup>
                  </m:sSup>
                </m:num>
                <m:den>
                  <m:r>
                    <m:rPr>
                      <m:sty m:val="i"/>
                    </m:rPr>
                    <m:t>n</m:t>
                  </m:r>
                </m:den>
              </m:f>
            </m:sup>
          </m:sSup>
          <m:r>
            <m:rPr>
              <m:sty m:val="p"/>
            </m:rPr>
            <m:t>+</m:t>
          </m:r>
          <m:f>
            <m:fPr>
              <m:ctrlPr>
                <w:rPr>
                  <w:rFonts w:ascii="Cambria Math" w:hAnsi="Cambria Math"/>
                </w:rPr>
              </m:ctrlPr>
            </m:fPr>
            <m:num>
              <m:sSup>
                <m:sSupPr/>
                <m:e>
                  <m:r>
                    <m:rPr>
                      <m:sty m:val="i"/>
                    </m:rPr>
                    <m:t>x</m:t>
                  </m:r>
                </m:e>
                <m:sup>
                  <m:r>
                    <m:rPr>
                      <m:sty m:val="p"/>
                    </m:rPr>
                    <m:t>2</m:t>
                  </m:r>
                </m:sup>
              </m:sSup>
            </m:num>
            <m:den>
              <m:r>
                <m:rPr>
                  <m:sty m:val="i"/>
                </m:rPr>
                <m:t>n</m:t>
              </m:r>
            </m:den>
          </m:f>
          <m:r>
            <m:rPr>
              <m:sty m:val="p"/>
            </m:rPr>
            <m:t>−</m:t>
          </m:r>
          <m:r>
            <m:rPr>
              <m:sty m:val="p"/>
            </m:rPr>
            <m:t>1</m:t>
          </m:r>
        </m:oMath>
      </m:oMathPara>
    </w:p>
    <w:p>
      <w:pPr>
        <w:numPr>
          <w:ilvl w:val="0"/>
          <w:numId w:val="1"/>
        </w:numPr>
        <w:spacing w:lineRule="auto"/>
      </w:pPr>
      <w:r>
        <w:rPr>
          <w:rFonts w:eastAsia="Georgia" w:cs="Georgia" w:ascii="Georgia" w:hAnsi="Georgia"/>
        </w:rPr>
        <w:t xml:space="preserve">Etudier la parité de </w:t>
      </w:r>
      <m:oMath>
        <m:sSub>
          <m:sSubPr/>
          <m:e>
            <m:r>
              <m:rPr>
                <m:sty m:val="i"/>
              </m:rPr>
              <m:t>f</m:t>
            </m:r>
          </m:e>
          <m:sub>
            <m:r>
              <m:rPr>
                <m:sty m:val="i"/>
              </m:rPr>
              <m:t>n</m:t>
            </m:r>
          </m:sub>
        </m:sSub>
      </m:oMath>
      <w:r>
        <w:rPr/>
        <w:t xml:space="preserve"> et </w:t>
      </w:r>
      <m:oMath>
        <m:sSub>
          <m:sSubPr/>
          <m:e>
            <m:r>
              <m:rPr>
                <m:sty m:val="i"/>
              </m:rPr>
              <m:t>g</m:t>
            </m:r>
          </m:e>
          <m:sub>
            <m:r>
              <m:rPr>
                <m:sty m:val="i"/>
              </m:rPr>
              <m:t>n</m:t>
            </m:r>
          </m:sub>
        </m:sSub>
      </m:oMath>
      <w:r>
        <w:rPr>
          <w:rFonts w:eastAsia="Georgia" w:cs="Georgia" w:ascii="Georgia" w:hAnsi="Georgia"/>
        </w:rPr>
        <w:t xml:space="preserve">. En déduire un domaine d'étude de ces fonctions.</w:t>
      </w:r>
    </w:p>
    <w:p>
      <w:pPr>
        <w:numPr>
          <w:ilvl w:val="0"/>
          <w:numId w:val="1"/>
        </w:numPr>
        <w:spacing w:lineRule="auto"/>
      </w:pPr>
      <w:r>
        <w:rPr>
          <w:rFonts w:eastAsia="Georgia" w:cs="Georgia" w:ascii="Georgia" w:hAnsi="Georgia"/>
        </w:rPr>
        <w:t xml:space="preserve">On souhaite ici tracer les courbes représentatives des fonctions </w:t>
      </w:r>
      <m:oMath>
        <m:sSub>
          <m:sSubPr/>
          <m:e>
            <m:r>
              <m:rPr>
                <m:sty m:val="i"/>
              </m:rPr>
              <m:t>f</m:t>
            </m:r>
          </m:e>
          <m:sub>
            <m:r>
              <m:rPr>
                <m:sty m:val="p"/>
              </m:rPr>
              <m:t>1</m:t>
            </m:r>
          </m:sub>
        </m:sSub>
      </m:oMath>
      <w:r>
        <w:rPr/>
        <w:t xml:space="preserve"> et </w:t>
      </w:r>
      <m:oMath>
        <m:sSub>
          <m:sSubPr/>
          <m:e>
            <m:r>
              <m:rPr>
                <m:sty m:val="i"/>
              </m:rPr>
              <m:t>g</m:t>
            </m:r>
          </m:e>
          <m:sub>
            <m:r>
              <m:rPr>
                <m:sty m:val="p"/>
              </m:rPr>
              <m:t>1</m:t>
            </m:r>
          </m:sub>
        </m:sSub>
      </m:oMath>
      <w:r>
        <w:rPr>
          <w:rFonts w:eastAsia="Georgia" w:cs="Georgia" w:ascii="Georgia" w:hAnsi="Georgia"/>
        </w:rPr>
        <w:t xml:space="preserve"> sur un même graphe.</w:t>
      </w:r>
      <w:r>
        <w:rPr/>
        <w:br w:type="textWrapping"/>
      </w:r>
      <w:r>
        <w:rPr/>
        <w:t xml:space="preserve">(a) Pour </w:t>
      </w:r>
      <m:oMath>
        <m:r>
          <m:rPr>
            <m:sty m:val="i"/>
          </m:rPr>
          <m:t>x</m:t>
        </m:r>
        <m:r>
          <m:rPr>
            <m:sty m:val="p"/>
          </m:rPr>
          <m:t>∈</m:t>
        </m:r>
        <m:r>
          <m:rPr>
            <m:scr m:val="double-struck"/>
          </m:rPr>
          <m:t>R</m:t>
        </m:r>
      </m:oMath>
      <w:r>
        <w:rPr/>
        <w:t xml:space="preserve">, exprimer </w:t>
      </w:r>
      <m:oMath>
        <m:sSub>
          <m:sSubPr/>
          <m:e>
            <m:r>
              <m:rPr>
                <m:sty m:val="i"/>
              </m:rPr>
              <m:t>f</m:t>
            </m:r>
          </m:e>
          <m:sub>
            <m:r>
              <m:rPr>
                <m:sty m:val="p"/>
              </m:rPr>
              <m:t>1</m:t>
            </m:r>
          </m:sub>
        </m:sSub>
        <m:r>
          <m:rPr>
            <m:sty m:val="p"/>
          </m:rPr>
          <m:t>(</m:t>
        </m:r>
        <m:r>
          <m:rPr>
            <m:sty m:val="i"/>
          </m:rPr>
          <m:t>x</m:t>
        </m:r>
        <m:r>
          <m:rPr>
            <m:sty m:val="p"/>
          </m:rPr>
          <m:t>)</m:t>
        </m:r>
        <m:r>
          <m:rPr>
            <m:sty m:val="p"/>
          </m:rPr>
          <m:t>−</m:t>
        </m:r>
        <m:sSub>
          <m:sSubPr/>
          <m:e>
            <m:r>
              <m:rPr>
                <m:sty m:val="i"/>
              </m:rPr>
              <m:t>g</m:t>
            </m:r>
          </m:e>
          <m:sub>
            <m:r>
              <m:rPr>
                <m:sty m:val="p"/>
              </m:rPr>
              <m:t>1</m:t>
            </m:r>
          </m:sub>
        </m:sSub>
        <m:r>
          <m:rPr>
            <m:sty m:val="p"/>
          </m:rPr>
          <m:t>(</m:t>
        </m:r>
        <m:r>
          <m:rPr>
            <m:sty m:val="i"/>
          </m:rPr>
          <m:t>x</m:t>
        </m:r>
        <m:r>
          <m:rPr>
            <m:sty m:val="p"/>
          </m:rPr>
          <m:t>)</m:t>
        </m:r>
      </m:oMath>
      <w:r>
        <w:rPr>
          <w:rFonts w:eastAsia="Georgia" w:cs="Georgia" w:ascii="Georgia" w:hAnsi="Georgia"/>
        </w:rPr>
        <w:t xml:space="preserve"> à l'aide de la fonction sinus hyperbolique.</w:t>
      </w:r>
      <w:r>
        <w:rPr/>
        <w:br w:type="textWrapping"/>
      </w:r>
      <w:r>
        <w:rPr>
          <w:rFonts w:eastAsia="Georgia" w:cs="Georgia" w:ascii="Georgia" w:hAnsi="Georgia"/>
        </w:rPr>
        <w:t xml:space="preserve">(b) Montrer que pour tout réel </w:t>
      </w:r>
      <m:oMath>
        <m:r>
          <m:rPr>
            <m:sty m:val="i"/>
          </m:rPr>
          <m:t>t</m:t>
        </m:r>
        <m:r>
          <m:rPr>
            <m:sty m:val="p"/>
          </m:rPr>
          <m:t>≥</m:t>
        </m:r>
        <m:r>
          <m:rPr>
            <m:sty m:val="p"/>
          </m:rPr>
          <m:t>0</m:t>
        </m:r>
      </m:oMath>
      <w:r>
        <w:rPr/>
        <w:t xml:space="preserve"> :</w:t>
      </w:r>
    </w:p>
    <w:p>
      <w:pPr>
        <w:spacing w:after="220" w:lineRule="auto"/>
      </w:pPr>
      <m:oMathPara>
        <m:oMath>
          <m:r>
            <m:rPr>
              <m:sty m:val="p"/>
            </m:rPr>
            <m:t>sh</m:t>
          </m:r>
          <m:r>
            <m:rPr>
              <m:sty m:val="p"/>
            </m:rPr>
            <m:t>(</m:t>
          </m:r>
          <m:r>
            <m:rPr>
              <m:sty m:val="i"/>
            </m:rPr>
            <m:t>t</m:t>
          </m:r>
          <m:r>
            <m:rPr>
              <m:sty m:val="p"/>
            </m:rPr>
            <m:t>)</m:t>
          </m:r>
          <m:r>
            <m:rPr>
              <m:sty m:val="p"/>
            </m:rPr>
            <m:t>≥</m:t>
          </m:r>
          <m:r>
            <m:rPr>
              <m:sty m:val="i"/>
            </m:rPr>
            <m:t>t</m:t>
          </m:r>
        </m:oMath>
      </m:oMathPara>
    </w:p>
    <w:p>
      <w:pPr>
        <w:spacing w:after="220" w:lineRule="auto"/>
      </w:pPr>
      <w:r>
        <w:rPr>
          <w:rFonts w:eastAsia="Georgia" w:cs="Georgia" w:ascii="Georgia" w:hAnsi="Georgia"/>
        </w:rPr>
        <w:t xml:space="preserve">En déduire que </w:t>
      </w:r>
      <m:oMath>
        <m:sSub>
          <m:sSubPr/>
          <m:e>
            <m:r>
              <m:rPr>
                <m:sty m:val="i"/>
              </m:rPr>
              <m:t>f</m:t>
            </m:r>
          </m:e>
          <m:sub>
            <m:r>
              <m:rPr>
                <m:sty m:val="p"/>
              </m:rPr>
              <m:t>1</m:t>
            </m:r>
          </m:sub>
        </m:sSub>
        <m:r>
          <m:rPr>
            <m:sty m:val="p"/>
          </m:rPr>
          <m:t>(</m:t>
        </m:r>
        <m:r>
          <m:rPr>
            <m:sty m:val="i"/>
          </m:rPr>
          <m:t>x</m:t>
        </m:r>
        <m:r>
          <m:rPr>
            <m:sty m:val="p"/>
          </m:rPr>
          <m:t>)</m:t>
        </m:r>
        <m:r>
          <m:rPr>
            <m:sty m:val="p"/>
          </m:rPr>
          <m:t>≥</m:t>
        </m:r>
        <m:sSub>
          <m:sSubPr/>
          <m:e>
            <m:r>
              <m:rPr>
                <m:sty m:val="i"/>
              </m:rPr>
              <m:t>g</m:t>
            </m:r>
          </m:e>
          <m:sub>
            <m:r>
              <m:rPr>
                <m:sty m:val="p"/>
              </m:rPr>
              <m:t>1</m:t>
            </m:r>
          </m:sub>
        </m:sSub>
        <m:r>
          <m:rPr>
            <m:sty m:val="p"/>
          </m:rPr>
          <m:t>(</m:t>
        </m:r>
        <m:r>
          <m:rPr>
            <m:sty m:val="i"/>
          </m:rPr>
          <m:t>x</m:t>
        </m:r>
        <m:r>
          <m:rPr>
            <m:sty m:val="p"/>
          </m:rPr>
          <m:t>)</m:t>
        </m:r>
      </m:oMath>
      <w:r>
        <w:rPr/>
        <w:t xml:space="preserve"> pour tout </w:t>
      </w:r>
      <m:oMath>
        <m:r>
          <m:rPr>
            <m:sty m:val="i"/>
          </m:rPr>
          <m:t>x</m:t>
        </m:r>
        <m:r>
          <m:rPr>
            <m:sty m:val="p"/>
          </m:rPr>
          <m:t>≥</m:t>
        </m:r>
        <m:r>
          <m:rPr>
            <m:sty m:val="p"/>
          </m:rPr>
          <m:t>0</m:t>
        </m:r>
      </m:oMath>
      <w:r>
        <w:rPr/>
        <w:t xml:space="preserve">.</w:t>
      </w:r>
      <w:r>
        <w:rPr/>
        <w:br w:type="textWrapping"/>
      </w:r>
      <w:r>
        <w:rPr>
          <w:rFonts w:eastAsia="Georgia" w:cs="Georgia" w:ascii="Georgia" w:hAnsi="Georgia"/>
        </w:rPr>
        <w:t xml:space="preserve">(c) A l'aide de ces éléments, représenter sur un même graphe les courbes représentatives respectives des fonctions </w:t>
      </w:r>
      <m:oMath>
        <m:sSub>
          <m:sSubPr/>
          <m:e>
            <m:r>
              <m:rPr>
                <m:sty m:val="i"/>
              </m:rPr>
              <m:t>f</m:t>
            </m:r>
          </m:e>
          <m:sub>
            <m:r>
              <m:rPr>
                <m:sty m:val="p"/>
              </m:rPr>
              <m:t>1</m:t>
            </m:r>
          </m:sub>
        </m:sSub>
      </m:oMath>
      <w:r>
        <w:rPr/>
        <w:t xml:space="preserve"> et </w:t>
      </w:r>
      <m:oMath>
        <m:sSub>
          <m:sSubPr/>
          <m:e>
            <m:r>
              <m:rPr>
                <m:sty m:val="i"/>
              </m:rPr>
              <m:t>g</m:t>
            </m:r>
          </m:e>
          <m:sub>
            <m:r>
              <m:rPr>
                <m:sty m:val="p"/>
              </m:rPr>
              <m:t>1</m:t>
            </m:r>
          </m:sub>
        </m:sSub>
      </m:oMath>
      <w:r>
        <w:rPr/>
        <w:t xml:space="preserve"> sur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dans un repère orthonormé direct.</w:t>
      </w:r>
      <w:r>
        <w:rPr/>
        <w:br w:type="textWrapping"/>
      </w:r>
      <w:r>
        <w:rPr>
          <w:rFonts w:eastAsia="Georgia" w:cs="Georgia" w:ascii="Georgia" w:hAnsi="Georgia"/>
        </w:rPr>
        <w:t xml:space="preserve">On prendra comme unité 10 cm .</w:t>
      </w:r>
      <w:r>
        <w:rPr/>
        <w:br w:type="textWrapping"/>
      </w:r>
      <w:r>
        <w:rPr/>
        <w:t xml:space="preserve">3. On suppose </w:t>
      </w:r>
      <m:oMath>
        <m:r>
          <m:rPr>
            <m:sty m:val="i"/>
          </m:rPr>
          <m:t>n</m:t>
        </m:r>
        <m:r>
          <m:rPr>
            <m:sty m:val="p"/>
          </m:rPr>
          <m:t>≥</m:t>
        </m:r>
        <m:r>
          <m:rPr>
            <m:sty m:val="p"/>
          </m:rPr>
          <m:t>2</m:t>
        </m:r>
      </m:oMath>
      <w:r>
        <w:rPr/>
        <w:t xml:space="preserve">.</w:t>
      </w:r>
      <w:r>
        <w:rPr/>
        <w:br w:type="textWrapping"/>
      </w:r>
      <w:r>
        <w:rPr>
          <w:rFonts w:eastAsia="Georgia" w:cs="Georgia" w:ascii="Georgia" w:hAnsi="Georgia"/>
        </w:rPr>
        <w:t xml:space="preserve">(a) Calculer, pour tout réel </w:t>
      </w:r>
      <m:oMath>
        <m:r>
          <m:rPr>
            <m:sty m:val="i"/>
          </m:rPr>
          <m:t>x</m:t>
        </m:r>
        <m:r>
          <m:rPr>
            <m:sty m:val="p"/>
          </m:rPr>
          <m:t>,</m:t>
        </m:r>
        <m:sSubSup>
          <m:sSubSupPr/>
          <m:e>
            <m:r>
              <m:rPr>
                <m:sty m:val="i"/>
              </m:rPr>
              <m:t>f</m:t>
            </m:r>
          </m:e>
          <m:sub>
            <m:r>
              <m:rPr>
                <m:sty m:val="i"/>
              </m:rPr>
              <m:t>n</m:t>
            </m:r>
          </m:sub>
          <m:sup>
            <m:r>
              <m:rPr>
                <m:sty m:val="i"/>
              </m:rPr>
              <m:t>′</m:t>
            </m:r>
          </m:sup>
        </m:sSubSup>
        <m:r>
          <m:rPr>
            <m:sty m:val="p"/>
          </m:rPr>
          <m:t>(</m:t>
        </m:r>
        <m:r>
          <m:rPr>
            <m:sty m:val="i"/>
          </m:rPr>
          <m:t>x</m:t>
        </m:r>
        <m:r>
          <m:rPr>
            <m:sty m:val="p"/>
          </m:rPr>
          <m:t>)</m:t>
        </m:r>
      </m:oMath>
      <w:r>
        <w:rPr/>
        <w:t xml:space="preserve"> et </w:t>
      </w:r>
      <m:oMath>
        <m:sSubSup>
          <m:sSubSupPr/>
          <m:e>
            <m:r>
              <m:rPr>
                <m:sty m:val="i"/>
              </m:rPr>
              <m:t>g</m:t>
            </m:r>
          </m:e>
          <m:sub>
            <m:r>
              <m:rPr>
                <m:sty m:val="i"/>
              </m:rPr>
              <m:t>n</m:t>
            </m:r>
          </m:sub>
          <m:sup>
            <m:r>
              <m:rPr>
                <m:sty m:val="i"/>
              </m:rPr>
              <m:t>′</m:t>
            </m:r>
          </m:sup>
        </m:sSubSup>
        <m:r>
          <m:rPr>
            <m:sty m:val="p"/>
          </m:rPr>
          <m:t>(</m:t>
        </m:r>
        <m:r>
          <m:rPr>
            <m:sty m:val="i"/>
          </m:rPr>
          <m:t>x</m:t>
        </m:r>
        <m:r>
          <m:rPr>
            <m:sty m:val="p"/>
          </m:rPr>
          <m:t>)</m:t>
        </m:r>
      </m:oMath>
      <w:r>
        <w:rPr/>
        <w:t xml:space="preserve">.</w:t>
      </w:r>
      <w:r>
        <w:rPr/>
        <w:br w:type="textWrapping"/>
      </w:r>
      <w:r>
        <w:rPr/>
        <w:t xml:space="preserve">(b) Etudier les variations de </w:t>
      </w:r>
      <m:oMath>
        <m:sSub>
          <m:sSubPr/>
          <m:e>
            <m:r>
              <m:rPr>
                <m:sty m:val="i"/>
              </m:rPr>
              <m:t>f</m:t>
            </m:r>
          </m:e>
          <m:sub>
            <m:r>
              <m:rPr>
                <m:sty m:val="i"/>
              </m:rPr>
              <m:t>n</m:t>
            </m:r>
          </m:sub>
        </m:sSub>
      </m:oMath>
      <w:r>
        <w:rPr/>
        <w:t xml:space="preserve"> et </w:t>
      </w:r>
      <m:oMath>
        <m:sSub>
          <m:sSubPr/>
          <m:e>
            <m:r>
              <m:rPr>
                <m:sty m:val="i"/>
              </m:rPr>
              <m:t>g</m:t>
            </m:r>
          </m:e>
          <m:sub>
            <m:r>
              <m:rPr>
                <m:sty m:val="i"/>
              </m:rPr>
              <m:t>n</m:t>
            </m:r>
          </m:sub>
        </m:sSub>
      </m:oMath>
      <w:r>
        <w:rPr/>
        <w:t xml:space="preserve"> sur </w:t>
      </w:r>
      <m:oMath>
        <m:sSup>
          <m:sSupPr/>
          <m:e>
            <m:r>
              <m:rPr>
                <m:scr m:val="double-struck"/>
              </m:rPr>
              <m:t>R</m:t>
            </m:r>
          </m:e>
          <m:sup>
            <m:r>
              <m:rPr>
                <m:sty m:val="p"/>
              </m:rPr>
              <m:t>+</m:t>
            </m:r>
          </m:sup>
        </m:sSup>
      </m:oMath>
      <w:r>
        <w:rPr/>
        <w:t xml:space="preserve">.</w:t>
      </w:r>
      <w:r>
        <w:rPr/>
        <w:br w:type="textWrapping"/>
      </w:r>
      <w:r>
        <w:rPr>
          <w:rFonts w:eastAsia="Georgia" w:cs="Georgia" w:ascii="Georgia" w:hAnsi="Georgia"/>
        </w:rPr>
        <w:t xml:space="preserve">(c) Montrer que, pour tout réel positif </w:t>
      </w:r>
      <m:oMath>
        <m:r>
          <m:rPr>
            <m:sty m:val="i"/>
          </m:rPr>
          <m:t>x</m:t>
        </m:r>
        <m:r>
          <m:rPr>
            <m:sty m:val="p"/>
          </m:rPr>
          <m:t>:</m:t>
        </m:r>
        <m:sSub>
          <m:sSubPr/>
          <m:e>
            <m:r>
              <m:rPr>
                <m:sty m:val="i"/>
              </m:rPr>
              <m:t>f</m:t>
            </m:r>
          </m:e>
          <m:sub>
            <m:r>
              <m:rPr>
                <m:sty m:val="i"/>
              </m:rPr>
              <m:t>n</m:t>
            </m:r>
          </m:sub>
        </m:sSub>
        <m:r>
          <m:rPr>
            <m:sty m:val="p"/>
          </m:rPr>
          <m:t>(</m:t>
        </m:r>
        <m:r>
          <m:rPr>
            <m:sty m:val="i"/>
          </m:rPr>
          <m:t>x</m:t>
        </m:r>
        <m:r>
          <m:rPr>
            <m:sty m:val="p"/>
          </m:rPr>
          <m:t>)</m:t>
        </m:r>
        <m:r>
          <m:rPr>
            <m:sty m:val="p"/>
          </m:rPr>
          <m:t>≥</m:t>
        </m:r>
        <m:r>
          <m:rPr>
            <m:sty m:val="p"/>
          </m:rPr>
          <m:t>0</m:t>
        </m:r>
      </m:oMath>
      <w:r>
        <w:rPr/>
        <w:t xml:space="preserve"> et </w:t>
      </w:r>
      <m:oMath>
        <m:sSub>
          <m:sSubPr/>
          <m:e>
            <m:r>
              <m:rPr>
                <m:sty m:val="i"/>
              </m:rPr>
              <m:t>g</m:t>
            </m:r>
          </m:e>
          <m:sub>
            <m:r>
              <m:rPr>
                <m:sty m:val="i"/>
              </m:rPr>
              <m:t>n</m:t>
            </m:r>
          </m:sub>
        </m:sSub>
        <m:r>
          <m:rPr>
            <m:sty m:val="p"/>
          </m:rPr>
          <m:t>(</m:t>
        </m:r>
        <m:r>
          <m:rPr>
            <m:sty m:val="i"/>
          </m:rPr>
          <m:t>x</m:t>
        </m:r>
        <m:r>
          <m:rPr>
            <m:sty m:val="p"/>
          </m:rPr>
          <m:t>)</m:t>
        </m:r>
        <m:r>
          <m:rPr>
            <m:sty m:val="p"/>
          </m:rPr>
          <m:t>≥</m:t>
        </m:r>
        <m:r>
          <m:rPr>
            <m:sty m:val="p"/>
          </m:rPr>
          <m:t>0</m:t>
        </m:r>
      </m:oMath>
      <w:r>
        <w:rPr/>
        <w:t xml:space="preserve">.</w:t>
      </w:r>
      <w:r>
        <w:rPr/>
        <w:br w:type="textWrapping"/>
      </w:r>
      <w:r>
        <w:rPr>
          <w:rFonts w:eastAsia="Georgia" w:cs="Georgia" w:ascii="Georgia" w:hAnsi="Georgia"/>
        </w:rPr>
        <w:t xml:space="preserve">(d) En déduire, pour tout réel </w:t>
      </w:r>
      <m:oMath>
        <m:r>
          <m:rPr>
            <m:sty m:val="i"/>
          </m:rPr>
          <m:t>x</m:t>
        </m:r>
      </m:oMath>
      <w:r>
        <w:rPr/>
        <w:t xml:space="preserve"> de l'intervalle </w:t>
      </w:r>
      <m:oMath>
        <m:r>
          <m:rPr>
            <m:sty m:val="p"/>
          </m:rPr>
          <m:t>[</m:t>
        </m:r>
        <m:r>
          <m:rPr>
            <m:sty m:val="p"/>
          </m:rPr>
          <m:t>0</m:t>
        </m:r>
        <m:r>
          <m:rPr>
            <m:sty m:val="p"/>
          </m:rPr>
          <m:t>,</m:t>
        </m:r>
        <m:rad>
          <m:radPr>
            <m:degHide m:val="1"/>
            <m:ctrlPr>
              <w:rPr>
                <w:rFonts w:ascii="Cambria Math" w:hAnsi="Cambria Math"/>
              </w:rPr>
            </m:ctrlPr>
          </m:radPr>
          <m:deg/>
          <m:e>
            <m:r>
              <m:rPr>
                <m:sty m:val="i"/>
              </m:rPr>
              <m:t>n</m:t>
            </m:r>
          </m:e>
        </m:rad>
        <m:r>
          <m:rPr>
            <m:sty m:val="p"/>
          </m:rPr>
          <m:t>]</m:t>
        </m:r>
      </m:oMath>
      <w:r>
        <w:rPr/>
        <w:t xml:space="preserve"> :</w:t>
      </w:r>
    </w:p>
    <w:p>
      <w:pPr>
        <w:spacing w:after="220" w:lineRule="auto"/>
      </w:pPr>
      <m:oMathPara>
        <m:oMath>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sSup>
                        <m:sSupPr/>
                        <m:e>
                          <m:r>
                            <m:rPr>
                              <m:sty m:val="i"/>
                            </m:rPr>
                            <m:t>x</m:t>
                          </m:r>
                        </m:e>
                        <m:sup>
                          <m:r>
                            <m:rPr>
                              <m:sty m:val="p"/>
                            </m:rPr>
                            <m:t>2</m:t>
                          </m:r>
                        </m:sup>
                      </m:sSup>
                    </m:num>
                    <m:den>
                      <m:r>
                        <m:rPr>
                          <m:sty m:val="i"/>
                        </m:rPr>
                        <m:t>n</m:t>
                      </m:r>
                    </m:den>
                  </m:f>
                </m:e>
              </m:d>
            </m:e>
            <m:sup>
              <m:r>
                <m:rPr>
                  <m:sty m:val="i"/>
                </m:rPr>
                <m:t>n</m:t>
              </m:r>
            </m:sup>
          </m:sSup>
          <m:r>
            <m:rPr>
              <m:sty m:val="p"/>
            </m:rPr>
            <m:t>≤</m:t>
          </m:r>
          <m:sSup>
            <m:sSupPr/>
            <m:e>
              <m:r>
                <m:rPr>
                  <m:sty m:val="i"/>
                </m:rPr>
                <m:t>e</m:t>
              </m:r>
            </m:e>
            <m:sup>
              <m:r>
                <m:rPr>
                  <m:sty m:val="p"/>
                </m:rPr>
                <m:t>−</m:t>
              </m:r>
              <m:sSup>
                <m:sSupPr/>
                <m:e>
                  <m:r>
                    <m:rPr>
                      <m:sty m:val="i"/>
                    </m:rPr>
                    <m:t>x</m:t>
                  </m:r>
                </m:e>
                <m:sup>
                  <m:r>
                    <m:rPr>
                      <m:sty m:val="p"/>
                    </m:rPr>
                    <m:t>2</m:t>
                  </m:r>
                </m:sup>
              </m:sSup>
            </m:sup>
          </m:sSup>
          <m:r>
            <m:rPr>
              <m:sty m:val="p"/>
            </m:rPr>
            <m:t>≤</m:t>
          </m:r>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sSup>
                        <m:sSupPr/>
                        <m:e>
                          <m:r>
                            <m:rPr>
                              <m:sty m:val="i"/>
                            </m:rPr>
                            <m:t>x</m:t>
                          </m:r>
                        </m:e>
                        <m:sup>
                          <m:r>
                            <m:rPr>
                              <m:sty m:val="p"/>
                            </m:rPr>
                            <m:t>2</m:t>
                          </m:r>
                        </m:sup>
                      </m:sSup>
                    </m:num>
                    <m:den>
                      <m:r>
                        <m:rPr>
                          <m:sty m:val="i"/>
                        </m:rPr>
                        <m:t>n</m:t>
                      </m:r>
                    </m:den>
                  </m:f>
                </m:e>
              </m:d>
            </m:e>
            <m:sup>
              <m:r>
                <m:rPr>
                  <m:sty m:val="p"/>
                </m:rPr>
                <m:t>−</m:t>
              </m:r>
              <m:r>
                <m:rPr>
                  <m:sty m:val="i"/>
                </m:rPr>
                <m:t>n</m:t>
              </m:r>
            </m:sup>
          </m:sSup>
        </m:oMath>
      </m:oMathPara>
    </w:p>
    <w:p>
      <w:pPr>
        <w:spacing w:after="220" w:lineRule="auto"/>
      </w:pPr>
      <w:r>
        <w:rPr>
          <w:rFonts w:eastAsia="Georgia" w:cs="Georgia" w:ascii="Georgia" w:hAnsi="Georgia"/>
        </w:rPr>
        <w:t xml:space="preserve">L'inégalité de droite est-elle encore vraie sur </w:t>
      </w:r>
      <m:oMath>
        <m:sSup>
          <m:sSupPr/>
          <m:e>
            <m:r>
              <m:rPr>
                <m:scr m:val="double-struck"/>
              </m:rPr>
              <m:t>R</m:t>
            </m:r>
          </m:e>
          <m:sup>
            <m:r>
              <m:rPr>
                <m:sty m:val="p"/>
              </m:rPr>
              <m:t>+</m:t>
            </m:r>
          </m:sup>
        </m:sSup>
      </m:oMath>
      <w:r>
        <w:rPr/>
        <w:t xml:space="preserve">?</w:t>
      </w:r>
      <w:r>
        <w:rPr/>
        <w:br w:type="textWrapping"/>
      </w:r>
      <w:r>
        <w:rPr/>
        <w:t xml:space="preserve">(e) Dans cette question, on suppose </w:t>
      </w:r>
      <m:oMath>
        <m:r>
          <m:rPr>
            <m:sty m:val="i"/>
          </m:rPr>
          <m:t>x</m:t>
        </m:r>
      </m:oMath>
      <w:r>
        <w:rPr>
          <w:rFonts w:eastAsia="Georgia" w:cs="Georgia" w:ascii="Georgia" w:hAnsi="Georgia"/>
        </w:rPr>
        <w:t xml:space="preserve"> fixé dans </w:t>
      </w:r>
      <m:oMath>
        <m:sSup>
          <m:sSupPr/>
          <m:e>
            <m:r>
              <m:rPr>
                <m:scr m:val="double-struck"/>
              </m:rPr>
              <m:t>R</m:t>
            </m:r>
          </m:e>
          <m:sup>
            <m:r>
              <m:rPr>
                <m:sty m:val="p"/>
              </m:rPr>
              <m:t>+</m:t>
            </m:r>
          </m:sup>
        </m:sSup>
      </m:oMath>
      <w:r>
        <w:rPr>
          <w:rFonts w:eastAsia="Georgia" w:cs="Georgia" w:ascii="Georgia" w:hAnsi="Georgia"/>
        </w:rPr>
        <w:t xml:space="preserve">. Déterminer :</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sSup>
                        <m:sSupPr/>
                        <m:e>
                          <m:r>
                            <m:rPr>
                              <m:sty m:val="i"/>
                            </m:rPr>
                            <m:t>x</m:t>
                          </m:r>
                        </m:e>
                        <m:sup>
                          <m:r>
                            <m:rPr>
                              <m:sty m:val="p"/>
                            </m:rPr>
                            <m:t>2</m:t>
                          </m:r>
                        </m:sup>
                      </m:sSup>
                    </m:num>
                    <m:den>
                      <m:r>
                        <m:rPr>
                          <m:sty m:val="i"/>
                        </m:rPr>
                        <m:t>n</m:t>
                      </m:r>
                    </m:den>
                  </m:f>
                </m:e>
              </m:d>
            </m:e>
            <m:sup>
              <m:r>
                <m:rPr>
                  <m:sty m:val="i"/>
                </m:rPr>
                <m:t>n</m:t>
              </m:r>
            </m:sup>
          </m:sSup>
          <m:r>
            <m:rPr>
              <m:sty m:val="p"/>
            </m:rPr>
            <m:t xml:space="preserve"> </m:t>
          </m:r>
          <m:r>
            <m:rPr>
              <m:nor/>
            </m:rPr>
            <m:t> et </m:t>
          </m:r>
          <m:r>
            <m:rPr>
              <m:sty m:val="p"/>
            </m:rPr>
            <m:t xml:space="preserve"> </m:t>
          </m:r>
          <m:limLow>
            <m:limLowPr/>
            <m:e>
              <m:r>
                <m:rPr>
                  <m:sty m:val="p"/>
                </m:rPr>
                <m:t>lim</m:t>
              </m:r>
            </m:e>
            <m:lim>
              <m:r>
                <m:rPr>
                  <m:sty m:val="i"/>
                </m:rPr>
                <m:t>n</m:t>
              </m:r>
              <m:r>
                <m:rPr>
                  <m:sty m:val="p"/>
                </m:rPr>
                <m:t>→</m:t>
              </m:r>
              <m:r>
                <m:rPr>
                  <m:sty m:val="p"/>
                </m:rPr>
                <m:t>+</m:t>
              </m:r>
              <m:r>
                <m:rPr>
                  <m:sty m:val="p"/>
                </m:rPr>
                <m:t>∞</m:t>
              </m:r>
            </m:lim>
          </m:limLow>
          <m:r>
            <m:rPr>
              <m:sty m:val="p"/>
            </m:rPr>
            <m:t xml:space="preserve"> </m:t>
          </m:r>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sSup>
                        <m:sSupPr/>
                        <m:e>
                          <m:r>
                            <m:rPr>
                              <m:sty m:val="i"/>
                            </m:rPr>
                            <m:t>x</m:t>
                          </m:r>
                        </m:e>
                        <m:sup>
                          <m:r>
                            <m:rPr>
                              <m:sty m:val="p"/>
                            </m:rPr>
                            <m:t>2</m:t>
                          </m:r>
                        </m:sup>
                      </m:sSup>
                    </m:num>
                    <m:den>
                      <m:r>
                        <m:rPr>
                          <m:sty m:val="i"/>
                        </m:rPr>
                        <m:t>n</m:t>
                      </m:r>
                    </m:den>
                  </m:f>
                </m:e>
              </m:d>
            </m:e>
            <m:sup>
              <m:r>
                <m:rPr>
                  <m:sty m:val="p"/>
                </m:rPr>
                <m:t>−</m:t>
              </m:r>
              <m:r>
                <m:rPr>
                  <m:sty m:val="i"/>
                </m:rPr>
                <m:t>n</m:t>
              </m:r>
            </m:sup>
          </m:sSup>
        </m:oMath>
      </m:oMathPara>
    </w:p>
    <w:p>
      <w:pPr>
        <w:numPr>
          <w:ilvl w:val="0"/>
          <w:numId w:val="2"/>
        </w:numPr>
        <w:spacing w:lineRule="auto"/>
      </w:pPr>
      <w:r>
        <w:rPr>
          <w:rFonts w:eastAsia="Georgia" w:cs="Georgia" w:ascii="Georgia" w:hAnsi="Georgia"/>
        </w:rPr>
        <w:t xml:space="preserve">(a) Montrer que pour tout réel positif </w:t>
      </w:r>
      <m:oMath>
        <m:r>
          <m:rPr>
            <m:sty m:val="i"/>
          </m:rPr>
          <m:t>x</m:t>
        </m:r>
      </m:oMath>
      <w:r>
        <w:rPr/>
        <w:t xml:space="preserve"> :</w:t>
      </w:r>
    </w:p>
    <w:p>
      <w:pPr>
        <w:spacing w:after="220" w:lineRule="auto"/>
      </w:pPr>
      <m:oMathPara>
        <m:oMath>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sSup>
                        <m:sSupPr/>
                        <m:e>
                          <m:r>
                            <m:rPr>
                              <m:sty m:val="i"/>
                            </m:rPr>
                            <m:t>x</m:t>
                          </m:r>
                        </m:e>
                        <m:sup>
                          <m:r>
                            <m:rPr>
                              <m:sty m:val="p"/>
                            </m:rPr>
                            <m:t>2</m:t>
                          </m:r>
                        </m:sup>
                      </m:sSup>
                    </m:num>
                    <m:den>
                      <m:r>
                        <m:rPr>
                          <m:sty m:val="i"/>
                        </m:rPr>
                        <m:t>n</m:t>
                      </m:r>
                    </m:den>
                  </m:f>
                </m:e>
              </m:d>
            </m:e>
            <m:sup>
              <m:r>
                <m:rPr>
                  <m:sty m:val="p"/>
                </m:rPr>
                <m:t>−</m:t>
              </m:r>
              <m:r>
                <m:rPr>
                  <m:sty m:val="i"/>
                </m:rPr>
                <m:t>n</m:t>
              </m:r>
            </m:sup>
          </m:sSup>
          <m:r>
            <m:rPr>
              <m:sty m:val="p"/>
            </m:rPr>
            <m:t>≤</m:t>
          </m:r>
          <m:f>
            <m:fPr>
              <m:ctrlPr>
                <w:rPr>
                  <w:rFonts w:ascii="Cambria Math" w:hAnsi="Cambria Math"/>
                </w:rPr>
              </m:ctrlPr>
            </m:fPr>
            <m:num>
              <m:r>
                <m:rPr>
                  <m:sty m:val="p"/>
                </m:rPr>
                <m:t>1</m:t>
              </m:r>
            </m:num>
            <m:den>
              <m:r>
                <m:rPr>
                  <m:sty m:val="p"/>
                </m:rPr>
                <m:t>1</m:t>
              </m:r>
              <m:r>
                <m:rPr>
                  <m:sty m:val="p"/>
                </m:rPr>
                <m:t>+</m:t>
              </m:r>
              <m:sSup>
                <m:sSupPr/>
                <m:e>
                  <m:r>
                    <m:rPr>
                      <m:sty m:val="i"/>
                    </m:rPr>
                    <m:t>x</m:t>
                  </m:r>
                </m:e>
                <m:sup>
                  <m:r>
                    <m:rPr>
                      <m:sty m:val="p"/>
                    </m:rPr>
                    <m:t>2</m:t>
                  </m:r>
                </m:sup>
              </m:sSup>
            </m:den>
          </m:f>
        </m:oMath>
      </m:oMathPara>
    </w:p>
    <w:p>
      <w:pPr>
        <w:spacing w:after="220" w:lineRule="auto"/>
      </w:pPr>
      <w:r>
        <w:rPr/>
        <w:t xml:space="preserve">(b) Montrer la convergence de </w:t>
      </w:r>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i"/>
              </m:rPr>
              <m:t>d</m:t>
            </m:r>
            <m:r>
              <m:rPr>
                <m:sty m:val="i"/>
              </m:rPr>
              <m:t>x</m:t>
            </m:r>
          </m:num>
          <m:den>
            <m:r>
              <m:rPr>
                <m:sty m:val="p"/>
              </m:rPr>
              <m:t>1</m:t>
            </m:r>
            <m:r>
              <m:rPr>
                <m:sty m:val="p"/>
              </m:rPr>
              <m:t>+</m:t>
            </m:r>
            <m:sSup>
              <m:sSupPr/>
              <m:e>
                <m:r>
                  <m:rPr>
                    <m:sty m:val="i"/>
                  </m:rPr>
                  <m:t>x</m:t>
                </m:r>
              </m:e>
              <m:sup>
                <m:r>
                  <m:rPr>
                    <m:sty m:val="p"/>
                  </m:rPr>
                  <m:t>2</m:t>
                </m:r>
              </m:sup>
            </m:sSup>
          </m:den>
        </m:f>
      </m:oMath>
      <w:r>
        <w:rPr/>
        <w:t xml:space="preserve"> et calculer sa valeur.</w:t>
      </w:r>
      <w:r>
        <w:rPr/>
        <w:br w:type="textWrapping"/>
      </w:r>
      <w:r>
        <w:rPr>
          <w:rFonts w:eastAsia="Georgia" w:cs="Georgia" w:ascii="Georgia" w:hAnsi="Georgia"/>
        </w:rPr>
        <w:t xml:space="preserve">(c) En déduire la convergence de </w:t>
      </w:r>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sSup>
              <m:sSupPr/>
              <m:e>
                <m:r>
                  <m:rPr>
                    <m:sty m:val="i"/>
                  </m:rPr>
                  <m:t>x</m:t>
                </m:r>
              </m:e>
              <m:sup>
                <m:r>
                  <m:rPr>
                    <m:sty m:val="p"/>
                  </m:rPr>
                  <m:t>2</m:t>
                </m:r>
              </m:sup>
            </m:sSup>
          </m:sup>
        </m:sSup>
        <m:r>
          <m:rPr>
            <m:sty m:val="i"/>
          </m:rPr>
          <m:t>d</m:t>
        </m:r>
        <m:r>
          <m:rPr>
            <m:sty m:val="i"/>
          </m:rPr>
          <m:t>x</m:t>
        </m:r>
      </m:oMath>
      <w:r>
        <w:rPr/>
        <w:t xml:space="preserve"> ainsi que la majoration</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sSup>
                <m:sSupPr/>
                <m:e>
                  <m:r>
                    <m:rPr>
                      <m:sty m:val="i"/>
                    </m:rPr>
                    <m:t>x</m:t>
                  </m:r>
                </m:e>
                <m:sup>
                  <m:r>
                    <m:rPr>
                      <m:sty m:val="p"/>
                    </m:rPr>
                    <m:t>2</m:t>
                  </m:r>
                </m:sup>
              </m:sSup>
            </m:sup>
          </m:sSup>
          <m:r>
            <m:rPr>
              <m:sty m:val="i"/>
            </m:rPr>
            <m:t>d</m:t>
          </m:r>
          <m:r>
            <m:rPr>
              <m:sty m:val="i"/>
            </m:rPr>
            <m:t>x</m:t>
          </m:r>
          <m:r>
            <m:rPr>
              <m:sty m:val="p"/>
            </m:rPr>
            <m:t>≤</m:t>
          </m:r>
          <m:f>
            <m:fPr>
              <m:ctrlPr>
                <w:rPr>
                  <w:rFonts w:ascii="Cambria Math" w:hAnsi="Cambria Math"/>
                </w:rPr>
              </m:ctrlPr>
            </m:fPr>
            <m:num>
              <m:r>
                <m:rPr>
                  <m:sty m:val="i"/>
                </m:rPr>
                <m:t>π</m:t>
              </m:r>
            </m:num>
            <m:den>
              <m:r>
                <m:rPr>
                  <m:sty m:val="p"/>
                </m:rPr>
                <m:t>2</m:t>
              </m:r>
            </m:den>
          </m:f>
        </m:oMath>
      </m:oMathPara>
    </w:p>
    <w:p>
      <w:pPr>
        <w:spacing w:line="271" w:before="330" w:lineRule="auto"/>
      </w:pPr>
      <w:r>
        <w:rPr>
          <w:b/>
          <w:sz w:val="42"/>
        </w:rPr>
        <w:t xml:space="preserve">Partie II</w:t>
      </w:r>
    </w:p>
    <w:p>
      <w:pPr>
        <w:spacing w:after="220" w:lineRule="auto"/>
      </w:pPr>
      <w:r>
        <w:rPr>
          <w:rFonts w:eastAsia="Georgia" w:cs="Georgia" w:ascii="Georgia" w:hAnsi="Georgia"/>
        </w:rPr>
        <w:t xml:space="preserve">Pour tout réel </w:t>
      </w:r>
      <m:oMath>
        <m:r>
          <m:rPr>
            <m:sty m:val="i"/>
          </m:rPr>
          <m:t>t</m:t>
        </m:r>
        <m:r>
          <m:rPr>
            <m:sty m:val="p"/>
          </m:rPr>
          <m:t>≥</m:t>
        </m:r>
        <m:r>
          <m:rPr>
            <m:sty m:val="p"/>
          </m:rPr>
          <m:t>0</m:t>
        </m:r>
      </m:oMath>
      <w:r>
        <w:rPr/>
        <w:t xml:space="preserve">, on pose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h</m:t>
                </m:r>
                <m:r>
                  <m:rPr>
                    <m:sty m:val="p"/>
                  </m:rPr>
                  <m:t>(</m:t>
                </m:r>
                <m:r>
                  <m:rPr>
                    <m:sty m:val="i"/>
                  </m:rPr>
                  <m:t>t</m:t>
                </m:r>
                <m:r>
                  <m:rPr>
                    <m:sty m:val="p"/>
                  </m:rPr>
                  <m:t>)</m:t>
                </m:r>
              </m:e>
              <m:e>
                <m:r>
                  <m:rPr>
                    <m:sty m:val="i"/>
                  </m:rPr>
                  <m:t xml:space="preserve"> </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sSup>
                      <m:sSupPr/>
                      <m:e>
                        <m:r>
                          <m:rPr>
                            <m:sty m:val="i"/>
                          </m:rPr>
                          <m:t>e</m:t>
                        </m:r>
                      </m:e>
                      <m:sup>
                        <m:r>
                          <m:rPr>
                            <m:sty m:val="p"/>
                          </m:rPr>
                          <m:t>−</m:t>
                        </m:r>
                        <m:r>
                          <m:rPr>
                            <m:sty m:val="i"/>
                          </m:rPr>
                          <m:t>t</m:t>
                        </m:r>
                        <m:sSup>
                          <m:sSupPr/>
                          <m:e>
                            <m:r>
                              <m:rPr>
                                <m:sty m:val="i"/>
                              </m:rPr>
                              <m:t>x</m:t>
                            </m:r>
                          </m:e>
                          <m:sup>
                            <m:r>
                              <m:rPr>
                                <m:sty m:val="p"/>
                              </m:rPr>
                              <m:t>2</m:t>
                            </m:r>
                          </m:sup>
                        </m:sSup>
                      </m:sup>
                    </m:sSup>
                  </m:num>
                  <m:den>
                    <m:r>
                      <m:rPr>
                        <m:sty m:val="p"/>
                      </m:rPr>
                      <m:t>1</m:t>
                    </m:r>
                    <m:r>
                      <m:rPr>
                        <m:sty m:val="p"/>
                      </m:rPr>
                      <m:t>+</m:t>
                    </m:r>
                    <m:sSup>
                      <m:sSupPr/>
                      <m:e>
                        <m:r>
                          <m:rPr>
                            <m:sty m:val="i"/>
                          </m:rPr>
                          <m:t>x</m:t>
                        </m:r>
                      </m:e>
                      <m:sup>
                        <m:r>
                          <m:rPr>
                            <m:sty m:val="p"/>
                          </m:rPr>
                          <m:t>2</m:t>
                        </m:r>
                      </m:sup>
                    </m:sSup>
                  </m:den>
                </m:f>
                <m:r>
                  <m:rPr>
                    <m:sty m:val="i"/>
                  </m:rPr>
                  <m:t>d</m:t>
                </m:r>
                <m:r>
                  <m:rPr>
                    <m:sty m:val="i"/>
                  </m:rPr>
                  <m:t>x</m:t>
                </m:r>
              </m:e>
            </m:mr>
            <m:mr>
              <m:e>
                <m:r>
                  <m:rPr>
                    <m:sty m:val="i"/>
                  </m:rPr>
                  <m:t>I</m:t>
                </m:r>
              </m:e>
              <m:e>
                <m:r>
                  <m:rPr>
                    <m:sty m:val="i"/>
                  </m:rPr>
                  <m:t xml:space="preserve"> </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sSup>
                  <m:sSupPr/>
                  <m:e>
                    <m:r>
                      <m:rPr>
                        <m:sty m:val="i"/>
                      </m:rPr>
                      <m:t>e</m:t>
                    </m:r>
                  </m:e>
                  <m:sup>
                    <m:r>
                      <m:rPr>
                        <m:sty m:val="p"/>
                      </m:rPr>
                      <m:t>−</m:t>
                    </m:r>
                    <m:sSup>
                      <m:sSupPr/>
                      <m:e>
                        <m:r>
                          <m:rPr>
                            <m:sty m:val="i"/>
                          </m:rPr>
                          <m:t>x</m:t>
                        </m:r>
                      </m:e>
                      <m:sup>
                        <m:r>
                          <m:rPr>
                            <m:sty m:val="p"/>
                          </m:rPr>
                          <m:t>2</m:t>
                        </m:r>
                      </m:sup>
                    </m:sSup>
                  </m:sup>
                </m:sSup>
                <m:r>
                  <m:rPr>
                    <m:sty m:val="i"/>
                  </m:rPr>
                  <m:t>d</m:t>
                </m:r>
                <m:r>
                  <m:rPr>
                    <m:sty m:val="i"/>
                  </m:rPr>
                  <m:t>x</m:t>
                </m:r>
              </m:e>
            </m:mr>
          </m:m>
        </m:oMath>
      </m:oMathPara>
    </w:p>
    <w:p>
      <w:pPr>
        <w:numPr>
          <w:ilvl w:val="0"/>
          <w:numId w:val="3"/>
        </w:numPr>
        <w:spacing w:lineRule="auto"/>
      </w:pPr>
      <w:r>
        <w:rPr/>
        <w:t xml:space="preserve">Montrer que </w:t>
      </w:r>
      <m:oMath>
        <m:r>
          <m:rPr>
            <m:sty m:val="i"/>
          </m:rPr>
          <m:t>h</m:t>
        </m:r>
      </m:oMath>
      <w:r>
        <w:rPr>
          <w:rFonts w:eastAsia="Georgia" w:cs="Georgia" w:ascii="Georgia" w:hAnsi="Georgia"/>
        </w:rPr>
        <w:t xml:space="preserve"> est définie et continue sur </w:t>
      </w:r>
      <m:oMath>
        <m:sSup>
          <m:sSupPr/>
          <m:e>
            <m:r>
              <m:rPr>
                <m:scr m:val="double-struck"/>
              </m:rPr>
              <m:t>R</m:t>
            </m:r>
          </m:e>
          <m:sup>
            <m:r>
              <m:rPr>
                <m:sty m:val="p"/>
              </m:rPr>
              <m:t>+</m:t>
            </m:r>
          </m:sup>
        </m:sSup>
      </m:oMath>
      <w:r>
        <w:rPr/>
        <w:t xml:space="preserve">.</w:t>
      </w:r>
    </w:p>
    <w:p>
      <w:pPr>
        <w:numPr>
          <w:ilvl w:val="0"/>
          <w:numId w:val="3"/>
        </w:numPr>
        <w:spacing w:lineRule="auto"/>
      </w:pPr>
      <w:r>
        <w:rPr/>
        <w:t xml:space="preserve">Que vaut </w:t>
      </w:r>
      <m:oMath>
        <m:r>
          <m:rPr>
            <m:sty m:val="i"/>
          </m:rPr>
          <m:t>h</m:t>
        </m:r>
        <m:r>
          <m:rPr>
            <m:sty m:val="p"/>
          </m:rPr>
          <m:t>(</m:t>
        </m:r>
        <m:r>
          <m:rPr>
            <m:sty m:val="p"/>
          </m:rPr>
          <m:t>0</m:t>
        </m:r>
        <m:r>
          <m:rPr>
            <m:sty m:val="p"/>
          </m:rPr>
          <m:t>)</m:t>
        </m:r>
      </m:oMath>
      <w:r>
        <w:rPr/>
        <w:t xml:space="preserve"> ?</w:t>
      </w:r>
    </w:p>
    <w:p>
      <w:pPr>
        <w:numPr>
          <w:ilvl w:val="0"/>
          <w:numId w:val="3"/>
        </w:numPr>
        <w:spacing w:lineRule="auto"/>
      </w:pPr>
      <w:r>
        <w:rPr/>
        <w:t xml:space="preserve">(a) Soit </w:t>
      </w:r>
      <m:oMath>
        <m:r>
          <m:rPr>
            <m:sty m:val="i"/>
          </m:rPr>
          <m:t>a</m:t>
        </m:r>
      </m:oMath>
      <w:r>
        <w:rPr>
          <w:rFonts w:eastAsia="Georgia" w:cs="Georgia" w:ascii="Georgia" w:hAnsi="Georgia"/>
        </w:rPr>
        <w:t xml:space="preserve"> un réel strictement positif. Montrer que </w:t>
      </w:r>
      <m:oMath>
        <m:r>
          <m:rPr>
            <m:sty m:val="i"/>
          </m:rPr>
          <m:t>h</m:t>
        </m:r>
      </m:oMath>
      <w:r>
        <w:rPr>
          <w:rFonts w:eastAsia="Georgia" w:cs="Georgia" w:ascii="Georgia" w:hAnsi="Georgia"/>
        </w:rPr>
        <w:t xml:space="preserve"> est dérivable sur </w:t>
      </w:r>
      <m:oMath>
        <m:r>
          <m:rPr>
            <m:sty m:val="p"/>
          </m:rPr>
          <m:t>[</m:t>
        </m:r>
        <m:r>
          <m:rPr>
            <m:sty m:val="i"/>
          </m:rPr>
          <m:t>a</m:t>
        </m:r>
        <m:r>
          <m:rPr>
            <m:sty m:val="p"/>
          </m:rPr>
          <m:t>,</m:t>
        </m:r>
        <m:r>
          <m:rPr>
            <m:sty m:val="p"/>
          </m:rPr>
          <m:t>+</m:t>
        </m:r>
        <m:r>
          <m:rPr>
            <m:sty m:val="p"/>
          </m:rPr>
          <m:t>∞</m:t>
        </m:r>
        <m:r>
          <m:rPr>
            <m:sty m:val="p"/>
          </m:rPr>
          <m:t>[</m:t>
        </m:r>
      </m:oMath>
      <w:r>
        <w:rPr/>
        <w:t xml:space="preserve">.</w:t>
      </w:r>
      <w:r>
        <w:rPr/>
        <w:br w:type="textWrapping"/>
      </w:r>
      <w:r>
        <w:rPr/>
        <w:t xml:space="preserve">(b) Montrer que </w:t>
      </w:r>
      <m:oMath>
        <m:r>
          <m:rPr>
            <m:sty m:val="i"/>
          </m:rPr>
          <m:t>h</m:t>
        </m:r>
      </m:oMath>
      <w:r>
        <w:rPr>
          <w:rFonts w:eastAsia="Georgia" w:cs="Georgia" w:ascii="Georgia" w:hAnsi="Georgia"/>
        </w:rPr>
        <w:t xml:space="preserve"> est dérivable sur </w:t>
      </w:r>
      <m:oMath>
        <m:r>
          <m:rPr>
            <m:sty m:val="p"/>
          </m:rPr>
          <m:t>]</m:t>
        </m:r>
        <m:r>
          <m:rPr>
            <m:sty m:val="p"/>
          </m:rPr>
          <m:t>0</m:t>
        </m:r>
        <m:r>
          <m:rPr>
            <m:sty m:val="p"/>
          </m:rPr>
          <m:t>,</m:t>
        </m:r>
        <m:r>
          <m:rPr>
            <m:sty m:val="p"/>
          </m:rPr>
          <m:t>+</m:t>
        </m:r>
        <m:r>
          <m:rPr>
            <m:sty m:val="p"/>
          </m:rPr>
          <m:t>∞</m:t>
        </m:r>
        <m:r>
          <m:rPr>
            <m:sty m:val="p"/>
          </m:rPr>
          <m:t>[</m:t>
        </m:r>
      </m:oMath>
      <w:r>
        <w:rPr/>
        <w:t xml:space="preserve">.</w:t>
      </w:r>
    </w:p>
    <w:p>
      <w:pPr>
        <w:numPr>
          <w:ilvl w:val="0"/>
          <w:numId w:val="3"/>
        </w:numPr>
        <w:spacing w:lineRule="auto"/>
      </w:pPr>
      <w:r>
        <w:rPr/>
        <w:t xml:space="preserve">Etudier les variations de </w:t>
      </w:r>
      <m:oMath>
        <m:r>
          <m:rPr>
            <m:sty m:val="i"/>
          </m:rPr>
          <m:t>h</m:t>
        </m:r>
      </m:oMath>
      <w:r>
        <w:rPr/>
        <w:t xml:space="preserve"> sur </w:t>
      </w:r>
      <m:oMath>
        <m:sSup>
          <m:sSupPr/>
          <m:e>
            <m:r>
              <m:rPr>
                <m:scr m:val="double-struck"/>
              </m:rPr>
              <m:t>R</m:t>
            </m:r>
          </m:e>
          <m:sup>
            <m:r>
              <m:rPr>
                <m:sty m:val="p"/>
              </m:rPr>
              <m:t>+</m:t>
            </m:r>
          </m:sup>
        </m:sSup>
      </m:oMath>
      <w:r>
        <w:rPr>
          <w:rFonts w:eastAsia="Georgia" w:cs="Georgia" w:ascii="Georgia" w:hAnsi="Georgia"/>
        </w:rPr>
        <w:t xml:space="preserve">, et en déduire que, pour tout réel positif </w:t>
      </w:r>
      <m:oMath>
        <m:r>
          <m:rPr>
            <m:sty m:val="i"/>
          </m:rPr>
          <m:t>t</m:t>
        </m:r>
      </m:oMath>
      <w:r>
        <w:rPr/>
        <w:t xml:space="preserve"> :</w:t>
      </w:r>
    </w:p>
    <w:p>
      <w:pPr>
        <w:spacing w:after="220" w:lineRule="auto"/>
      </w:pPr>
      <m:oMathPara>
        <m:oMath>
          <m:r>
            <m:rPr>
              <m:sty m:val="p"/>
            </m:rPr>
            <m:t>0</m:t>
          </m:r>
          <m:r>
            <m:rPr>
              <m:sty m:val="p"/>
            </m:rPr>
            <m:t>≤</m:t>
          </m:r>
          <m:r>
            <m:rPr>
              <m:sty m:val="i"/>
            </m:rPr>
            <m:t>h</m:t>
          </m:r>
          <m:r>
            <m:rPr>
              <m:sty m:val="p"/>
            </m:rPr>
            <m:t>(</m:t>
          </m:r>
          <m:r>
            <m:rPr>
              <m:sty m:val="i"/>
            </m:rPr>
            <m:t>t</m:t>
          </m:r>
          <m:r>
            <m:rPr>
              <m:sty m:val="p"/>
            </m:rPr>
            <m:t>)</m:t>
          </m:r>
          <m:r>
            <m:rPr>
              <m:sty m:val="p"/>
            </m:rPr>
            <m:t>≤</m:t>
          </m:r>
          <m:f>
            <m:fPr>
              <m:ctrlPr>
                <w:rPr>
                  <w:rFonts w:ascii="Cambria Math" w:hAnsi="Cambria Math"/>
                </w:rPr>
              </m:ctrlPr>
            </m:fPr>
            <m:num>
              <m:r>
                <m:rPr>
                  <m:sty m:val="i"/>
                </m:rPr>
                <m:t>π</m:t>
              </m:r>
            </m:num>
            <m:den>
              <m:r>
                <m:rPr>
                  <m:sty m:val="p"/>
                </m:rPr>
                <m:t>2</m:t>
              </m:r>
            </m:den>
          </m:f>
        </m:oMath>
      </m:oMathPara>
    </w:p>
    <w:p>
      <w:pPr>
        <w:numPr>
          <w:ilvl w:val="0"/>
          <w:numId w:val="4"/>
        </w:numPr>
        <w:spacing w:lineRule="auto"/>
      </w:pPr>
      <w:r>
        <w:rPr/>
        <w:t xml:space="preserve">Montrer que </w:t>
      </w:r>
      <m:oMath>
        <m:r>
          <m:rPr>
            <m:sty m:val="i"/>
          </m:rPr>
          <m:t>h</m:t>
        </m:r>
      </m:oMath>
      <w:r>
        <w:rPr>
          <w:rFonts w:eastAsia="Georgia" w:cs="Georgia" w:ascii="Georgia" w:hAnsi="Georgia"/>
        </w:rPr>
        <w:t xml:space="preserve"> vérifie, pour </w:t>
      </w:r>
      <m:oMath>
        <m:r>
          <m:rPr>
            <m:sty m:val="i"/>
          </m:rPr>
          <m:t>t</m:t>
        </m:r>
        <m:r>
          <m:rPr>
            <m:sty m:val="p"/>
          </m:rPr>
          <m:t>&gt;</m:t>
        </m:r>
        <m:r>
          <m:rPr>
            <m:sty m:val="p"/>
          </m:rPr>
          <m:t>0</m:t>
        </m:r>
      </m:oMath>
      <w:r>
        <w:rPr>
          <w:rFonts w:eastAsia="Georgia" w:cs="Georgia" w:ascii="Georgia" w:hAnsi="Georgia"/>
        </w:rPr>
        <w:t xml:space="preserve">, l'équation différentielle </w:t>
      </w:r>
      <m:oMath>
        <m:r>
          <m:rPr>
            <m:sty m:val="p"/>
          </m:rPr>
          <m:t>(</m:t>
        </m:r>
        <m:r>
          <m:rPr>
            <m:scr m:val="script"/>
          </m:rPr>
          <m:t>E</m:t>
        </m:r>
        <m:r>
          <m:rPr>
            <m:sty m:val="p"/>
          </m:rPr>
          <m:t>)</m:t>
        </m:r>
      </m:oMath>
    </w:p>
    <w:p>
      <w:pPr>
        <w:spacing w:after="220" w:lineRule="auto"/>
      </w:pPr>
      <m:oMathPara>
        <m:oMath>
          <m:sSup>
            <m:sSupPr/>
            <m:e>
              <m:r>
                <m:rPr>
                  <m:sty m:val="i"/>
                </m:rPr>
                <m:t>h</m:t>
              </m:r>
            </m:e>
            <m:sup>
              <m:r>
                <m:rPr>
                  <m:sty m:val="i"/>
                </m:rPr>
                <m:t>′</m:t>
              </m:r>
            </m:sup>
          </m:sSup>
          <m:r>
            <m:rPr>
              <m:sty m:val="p"/>
            </m:rPr>
            <m:t>(</m:t>
          </m:r>
          <m:r>
            <m:rPr>
              <m:sty m:val="i"/>
            </m:rPr>
            <m:t>t</m:t>
          </m:r>
          <m:r>
            <m:rPr>
              <m:sty m:val="p"/>
            </m:rPr>
            <m:t>)</m:t>
          </m:r>
          <m:r>
            <m:rPr>
              <m:sty m:val="p"/>
            </m:rPr>
            <m:t>−</m:t>
          </m:r>
          <m:r>
            <m:rPr>
              <m:sty m:val="i"/>
            </m:rPr>
            <m:t>h</m:t>
          </m:r>
          <m:r>
            <m:rPr>
              <m:sty m:val="p"/>
            </m:rPr>
            <m:t>(</m:t>
          </m:r>
          <m:r>
            <m:rPr>
              <m:sty m:val="i"/>
            </m:rPr>
            <m:t>t</m:t>
          </m:r>
          <m:r>
            <m:rPr>
              <m:sty m:val="p"/>
            </m:rPr>
            <m:t>)</m:t>
          </m:r>
          <m:r>
            <m:rPr>
              <m:sty m:val="p"/>
            </m:rPr>
            <m:t>=</m:t>
          </m:r>
          <m:r>
            <m:rPr>
              <m:sty m:val="p"/>
            </m:rPr>
            <m:t>−</m:t>
          </m:r>
          <m:f>
            <m:fPr>
              <m:ctrlPr>
                <w:rPr>
                  <w:rFonts w:ascii="Cambria Math" w:hAnsi="Cambria Math"/>
                </w:rPr>
              </m:ctrlPr>
            </m:fPr>
            <m:num>
              <m:r>
                <m:rPr>
                  <m:sty m:val="i"/>
                </m:rPr>
                <m:t>I</m:t>
              </m:r>
            </m:num>
            <m:den>
              <m:rad>
                <m:radPr>
                  <m:degHide m:val="1"/>
                  <m:ctrlPr>
                    <w:rPr>
                      <w:rFonts w:ascii="Cambria Math" w:hAnsi="Cambria Math"/>
                    </w:rPr>
                  </m:ctrlPr>
                </m:radPr>
                <m:deg/>
                <m:e>
                  <m:r>
                    <m:rPr>
                      <m:sty m:val="i"/>
                    </m:rPr>
                    <m:t>t</m:t>
                  </m:r>
                </m:e>
              </m:rad>
            </m:den>
          </m:f>
        </m:oMath>
      </m:oMathPara>
    </w:p>
    <w:p>
      <w:pPr>
        <w:numPr>
          <w:ilvl w:val="0"/>
          <w:numId w:val="5"/>
        </w:numPr>
        <w:spacing w:lineRule="auto"/>
      </w:pPr>
      <w:r>
        <w:rPr>
          <w:rFonts w:eastAsia="Georgia" w:cs="Georgia" w:ascii="Georgia" w:hAnsi="Georgia"/>
        </w:rPr>
        <w:t xml:space="preserve">(a) Donner la solution générale, sur </w:t>
      </w:r>
      <m:oMath>
        <m:sSubSup>
          <m:sSubSupPr/>
          <m:e>
            <m:r>
              <m:rPr>
                <m:scr m:val="double-struck"/>
              </m:rPr>
              <m:t>R</m:t>
            </m:r>
          </m:e>
          <m:sub>
            <m:r>
              <m:rPr>
                <m:sty m:val="p"/>
              </m:rPr>
              <m:t>+</m:t>
            </m:r>
          </m:sub>
          <m:sup>
            <m:r>
              <m:rPr>
                <m:sty m:val="p"/>
              </m:rPr>
              <m:t>⋆</m:t>
            </m:r>
          </m:sup>
        </m:sSubSup>
      </m:oMath>
      <w:r>
        <w:rPr>
          <w:rFonts w:eastAsia="Georgia" w:cs="Georgia" w:ascii="Georgia" w:hAnsi="Georgia"/>
        </w:rPr>
        <w:t xml:space="preserve">, de l'équation homogène ( </w:t>
      </w:r>
      <m:oMath>
        <m:sSub>
          <m:sSubPr/>
          <m:e>
            <m:r>
              <m:rPr>
                <m:scr m:val="script"/>
              </m:rPr>
              <m:t>E</m:t>
            </m:r>
          </m:e>
          <m:sub>
            <m:r>
              <m:rPr>
                <m:sty m:val="p"/>
              </m:rPr>
              <m:t>0</m:t>
            </m:r>
          </m:sub>
        </m:sSub>
      </m:oMath>
      <w:r>
        <w:rPr>
          <w:rFonts w:eastAsia="Georgia" w:cs="Georgia" w:ascii="Georgia" w:hAnsi="Georgia"/>
        </w:rPr>
        <w:t xml:space="preserve"> ) associée à </w:t>
      </w:r>
      <m:oMath>
        <m:r>
          <m:rPr>
            <m:sty m:val="p"/>
          </m:rPr>
          <m:t>(</m:t>
        </m:r>
        <m:r>
          <m:rPr>
            <m:scr m:val="script"/>
          </m:rPr>
          <m:t>E</m:t>
        </m:r>
        <m:r>
          <m:rPr>
            <m:sty m:val="p"/>
          </m:rPr>
          <m:t>)</m:t>
        </m:r>
      </m:oMath>
      <w:r>
        <w:rPr/>
        <w:t xml:space="preserve">.</w:t>
      </w:r>
      <w:r>
        <w:rPr/>
        <w:br w:type="textWrapping"/>
      </w:r>
      <w:r>
        <w:rPr/>
        <w:t xml:space="preserve">(b) Soit </w:t>
      </w:r>
      <m:oMath>
        <m:sSub>
          <m:sSubPr/>
          <m:e>
            <m:r>
              <m:rPr>
                <m:sty m:val="i"/>
              </m:rPr>
              <m:t>t</m:t>
            </m:r>
          </m:e>
          <m:sub>
            <m:r>
              <m:rPr>
                <m:sty m:val="p"/>
              </m:rPr>
              <m:t>0</m:t>
            </m:r>
          </m:sub>
        </m:sSub>
        <m:r>
          <m:rPr>
            <m:sty m:val="p"/>
          </m:rPr>
          <m:t>&gt;</m:t>
        </m:r>
        <m:r>
          <m:rPr>
            <m:sty m:val="p"/>
          </m:rPr>
          <m:t>0</m:t>
        </m:r>
      </m:oMath>
      <w:r>
        <w:rPr>
          <w:rFonts w:eastAsia="Georgia" w:cs="Georgia" w:ascii="Georgia" w:hAnsi="Georgia"/>
        </w:rPr>
        <w:t xml:space="preserve">. A l'aide d'une intégrale, exprimer la primitive s'annulant en </w:t>
      </w:r>
      <m:oMath>
        <m:sSub>
          <m:sSubPr/>
          <m:e>
            <m:r>
              <m:rPr>
                <m:sty m:val="i"/>
              </m:rPr>
              <m:t>t</m:t>
            </m:r>
          </m:e>
          <m:sub>
            <m:r>
              <m:rPr>
                <m:sty m:val="p"/>
              </m:rPr>
              <m:t>0</m:t>
            </m:r>
          </m:sub>
        </m:sSub>
      </m:oMath>
      <w:r>
        <w:rPr>
          <w:rFonts w:eastAsia="Georgia" w:cs="Georgia" w:ascii="Georgia" w:hAnsi="Georgia"/>
        </w:rPr>
        <w:t xml:space="preserve"> de la fonction qui, à tout réel </w:t>
      </w:r>
      <m:oMath>
        <m:r>
          <m:rPr>
            <m:sty m:val="i"/>
          </m:rPr>
          <m:t>t</m:t>
        </m:r>
        <m:r>
          <m:rPr>
            <m:sty m:val="p"/>
          </m:rPr>
          <m:t>&gt;</m:t>
        </m:r>
        <m:r>
          <m:rPr>
            <m:sty m:val="p"/>
          </m:rPr>
          <m:t>0</m:t>
        </m:r>
      </m:oMath>
      <w:r>
        <w:rPr/>
        <w:t xml:space="preserve">, associe </w:t>
      </w:r>
      <m:oMath>
        <m:f>
          <m:fPr>
            <m:ctrlPr>
              <w:rPr>
                <w:rFonts w:ascii="Cambria Math" w:hAnsi="Cambria Math"/>
              </w:rPr>
            </m:ctrlPr>
          </m:fPr>
          <m:num>
            <m:sSup>
              <m:sSupPr/>
              <m:e>
                <m:r>
                  <m:rPr>
                    <m:sty m:val="i"/>
                  </m:rPr>
                  <m:t>e</m:t>
                </m:r>
              </m:e>
              <m:sup>
                <m:r>
                  <m:rPr>
                    <m:sty m:val="p"/>
                  </m:rPr>
                  <m:t>−</m:t>
                </m:r>
                <m:r>
                  <m:rPr>
                    <m:sty m:val="i"/>
                  </m:rPr>
                  <m:t>t</m:t>
                </m:r>
              </m:sup>
            </m:sSup>
          </m:num>
          <m:den>
            <m:rad>
              <m:radPr>
                <m:degHide m:val="1"/>
                <m:ctrlPr>
                  <w:rPr>
                    <w:rFonts w:ascii="Cambria Math" w:hAnsi="Cambria Math"/>
                  </w:rPr>
                </m:ctrlPr>
              </m:radPr>
              <m:deg/>
              <m:e>
                <m:r>
                  <m:rPr>
                    <m:sty m:val="i"/>
                  </m:rPr>
                  <m:t>t</m:t>
                </m:r>
              </m:e>
            </m:rad>
          </m:den>
        </m:f>
      </m:oMath>
      <w:r>
        <w:rPr/>
        <w:t xml:space="preserve">.</w:t>
      </w:r>
      <w:r>
        <w:rPr/>
        <w:br w:type="textWrapping"/>
      </w:r>
      <w:r>
        <w:rPr/>
        <w:t xml:space="preserve">(c) Soit </w:t>
      </w:r>
      <m:oMath>
        <m:sSub>
          <m:sSubPr/>
          <m:e>
            <m:r>
              <m:rPr>
                <m:sty m:val="i"/>
              </m:rPr>
              <m:t>t</m:t>
            </m:r>
          </m:e>
          <m:sub>
            <m:r>
              <m:rPr>
                <m:sty m:val="p"/>
              </m:rPr>
              <m:t>0</m:t>
            </m:r>
          </m:sub>
        </m:sSub>
        <m:r>
          <m:rPr>
            <m:sty m:val="p"/>
          </m:rPr>
          <m:t>&gt;</m:t>
        </m:r>
        <m:r>
          <m:rPr>
            <m:sty m:val="p"/>
          </m:rPr>
          <m:t>0</m:t>
        </m:r>
      </m:oMath>
      <w:r>
        <w:rPr>
          <w:rFonts w:eastAsia="Georgia" w:cs="Georgia" w:ascii="Georgia" w:hAnsi="Georgia"/>
        </w:rPr>
        <w:t xml:space="preserve">. Montrer qu'il existe un réel </w:t>
      </w:r>
      <m:oMath>
        <m:r>
          <m:rPr>
            <m:sty m:val="i"/>
          </m:rPr>
          <m:t>k</m:t>
        </m:r>
      </m:oMath>
      <w:r>
        <w:rPr/>
        <w:t xml:space="preserve"> tel que, pour tout </w:t>
      </w:r>
      <m:oMath>
        <m:r>
          <m:rPr>
            <m:sty m:val="i"/>
          </m:rPr>
          <m:t>t</m:t>
        </m:r>
        <m:r>
          <m:rPr>
            <m:sty m:val="p"/>
          </m:rPr>
          <m:t>&gt;</m:t>
        </m:r>
        <m:r>
          <m:rPr>
            <m:sty m:val="p"/>
          </m:rPr>
          <m:t>0</m:t>
        </m:r>
      </m:oMath>
      <w:r>
        <w:rPr/>
        <w:t xml:space="preserve">,</w:t>
      </w:r>
    </w:p>
    <w:p>
      <w:pPr>
        <w:spacing w:after="220" w:lineRule="auto"/>
      </w:pPr>
      <m:oMathPara>
        <m:oMath>
          <m:r>
            <m:rPr>
              <m:sty m:val="i"/>
            </m:rPr>
            <m:t>h</m:t>
          </m:r>
          <m:r>
            <m:rPr>
              <m:sty m:val="p"/>
            </m:rPr>
            <m:t>(</m:t>
          </m:r>
          <m:r>
            <m:rPr>
              <m:sty m:val="i"/>
            </m:rPr>
            <m:t>t</m:t>
          </m:r>
          <m:r>
            <m:rPr>
              <m:sty m:val="p"/>
            </m:rPr>
            <m:t>)</m:t>
          </m:r>
          <m:r>
            <m:rPr>
              <m:sty m:val="p"/>
            </m:rPr>
            <m:t>=</m:t>
          </m:r>
          <m:d>
            <m:dPr>
              <m:begChr m:val="("/>
              <m:endChr m:val=")"/>
              <m:ctrlPr>
                <w:rPr>
                  <w:rFonts w:ascii="Cambria Math" w:hAnsi="Cambria Math"/>
                </w:rPr>
              </m:ctrlPr>
            </m:dPr>
            <m:e>
              <m:r>
                <m:rPr>
                  <m:sty m:val="i"/>
                </m:rPr>
                <m:t>k</m:t>
              </m:r>
              <m:r>
                <m:rPr>
                  <m:sty m:val="p"/>
                </m:rPr>
                <m:t>−</m:t>
              </m:r>
              <m:r>
                <m:rPr>
                  <m:sty m:val="i"/>
                </m:rPr>
                <m:t>I</m:t>
              </m:r>
              <m:nary>
                <m:naryPr>
                  <m:chr m:val="∫"/>
                  <m:limLoc m:val="subSup"/>
                  <m:grow m:val="1"/>
                </m:naryPr>
                <m:sub>
                  <m:sSub>
                    <m:sSubPr/>
                    <m:e>
                      <m:r>
                        <m:rPr>
                          <m:sty m:val="i"/>
                        </m:rPr>
                        <m:t>t</m:t>
                      </m:r>
                    </m:e>
                    <m:sub>
                      <m:r>
                        <m:rPr>
                          <m:sty m:val="p"/>
                        </m:rPr>
                        <m:t>0</m:t>
                      </m:r>
                    </m:sub>
                  </m:sSub>
                </m:sub>
                <m:sup>
                  <m:r>
                    <m:rPr>
                      <m:sty m:val="i"/>
                    </m:rPr>
                    <m:t>t</m:t>
                  </m:r>
                </m:sup>
                <m:e>
                  <m:r>
                    <m:rPr>
                      <m:sty m:val="p"/>
                    </m:rPr>
                    <m:t xml:space="preserve"> </m:t>
                  </m:r>
                </m:e>
              </m:nary>
              <m:r>
                <m:rPr>
                  <m:sty m:val="p"/>
                </m:rPr>
                <m:t xml:space="preserve"> </m:t>
              </m:r>
              <m:f>
                <m:fPr>
                  <m:ctrlPr>
                    <w:rPr>
                      <w:rFonts w:ascii="Cambria Math" w:hAnsi="Cambria Math"/>
                    </w:rPr>
                  </m:ctrlPr>
                </m:fPr>
                <m:num>
                  <m:sSup>
                    <m:sSupPr/>
                    <m:e>
                      <m:r>
                        <m:rPr>
                          <m:sty m:val="i"/>
                        </m:rPr>
                        <m:t>e</m:t>
                      </m:r>
                    </m:e>
                    <m:sup>
                      <m:r>
                        <m:rPr>
                          <m:sty m:val="p"/>
                        </m:rPr>
                        <m:t>−</m:t>
                      </m:r>
                      <m:r>
                        <m:rPr>
                          <m:sty m:val="i"/>
                        </m:rPr>
                        <m:t>u</m:t>
                      </m:r>
                    </m:sup>
                  </m:sSup>
                </m:num>
                <m:den>
                  <m:rad>
                    <m:radPr>
                      <m:degHide m:val="1"/>
                      <m:ctrlPr>
                        <w:rPr>
                          <w:rFonts w:ascii="Cambria Math" w:hAnsi="Cambria Math"/>
                        </w:rPr>
                      </m:ctrlPr>
                    </m:radPr>
                    <m:deg/>
                    <m:e>
                      <m:r>
                        <m:rPr>
                          <m:sty m:val="i"/>
                        </m:rPr>
                        <m:t>u</m:t>
                      </m:r>
                    </m:e>
                  </m:rad>
                </m:den>
              </m:f>
              <m:r>
                <m:rPr>
                  <m:sty m:val="i"/>
                </m:rPr>
                <m:t>d</m:t>
              </m:r>
              <m:r>
                <m:rPr>
                  <m:sty m:val="i"/>
                </m:rPr>
                <m:t>u</m:t>
              </m:r>
            </m:e>
          </m:d>
          <m:sSup>
            <m:sSupPr/>
            <m:e>
              <m:r>
                <m:rPr>
                  <m:sty m:val="i"/>
                </m:rPr>
                <m:t>e</m:t>
              </m:r>
            </m:e>
            <m:sup>
              <m:r>
                <m:rPr>
                  <m:sty m:val="i"/>
                </m:rPr>
                <m:t>t</m:t>
              </m:r>
            </m:sup>
          </m:sSup>
        </m:oMath>
      </m:oMathPara>
    </w:p>
    <w:p>
      <w:pPr>
        <w:numPr>
          <w:ilvl w:val="0"/>
          <w:numId w:val="6"/>
        </w:numPr>
        <w:spacing w:lineRule="auto"/>
      </w:pPr>
      <w:r>
        <w:rPr/>
        <w:t xml:space="preserve">(a) Montrer que pour tout </w:t>
      </w:r>
      <m:oMath>
        <m:r>
          <m:rPr>
            <m:sty m:val="i"/>
          </m:rPr>
          <m:t>t</m:t>
        </m:r>
        <m:r>
          <m:rPr>
            <m:sty m:val="p"/>
          </m:rPr>
          <m:t>&gt;</m:t>
        </m:r>
        <m:r>
          <m:rPr>
            <m:sty m:val="p"/>
          </m:rPr>
          <m:t>0</m:t>
        </m:r>
      </m:oMath>
      <w:r>
        <w:rPr>
          <w:rFonts w:eastAsia="Georgia" w:cs="Georgia" w:ascii="Georgia" w:hAnsi="Georgia"/>
        </w:rPr>
        <w:t xml:space="preserve">, l'intégrale </w:t>
      </w:r>
      <m:oMath>
        <m:nary>
          <m:naryPr>
            <m:chr m:val="∫"/>
            <m:limLoc m:val="subSup"/>
            <m:grow m:val="1"/>
          </m:naryPr>
          <m:sub>
            <m:r>
              <m:rPr>
                <m:sty m:val="p"/>
              </m:rPr>
              <m:t>0</m:t>
            </m:r>
          </m:sub>
          <m:sup>
            <m:r>
              <m:rPr>
                <m:sty m:val="i"/>
              </m:rPr>
              <m:t>t</m:t>
            </m:r>
          </m:sup>
          <m:e>
            <m:r>
              <m:rPr>
                <m:sty m:val="p"/>
              </m:rPr>
              <m:t xml:space="preserve"> </m:t>
            </m:r>
          </m:e>
        </m:nary>
        <m:f>
          <m:fPr>
            <m:ctrlPr>
              <w:rPr>
                <w:rFonts w:ascii="Cambria Math" w:hAnsi="Cambria Math"/>
              </w:rPr>
            </m:ctrlPr>
          </m:fPr>
          <m:num>
            <m:sSup>
              <m:sSupPr/>
              <m:e>
                <m:r>
                  <m:rPr>
                    <m:sty m:val="i"/>
                  </m:rPr>
                  <m:t>e</m:t>
                </m:r>
              </m:e>
              <m:sup>
                <m:r>
                  <m:rPr>
                    <m:sty m:val="p"/>
                  </m:rPr>
                  <m:t>−</m:t>
                </m:r>
                <m:r>
                  <m:rPr>
                    <m:sty m:val="i"/>
                  </m:rPr>
                  <m:t>u</m:t>
                </m:r>
              </m:sup>
            </m:sSup>
          </m:num>
          <m:den>
            <m:rad>
              <m:radPr>
                <m:degHide m:val="1"/>
                <m:ctrlPr>
                  <w:rPr>
                    <w:rFonts w:ascii="Cambria Math" w:hAnsi="Cambria Math"/>
                  </w:rPr>
                </m:ctrlPr>
              </m:radPr>
              <m:deg/>
              <m:e>
                <m:r>
                  <m:rPr>
                    <m:sty m:val="i"/>
                  </m:rPr>
                  <m:t>u</m:t>
                </m:r>
              </m:e>
            </m:rad>
          </m:den>
        </m:f>
        <m:r>
          <m:rPr>
            <m:sty m:val="i"/>
          </m:rPr>
          <m:t>d</m:t>
        </m:r>
        <m:r>
          <m:rPr>
            <m:sty m:val="i"/>
          </m:rPr>
          <m:t>u</m:t>
        </m:r>
      </m:oMath>
      <w:r>
        <w:rPr/>
        <w:t xml:space="preserve"> est convergente, et que</w:t>
      </w:r>
    </w:p>
    <w:p>
      <w:pPr>
        <w:spacing w:after="220" w:lineRule="auto"/>
      </w:pPr>
      <m:oMathPara>
        <m:oMath>
          <m:nary>
            <m:naryPr>
              <m:chr m:val="∫"/>
              <m:limLoc m:val="subSup"/>
              <m:grow m:val="1"/>
            </m:naryPr>
            <m:sub>
              <m:r>
                <m:rPr>
                  <m:sty m:val="p"/>
                </m:rPr>
                <m:t>0</m:t>
              </m:r>
            </m:sub>
            <m:sup>
              <m:r>
                <m:rPr>
                  <m:sty m:val="i"/>
                </m:rPr>
                <m:t>t</m:t>
              </m:r>
            </m:sup>
            <m:e>
              <m:r>
                <m:rPr>
                  <m:sty m:val="p"/>
                </m:rPr>
                <m:t xml:space="preserve"> </m:t>
              </m:r>
            </m:e>
          </m:nary>
          <m:f>
            <m:fPr>
              <m:ctrlPr>
                <w:rPr>
                  <w:rFonts w:ascii="Cambria Math" w:hAnsi="Cambria Math"/>
                </w:rPr>
              </m:ctrlPr>
            </m:fPr>
            <m:num>
              <m:sSup>
                <m:sSupPr/>
                <m:e>
                  <m:r>
                    <m:rPr>
                      <m:sty m:val="i"/>
                    </m:rPr>
                    <m:t>e</m:t>
                  </m:r>
                </m:e>
                <m:sup>
                  <m:r>
                    <m:rPr>
                      <m:sty m:val="p"/>
                    </m:rPr>
                    <m:t>−</m:t>
                  </m:r>
                  <m:r>
                    <m:rPr>
                      <m:sty m:val="i"/>
                    </m:rPr>
                    <m:t>u</m:t>
                  </m:r>
                </m:sup>
              </m:sSup>
            </m:num>
            <m:den>
              <m:rad>
                <m:radPr>
                  <m:degHide m:val="1"/>
                  <m:ctrlPr>
                    <w:rPr>
                      <w:rFonts w:ascii="Cambria Math" w:hAnsi="Cambria Math"/>
                    </w:rPr>
                  </m:ctrlPr>
                </m:radPr>
                <m:deg/>
                <m:e>
                  <m:r>
                    <m:rPr>
                      <m:sty m:val="i"/>
                    </m:rPr>
                    <m:t>u</m:t>
                  </m:r>
                </m:e>
              </m:rad>
            </m:den>
          </m:f>
          <m:r>
            <m:rPr>
              <m:sty m:val="i"/>
            </m:rPr>
            <m:t>d</m:t>
          </m:r>
          <m:r>
            <m:rPr>
              <m:sty m:val="i"/>
            </m:rPr>
            <m:t>u</m:t>
          </m:r>
          <m:r>
            <m:rPr>
              <m:sty m:val="p"/>
            </m:rPr>
            <m:t>=</m:t>
          </m:r>
          <m:r>
            <m:rPr>
              <m:sty m:val="p"/>
            </m:rPr>
            <m:t>2</m:t>
          </m:r>
          <m:nary>
            <m:naryPr>
              <m:chr m:val="∫"/>
              <m:limLoc m:val="subSup"/>
              <m:grow m:val="1"/>
            </m:naryPr>
            <m:sub>
              <m:r>
                <m:rPr>
                  <m:sty m:val="p"/>
                </m:rPr>
                <m:t>0</m:t>
              </m:r>
            </m:sub>
            <m:sup>
              <m:rad>
                <m:radPr>
                  <m:degHide m:val="1"/>
                  <m:ctrlPr>
                    <w:rPr>
                      <w:rFonts w:ascii="Cambria Math" w:hAnsi="Cambria Math"/>
                    </w:rPr>
                  </m:ctrlPr>
                </m:radPr>
                <m:deg/>
                <m:e>
                  <m:r>
                    <m:rPr>
                      <m:sty m:val="i"/>
                    </m:rPr>
                    <m:t>t</m:t>
                  </m:r>
                </m:e>
              </m:rad>
            </m:sup>
            <m:e>
              <m:r>
                <m:rPr>
                  <m:sty m:val="p"/>
                </m:rPr>
                <m:t xml:space="preserve"> </m:t>
              </m:r>
            </m:e>
          </m:nary>
          <m:sSup>
            <m:sSupPr/>
            <m:e>
              <m:r>
                <m:rPr>
                  <m:sty m:val="i"/>
                </m:rPr>
                <m:t>e</m:t>
              </m:r>
            </m:e>
            <m:sup>
              <m:r>
                <m:rPr>
                  <m:sty m:val="p"/>
                </m:rPr>
                <m:t>−</m:t>
              </m:r>
              <m:sSup>
                <m:sSupPr/>
                <m:e>
                  <m:r>
                    <m:rPr>
                      <m:sty m:val="i"/>
                    </m:rPr>
                    <m:t>x</m:t>
                  </m:r>
                </m:e>
                <m:sup>
                  <m:r>
                    <m:rPr>
                      <m:sty m:val="p"/>
                    </m:rPr>
                    <m:t>2</m:t>
                  </m:r>
                </m:sup>
              </m:sSup>
            </m:sup>
          </m:sSup>
          <m:r>
            <m:rPr>
              <m:sty m:val="i"/>
            </m:rPr>
            <m:t>d</m:t>
          </m:r>
          <m:r>
            <m:rPr>
              <m:sty m:val="i"/>
            </m:rPr>
            <m:t>x</m:t>
          </m:r>
        </m:oMath>
      </m:oMathPara>
    </w:p>
    <w:p>
      <w:pPr>
        <w:spacing w:after="220" w:lineRule="auto"/>
      </w:pPr>
      <w:r>
        <w:rPr/>
        <w:t xml:space="preserve">(b) En faisant tendre </w:t>
      </w:r>
      <m:oMath>
        <m:r>
          <m:rPr>
            <m:sty m:val="i"/>
          </m:rPr>
          <m:t>t</m:t>
        </m:r>
      </m:oMath>
      <w:r>
        <w:rPr/>
        <w:t xml:space="preserve"> vers 0 dans </w:t>
      </w:r>
      <m:oMath>
        <m:r>
          <m:rPr>
            <m:sty m:val="p"/>
          </m:rPr>
          <m:t>(</m:t>
        </m:r>
        <m:r>
          <m:rPr>
            <m:sty m:val="p"/>
          </m:rPr>
          <m:t>⋆</m:t>
        </m:r>
        <m:r>
          <m:rPr>
            <m:sty m:val="p"/>
          </m:rPr>
          <m:t>)</m:t>
        </m:r>
      </m:oMath>
      <w:r>
        <w:rPr/>
        <w:t xml:space="preserve">, donner une expression de </w:t>
      </w:r>
      <m:oMath>
        <m:r>
          <m:rPr>
            <m:sty m:val="i"/>
          </m:rPr>
          <m:t>k</m:t>
        </m:r>
      </m:oMath>
      <w:r>
        <w:rPr>
          <w:rFonts w:eastAsia="Georgia" w:cs="Georgia" w:ascii="Georgia" w:hAnsi="Georgia"/>
        </w:rPr>
        <w:t xml:space="preserve"> à l'aide d'une intégrale, et en déduire que pour tout </w:t>
      </w:r>
      <m:oMath>
        <m:r>
          <m:rPr>
            <m:sty m:val="i"/>
          </m:rPr>
          <m:t>t</m:t>
        </m:r>
        <m:r>
          <m:rPr>
            <m:sty m:val="p"/>
          </m:rPr>
          <m:t>≥</m:t>
        </m:r>
        <m:r>
          <m:rPr>
            <m:sty m:val="p"/>
          </m:rPr>
          <m:t>0</m:t>
        </m:r>
      </m:oMath>
    </w:p>
    <w:p>
      <w:pPr>
        <w:spacing w:after="220" w:lineRule="auto"/>
      </w:pPr>
      <m:oMathPara>
        <m:oMath>
          <m:r>
            <m:rPr>
              <m:sty m:val="i"/>
            </m:rPr>
            <m:t>h</m:t>
          </m:r>
          <m:r>
            <m:rPr>
              <m:sty m:val="p"/>
            </m:rPr>
            <m:t>(</m:t>
          </m:r>
          <m:r>
            <m:rPr>
              <m:sty m:val="i"/>
            </m:rPr>
            <m:t>t</m:t>
          </m:r>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i"/>
                    </m:rPr>
                    <m:t>π</m:t>
                  </m:r>
                </m:num>
                <m:den>
                  <m:r>
                    <m:rPr>
                      <m:sty m:val="p"/>
                    </m:rPr>
                    <m:t>2</m:t>
                  </m:r>
                </m:den>
              </m:f>
              <m:r>
                <m:rPr>
                  <m:sty m:val="p"/>
                </m:rPr>
                <m:t>−</m:t>
              </m:r>
              <m:r>
                <m:rPr>
                  <m:sty m:val="p"/>
                </m:rPr>
                <m:t>2</m:t>
              </m:r>
              <m:r>
                <m:rPr>
                  <m:sty m:val="i"/>
                </m:rPr>
                <m:t>I</m:t>
              </m:r>
              <m:nary>
                <m:naryPr>
                  <m:chr m:val="∫"/>
                  <m:limLoc m:val="subSup"/>
                  <m:grow m:val="1"/>
                </m:naryPr>
                <m:sub>
                  <m:r>
                    <m:rPr>
                      <m:sty m:val="p"/>
                    </m:rPr>
                    <m:t>0</m:t>
                  </m:r>
                </m:sub>
                <m:sup>
                  <m:rad>
                    <m:radPr>
                      <m:degHide m:val="1"/>
                      <m:ctrlPr>
                        <w:rPr>
                          <w:rFonts w:ascii="Cambria Math" w:hAnsi="Cambria Math"/>
                        </w:rPr>
                      </m:ctrlPr>
                    </m:radPr>
                    <m:deg/>
                    <m:e>
                      <m:r>
                        <m:rPr>
                          <m:sty m:val="i"/>
                        </m:rPr>
                        <m:t>t</m:t>
                      </m:r>
                    </m:e>
                  </m:rad>
                </m:sup>
                <m:e>
                  <m:r>
                    <m:rPr>
                      <m:sty m:val="p"/>
                    </m:rPr>
                    <m:t xml:space="preserve"> </m:t>
                  </m:r>
                </m:e>
              </m:nary>
              <m:r>
                <m:rPr>
                  <m:sty m:val="p"/>
                </m:rPr>
                <m:t xml:space="preserve"> </m:t>
              </m:r>
              <m:sSup>
                <m:sSupPr/>
                <m:e>
                  <m:r>
                    <m:rPr>
                      <m:sty m:val="i"/>
                    </m:rPr>
                    <m:t>e</m:t>
                  </m:r>
                </m:e>
                <m:sup>
                  <m:r>
                    <m:rPr>
                      <m:sty m:val="p"/>
                    </m:rPr>
                    <m:t>−</m:t>
                  </m:r>
                  <m:sSup>
                    <m:sSupPr/>
                    <m:e>
                      <m:r>
                        <m:rPr>
                          <m:sty m:val="i"/>
                        </m:rPr>
                        <m:t>x</m:t>
                      </m:r>
                    </m:e>
                    <m:sup>
                      <m:r>
                        <m:rPr>
                          <m:sty m:val="p"/>
                        </m:rPr>
                        <m:t>2</m:t>
                      </m:r>
                    </m:sup>
                  </m:sSup>
                </m:sup>
              </m:sSup>
              <m:r>
                <m:rPr>
                  <m:sty m:val="i"/>
                </m:rPr>
                <m:t>d</m:t>
              </m:r>
              <m:r>
                <m:rPr>
                  <m:sty m:val="i"/>
                </m:rPr>
                <m:t>x</m:t>
              </m:r>
            </m:e>
          </m:d>
          <m:sSup>
            <m:sSupPr/>
            <m:e>
              <m:r>
                <m:rPr>
                  <m:sty m:val="i"/>
                </m:rPr>
                <m:t>e</m:t>
              </m:r>
            </m:e>
            <m:sup>
              <m:r>
                <m:rPr>
                  <m:sty m:val="i"/>
                </m:rPr>
                <m:t>t</m:t>
              </m:r>
            </m:sup>
          </m:sSup>
        </m:oMath>
      </m:oMathPara>
    </w:p>
    <w:p>
      <w:pPr>
        <w:numPr>
          <w:ilvl w:val="0"/>
          <w:numId w:val="7"/>
        </w:numPr>
        <w:spacing w:lineRule="auto"/>
      </w:pPr>
      <w:r>
        <w:rPr>
          <w:rFonts w:eastAsia="Georgia" w:cs="Georgia" w:ascii="Georgia" w:hAnsi="Georgia"/>
        </w:rPr>
        <w:t xml:space="preserve">Montrer que, pour tout réel positif </w:t>
      </w:r>
      <m:oMath>
        <m:r>
          <m:rPr>
            <m:sty m:val="i"/>
          </m:rPr>
          <m:t>t</m:t>
        </m:r>
      </m:oMath>
      <w:r>
        <w:rPr/>
        <w:t xml:space="preserve"> :</w:t>
      </w:r>
    </w:p>
    <w:p>
      <w:pPr>
        <w:spacing w:after="220" w:lineRule="auto"/>
      </w:pPr>
      <m:oMathPara>
        <m:oMath>
          <m:r>
            <m:rPr>
              <m:sty m:val="p"/>
            </m:rPr>
            <m:t>0</m:t>
          </m:r>
          <m:r>
            <m:rPr>
              <m:sty m:val="p"/>
            </m:rPr>
            <m:t>≤</m:t>
          </m:r>
          <m:f>
            <m:fPr>
              <m:ctrlPr>
                <w:rPr>
                  <w:rFonts w:ascii="Cambria Math" w:hAnsi="Cambria Math"/>
                </w:rPr>
              </m:ctrlPr>
            </m:fPr>
            <m:num>
              <m:r>
                <m:rPr>
                  <m:sty m:val="i"/>
                </m:rPr>
                <m:t>π</m:t>
              </m:r>
            </m:num>
            <m:den>
              <m:r>
                <m:rPr>
                  <m:sty m:val="p"/>
                </m:rPr>
                <m:t>2</m:t>
              </m:r>
            </m:den>
          </m:f>
          <m:r>
            <m:rPr>
              <m:sty m:val="p"/>
            </m:rPr>
            <m:t>−</m:t>
          </m:r>
          <m:r>
            <m:rPr>
              <m:sty m:val="p"/>
            </m:rPr>
            <m:t>2</m:t>
          </m:r>
          <m:r>
            <m:rPr>
              <m:sty m:val="i"/>
            </m:rPr>
            <m:t>I</m:t>
          </m:r>
          <m:nary>
            <m:naryPr>
              <m:chr m:val="∫"/>
              <m:limLoc m:val="subSup"/>
              <m:grow m:val="1"/>
            </m:naryPr>
            <m:sub>
              <m:r>
                <m:rPr>
                  <m:sty m:val="p"/>
                </m:rPr>
                <m:t>0</m:t>
              </m:r>
            </m:sub>
            <m:sup>
              <m:rad>
                <m:radPr>
                  <m:degHide m:val="1"/>
                  <m:ctrlPr>
                    <w:rPr>
                      <w:rFonts w:ascii="Cambria Math" w:hAnsi="Cambria Math"/>
                    </w:rPr>
                  </m:ctrlPr>
                </m:radPr>
                <m:deg/>
                <m:e>
                  <m:r>
                    <m:rPr>
                      <m:sty m:val="i"/>
                    </m:rPr>
                    <m:t>t</m:t>
                  </m:r>
                </m:e>
              </m:rad>
            </m:sup>
            <m:e>
              <m:r>
                <m:rPr>
                  <m:sty m:val="p"/>
                </m:rPr>
                <m:t xml:space="preserve"> </m:t>
              </m:r>
            </m:e>
          </m:nary>
          <m:sSup>
            <m:sSupPr/>
            <m:e>
              <m:r>
                <m:rPr>
                  <m:sty m:val="i"/>
                </m:rPr>
                <m:t>e</m:t>
              </m:r>
            </m:e>
            <m:sup>
              <m:r>
                <m:rPr>
                  <m:sty m:val="p"/>
                </m:rPr>
                <m:t>−</m:t>
              </m:r>
              <m:sSup>
                <m:sSupPr/>
                <m:e>
                  <m:r>
                    <m:rPr>
                      <m:sty m:val="i"/>
                    </m:rPr>
                    <m:t>x</m:t>
                  </m:r>
                </m:e>
                <m:sup>
                  <m:r>
                    <m:rPr>
                      <m:sty m:val="p"/>
                    </m:rPr>
                    <m:t>2</m:t>
                  </m:r>
                </m:sup>
              </m:sSup>
            </m:sup>
          </m:sSup>
          <m:r>
            <m:rPr>
              <m:sty m:val="i"/>
            </m:rPr>
            <m:t>d</m:t>
          </m:r>
          <m:r>
            <m:rPr>
              <m:sty m:val="i"/>
            </m:rPr>
            <m:t>x</m:t>
          </m:r>
          <m:r>
            <m:rPr>
              <m:sty m:val="p"/>
            </m:rPr>
            <m:t>≤</m:t>
          </m:r>
          <m:f>
            <m:fPr>
              <m:ctrlPr>
                <w:rPr>
                  <w:rFonts w:ascii="Cambria Math" w:hAnsi="Cambria Math"/>
                </w:rPr>
              </m:ctrlPr>
            </m:fPr>
            <m:num>
              <m:r>
                <m:rPr>
                  <m:sty m:val="i"/>
                </m:rPr>
                <m:t>π</m:t>
              </m:r>
            </m:num>
            <m:den>
              <m:r>
                <m:rPr>
                  <m:sty m:val="p"/>
                </m:rPr>
                <m:t>2</m:t>
              </m:r>
            </m:den>
          </m:f>
          <m:sSup>
            <m:sSupPr/>
            <m:e>
              <m:r>
                <m:rPr>
                  <m:sty m:val="i"/>
                </m:rPr>
                <m:t>e</m:t>
              </m:r>
            </m:e>
            <m:sup>
              <m:r>
                <m:rPr>
                  <m:sty m:val="p"/>
                </m:rPr>
                <m:t>−</m:t>
              </m:r>
              <m:r>
                <m:rPr>
                  <m:sty m:val="i"/>
                </m:rPr>
                <m:t>t</m:t>
              </m:r>
            </m:sup>
          </m:sSup>
        </m:oMath>
      </m:oMathPara>
    </w:p>
    <w:p>
      <w:pPr>
        <w:numPr>
          <w:ilvl w:val="0"/>
          <w:numId w:val="8"/>
        </w:numPr>
        <w:spacing w:lineRule="auto"/>
      </w:pPr>
      <w:r>
        <w:rPr>
          <w:rFonts w:eastAsia="Georgia" w:cs="Georgia" w:ascii="Georgia" w:hAnsi="Georgia"/>
        </w:rPr>
        <w:t xml:space="preserve">En déduire la valeur de </w:t>
      </w:r>
      <m:oMath>
        <m:r>
          <m:rPr>
            <m:sty m:val="i"/>
          </m:rPr>
          <m:t>I</m:t>
        </m:r>
      </m:oMath>
      <w:r>
        <w:rPr/>
        <w:t xml:space="preserve">.</w:t>
      </w:r>
    </w:p>
    <w:p>
      <w:pPr>
        <w:spacing w:line="271" w:before="330" w:lineRule="auto"/>
      </w:pPr>
      <w:r>
        <w:rPr>
          <w:b/>
          <w:sz w:val="42"/>
        </w:rPr>
        <w:t xml:space="preserve">Partie III</w:t>
      </w:r>
    </w:p>
    <w:p>
      <w:pPr>
        <w:numPr>
          <w:ilvl w:val="0"/>
          <w:numId w:val="9"/>
        </w:numPr>
        <w:spacing w:lineRule="auto"/>
      </w:pPr>
      <w:r>
        <w:rPr>
          <w:rFonts w:eastAsia="Georgia" w:cs="Georgia" w:ascii="Georgia" w:hAnsi="Georgia"/>
        </w:rPr>
        <w:t xml:space="preserve">Etudier la convergence de la série de terme général </w:t>
      </w:r>
      <m:oMath>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num>
          <m:den>
            <m:r>
              <m:rPr>
                <m:sty m:val="i"/>
              </m:rPr>
              <m:t>n</m:t>
            </m:r>
            <m:r>
              <m:rPr>
                <m:sty m:val="p"/>
              </m:rPr>
              <m:t>!</m:t>
            </m:r>
            <m:r>
              <m:rPr>
                <m:sty m:val="p"/>
              </m:rPr>
              <m:t>(</m:t>
            </m:r>
            <m:r>
              <m:rPr>
                <m:sty m:val="p"/>
              </m:rPr>
              <m:t>2</m:t>
            </m:r>
            <m:r>
              <m:rPr>
                <m:sty m:val="i"/>
              </m:rPr>
              <m:t>n</m:t>
            </m:r>
            <m:r>
              <m:rPr>
                <m:sty m:val="p"/>
              </m:rPr>
              <m:t>+</m:t>
            </m:r>
            <m:r>
              <m:rPr>
                <m:sty m:val="p"/>
              </m:rPr>
              <m:t>1</m:t>
            </m:r>
            <m:r>
              <m:rPr>
                <m:sty m:val="p"/>
              </m:rPr>
              <m:t>)</m:t>
            </m:r>
          </m:den>
        </m:f>
      </m:oMath>
      <w:r>
        <w:rPr/>
        <w:t xml:space="preserve">.</w:t>
      </w:r>
    </w:p>
    <w:p>
      <w:pPr>
        <w:numPr>
          <w:ilvl w:val="0"/>
          <w:numId w:val="9"/>
        </w:numPr>
        <w:spacing w:lineRule="auto"/>
      </w:pPr>
      <w:r>
        <w:rPr>
          <w:rFonts w:eastAsia="Georgia" w:cs="Georgia" w:ascii="Georgia" w:hAnsi="Georgia"/>
        </w:rPr>
        <w:t xml:space="preserve">Montrer que la fonction qui, à tout réel </w:t>
      </w:r>
      <m:oMath>
        <m:r>
          <m:rPr>
            <m:sty m:val="i"/>
          </m:rPr>
          <m:t>t</m:t>
        </m:r>
      </m:oMath>
      <w:r>
        <w:rPr/>
        <w:t xml:space="preserve">, associe </w:t>
      </w:r>
      <m:oMath>
        <m:sSup>
          <m:sSupPr/>
          <m:e>
            <m:r>
              <m:rPr>
                <m:sty m:val="i"/>
              </m:rPr>
              <m:t>e</m:t>
            </m:r>
          </m:e>
          <m:sup>
            <m:r>
              <m:rPr>
                <m:sty m:val="p"/>
              </m:rPr>
              <m:t>−</m:t>
            </m:r>
            <m:sSup>
              <m:sSupPr/>
              <m:e>
                <m:r>
                  <m:rPr>
                    <m:sty m:val="i"/>
                  </m:rPr>
                  <m:t>t</m:t>
                </m:r>
              </m:e>
              <m:sup>
                <m:r>
                  <m:rPr>
                    <m:sty m:val="p"/>
                  </m:rPr>
                  <m:t>2</m:t>
                </m:r>
              </m:sup>
            </m:sSup>
          </m:sup>
        </m:sSup>
      </m:oMath>
      <w:r>
        <w:rPr>
          <w:rFonts w:eastAsia="Georgia" w:cs="Georgia" w:ascii="Georgia" w:hAnsi="Georgia"/>
        </w:rPr>
        <w:t xml:space="preserve">, est développable en série entière sur un domaine </w:t>
      </w:r>
      <m:oMath>
        <m:r>
          <m:rPr>
            <m:scr m:val="script"/>
          </m:rPr>
          <m:t>D</m:t>
        </m:r>
      </m:oMath>
      <w:r>
        <w:rPr>
          <w:rFonts w:eastAsia="Georgia" w:cs="Georgia" w:ascii="Georgia" w:hAnsi="Georgia"/>
        </w:rPr>
        <w:t xml:space="preserve"> que l'on précisera, et donner ce développement.</w:t>
      </w:r>
    </w:p>
    <w:p>
      <w:pPr>
        <w:numPr>
          <w:ilvl w:val="0"/>
          <w:numId w:val="9"/>
        </w:numPr>
        <w:spacing w:lineRule="auto"/>
      </w:pPr>
      <w:r>
        <w:rPr/>
        <w:t xml:space="preserve">Montrer que :</w:t>
      </w:r>
    </w:p>
    <w:p>
      <w:pPr>
        <w:spacing w:after="220" w:lineRule="auto"/>
      </w:pPr>
      <m:oMathPara>
        <m:oMath>
          <m:nary>
            <m:naryPr>
              <m:chr m:val="∫"/>
              <m:limLoc m:val="subSup"/>
              <m:grow m:val="1"/>
            </m:naryPr>
            <m:sub>
              <m:r>
                <m:rPr>
                  <m:sty m:val="p"/>
                </m:rPr>
                <m:t>0</m:t>
              </m:r>
            </m:sub>
            <m:sup>
              <m:r>
                <m:rPr>
                  <m:sty m:val="p"/>
                </m:rPr>
                <m:t>1</m:t>
              </m:r>
            </m:sup>
            <m:e>
              <m:r>
                <m:rPr>
                  <m:sty m:val="p"/>
                </m:rPr>
                <m:t xml:space="preserve"> </m:t>
              </m:r>
            </m:e>
          </m:nary>
          <m:sSup>
            <m:sSupPr/>
            <m:e>
              <m:r>
                <m:rPr>
                  <m:sty m:val="i"/>
                </m:rPr>
                <m:t>e</m:t>
              </m:r>
            </m:e>
            <m:sup>
              <m:r>
                <m:rPr>
                  <m:sty m:val="p"/>
                </m:rPr>
                <m:t>−</m:t>
              </m:r>
              <m:sSup>
                <m:sSupPr/>
                <m:e>
                  <m:r>
                    <m:rPr>
                      <m:sty m:val="i"/>
                    </m:rPr>
                    <m:t>t</m:t>
                  </m:r>
                </m:e>
                <m:sup>
                  <m:r>
                    <m:rPr>
                      <m:sty m:val="p"/>
                    </m:rPr>
                    <m:t>2</m:t>
                  </m:r>
                </m:sup>
              </m:sSup>
            </m:sup>
          </m:sSup>
          <m:r>
            <m:rPr>
              <m:sty m:val="i"/>
            </m:rPr>
            <m:t>d</m:t>
          </m:r>
          <m:r>
            <m:rPr>
              <m:sty m:val="i"/>
            </m:rPr>
            <m:t>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num>
            <m:den>
              <m:r>
                <m:rPr>
                  <m:sty m:val="i"/>
                </m:rPr>
                <m:t>n</m:t>
              </m:r>
              <m:r>
                <m:rPr>
                  <m:sty m:val="p"/>
                </m:rPr>
                <m:t>!</m:t>
              </m:r>
              <m:r>
                <m:rPr>
                  <m:sty m:val="p"/>
                </m:rPr>
                <m:t>(</m:t>
              </m:r>
              <m:r>
                <m:rPr>
                  <m:sty m:val="p"/>
                </m:rPr>
                <m:t>2</m:t>
              </m:r>
              <m:r>
                <m:rPr>
                  <m:sty m:val="i"/>
                </m:rPr>
                <m:t>n</m:t>
              </m:r>
              <m:r>
                <m:rPr>
                  <m:sty m:val="p"/>
                </m:rPr>
                <m:t>+</m:t>
              </m:r>
              <m:r>
                <m:rPr>
                  <m:sty m:val="p"/>
                </m:rPr>
                <m:t>1</m:t>
              </m:r>
              <m:r>
                <m:rPr>
                  <m:sty m:val="p"/>
                </m:rPr>
                <m:t>)</m:t>
              </m:r>
            </m:den>
          </m:f>
        </m:oMath>
      </m:oMathPara>
    </w:p>
    <w:p>
      <w:pPr>
        <w:numPr>
          <w:ilvl w:val="0"/>
          <w:numId w:val="10"/>
        </w:numPr>
        <w:spacing w:lineRule="auto"/>
      </w:pPr>
      <w:r>
        <w:rPr/>
        <w:t xml:space="preserve">Pour tout entier naturel </w:t>
      </w:r>
      <m:oMath>
        <m:r>
          <m:rPr>
            <m:sty m:val="i"/>
          </m:rPr>
          <m:t>n</m:t>
        </m:r>
      </m:oMath>
      <w:r>
        <w:rPr/>
        <w:t xml:space="preserve">, on pose </w:t>
      </w:r>
      <m:oMath>
        <m:sSub>
          <m:sSubPr/>
          <m:e>
            <m:r>
              <m:rPr>
                <m:sty m:val="i"/>
              </m:rPr>
              <m:t>R</m:t>
            </m:r>
          </m:e>
          <m:sub>
            <m:r>
              <m:rPr>
                <m:sty m:val="i"/>
              </m:rPr>
              <m:t>n</m:t>
            </m:r>
          </m:sub>
        </m:sSub>
        <m:r>
          <m:rPr>
            <m:sty m:val="p"/>
          </m:rPr>
          <m:t>=</m:t>
        </m:r>
        <m:nary>
          <m:naryPr>
            <m:chr m:val="∑"/>
            <m:limLoc m:val="undOvr"/>
            <m:grow m:val="1"/>
          </m:naryPr>
          <m:sub>
            <m:r>
              <m:rPr>
                <m:sty m:val="i"/>
              </m:rPr>
              <m:t>k</m:t>
            </m:r>
            <m:r>
              <m:rPr>
                <m:sty m:val="p"/>
              </m:rPr>
              <m:t>=</m:t>
            </m:r>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k</m:t>
                </m:r>
              </m:sup>
            </m:sSup>
          </m:num>
          <m:den>
            <m:r>
              <m:rPr>
                <m:sty m:val="i"/>
              </m:rPr>
              <m:t>k</m:t>
            </m:r>
            <m:r>
              <m:rPr>
                <m:sty m:val="p"/>
              </m:rPr>
              <m:t>!</m:t>
            </m:r>
            <m:r>
              <m:rPr>
                <m:sty m:val="p"/>
              </m:rPr>
              <m:t>(</m:t>
            </m:r>
            <m:r>
              <m:rPr>
                <m:sty m:val="p"/>
              </m:rPr>
              <m:t>2</m:t>
            </m:r>
            <m:r>
              <m:rPr>
                <m:sty m:val="i"/>
              </m:rPr>
              <m:t>k</m:t>
            </m:r>
            <m:r>
              <m:rPr>
                <m:sty m:val="p"/>
              </m:rPr>
              <m:t>+</m:t>
            </m:r>
            <m:r>
              <m:rPr>
                <m:sty m:val="p"/>
              </m:rPr>
              <m:t>1</m:t>
            </m:r>
            <m:r>
              <m:rPr>
                <m:sty m:val="p"/>
              </m:rPr>
              <m:t>)</m:t>
            </m:r>
          </m:den>
        </m:f>
      </m:oMath>
      <w:r>
        <w:rPr>
          <w:rFonts w:eastAsia="Georgia" w:cs="Georgia" w:ascii="Georgia" w:hAnsi="Georgia"/>
        </w:rPr>
        <w:t xml:space="preserve">. On admet le résultat suivant :</w:t>
      </w:r>
    </w:p>
    <w:p>
      <w:pPr>
        <w:spacing w:after="220" w:lineRule="auto"/>
      </w:pPr>
      <m:oMathPara>
        <m:oMath>
          <m:d>
            <m:dPr>
              <m:begChr m:val="|"/>
              <m:endChr m:val="|"/>
              <m:ctrlPr>
                <w:rPr>
                  <w:rFonts w:ascii="Cambria Math" w:hAnsi="Cambria Math"/>
                </w:rPr>
              </m:ctrlPr>
            </m:dPr>
            <m:e>
              <m:sSub>
                <m:sSubPr/>
                <m:e>
                  <m:r>
                    <m:rPr>
                      <m:sty m:val="i"/>
                    </m:rPr>
                    <m:t>R</m:t>
                  </m:r>
                </m:e>
                <m:sub>
                  <m:r>
                    <m:rPr>
                      <m:sty m:val="i"/>
                    </m:rPr>
                    <m:t>n</m:t>
                  </m:r>
                </m:sub>
              </m:sSub>
            </m:e>
          </m:d>
          <m:r>
            <m:rPr>
              <m:sty m:val="p"/>
            </m:rPr>
            <m:t>≤</m:t>
          </m:r>
          <m:f>
            <m:fPr>
              <m:ctrlPr>
                <w:rPr>
                  <w:rFonts w:ascii="Cambria Math" w:hAnsi="Cambria Math"/>
                </w:rPr>
              </m:ctrlPr>
            </m:fPr>
            <m:num>
              <m:r>
                <m:rPr>
                  <m:sty m:val="p"/>
                </m:rPr>
                <m:t>1</m:t>
              </m:r>
            </m:num>
            <m:den>
              <m:r>
                <m:rPr>
                  <m:sty m:val="p"/>
                </m:rPr>
                <m:t>(</m:t>
              </m:r>
              <m:r>
                <m:rPr>
                  <m:sty m:val="i"/>
                </m:rPr>
                <m:t>n</m:t>
              </m:r>
              <m:r>
                <m:rPr>
                  <m:sty m:val="p"/>
                </m:rPr>
                <m:t>+</m:t>
              </m:r>
              <m:r>
                <m:rPr>
                  <m:sty m:val="p"/>
                </m:rPr>
                <m:t>1</m:t>
              </m:r>
              <m:r>
                <m:rPr>
                  <m:sty m:val="p"/>
                </m:rPr>
                <m:t>)</m:t>
              </m:r>
              <m:r>
                <m:rPr>
                  <m:sty m:val="p"/>
                </m:rPr>
                <m:t>!</m:t>
              </m:r>
              <m:r>
                <m:rPr>
                  <m:sty m:val="p"/>
                </m:rPr>
                <m:t>(</m:t>
              </m:r>
              <m:r>
                <m:rPr>
                  <m:sty m:val="p"/>
                </m:rPr>
                <m:t>2</m:t>
              </m:r>
              <m:r>
                <m:rPr>
                  <m:sty m:val="i"/>
                </m:rPr>
                <m:t>n</m:t>
              </m:r>
              <m:r>
                <m:rPr>
                  <m:sty m:val="p"/>
                </m:rPr>
                <m:t>+</m:t>
              </m:r>
              <m:r>
                <m:rPr>
                  <m:sty m:val="p"/>
                </m:rPr>
                <m:t>3</m:t>
              </m:r>
              <m:r>
                <m:rPr>
                  <m:sty m:val="p"/>
                </m:rPr>
                <m:t>)</m:t>
              </m:r>
            </m:den>
          </m:f>
        </m:oMath>
      </m:oMathPara>
    </w:p>
    <w:p>
      <w:pPr>
        <w:spacing w:after="220" w:lineRule="auto"/>
      </w:pPr>
      <w:r>
        <w:rPr>
          <w:rFonts w:eastAsia="Georgia" w:cs="Georgia" w:ascii="Georgia" w:hAnsi="Georgia"/>
        </w:rPr>
        <w:t xml:space="preserve">(a) Proposer, uniquement avec les données fournies par le problème, une méthode permettant de déterminer une valeur numérique approchée de </w:t>
      </w:r>
      <m:oMath>
        <m:nary>
          <m:naryPr>
            <m:chr m:val="∫"/>
            <m:limLoc m:val="subSup"/>
            <m:grow m:val="1"/>
          </m:naryPr>
          <m:sub>
            <m:r>
              <m:rPr>
                <m:sty m:val="p"/>
              </m:rPr>
              <m:t>0</m:t>
            </m:r>
          </m:sub>
          <m:sup>
            <m:r>
              <m:rPr>
                <m:sty m:val="p"/>
              </m:rPr>
              <m:t>1</m:t>
            </m:r>
          </m:sup>
          <m:e>
            <m:r>
              <m:rPr>
                <m:sty m:val="p"/>
              </m:rPr>
              <m:t xml:space="preserve"> </m:t>
            </m:r>
          </m:e>
        </m:nary>
        <m:sSup>
          <m:sSupPr/>
          <m:e>
            <m:r>
              <m:rPr>
                <m:sty m:val="i"/>
              </m:rPr>
              <m:t>e</m:t>
            </m:r>
          </m:e>
          <m:sup>
            <m:r>
              <m:rPr>
                <m:sty m:val="p"/>
              </m:rPr>
              <m:t>−</m:t>
            </m:r>
            <m:sSup>
              <m:sSupPr/>
              <m:e>
                <m:r>
                  <m:rPr>
                    <m:sty m:val="i"/>
                  </m:rPr>
                  <m:t>t</m:t>
                </m:r>
              </m:e>
              <m:sup>
                <m:r>
                  <m:rPr>
                    <m:sty m:val="p"/>
                  </m:rPr>
                  <m:t>2</m:t>
                </m:r>
              </m:sup>
            </m:sSup>
          </m:sup>
        </m:sSup>
        <m:r>
          <m:rPr>
            <m:sty m:val="i"/>
          </m:rPr>
          <m:t>d</m:t>
        </m:r>
        <m:r>
          <m:rPr>
            <m:sty m:val="i"/>
          </m:rPr>
          <m:t>t</m:t>
        </m:r>
      </m:oMath>
      <w:r>
        <w:rPr>
          <w:rFonts w:eastAsia="Georgia" w:cs="Georgia" w:ascii="Georgia" w:hAnsi="Georgia"/>
        </w:rPr>
        <w:t xml:space="preserve"> avec une précision </w:t>
      </w:r>
      <m:oMath>
        <m:r>
          <m:rPr>
            <m:sty m:val="i"/>
          </m:rPr>
          <m:t>ε</m:t>
        </m:r>
        <m:r>
          <m:rPr>
            <m:sty m:val="p"/>
          </m:rPr>
          <m:t>&gt;</m:t>
        </m:r>
        <m:r>
          <m:rPr>
            <m:sty m:val="p"/>
          </m:rPr>
          <m:t>0</m:t>
        </m:r>
      </m:oMath>
      <w:r>
        <w:rPr>
          <w:rFonts w:eastAsia="Georgia" w:cs="Georgia" w:ascii="Georgia" w:hAnsi="Georgia"/>
        </w:rPr>
        <w:t xml:space="preserve"> donnée.</w:t>
      </w:r>
      <w:r>
        <w:rPr/>
        <w:br w:type="textWrapping"/>
      </w:r>
      <w:r>
        <w:rPr/>
        <w:t xml:space="preserve">(b) Donner un nombre rationnel </w:t>
      </w:r>
      <m:oMath>
        <m:r>
          <m:rPr>
            <m:sty m:val="i"/>
          </m:rPr>
          <m:t>r</m:t>
        </m:r>
      </m:oMath>
      <w:r>
        <w:rPr>
          <w:rFonts w:eastAsia="Georgia" w:cs="Georgia" w:ascii="Georgia" w:hAnsi="Georgia"/>
        </w:rPr>
        <w:t xml:space="preserve"> qui soit une valeur numérique approchée de </w:t>
      </w:r>
      <m:oMath>
        <m:nary>
          <m:naryPr>
            <m:chr m:val="∫"/>
            <m:limLoc m:val="subSup"/>
            <m:grow m:val="1"/>
          </m:naryPr>
          <m:sub>
            <m:r>
              <m:rPr>
                <m:sty m:val="p"/>
              </m:rPr>
              <m:t>0</m:t>
            </m:r>
          </m:sub>
          <m:sup>
            <m:r>
              <m:rPr>
                <m:sty m:val="p"/>
              </m:rPr>
              <m:t>1</m:t>
            </m:r>
          </m:sup>
          <m:e>
            <m:r>
              <m:rPr>
                <m:sty m:val="p"/>
              </m:rPr>
              <m:t xml:space="preserve"> </m:t>
            </m:r>
          </m:e>
        </m:nary>
        <m:sSup>
          <m:sSupPr/>
          <m:e>
            <m:r>
              <m:rPr>
                <m:sty m:val="i"/>
              </m:rPr>
              <m:t>e</m:t>
            </m:r>
          </m:e>
          <m:sup>
            <m:r>
              <m:rPr>
                <m:sty m:val="p"/>
              </m:rPr>
              <m:t>−</m:t>
            </m:r>
            <m:sSup>
              <m:sSupPr/>
              <m:e>
                <m:r>
                  <m:rPr>
                    <m:sty m:val="i"/>
                  </m:rPr>
                  <m:t>t</m:t>
                </m:r>
              </m:e>
              <m:sup>
                <m:r>
                  <m:rPr>
                    <m:sty m:val="p"/>
                  </m:rPr>
                  <m:t>2</m:t>
                </m:r>
              </m:sup>
            </m:sSup>
          </m:sup>
        </m:sSup>
        <m:r>
          <m:rPr>
            <m:sty m:val="i"/>
          </m:rPr>
          <m:t>d</m:t>
        </m:r>
        <m:r>
          <m:rPr>
            <m:sty m:val="i"/>
          </m:rPr>
          <m:t>t</m:t>
        </m:r>
      </m:oMath>
      <w:r>
        <w:rPr>
          <w:rFonts w:eastAsia="Georgia" w:cs="Georgia" w:ascii="Georgia" w:hAnsi="Georgia"/>
        </w:rPr>
        <w:t xml:space="preserve"> à </w:t>
      </w:r>
      <m:oMath>
        <m:sSup>
          <m:sSupPr/>
          <m:e>
            <m:r>
              <m:rPr>
                <m:sty m:val="p"/>
              </m:rPr>
              <m:t>10</m:t>
            </m:r>
          </m:e>
          <m:sup>
            <m:r>
              <m:rPr>
                <m:sty m:val="p"/>
              </m:rPr>
              <m:t>−</m:t>
            </m:r>
            <m:r>
              <m:rPr>
                <m:sty m:val="p"/>
              </m:rPr>
              <m:t>3</m:t>
            </m:r>
          </m:sup>
        </m:sSup>
      </m:oMath>
      <w:r>
        <w:rPr>
          <w:rFonts w:eastAsia="Georgia" w:cs="Georgia" w:ascii="Georgia" w:hAnsi="Georgia"/>
        </w:rPr>
        <w:t xml:space="preserve"> près ( </w:t>
      </w:r>
      <m:oMath>
        <m:r>
          <m:rPr>
            <m:sty m:val="i"/>
          </m:rPr>
          <m:t>r</m:t>
        </m:r>
      </m:oMath>
      <w:r>
        <w:rPr>
          <w:rFonts w:eastAsia="Georgia" w:cs="Georgia" w:ascii="Georgia" w:hAnsi="Georgia"/>
        </w:rPr>
        <w:t xml:space="preserve"> pourra être laissé sous forme de somme de fractions : il n'est pas demandé d'exprimer </w:t>
      </w:r>
      <m:oMath>
        <m:r>
          <m:rPr>
            <m:sty m:val="i"/>
          </m:rPr>
          <m:t>r</m:t>
        </m:r>
      </m:oMath>
      <w:r>
        <w:rPr>
          <w:rFonts w:eastAsia="Georgia" w:cs="Georgia" w:ascii="Georgia" w:hAnsi="Georgia"/>
        </w:rPr>
        <w:t xml:space="preserve"> sous forme de fraction irréductible ni d'en donner une valeur numérique approchée).</w:t>
      </w:r>
    </w:p>
    <w:p>
      <w:pPr>
        <w:spacing w:after="220" w:lineRule="auto"/>
      </w:pPr>
      <w:r>
        <w:rPr>
          <w:rFonts w:eastAsia="Georgia" w:cs="Georgia" w:ascii="Georgia" w:hAnsi="Georgia"/>
        </w:rPr>
        <w:t xml:space="preserve">On étudie, dans ce problème, diverses propriétés des fonctions gaussiennes, dont un exemple bien connu est la densité de probabilité de la loi normale</w:t>
      </w:r>
    </w:p>
    <w:p>
      <w:pPr>
        <w:spacing w:after="220" w:lineRule="auto"/>
      </w:pPr>
      <m:oMathPara>
        <m:oMath>
          <m:r>
            <m:rPr>
              <m:sty m:val="i"/>
            </m:rPr>
            <m:t>x</m:t>
          </m:r>
          <m:r>
            <m:rPr>
              <m:sty m:val="p"/>
            </m:rPr>
            <m:t>∈</m:t>
          </m:r>
          <m:r>
            <m:rPr>
              <m:scr m:val="double-struck"/>
            </m:rPr>
            <m:t>R</m:t>
          </m:r>
          <m:r>
            <m:rPr>
              <m:sty m:val="p"/>
            </m:rPr>
            <m:t>↦</m:t>
          </m:r>
          <m:f>
            <m:fPr>
              <m:ctrlPr>
                <w:rPr>
                  <w:rFonts w:ascii="Cambria Math" w:hAnsi="Cambria Math"/>
                </w:rPr>
              </m:ctrlPr>
            </m:fPr>
            <m:num>
              <m:r>
                <m:rPr>
                  <m:sty m:val="p"/>
                </m:rPr>
                <m:t>1</m:t>
              </m:r>
            </m:num>
            <m:den>
              <m:r>
                <m:rPr>
                  <m:sty m:val="i"/>
                </m:rPr>
                <m:t>σ</m:t>
              </m:r>
              <m:rad>
                <m:radPr>
                  <m:degHide m:val="1"/>
                  <m:ctrlPr>
                    <w:rPr>
                      <w:rFonts w:ascii="Cambria Math" w:hAnsi="Cambria Math"/>
                    </w:rPr>
                  </m:ctrlPr>
                </m:radPr>
                <m:deg/>
                <m:e>
                  <m:r>
                    <m:rPr>
                      <m:sty m:val="p"/>
                    </m:rPr>
                    <m:t>2</m:t>
                  </m:r>
                  <m:r>
                    <m:rPr>
                      <m:sty m:val="i"/>
                    </m:rPr>
                    <m:t>π</m:t>
                  </m:r>
                </m:e>
              </m:rad>
            </m:den>
          </m:f>
          <m:sSup>
            <m:sSupPr/>
            <m:e>
              <m:r>
                <m:rPr>
                  <m:sty m:val="p"/>
                </m:rPr>
                <m:t>e</m:t>
              </m:r>
            </m:e>
            <m:sup>
              <m:r>
                <m:rPr>
                  <m:sty m:val="p"/>
                </m:rPr>
                <m:t>−</m:t>
              </m:r>
              <m:f>
                <m:fPr>
                  <m:ctrlPr>
                    <w:rPr>
                      <w:rFonts w:ascii="Cambria Math" w:hAnsi="Cambria Math"/>
                    </w:rPr>
                  </m:ctrlPr>
                </m:fPr>
                <m:num>
                  <m:r>
                    <m:rPr>
                      <m:sty m:val="p"/>
                    </m:rPr>
                    <m:t>(</m:t>
                  </m:r>
                  <m:r>
                    <m:rPr>
                      <m:sty m:val="i"/>
                    </m:rPr>
                    <m:t>x</m:t>
                  </m:r>
                  <m:r>
                    <m:rPr>
                      <m:sty m:val="p"/>
                    </m:rPr>
                    <m:t>−</m:t>
                  </m:r>
                  <m:r>
                    <m:rPr>
                      <m:sty m:val="i"/>
                    </m:rPr>
                    <m:t>μ</m:t>
                  </m:r>
                  <m:sSup>
                    <m:sSupPr/>
                    <m:e>
                      <m:r>
                        <m:rPr>
                          <m:sty m:val="p"/>
                        </m:rPr>
                        <m:t>)</m:t>
                      </m:r>
                    </m:e>
                    <m:sup>
                      <m:r>
                        <m:rPr>
                          <m:sty m:val="p"/>
                        </m:rPr>
                        <m:t>2</m:t>
                      </m:r>
                    </m:sup>
                  </m:sSup>
                </m:num>
                <m:den>
                  <m:r>
                    <m:rPr>
                      <m:sty m:val="p"/>
                    </m:rPr>
                    <m:t>2</m:t>
                  </m:r>
                  <m:sSup>
                    <m:sSupPr/>
                    <m:e>
                      <m:r>
                        <m:rPr>
                          <m:sty m:val="i"/>
                        </m:rPr>
                        <m:t>σ</m:t>
                      </m:r>
                    </m:e>
                    <m:sup>
                      <m:r>
                        <m:rPr>
                          <m:sty m:val="p"/>
                        </m:rPr>
                        <m:t>2</m:t>
                      </m:r>
                    </m:sup>
                  </m:sSup>
                </m:den>
              </m:f>
            </m:sup>
          </m:sSup>
        </m:oMath>
      </m:oMathPara>
    </w:p>
    <w:p>
      <w:pPr>
        <w:spacing w:after="220" w:lineRule="auto"/>
      </w:pPr>
      <w:r>
        <w:rPr>
          <w:rFonts w:eastAsia="Georgia" w:cs="Georgia" w:ascii="Georgia" w:hAnsi="Georgia"/>
        </w:rPr>
        <w:t xml:space="preserve">où </w:t>
      </w:r>
      <m:oMath>
        <m:r>
          <m:rPr>
            <m:sty m:val="i"/>
          </m:rPr>
          <m:t>μ</m:t>
        </m:r>
      </m:oMath>
      <w:r>
        <w:rPr>
          <w:rFonts w:eastAsia="Georgia" w:cs="Georgia" w:ascii="Georgia" w:hAnsi="Georgia"/>
        </w:rPr>
        <w:t xml:space="preserve"> est l'espérance mathématique, et </w:t>
      </w:r>
      <m:oMath>
        <m:r>
          <m:rPr>
            <m:sty m:val="i"/>
          </m:rPr>
          <m:t>σ</m:t>
        </m:r>
      </m:oMath>
      <w:r>
        <w:rPr>
          <w:rFonts w:eastAsia="Georgia" w:cs="Georgia" w:ascii="Georgia" w:hAnsi="Georgia"/>
        </w:rPr>
        <w:t xml:space="preserve"> l'écart-type.</w:t>
      </w:r>
      <w:r>
        <w:rPr/>
        <w:br w:type="textWrapping"/>
      </w:r>
      <w:r>
        <w:rPr>
          <w:rFonts w:eastAsia="Georgia" w:cs="Georgia" w:ascii="Georgia" w:hAnsi="Georgia"/>
        </w:rPr>
        <w:t xml:space="preserve">Ces fonctions sont très utilisées, notamment, en physique statistique. Ainsi, en théorie cinétique des gaz, la loi de distribution de vitesses de Maxwell, qui est gaussienne, permet de quantifier la répartition des molécules entre les différentes vitesses dans un gaz en équilibre thermodynamique global, à température uniforme.</w:t>
      </w:r>
    </w:p>
    <w:p>
      <w:pPr>
        <w:spacing w:after="220" w:lineRule="auto"/>
      </w:pPr>
      <w:r>
        <w:rPr/>
        <w:t xml:space="preserve">2</w:t>
      </w:r>
      <w:r>
        <w:rPr/>
        <w:br w:type="textWrapping"/>
      </w:r>
      <w:r>
        <w:rPr/>
        <w:t xml:space="preserve">()</w:t>
      </w:r>
    </w:p>
    <w:p>
      <w:pPr>
        <w:spacing w:after="220" w:lineRule="auto"/>
      </w:pPr>
      <w:r>
        <w:rPr/>
        <w:t xml:space="preserve">O</w:t>
      </w:r>
      <w:r>
        <w:rPr/>
        <w:br w:type="textWrapping"/>
      </w:r>
    </w:p>
    <w:p>
      <w:pPr>
        <w:spacing w:lineRule="auto"/>
        <w:jc w:val="center"/>
      </w:pPr>
      <w:r>
        <w:rPr/>
        <w:drawing>
          <wp:inline distB="0" distL="0" distR="0" distT="0">
            <wp:extent cx="5486400" cy="2775702"/>
            <wp:effectExtent b="0" l="0" r="0" t="0"/>
            <wp:docPr id="1" name="image-d3068ed4cd013bd827532b653c264112d092677b.jpg"/>
            <a:graphic>
              <a:graphicData uri="http://schemas.openxmlformats.org/drawingml/2006/picture">
                <pic:pic>
                  <pic:nvPicPr>
                    <pic:cNvPr id="1" name="image-d3068ed4cd013bd827532b653c264112d092677b.jpg" descr=""/>
                    <pic:cNvPicPr/>
                  </pic:nvPicPr>
                  <pic:blipFill>
                    <a:blip r:embed="rId5" cstate="print"/>
                    <a:srcRect b="0" l="0" r="0" t="0"/>
                    <a:stretch>
                      <a:fillRect/>
                    </a:stretch>
                  </pic:blipFill>
                  <pic:spPr>
                    <a:xfrm>
                      <a:off x="0" y="0"/>
                      <a:ext cx="5486400" cy="2775702"/>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4"/>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5"/>
      <w:numFmt w:val="decimal"/>
      <w:lvlText w:val="%1."/>
      <w:lvlJc w:val="left"/>
      <w:pPr>
        <w:tabs>
          <w:tab w:val="num" w:pos="1080"/>
        </w:tabs>
        <w:ind w:left="720" w:hanging="360"/>
      </w:pPr>
    </w:lvl>
  </w:abstractNum>
  <w:abstractNum w:abstractNumId="5">
    <w:multiLevelType w:val="hybridMultilevel"/>
    <w:lvl w:ilvl="0">
      <w:start w:val="6"/>
      <w:numFmt w:val="decimal"/>
      <w:lvlText w:val="%1."/>
      <w:lvlJc w:val="left"/>
      <w:pPr>
        <w:tabs>
          <w:tab w:val="num" w:pos="1080"/>
        </w:tabs>
        <w:ind w:left="720" w:hanging="360"/>
      </w:pPr>
    </w:lvl>
  </w:abstractNum>
  <w:abstractNum w:abstractNumId="6">
    <w:multiLevelType w:val="hybridMultilevel"/>
    <w:lvl w:ilvl="0">
      <w:start w:val="7"/>
      <w:numFmt w:val="decimal"/>
      <w:lvlText w:val="%1."/>
      <w:lvlJc w:val="left"/>
      <w:pPr>
        <w:tabs>
          <w:tab w:val="num" w:pos="1080"/>
        </w:tabs>
        <w:ind w:left="720" w:hanging="360"/>
      </w:pPr>
    </w:lvl>
  </w:abstractNum>
  <w:abstractNum w:abstractNumId="7">
    <w:multiLevelType w:val="hybridMultilevel"/>
    <w:lvl w:ilvl="0">
      <w:start w:val="8"/>
      <w:numFmt w:val="decimal"/>
      <w:lvlText w:val="%1."/>
      <w:lvlJc w:val="left"/>
      <w:pPr>
        <w:tabs>
          <w:tab w:val="num" w:pos="1080"/>
        </w:tabs>
        <w:ind w:left="720" w:hanging="360"/>
      </w:pPr>
    </w:lvl>
  </w:abstractNum>
  <w:abstractNum w:abstractNumId="8">
    <w:multiLevelType w:val="hybridMultilevel"/>
    <w:lvl w:ilvl="0">
      <w:start w:val="9"/>
      <w:numFmt w:val="decimal"/>
      <w:lvlText w:val="%1."/>
      <w:lvlJc w:val="left"/>
      <w:pPr>
        <w:tabs>
          <w:tab w:val="num" w:pos="1080"/>
        </w:tabs>
        <w:ind w:left="720" w:hanging="360"/>
      </w:pPr>
    </w:lvl>
  </w:abstractNum>
  <w:abstractNum w:abstractNumId="9">
    <w:multiLevelType w:val="hybridMultilevel"/>
    <w:lvl w:ilvl="0">
      <w:start w:val="1"/>
      <w:numFmt w:val="decimal"/>
      <w:lvlText w:val="%1."/>
      <w:lvlJc w:val="left"/>
      <w:pPr>
        <w:tabs>
          <w:tab w:val="num" w:pos="1080"/>
        </w:tabs>
        <w:ind w:left="720" w:hanging="360"/>
      </w:pPr>
    </w:lvl>
  </w:abstractNum>
  <w:abstractNum w:abstractNumId="10">
    <w:multiLevelType w:val="hybridMultilevel"/>
    <w:lvl w:ilvl="0">
      <w:start w:val="4"/>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3068ed4cd013bd827532b653c264112d092677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2025-08-29T16:04:46.981Z</dcterms:created>
  <dcterms:modified xsi:type="dcterms:W3CDTF">2025-08-29T16:04:46.981Z</dcterms:modified>
</cp:coreProperties>
</file>