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Problème d'Algèbre linéaire</w:t>
      </w:r>
    </w:p>
    <w:p>
      <w:pPr>
        <w:spacing w:line="271" w:before="330" w:lineRule="auto"/>
      </w:pPr>
      <w:r>
        <w:rPr>
          <w:b/>
          <w:sz w:val="42"/>
        </w:rPr>
        <w:t xml:space="preserve">Partie I</w:t>
      </w:r>
    </w:p>
    <w:p>
      <w:pPr>
        <w:spacing w:after="220" w:lineRule="auto"/>
      </w:pPr>
      <w:r>
        <w:rPr>
          <w:rFonts w:eastAsia="Georgia" w:cs="Georgia" w:ascii="Georgia" w:hAnsi="Georgia"/>
        </w:rPr>
        <w:t xml:space="preserve">On considère les matrices carrées</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r>
                      <m:rPr>
                        <m:sty m:val="p"/>
                      </m:rPr>
                      <m:t>1</m:t>
                    </m:r>
                  </m:e>
                </m:mr>
                <m:mr>
                  <m:e>
                    <m:r>
                      <m:rPr>
                        <m:sty m:val="p"/>
                      </m:rPr>
                      <m:t>2</m:t>
                    </m:r>
                  </m:e>
                  <m:e>
                    <m:r>
                      <m:rPr>
                        <m:sty m:val="p"/>
                      </m:rPr>
                      <m:t>0</m:t>
                    </m:r>
                  </m:e>
                  <m:e>
                    <m:r>
                      <m:rPr>
                        <m:sty m:val="p"/>
                      </m:rPr>
                      <m:t>−</m:t>
                    </m:r>
                    <m:r>
                      <m:rPr>
                        <m:sty m:val="p"/>
                      </m:rPr>
                      <m:t>1</m:t>
                    </m:r>
                  </m:e>
                </m:mr>
                <m:mr>
                  <m:e>
                    <m:r>
                      <m:rPr>
                        <m:sty m:val="p"/>
                      </m:rPr>
                      <m:t>−</m:t>
                    </m:r>
                    <m:r>
                      <m:rPr>
                        <m:sty m:val="p"/>
                      </m:rPr>
                      <m:t>1</m:t>
                    </m:r>
                  </m:e>
                  <m:e>
                    <m:r>
                      <m:rPr>
                        <m:sty m:val="p"/>
                      </m:rPr>
                      <m:t>1</m:t>
                    </m:r>
                  </m:e>
                  <m:e>
                    <m:r>
                      <m:rPr>
                        <m:sty m:val="p"/>
                      </m:rPr>
                      <m:t>1</m:t>
                    </m:r>
                  </m:e>
                </m:mr>
              </m:m>
            </m:e>
          </m:d>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4</m:t>
                    </m:r>
                  </m:e>
                  <m:e>
                    <m:r>
                      <m:rPr>
                        <m:sty m:val="p"/>
                      </m:rPr>
                      <m:t>0</m:t>
                    </m:r>
                  </m:e>
                  <m:e>
                    <m:r>
                      <m:rPr>
                        <m:sty m:val="p"/>
                      </m:rPr>
                      <m:t>−</m:t>
                    </m:r>
                    <m:r>
                      <m:rPr>
                        <m:sty m:val="p"/>
                      </m:rPr>
                      <m:t>3</m:t>
                    </m:r>
                  </m:e>
                </m:mr>
                <m:mr>
                  <m:e>
                    <m:r>
                      <m:rPr>
                        <m:sty m:val="p"/>
                      </m:rPr>
                      <m:t>3</m:t>
                    </m:r>
                  </m:e>
                  <m:e>
                    <m:r>
                      <m:rPr>
                        <m:sty m:val="p"/>
                      </m:rPr>
                      <m:t>1</m:t>
                    </m:r>
                  </m:e>
                  <m:e>
                    <m:r>
                      <m:rPr>
                        <m:sty m:val="p"/>
                      </m:rPr>
                      <m:t>−</m:t>
                    </m:r>
                    <m:r>
                      <m:rPr>
                        <m:sty m:val="p"/>
                      </m:rPr>
                      <m:t>3</m:t>
                    </m:r>
                  </m:e>
                </m:mr>
                <m:mr>
                  <m:e>
                    <m:r>
                      <m:rPr>
                        <m:sty m:val="p"/>
                      </m:rPr>
                      <m:t>0</m:t>
                    </m:r>
                  </m:e>
                  <m:e>
                    <m:r>
                      <m:rPr>
                        <m:sty m:val="p"/>
                      </m:rPr>
                      <m:t>0</m:t>
                    </m:r>
                  </m:e>
                  <m:e>
                    <m:r>
                      <m:rPr>
                        <m:sty m:val="p"/>
                      </m:rPr>
                      <m:t>1</m:t>
                    </m:r>
                  </m:e>
                </m:mr>
              </m:m>
            </m:e>
          </m:d>
        </m:oMath>
      </m:oMathPara>
    </w:p>
    <w:p>
      <w:pPr>
        <w:numPr>
          <w:ilvl w:val="0"/>
          <w:numId w:val="1"/>
        </w:numPr>
        <w:spacing w:lineRule="auto"/>
      </w:pPr>
      <w:r>
        <w:rPr/>
        <w:t xml:space="preserve">Les matrices </w:t>
      </w:r>
      <m:oMath>
        <m:r>
          <m:rPr>
            <m:sty m:val="i"/>
          </m:rPr>
          <m:t>A</m:t>
        </m:r>
      </m:oMath>
      <w:r>
        <w:rPr/>
        <w:t xml:space="preserve"> et </w:t>
      </w:r>
      <m:oMath>
        <m:r>
          <m:rPr>
            <m:sty m:val="i"/>
          </m:rPr>
          <m:t>B</m:t>
        </m:r>
      </m:oMath>
      <w:r>
        <w:rPr/>
        <w:t xml:space="preserve"> sont-elles diagonalisables dans </w:t>
      </w:r>
      <m:oMath>
        <m:r>
          <m:rPr>
            <m:scr m:val="double-struck"/>
          </m:rPr>
          <m:t>R</m:t>
        </m:r>
      </m:oMath>
      <w:r>
        <w:rPr/>
        <w:t xml:space="preserve"> ?</w:t>
      </w:r>
    </w:p>
    <w:p>
      <w:pPr>
        <w:numPr>
          <w:ilvl w:val="0"/>
          <w:numId w:val="1"/>
        </w:numPr>
        <w:spacing w:lineRule="auto"/>
      </w:pPr>
      <w:r>
        <w:rPr/>
        <w:t xml:space="preserve">Calculer </w:t>
      </w:r>
      <m:oMath>
        <m:sSup>
          <m:sSupPr/>
          <m:e>
            <m:r>
              <m:rPr>
                <m:sty m:val="i"/>
              </m:rPr>
              <m:t>A</m:t>
            </m:r>
          </m:e>
          <m:sup>
            <m:r>
              <m:rPr>
                <m:sty m:val="p"/>
              </m:rPr>
              <m:t>2</m:t>
            </m:r>
          </m:sup>
        </m:sSup>
      </m:oMath>
      <w:r>
        <w:rPr/>
        <w:t xml:space="preserve">.</w:t>
      </w:r>
    </w:p>
    <w:p>
      <w:pPr>
        <w:numPr>
          <w:ilvl w:val="0"/>
          <w:numId w:val="1"/>
        </w:numPr>
        <w:spacing w:lineRule="auto"/>
      </w:pPr>
      <w:r>
        <w:rPr>
          <w:rFonts w:eastAsia="Georgia" w:cs="Georgia" w:ascii="Georgia" w:hAnsi="Georgia"/>
        </w:rPr>
        <w:t xml:space="preserve">Déterminer une matrice inversible </w:t>
      </w:r>
      <m:oMath>
        <m:r>
          <m:rPr>
            <m:sty m:val="i"/>
          </m:rPr>
          <m:t>P</m:t>
        </m:r>
      </m:oMath>
      <w:r>
        <w:rPr/>
        <w:t xml:space="preserve"> et une matrice diagonale </w:t>
      </w:r>
      <m:oMath>
        <m:r>
          <m:rPr>
            <m:sty m:val="i"/>
          </m:rPr>
          <m:t>D</m:t>
        </m:r>
      </m:oMath>
      <w:r>
        <w:rPr/>
        <w:t xml:space="preserve"> telles que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w:t>
      </w:r>
    </w:p>
    <w:p>
      <w:pPr>
        <w:numPr>
          <w:ilvl w:val="0"/>
          <w:numId w:val="1"/>
        </w:numPr>
        <w:spacing w:lineRule="auto"/>
      </w:pPr>
      <w:r>
        <w:rPr/>
        <w:t xml:space="preserve">Retrouver sans calcul que </w:t>
      </w:r>
      <m:oMath>
        <m:r>
          <m:rPr>
            <m:sty m:val="i"/>
          </m:rPr>
          <m:t>B</m:t>
        </m:r>
      </m:oMath>
      <w:r>
        <w:rPr/>
        <w:t xml:space="preserve"> est diagonalisable dans </w:t>
      </w:r>
      <m:oMath>
        <m:r>
          <m:rPr>
            <m:scr m:val="double-struck"/>
          </m:rPr>
          <m:t>R</m:t>
        </m:r>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On se place dans l'espace euclidien orienté </w:t>
      </w:r>
      <m:oMath>
        <m:sSup>
          <m:sSupPr/>
          <m:e>
            <m:r>
              <m:rPr>
                <m:scr m:val="double-struck"/>
              </m:rPr>
              <m:t>R</m:t>
            </m:r>
          </m:e>
          <m:sup>
            <m:r>
              <m:rPr>
                <m:sty m:val="p"/>
              </m:rPr>
              <m:t>3</m:t>
            </m:r>
          </m:sup>
        </m:sSup>
      </m:oMath>
      <w:r>
        <w:rPr>
          <w:rFonts w:eastAsia="Georgia" w:cs="Georgia" w:ascii="Georgia" w:hAnsi="Georgia"/>
        </w:rPr>
        <w:t xml:space="preserve"> muni de la base orthonormée directe canonique </w:t>
      </w:r>
      <m:oMath>
        <m:r>
          <m:rPr>
            <m:scr m:val="script"/>
          </m:rPr>
          <m:t>B</m:t>
        </m:r>
        <m:r>
          <m:rPr>
            <m:sty m:val="p"/>
          </m:rPr>
          <m:t>=</m:t>
        </m:r>
        <m:d>
          <m:dPr>
            <m:begChr m:val="("/>
            <m:endChr m:val=")"/>
            <m:ctrlPr>
              <w:rPr>
                <w:rFonts w:ascii="Cambria Math" w:hAnsi="Cambria Math"/>
              </w:rPr>
            </m:ctrlPr>
          </m:dPr>
          <m:e>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2</m:t>
                </m:r>
              </m:sub>
            </m:sSub>
            <m:r>
              <m:rPr>
                <m:sty m:val="p"/>
              </m:rPr>
              <m:t>,</m:t>
            </m:r>
            <m:sSub>
              <m:sSubPr/>
              <m:e>
                <m:acc>
                  <m:accPr>
                    <m:chr m:val="⃗"/>
                  </m:accPr>
                  <m:e>
                    <m:r>
                      <m:rPr>
                        <m:sty m:val="i"/>
                      </m:rPr>
                      <m:t>e</m:t>
                    </m:r>
                  </m:e>
                </m:acc>
              </m:e>
              <m:sub>
                <m:r>
                  <m:rPr>
                    <m:sty m:val="p"/>
                  </m:rPr>
                  <m:t>3</m:t>
                </m:r>
              </m:sub>
            </m:sSub>
          </m:e>
        </m:d>
      </m:oMath>
      <w:r>
        <w:rPr/>
        <w:t xml:space="preserve">. Pour un endomorphisme </w:t>
      </w:r>
      <m:oMath>
        <m:r>
          <m:rPr>
            <m:sty m:val="i"/>
          </m:rPr>
          <m:t>f</m:t>
        </m:r>
      </m:oMath>
      <w:r>
        <w:rPr/>
        <w:t xml:space="preserve"> de </w:t>
      </w:r>
      <m:oMath>
        <m:sSup>
          <m:sSupPr/>
          <m:e>
            <m:r>
              <m:rPr>
                <m:scr m:val="double-struck"/>
              </m:rPr>
              <m:t>R</m:t>
            </m:r>
          </m:e>
          <m:sup>
            <m:r>
              <m:rPr>
                <m:sty m:val="p"/>
              </m:rPr>
              <m:t>3</m:t>
            </m:r>
          </m:sup>
        </m:sSup>
      </m:oMath>
      <w:r>
        <w:rPr/>
        <w:t xml:space="preserve">, on note </w:t>
      </w:r>
      <m:oMath>
        <m:sSup>
          <m:sSupPr/>
          <m:e>
            <m:r>
              <m:rPr>
                <m:sty m:val="i"/>
              </m:rPr>
              <m:t>f</m:t>
            </m:r>
          </m:e>
          <m:sup>
            <m:r>
              <m:rPr>
                <m:sty m:val="p"/>
              </m:rPr>
              <m:t>2</m:t>
            </m:r>
          </m:sup>
        </m:sSup>
        <m:r>
          <m:rPr>
            <m:sty m:val="p"/>
          </m:rPr>
          <m:t>=</m:t>
        </m:r>
        <m:r>
          <m:rPr>
            <m:sty m:val="i"/>
          </m:rPr>
          <m:t>f</m:t>
        </m:r>
        <m:r>
          <m:rPr>
            <m:sty m:val="p"/>
          </m:rPr>
          <m:t>∘</m:t>
        </m:r>
        <m:r>
          <m:rPr>
            <m:sty m:val="i"/>
          </m:rPr>
          <m:t>f</m:t>
        </m:r>
      </m:oMath>
      <w:r>
        <w:rPr/>
        <w:t xml:space="preserve">.</w:t>
      </w:r>
    </w:p>
    <w:p>
      <w:pPr>
        <w:numPr>
          <w:ilvl w:val="0"/>
          <w:numId w:val="2"/>
        </w:numPr>
        <w:spacing w:lineRule="auto"/>
      </w:pPr>
      <w:r>
        <w:rPr/>
        <w:t xml:space="preserve">On note </w:t>
      </w:r>
      <m:oMath>
        <m:r>
          <m:rPr>
            <m:sty m:val="i"/>
          </m:rPr>
          <m:t>f</m:t>
        </m:r>
      </m:oMath>
      <w:r>
        <w:rPr>
          <w:rFonts w:eastAsia="Georgia" w:cs="Georgia" w:ascii="Georgia" w:hAnsi="Georgia"/>
        </w:rPr>
        <w:t xml:space="preserve"> la rotation autour de l'axe dirigé par </w:t>
      </w:r>
      <m:oMath>
        <m:sSub>
          <m:sSubPr/>
          <m:e>
            <m:acc>
              <m:accPr>
                <m:chr m:val="⃗"/>
              </m:accPr>
              <m:e>
                <m:r>
                  <m:rPr>
                    <m:sty m:val="i"/>
                  </m:rPr>
                  <m:t>e</m:t>
                </m:r>
              </m:e>
            </m:acc>
          </m:e>
          <m:sub>
            <m:r>
              <m:rPr>
                <m:sty m:val="p"/>
              </m:rPr>
              <m:t>3</m:t>
            </m:r>
          </m:sub>
        </m:sSub>
      </m:oMath>
      <w:r>
        <w:rPr/>
        <w:t xml:space="preserve"> et d'angle </w:t>
      </w:r>
      <m:oMath>
        <m:f>
          <m:fPr>
            <m:ctrlPr>
              <w:rPr>
                <w:rFonts w:ascii="Cambria Math" w:hAnsi="Cambria Math"/>
              </w:rPr>
            </m:ctrlPr>
          </m:fPr>
          <m:num>
            <m:r>
              <m:rPr>
                <m:sty m:val="i"/>
              </m:rPr>
              <m:t>π</m:t>
            </m:r>
          </m:num>
          <m:den>
            <m:r>
              <m:rPr>
                <m:sty m:val="p"/>
              </m:rPr>
              <m:t>2</m:t>
            </m:r>
          </m:den>
        </m:f>
      </m:oMath>
      <w:r>
        <w:rPr/>
        <w:t xml:space="preserve">.</w:t>
      </w:r>
      <w:r>
        <w:rPr/>
        <w:br w:type="textWrapping"/>
      </w:r>
      <w:r>
        <w:rPr>
          <w:rFonts w:eastAsia="Georgia" w:cs="Georgia" w:ascii="Georgia" w:hAnsi="Georgia"/>
        </w:rPr>
        <w:t xml:space="preserve">(a) Décrire l'endomorphisme </w:t>
      </w:r>
      <m:oMath>
        <m:sSup>
          <m:sSupPr/>
          <m:e>
            <m:r>
              <m:rPr>
                <m:sty m:val="i"/>
              </m:rPr>
              <m:t>f</m:t>
            </m:r>
          </m:e>
          <m:sup>
            <m:r>
              <m:rPr>
                <m:sty m:val="p"/>
              </m:rPr>
              <m:t>2</m:t>
            </m:r>
          </m:sup>
        </m:sSup>
      </m:oMath>
      <w:r>
        <w:rPr/>
        <w:t xml:space="preserve">.</w:t>
      </w:r>
      <w:r>
        <w:rPr/>
        <w:br w:type="textWrapping"/>
      </w:r>
      <w:r>
        <w:rPr/>
        <w:t xml:space="preserve">(b) Ecrire la matrice </w:t>
      </w:r>
      <m:oMath>
        <m:r>
          <m:rPr>
            <m:sty m:val="i"/>
          </m:rPr>
          <m:t>C</m:t>
        </m:r>
      </m:oMath>
      <w:r>
        <w:rPr/>
        <w:t xml:space="preserve"> de </w:t>
      </w:r>
      <m:oMath>
        <m:r>
          <m:rPr>
            <m:sty m:val="i"/>
          </m:rPr>
          <m:t>f</m:t>
        </m:r>
      </m:oMath>
      <w:r>
        <w:rPr/>
        <w:t xml:space="preserve"> dans la base </w:t>
      </w:r>
      <m:oMath>
        <m:r>
          <m:rPr>
            <m:scr m:val="script"/>
          </m:rPr>
          <m:t>B</m:t>
        </m:r>
      </m:oMath>
      <w:r>
        <w:rPr/>
        <w:t xml:space="preserve">.</w:t>
      </w:r>
      <w:r>
        <w:rPr/>
        <w:br w:type="textWrapping"/>
      </w:r>
      <w:r>
        <w:rPr/>
        <w:t xml:space="preserve">(c) Les matrices </w:t>
      </w:r>
      <m:oMath>
        <m:r>
          <m:rPr>
            <m:sty m:val="i"/>
          </m:rPr>
          <m:t>C</m:t>
        </m:r>
      </m:oMath>
      <w:r>
        <w:rPr/>
        <w:t xml:space="preserve"> et </w:t>
      </w:r>
      <m:oMath>
        <m:sSup>
          <m:sSupPr/>
          <m:e>
            <m:r>
              <m:rPr>
                <m:sty m:val="i"/>
              </m:rPr>
              <m:t>C</m:t>
            </m:r>
          </m:e>
          <m:sup>
            <m:r>
              <m:rPr>
                <m:sty m:val="p"/>
              </m:rPr>
              <m:t>2</m:t>
            </m:r>
          </m:sup>
        </m:sSup>
      </m:oMath>
      <w:r>
        <w:rPr/>
        <w:t xml:space="preserve"> sont-elles diagonalisables dans </w:t>
      </w:r>
      <m:oMath>
        <m:r>
          <m:rPr>
            <m:scr m:val="double-struck"/>
          </m:rPr>
          <m:t>R</m:t>
        </m:r>
      </m:oMath>
      <w:r>
        <w:rPr/>
        <w:t xml:space="preserve"> ? dans </w:t>
      </w:r>
      <m:oMath>
        <m:r>
          <m:rPr>
            <m:scr m:val="double-struck"/>
          </m:rPr>
          <m:t>C</m:t>
        </m:r>
      </m:oMath>
      <w:r>
        <w:rPr/>
        <w:t xml:space="preserve"> ?</w:t>
      </w:r>
    </w:p>
    <w:p>
      <w:pPr>
        <w:numPr>
          <w:ilvl w:val="0"/>
          <w:numId w:val="2"/>
        </w:numPr>
        <w:spacing w:lineRule="auto"/>
      </w:pPr>
      <w:r>
        <w:rPr/>
        <w:t xml:space="preserve">Soit </w:t>
      </w:r>
      <m:oMath>
        <m:sSup>
          <m:sSupPr/>
          <m:e>
            <m:acc>
              <m:accPr>
                <m:chr m:val="⃗"/>
              </m:accPr>
              <m:e>
                <m:r>
                  <m:rPr>
                    <m:sty m:val="i"/>
                  </m:rPr>
                  <m:t>w</m:t>
                </m:r>
              </m:e>
            </m:acc>
          </m:e>
          <m:sup>
            <m:r>
              <m:rPr>
                <m:sty m:val="i"/>
              </m:rPr>
              <m:t>′</m:t>
            </m:r>
          </m:sup>
        </m:sSup>
        <m:r>
          <m:rPr>
            <m:sty m:val="p"/>
          </m:rPr>
          <m:t>=</m:t>
        </m:r>
        <m:r>
          <m:rPr>
            <m:sty m:val="p"/>
          </m:rPr>
          <m:t>(</m:t>
        </m:r>
        <m:r>
          <m:rPr>
            <m:sty m:val="p"/>
          </m:rPr>
          <m:t>1</m:t>
        </m:r>
        <m:r>
          <m:rPr>
            <m:sty m:val="p"/>
          </m:rPr>
          <m:t>,</m:t>
        </m:r>
        <m:r>
          <m:rPr>
            <m:sty m:val="p"/>
          </m:rPr>
          <m:t>1</m:t>
        </m:r>
        <m:r>
          <m:rPr>
            <m:sty m:val="p"/>
          </m:rPr>
          <m:t>,</m:t>
        </m:r>
        <m:r>
          <m:rPr>
            <m:sty m:val="p"/>
          </m:rPr>
          <m:t>−</m:t>
        </m:r>
        <m:r>
          <m:rPr>
            <m:sty m:val="p"/>
          </m:rPr>
          <m:t>4</m:t>
        </m:r>
        <m:r>
          <m:rPr>
            <m:sty m:val="p"/>
          </m:rPr>
          <m:t>)</m:t>
        </m:r>
      </m:oMath>
      <w:r>
        <w:rPr/>
        <w:t xml:space="preserve">. On note </w:t>
      </w:r>
      <m:oMath>
        <m:r>
          <m:rPr>
            <m:sty m:val="i"/>
          </m:rPr>
          <m:t>g</m:t>
        </m:r>
      </m:oMath>
      <w:r>
        <w:rPr>
          <w:rFonts w:eastAsia="Georgia" w:cs="Georgia" w:ascii="Georgia" w:hAnsi="Georgia"/>
        </w:rPr>
        <w:t xml:space="preserve"> la rotation autour de l'axe dirigé par </w:t>
      </w:r>
      <m:oMath>
        <m:sSup>
          <m:sSupPr/>
          <m:e>
            <m:acc>
              <m:accPr>
                <m:chr m:val="⃗"/>
              </m:accPr>
              <m:e>
                <m:r>
                  <m:rPr>
                    <m:sty m:val="i"/>
                  </m:rPr>
                  <m:t>w</m:t>
                </m:r>
              </m:e>
            </m:acc>
          </m:e>
          <m:sup>
            <m:r>
              <m:rPr>
                <m:sty m:val="i"/>
              </m:rPr>
              <m:t>′</m:t>
            </m:r>
          </m:sup>
        </m:sSup>
      </m:oMath>
      <w:r>
        <w:rPr/>
        <w:t xml:space="preserve"> et d'angle </w:t>
      </w:r>
      <m:oMath>
        <m:f>
          <m:fPr>
            <m:ctrlPr>
              <w:rPr>
                <w:rFonts w:ascii="Cambria Math" w:hAnsi="Cambria Math"/>
              </w:rPr>
            </m:ctrlPr>
          </m:fPr>
          <m:num>
            <m:r>
              <m:rPr>
                <m:sty m:val="i"/>
              </m:rPr>
              <m:t>π</m:t>
            </m:r>
          </m:num>
          <m:den>
            <m:r>
              <m:rPr>
                <m:sty m:val="p"/>
              </m:rPr>
              <m:t>2</m:t>
            </m:r>
          </m:den>
        </m:f>
      </m:oMath>
      <w:r>
        <w:rPr/>
        <w:t xml:space="preserve">.</w:t>
      </w:r>
      <w:r>
        <w:rPr/>
        <w:br w:type="textWrapping"/>
      </w:r>
      <w:r>
        <w:rPr>
          <w:rFonts w:eastAsia="Georgia" w:cs="Georgia" w:ascii="Georgia" w:hAnsi="Georgia"/>
        </w:rPr>
        <w:t xml:space="preserve">(a) Déterminer un vecteur unitaire </w:t>
      </w:r>
      <m:oMath>
        <m:acc>
          <m:accPr>
            <m:chr m:val="⃗"/>
          </m:accPr>
          <m:e>
            <m:r>
              <m:rPr>
                <m:sty m:val="i"/>
              </m:rPr>
              <m:t>w</m:t>
            </m:r>
          </m:e>
        </m:acc>
      </m:oMath>
      <w:r>
        <w:rPr>
          <w:rFonts w:eastAsia="Georgia" w:cs="Georgia" w:ascii="Georgia" w:hAnsi="Georgia"/>
        </w:rPr>
        <w:t xml:space="preserve"> colinéaire à </w:t>
      </w:r>
      <m:oMath>
        <m:sSup>
          <m:sSupPr/>
          <m:e>
            <m:acc>
              <m:accPr>
                <m:chr m:val="⃗"/>
              </m:accPr>
              <m:e>
                <m:r>
                  <m:rPr>
                    <m:sty m:val="i"/>
                  </m:rPr>
                  <m:t>w</m:t>
                </m:r>
              </m:e>
            </m:acc>
          </m:e>
          <m:sup>
            <m:r>
              <m:rPr>
                <m:sty m:val="i"/>
              </m:rPr>
              <m:t>′</m:t>
            </m:r>
          </m:sup>
        </m:sSup>
      </m:oMath>
      <w:r>
        <w:rPr/>
        <w:t xml:space="preserve"> puis deux vecteurs </w:t>
      </w:r>
      <m:oMath>
        <m:acc>
          <m:accPr>
            <m:chr m:val="⃗"/>
          </m:accPr>
          <m:e>
            <m:r>
              <m:rPr>
                <m:sty m:val="i"/>
              </m:rPr>
              <m:t>u</m:t>
            </m:r>
          </m:e>
        </m:acc>
      </m:oMath>
      <w:r>
        <w:rPr/>
        <w:t xml:space="preserve"> et </w:t>
      </w:r>
      <m:oMath>
        <m:acc>
          <m:accPr>
            <m:chr m:val="⃗"/>
          </m:accPr>
          <m:e>
            <m:r>
              <m:rPr>
                <m:sty m:val="i"/>
              </m:rPr>
              <m:t>v</m:t>
            </m:r>
          </m:e>
        </m:acc>
      </m:oMath>
      <w:r>
        <w:rPr/>
        <w:t xml:space="preserve"> tels que </w:t>
      </w:r>
      <m:oMath>
        <m:sSup>
          <m:sSupPr/>
          <m:e>
            <m:r>
              <m:rPr>
                <m:scr m:val="script"/>
              </m:rPr>
              <m:t>B</m:t>
            </m:r>
          </m:e>
          <m:sup>
            <m:r>
              <m:rPr>
                <m:sty m:val="i"/>
              </m:rPr>
              <m:t>′</m:t>
            </m:r>
          </m:sup>
        </m:sSup>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oMath>
      <w:r>
        <w:rPr>
          <w:rFonts w:eastAsia="Georgia" w:cs="Georgia" w:ascii="Georgia" w:hAnsi="Georgia"/>
        </w:rPr>
        <w:t xml:space="preserve"> forme une base orthonormée directe.</w:t>
      </w:r>
      <w:r>
        <w:rPr/>
        <w:br w:type="textWrapping"/>
      </w:r>
      <w:r>
        <w:rPr/>
        <w:t xml:space="preserve">(b) Ecrire la matrice de </w:t>
      </w:r>
      <m:oMath>
        <m:r>
          <m:rPr>
            <m:sty m:val="i"/>
          </m:rPr>
          <m:t>g</m:t>
        </m:r>
      </m:oMath>
      <w:r>
        <w:rPr/>
        <w:t xml:space="preserve"> dans la base </w:t>
      </w:r>
      <m:oMath>
        <m:sSup>
          <m:sSupPr/>
          <m:e>
            <m:r>
              <m:rPr>
                <m:scr m:val="script"/>
              </m:rPr>
              <m:t>B</m:t>
            </m:r>
          </m:e>
          <m:sup>
            <m:r>
              <m:rPr>
                <m:sty m:val="i"/>
              </m:rPr>
              <m:t>′</m:t>
            </m:r>
          </m:sup>
        </m:sSup>
      </m:oMath>
      <w:r>
        <w:rPr/>
        <w:t xml:space="preserve"> puis dans la base </w:t>
      </w:r>
      <m:oMath>
        <m:r>
          <m:rPr>
            <m:scr m:val="script"/>
          </m:rPr>
          <m:t>B</m:t>
        </m:r>
      </m:oMath>
      <w:r>
        <w:rPr/>
        <w:t xml:space="preserve">. On note </w:t>
      </w:r>
      <m:oMath>
        <m:sSub>
          <m:sSubPr/>
          <m:e>
            <m:r>
              <m:rPr>
                <m:sty m:val="i"/>
              </m:rPr>
              <m:t>M</m:t>
            </m:r>
          </m:e>
          <m:sub>
            <m:r>
              <m:rPr>
                <m:scr m:val="script"/>
              </m:rPr>
              <m:t>B</m:t>
            </m:r>
          </m:sub>
        </m:sSub>
      </m:oMath>
      <w:r>
        <w:rPr>
          <w:rFonts w:eastAsia="Georgia" w:cs="Georgia" w:ascii="Georgia" w:hAnsi="Georgia"/>
        </w:rPr>
        <w:t xml:space="preserve"> cette dernière matrice.</w:t>
      </w:r>
      <w:r>
        <w:rPr/>
        <w:br w:type="textWrapping"/>
      </w:r>
      <w:r>
        <w:rPr/>
        <w:t xml:space="preserve">(c) Les matrices </w:t>
      </w:r>
      <m:oMath>
        <m:sSub>
          <m:sSubPr/>
          <m:e>
            <m:r>
              <m:rPr>
                <m:sty m:val="i"/>
              </m:rPr>
              <m:t>M</m:t>
            </m:r>
          </m:e>
          <m:sub>
            <m:r>
              <m:rPr>
                <m:scr m:val="script"/>
              </m:rPr>
              <m:t>B</m:t>
            </m:r>
          </m:sub>
        </m:sSub>
      </m:oMath>
      <w:r>
        <w:rPr/>
        <w:t xml:space="preserve"> et </w:t>
      </w:r>
      <m:oMath>
        <m:sSubSup>
          <m:sSubSupPr/>
          <m:e>
            <m:r>
              <m:rPr>
                <m:sty m:val="i"/>
              </m:rPr>
              <m:t>M</m:t>
            </m:r>
          </m:e>
          <m:sub>
            <m:r>
              <m:rPr>
                <m:scr m:val="script"/>
              </m:rPr>
              <m:t>B</m:t>
            </m:r>
          </m:sub>
          <m:sup>
            <m:r>
              <m:rPr>
                <m:sty m:val="p"/>
              </m:rPr>
              <m:t>2</m:t>
            </m:r>
          </m:sup>
        </m:sSubSup>
      </m:oMath>
      <w:r>
        <w:rPr/>
        <w:t xml:space="preserve"> sont-elles diagonalisables dans </w:t>
      </w:r>
      <m:oMath>
        <m:r>
          <m:rPr>
            <m:scr m:val="double-struck"/>
          </m:rPr>
          <m:t>R</m:t>
        </m:r>
      </m:oMath>
      <w:r>
        <w:rPr/>
        <w:t xml:space="preserve"> ?</w:t>
      </w:r>
    </w:p>
    <w:p>
      <w:pPr>
        <w:spacing w:line="271" w:before="330" w:lineRule="auto"/>
      </w:pPr>
      <w:r>
        <w:rPr>
          <w:b/>
          <w:sz w:val="42"/>
        </w:rPr>
        <w:t xml:space="preserve">Partie III</w:t>
      </w:r>
    </w:p>
    <w:p>
      <w:pPr>
        <w:spacing w:after="220" w:lineRule="auto"/>
      </w:pPr>
      <w:r>
        <w:rPr>
          <w:rFonts w:eastAsia="Georgia" w:cs="Georgia" w:ascii="Georgia" w:hAnsi="Georgia"/>
        </w:rPr>
        <w:t xml:space="preserve">On considère maintenant un espace vectoriel </w:t>
      </w:r>
      <m:oMath>
        <m:r>
          <m:rPr>
            <m:sty m:val="i"/>
          </m:rPr>
          <m:t>E</m:t>
        </m:r>
      </m:oMath>
      <w:r>
        <w:rPr/>
        <w:t xml:space="preserve"> sur </w:t>
      </w:r>
      <m:oMath>
        <m:r>
          <m:rPr>
            <m:scr m:val="double-struck"/>
          </m:rPr>
          <m:t>R</m:t>
        </m:r>
      </m:oMath>
      <w:r>
        <w:rPr/>
        <w:t xml:space="preserve"> de dimension finie. Pour un endomorphisme </w:t>
      </w:r>
      <m:oMath>
        <m:r>
          <m:rPr>
            <m:sty m:val="i"/>
          </m:rPr>
          <m:t>f</m:t>
        </m:r>
      </m:oMath>
      <w:r>
        <w:rPr/>
        <w:t xml:space="preserve"> de </w:t>
      </w:r>
      <m:oMath>
        <m:r>
          <m:rPr>
            <m:sty m:val="i"/>
          </m:rPr>
          <m:t>E</m:t>
        </m:r>
        <m:r>
          <m:rPr>
            <m:sty m:val="p"/>
          </m:rPr>
          <m:t>,</m:t>
        </m:r>
        <m:sSup>
          <m:sSupPr/>
          <m:e>
            <m:r>
              <m:rPr>
                <m:sty m:val="i"/>
              </m:rPr>
              <m:t>f</m:t>
            </m:r>
          </m:e>
          <m:sup>
            <m:r>
              <m:rPr>
                <m:sty m:val="p"/>
              </m:rPr>
              <m:t>2</m:t>
            </m:r>
          </m:sup>
        </m:sSup>
      </m:oMath>
      <w:r>
        <w:rPr>
          <w:rFonts w:eastAsia="Georgia" w:cs="Georgia" w:ascii="Georgia" w:hAnsi="Georgia"/>
        </w:rPr>
        <w:t xml:space="preserve"> désigne toujours </w:t>
      </w:r>
      <m:oMath>
        <m:r>
          <m:rPr>
            <m:sty m:val="i"/>
          </m:rPr>
          <m:t>f</m:t>
        </m:r>
        <m:r>
          <m:rPr>
            <m:sty m:val="p"/>
          </m:rPr>
          <m:t>∘</m:t>
        </m:r>
        <m:r>
          <m:rPr>
            <m:sty m:val="i"/>
          </m:rPr>
          <m:t>f</m:t>
        </m:r>
      </m:oMath>
      <w:r>
        <w:rPr/>
        <w:t xml:space="preserve">. La notation </w:t>
      </w:r>
      <m:oMath>
        <m:r>
          <m:rPr>
            <m:sty m:val="i"/>
          </m:rPr>
          <m:t>I</m:t>
        </m:r>
        <m:sSub>
          <m:sSubPr/>
          <m:e>
            <m:r>
              <m:rPr>
                <m:sty m:val="i"/>
              </m:rPr>
              <m:t>d</m:t>
            </m:r>
          </m:e>
          <m:sub>
            <m:r>
              <m:rPr>
                <m:sty m:val="i"/>
              </m:rPr>
              <m:t>E</m:t>
            </m:r>
          </m:sub>
        </m:sSub>
      </m:oMath>
      <w:r>
        <w:rPr>
          <w:rFonts w:eastAsia="Georgia" w:cs="Georgia" w:ascii="Georgia" w:hAnsi="Georgia"/>
        </w:rPr>
        <w:t xml:space="preserve"> désigne l'endomorphisme identité de </w:t>
      </w:r>
      <m:oMath>
        <m:r>
          <m:rPr>
            <m:sty m:val="i"/>
          </m:rPr>
          <m:t>E</m:t>
        </m:r>
      </m:oMath>
      <w:r>
        <w:rPr/>
        <w:t xml:space="preserve">.</w:t>
      </w:r>
    </w:p>
    <w:p>
      <w:pPr>
        <w:numPr>
          <w:ilvl w:val="0"/>
          <w:numId w:val="3"/>
        </w:numPr>
        <w:spacing w:lineRule="auto"/>
      </w:pPr>
      <w:r>
        <w:rPr/>
        <w:t xml:space="preserve">Soit </w:t>
      </w:r>
      <m:oMath>
        <m:r>
          <m:rPr>
            <m:sty m:val="i"/>
          </m:rPr>
          <m:t>f</m:t>
        </m:r>
        <m:r>
          <m:rPr>
            <m:sty m:val="p"/>
          </m:rPr>
          <m:t>,</m:t>
        </m:r>
        <m:r>
          <m:rPr>
            <m:sty m:val="i"/>
          </m:rPr>
          <m:t>g</m:t>
        </m:r>
      </m:oMath>
      <w:r>
        <w:rPr/>
        <w:t xml:space="preserve"> deux endomorphismes de </w:t>
      </w:r>
      <m:oMath>
        <m:r>
          <m:rPr>
            <m:sty m:val="i"/>
          </m:rPr>
          <m:t>E</m:t>
        </m:r>
      </m:oMath>
      <w:r>
        <w:rPr/>
        <w:t xml:space="preserve"> tels que </w:t>
      </w:r>
      <m:oMath>
        <m:r>
          <m:rPr>
            <m:sty m:val="i"/>
          </m:rPr>
          <m:t>f</m:t>
        </m:r>
        <m:r>
          <m:rPr>
            <m:sty m:val="p"/>
          </m:rPr>
          <m:t>∘</m:t>
        </m:r>
        <m:r>
          <m:rPr>
            <m:sty m:val="i"/>
          </m:rPr>
          <m:t>g</m:t>
        </m:r>
        <m:r>
          <m:rPr>
            <m:sty m:val="p"/>
          </m:rPr>
          <m:t>=</m:t>
        </m:r>
        <m:r>
          <m:rPr>
            <m:sty m:val="p"/>
          </m:rPr>
          <m:t>0</m:t>
        </m:r>
      </m:oMath>
      <w:r>
        <w:rPr/>
        <w:t xml:space="preserve">. Montrer que </w:t>
      </w:r>
      <m:oMath>
        <m:r>
          <m:rPr>
            <m:sty m:val="p"/>
          </m:rPr>
          <m:t>Im</m:t>
        </m:r>
        <m:r>
          <m:rPr>
            <m:sty m:val="p"/>
          </m:rPr>
          <m:t>(</m:t>
        </m:r>
        <m:r>
          <m:rPr>
            <m:sty m:val="i"/>
          </m:rPr>
          <m:t>g</m:t>
        </m:r>
        <m:r>
          <m:rPr>
            <m:sty m:val="p"/>
          </m:rPr>
          <m:t>)</m:t>
        </m:r>
        <m:r>
          <m:rPr>
            <m:sty m:val="p"/>
          </m:rPr>
          <m:t>⊂</m:t>
        </m:r>
        <m:r>
          <m:rPr>
            <m:sty m:val="p"/>
          </m:rPr>
          <m:t>ker</m:t>
        </m:r>
        <m:r>
          <m:rPr>
            <m:sty m:val="p"/>
          </m:rPr>
          <m:t>(</m:t>
        </m:r>
        <m:r>
          <m:rPr>
            <m:sty m:val="i"/>
          </m:rPr>
          <m:t>f</m:t>
        </m:r>
        <m:r>
          <m:rPr>
            <m:sty m:val="p"/>
          </m:rPr>
          <m:t>)</m:t>
        </m:r>
      </m:oMath>
      <w:r>
        <w:rPr/>
        <w:t xml:space="preserve">.</w:t>
      </w:r>
    </w:p>
    <w:p>
      <w:pPr>
        <w:numPr>
          <w:ilvl w:val="0"/>
          <w:numId w:val="3"/>
        </w:numPr>
        <w:spacing w:lineRule="auto"/>
      </w:pPr>
      <w:r>
        <w:rPr/>
        <w:t xml:space="preserve">On suppose dans cette question que </w:t>
      </w:r>
      <m:oMath>
        <m:r>
          <m:rPr>
            <m:sty m:val="i"/>
          </m:rPr>
          <m:t>f</m:t>
        </m:r>
      </m:oMath>
      <w:r>
        <w:rPr/>
        <w:t xml:space="preserve"> est un endomorphisme diagonalisable de </w:t>
      </w:r>
      <m:oMath>
        <m:r>
          <m:rPr>
            <m:sty m:val="i"/>
          </m:rPr>
          <m:t>E</m:t>
        </m:r>
      </m:oMath>
      <w:r>
        <w:rPr>
          <w:rFonts w:eastAsia="Georgia" w:cs="Georgia" w:ascii="Georgia" w:hAnsi="Georgia"/>
        </w:rPr>
        <w:t xml:space="preserve">. On désigne par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oMath>
      <w:r>
        <w:rPr/>
        <w:t xml:space="preserve">, avec </w:t>
      </w:r>
      <m:oMath>
        <m:r>
          <m:rPr>
            <m:sty m:val="i"/>
          </m:rPr>
          <m:t>p</m:t>
        </m:r>
        <m:r>
          <m:rPr>
            <m:sty m:val="p"/>
          </m:rPr>
          <m:t>∈</m:t>
        </m:r>
        <m:sSup>
          <m:sSupPr/>
          <m:e>
            <m:r>
              <m:rPr>
                <m:scr m:val="double-struck"/>
              </m:rPr>
              <m:t>N</m:t>
            </m:r>
          </m:e>
          <m:sup>
            <m:r>
              <m:rPr>
                <m:sty m:val="p"/>
              </m:rPr>
              <m:t>⋆</m:t>
            </m:r>
          </m:sup>
        </m:sSup>
      </m:oMath>
      <w:r>
        <w:rPr/>
        <w:t xml:space="preserve">, ses valeurs propres.</w:t>
      </w:r>
      <w:r>
        <w:rPr/>
        <w:br w:type="textWrapping"/>
      </w:r>
      <w:r>
        <w:rPr/>
        <w:t xml:space="preserve">(a) Montrer que, pour tous </w:t>
      </w:r>
      <m:oMath>
        <m:r>
          <m:rPr>
            <m:sty m:val="i"/>
          </m:rPr>
          <m:t>α</m:t>
        </m:r>
        <m:r>
          <m:rPr>
            <m:sty m:val="p"/>
          </m:rPr>
          <m:t>,</m:t>
        </m:r>
        <m:r>
          <m:rPr>
            <m:sty m:val="i"/>
          </m:rPr>
          <m:t>β</m:t>
        </m:r>
        <m:r>
          <m:rPr>
            <m:sty m:val="p"/>
          </m:rPr>
          <m:t>∈</m:t>
        </m:r>
        <m:r>
          <m:rPr>
            <m:scr m:val="double-struck"/>
          </m:rPr>
          <m:t>R</m:t>
        </m:r>
      </m:oMath>
      <w:r>
        <w:rPr/>
        <w:t xml:space="preserve">,</w:t>
      </w:r>
    </w:p>
    <w:p>
      <w:pPr>
        <w:spacing w:after="220" w:lineRule="auto"/>
      </w:pPr>
      <m:oMathPara>
        <m:oMath>
          <m:d>
            <m:dPr>
              <m:begChr m:val="("/>
              <m:endChr m:val=")"/>
              <m:ctrlPr>
                <w:rPr>
                  <w:rFonts w:ascii="Cambria Math" w:hAnsi="Cambria Math"/>
                </w:rPr>
              </m:ctrlPr>
            </m:dPr>
            <m:e>
              <m:r>
                <m:rPr>
                  <m:sty m:val="i"/>
                </m:rPr>
                <m:t>f</m:t>
              </m:r>
              <m:r>
                <m:rPr>
                  <m:sty m:val="p"/>
                </m:rPr>
                <m:t>−</m:t>
              </m:r>
              <m:r>
                <m:rPr>
                  <m:sty m:val="i"/>
                </m:rPr>
                <m:t>α</m:t>
              </m:r>
              <m:r>
                <m:rPr>
                  <m:sty m:val="i"/>
                </m:rPr>
                <m:t>I</m:t>
              </m:r>
              <m:sSub>
                <m:sSubPr/>
                <m:e>
                  <m:r>
                    <m:rPr>
                      <m:sty m:val="i"/>
                    </m:rPr>
                    <m:t>d</m:t>
                  </m:r>
                </m:e>
                <m:sub>
                  <m:r>
                    <m:rPr>
                      <m:sty m:val="i"/>
                    </m:rPr>
                    <m:t>E</m:t>
                  </m:r>
                </m:sub>
              </m:sSub>
            </m:e>
          </m:d>
          <m:r>
            <m:rPr>
              <m:sty m:val="p"/>
            </m:rPr>
            <m:t>∘</m:t>
          </m:r>
          <m:d>
            <m:dPr>
              <m:begChr m:val="("/>
              <m:endChr m:val=")"/>
              <m:ctrlPr>
                <w:rPr>
                  <w:rFonts w:ascii="Cambria Math" w:hAnsi="Cambria Math"/>
                </w:rPr>
              </m:ctrlPr>
            </m:dPr>
            <m:e>
              <m:r>
                <m:rPr>
                  <m:sty m:val="i"/>
                </m:rPr>
                <m:t>f</m:t>
              </m:r>
              <m:r>
                <m:rPr>
                  <m:sty m:val="p"/>
                </m:rPr>
                <m:t>−</m:t>
              </m:r>
              <m:r>
                <m:rPr>
                  <m:sty m:val="i"/>
                </m:rPr>
                <m:t>β</m:t>
              </m:r>
              <m:r>
                <m:rPr>
                  <m:sty m:val="i"/>
                </m:rPr>
                <m:t>I</m:t>
              </m:r>
              <m:sSub>
                <m:sSubPr/>
                <m:e>
                  <m:r>
                    <m:rPr>
                      <m:sty m:val="i"/>
                    </m:rPr>
                    <m:t>d</m:t>
                  </m:r>
                </m:e>
                <m:sub>
                  <m:r>
                    <m:rPr>
                      <m:sty m:val="i"/>
                    </m:rPr>
                    <m:t>E</m:t>
                  </m:r>
                </m:sub>
              </m:sSub>
            </m:e>
          </m:d>
          <m:r>
            <m:rPr>
              <m:sty m:val="p"/>
            </m:rPr>
            <m:t>=</m:t>
          </m:r>
          <m:d>
            <m:dPr>
              <m:begChr m:val="("/>
              <m:endChr m:val=")"/>
              <m:ctrlPr>
                <w:rPr>
                  <w:rFonts w:ascii="Cambria Math" w:hAnsi="Cambria Math"/>
                </w:rPr>
              </m:ctrlPr>
            </m:dPr>
            <m:e>
              <m:r>
                <m:rPr>
                  <m:sty m:val="i"/>
                </m:rPr>
                <m:t>f</m:t>
              </m:r>
              <m:r>
                <m:rPr>
                  <m:sty m:val="p"/>
                </m:rPr>
                <m:t>−</m:t>
              </m:r>
              <m:r>
                <m:rPr>
                  <m:sty m:val="i"/>
                </m:rPr>
                <m:t>β</m:t>
              </m:r>
              <m:r>
                <m:rPr>
                  <m:sty m:val="i"/>
                </m:rPr>
                <m:t>I</m:t>
              </m:r>
              <m:sSub>
                <m:sSubPr/>
                <m:e>
                  <m:r>
                    <m:rPr>
                      <m:sty m:val="i"/>
                    </m:rPr>
                    <m:t>d</m:t>
                  </m:r>
                </m:e>
                <m:sub>
                  <m:r>
                    <m:rPr>
                      <m:sty m:val="i"/>
                    </m:rPr>
                    <m:t>E</m:t>
                  </m:r>
                </m:sub>
              </m:sSub>
            </m:e>
          </m:d>
          <m:r>
            <m:rPr>
              <m:sty m:val="p"/>
            </m:rPr>
            <m:t>∘</m:t>
          </m:r>
          <m:d>
            <m:dPr>
              <m:begChr m:val="("/>
              <m:endChr m:val=")"/>
              <m:ctrlPr>
                <w:rPr>
                  <w:rFonts w:ascii="Cambria Math" w:hAnsi="Cambria Math"/>
                </w:rPr>
              </m:ctrlPr>
            </m:dPr>
            <m:e>
              <m:r>
                <m:rPr>
                  <m:sty m:val="i"/>
                </m:rPr>
                <m:t>f</m:t>
              </m:r>
              <m:r>
                <m:rPr>
                  <m:sty m:val="p"/>
                </m:rPr>
                <m:t>−</m:t>
              </m:r>
              <m:r>
                <m:rPr>
                  <m:sty m:val="i"/>
                </m:rPr>
                <m:t>α</m:t>
              </m:r>
              <m:r>
                <m:rPr>
                  <m:sty m:val="i"/>
                </m:rPr>
                <m:t>I</m:t>
              </m:r>
              <m:sSub>
                <m:sSubPr/>
                <m:e>
                  <m:r>
                    <m:rPr>
                      <m:sty m:val="i"/>
                    </m:rPr>
                    <m:t>d</m:t>
                  </m:r>
                </m:e>
                <m:sub>
                  <m:r>
                    <m:rPr>
                      <m:sty m:val="i"/>
                    </m:rPr>
                    <m:t>E</m:t>
                  </m:r>
                </m:sub>
              </m:sSub>
            </m:e>
          </m:d>
        </m:oMath>
      </m:oMathPara>
    </w:p>
    <w:p>
      <w:pPr>
        <w:spacing w:after="220" w:lineRule="auto"/>
      </w:pPr>
      <w:r>
        <w:rPr/>
        <w:t xml:space="preserve">(b) Montrer que, pour tout vecteur propre </w:t>
      </w:r>
      <m:oMath>
        <m:r>
          <m:rPr>
            <m:sty m:val="i"/>
          </m:rPr>
          <m:t>v</m:t>
        </m:r>
      </m:oMath>
      <w:r>
        <w:rPr/>
        <w:t xml:space="preserve"> de </w:t>
      </w:r>
      <m:oMath>
        <m:r>
          <m:rPr>
            <m:sty m:val="i"/>
          </m:rPr>
          <m:t>f</m:t>
        </m:r>
      </m:oMath>
      <w:r>
        <w:rPr/>
        <w:t xml:space="preserve">, on a</w:t>
      </w:r>
    </w:p>
    <w:p>
      <w:pPr>
        <w:spacing w:after="220" w:lineRule="auto"/>
      </w:pPr>
      <m:oMathPara>
        <m:oMath>
          <m:d>
            <m:dPr>
              <m:begChr m:val="("/>
              <m:endChr m:val=")"/>
              <m:ctrlPr>
                <w:rPr>
                  <w:rFonts w:ascii="Cambria Math" w:hAnsi="Cambria Math"/>
                </w:rPr>
              </m:ctrlPr>
            </m:dPr>
            <m:e>
              <m:r>
                <m:rPr>
                  <m:sty m:val="i"/>
                </m:rPr>
                <m:t>f</m:t>
              </m:r>
              <m:r>
                <m:rPr>
                  <m:sty m:val="p"/>
                </m:rPr>
                <m:t>−</m:t>
              </m:r>
              <m:sSub>
                <m:sSubPr/>
                <m:e>
                  <m:r>
                    <m:rPr>
                      <m:sty m:val="i"/>
                    </m:rPr>
                    <m:t>λ</m:t>
                  </m:r>
                </m:e>
                <m:sub>
                  <m:r>
                    <m:rPr>
                      <m:sty m:val="p"/>
                    </m:rPr>
                    <m:t>1</m:t>
                  </m:r>
                </m:sub>
              </m:sSub>
              <m:r>
                <m:rPr>
                  <m:sty m:val="i"/>
                </m:rPr>
                <m:t>I</m:t>
              </m:r>
              <m:sSub>
                <m:sSubPr/>
                <m:e>
                  <m:r>
                    <m:rPr>
                      <m:sty m:val="i"/>
                    </m:rPr>
                    <m:t>d</m:t>
                  </m:r>
                </m:e>
                <m:sub>
                  <m:r>
                    <m:rPr>
                      <m:sty m:val="i"/>
                    </m:rPr>
                    <m:t>E</m:t>
                  </m:r>
                </m:sub>
              </m:sSub>
            </m:e>
          </m:d>
          <m:r>
            <m:rPr>
              <m:sty m:val="p"/>
            </m:rPr>
            <m:t>∘</m:t>
          </m:r>
          <m:r>
            <m:rPr>
              <m:sty m:val="p"/>
            </m:rPr>
            <m:t>⋯</m:t>
          </m:r>
          <m:r>
            <m:rPr>
              <m:sty m:val="p"/>
            </m:rPr>
            <m:t>∘</m:t>
          </m:r>
          <m:d>
            <m:dPr>
              <m:begChr m:val="("/>
              <m:endChr m:val=")"/>
              <m:ctrlPr>
                <w:rPr>
                  <w:rFonts w:ascii="Cambria Math" w:hAnsi="Cambria Math"/>
                </w:rPr>
              </m:ctrlPr>
            </m:dPr>
            <m:e>
              <m:r>
                <m:rPr>
                  <m:sty m:val="i"/>
                </m:rPr>
                <m:t>f</m:t>
              </m:r>
              <m:r>
                <m:rPr>
                  <m:sty m:val="p"/>
                </m:rPr>
                <m:t>−</m:t>
              </m:r>
              <m:sSub>
                <m:sSubPr/>
                <m:e>
                  <m:r>
                    <m:rPr>
                      <m:sty m:val="i"/>
                    </m:rPr>
                    <m:t>λ</m:t>
                  </m:r>
                </m:e>
                <m:sub>
                  <m:r>
                    <m:rPr>
                      <m:sty m:val="i"/>
                    </m:rPr>
                    <m:t>p</m:t>
                  </m:r>
                </m:sub>
              </m:sSub>
              <m:r>
                <m:rPr>
                  <m:sty m:val="i"/>
                </m:rPr>
                <m:t>I</m:t>
              </m:r>
              <m:sSub>
                <m:sSubPr/>
                <m:e>
                  <m:r>
                    <m:rPr>
                      <m:sty m:val="i"/>
                    </m:rPr>
                    <m:t>d</m:t>
                  </m:r>
                </m:e>
                <m:sub>
                  <m:r>
                    <m:rPr>
                      <m:sty m:val="i"/>
                    </m:rPr>
                    <m:t>E</m:t>
                  </m:r>
                </m:sub>
              </m:sSub>
            </m:e>
          </m:d>
          <m:r>
            <m:rPr>
              <m:sty m:val="p"/>
            </m:rPr>
            <m:t>(</m:t>
          </m:r>
          <m:r>
            <m:rPr>
              <m:sty m:val="i"/>
            </m:rPr>
            <m:t>v</m:t>
          </m:r>
          <m:r>
            <m:rPr>
              <m:sty m:val="p"/>
            </m:rPr>
            <m:t>)</m:t>
          </m:r>
          <m:r>
            <m:rPr>
              <m:sty m:val="p"/>
            </m:rPr>
            <m:t>=</m:t>
          </m:r>
          <m:r>
            <m:rPr>
              <m:sty m:val="p"/>
            </m:rPr>
            <m:t>0</m:t>
          </m:r>
        </m:oMath>
      </m:oMathPara>
    </w:p>
    <w:p>
      <w:pPr>
        <w:spacing w:after="220" w:lineRule="auto"/>
      </w:pPr>
      <w:r>
        <w:rPr/>
        <w:t xml:space="preserve">(c) Soit </w:t>
      </w:r>
      <m:oMath>
        <m:r>
          <m:rPr>
            <m:sty m:val="i"/>
          </m:rPr>
          <m:t>x</m:t>
        </m:r>
        <m:r>
          <m:rPr>
            <m:sty m:val="p"/>
          </m:rPr>
          <m:t>∈</m:t>
        </m:r>
        <m:r>
          <m:rPr>
            <m:sty m:val="i"/>
          </m:rPr>
          <m:t>E</m:t>
        </m:r>
      </m:oMath>
      <w:r>
        <w:rPr>
          <w:rFonts w:eastAsia="Georgia" w:cs="Georgia" w:ascii="Georgia" w:hAnsi="Georgia"/>
        </w:rPr>
        <w:t xml:space="preserve"> un vecteur quelconque. En décomposant </w:t>
      </w:r>
      <m:oMath>
        <m:r>
          <m:rPr>
            <m:sty m:val="i"/>
          </m:rPr>
          <m:t>x</m:t>
        </m:r>
      </m:oMath>
      <w:r>
        <w:rPr/>
        <w:t xml:space="preserve"> dans une base bien choisie, montrer que</w:t>
      </w:r>
    </w:p>
    <w:p>
      <w:pPr>
        <w:spacing w:after="220" w:lineRule="auto"/>
      </w:pPr>
      <m:oMathPara>
        <m:oMath>
          <m:d>
            <m:dPr>
              <m:begChr m:val="("/>
              <m:endChr m:val=")"/>
              <m:ctrlPr>
                <w:rPr>
                  <w:rFonts w:ascii="Cambria Math" w:hAnsi="Cambria Math"/>
                </w:rPr>
              </m:ctrlPr>
            </m:dPr>
            <m:e>
              <m:r>
                <m:rPr>
                  <m:sty m:val="i"/>
                </m:rPr>
                <m:t>f</m:t>
              </m:r>
              <m:r>
                <m:rPr>
                  <m:sty m:val="p"/>
                </m:rPr>
                <m:t>−</m:t>
              </m:r>
              <m:sSub>
                <m:sSubPr/>
                <m:e>
                  <m:r>
                    <m:rPr>
                      <m:sty m:val="i"/>
                    </m:rPr>
                    <m:t>λ</m:t>
                  </m:r>
                </m:e>
                <m:sub>
                  <m:r>
                    <m:rPr>
                      <m:sty m:val="p"/>
                    </m:rPr>
                    <m:t>1</m:t>
                  </m:r>
                </m:sub>
              </m:sSub>
              <m:r>
                <m:rPr>
                  <m:sty m:val="i"/>
                </m:rPr>
                <m:t>I</m:t>
              </m:r>
              <m:sSub>
                <m:sSubPr/>
                <m:e>
                  <m:r>
                    <m:rPr>
                      <m:sty m:val="i"/>
                    </m:rPr>
                    <m:t>d</m:t>
                  </m:r>
                </m:e>
                <m:sub>
                  <m:r>
                    <m:rPr>
                      <m:sty m:val="i"/>
                    </m:rPr>
                    <m:t>E</m:t>
                  </m:r>
                </m:sub>
              </m:sSub>
            </m:e>
          </m:d>
          <m:r>
            <m:rPr>
              <m:sty m:val="p"/>
            </m:rPr>
            <m:t>∘</m:t>
          </m:r>
          <m:r>
            <m:rPr>
              <m:sty m:val="p"/>
            </m:rPr>
            <m:t>⋯</m:t>
          </m:r>
          <m:r>
            <m:rPr>
              <m:sty m:val="p"/>
            </m:rPr>
            <m:t>∘</m:t>
          </m:r>
          <m:d>
            <m:dPr>
              <m:begChr m:val="("/>
              <m:endChr m:val=")"/>
              <m:ctrlPr>
                <w:rPr>
                  <w:rFonts w:ascii="Cambria Math" w:hAnsi="Cambria Math"/>
                </w:rPr>
              </m:ctrlPr>
            </m:dPr>
            <m:e>
              <m:r>
                <m:rPr>
                  <m:sty m:val="i"/>
                </m:rPr>
                <m:t>f</m:t>
              </m:r>
              <m:r>
                <m:rPr>
                  <m:sty m:val="p"/>
                </m:rPr>
                <m:t>−</m:t>
              </m:r>
              <m:sSub>
                <m:sSubPr/>
                <m:e>
                  <m:r>
                    <m:rPr>
                      <m:sty m:val="i"/>
                    </m:rPr>
                    <m:t>λ</m:t>
                  </m:r>
                </m:e>
                <m:sub>
                  <m:r>
                    <m:rPr>
                      <m:sty m:val="i"/>
                    </m:rPr>
                    <m:t>p</m:t>
                  </m:r>
                </m:sub>
              </m:sSub>
              <m:r>
                <m:rPr>
                  <m:sty m:val="i"/>
                </m:rPr>
                <m:t>I</m:t>
              </m:r>
              <m:sSub>
                <m:sSubPr/>
                <m:e>
                  <m:r>
                    <m:rPr>
                      <m:sty m:val="i"/>
                    </m:rPr>
                    <m:t>d</m:t>
                  </m:r>
                </m:e>
                <m:sub>
                  <m:r>
                    <m:rPr>
                      <m:sty m:val="i"/>
                    </m:rPr>
                    <m:t>E</m:t>
                  </m:r>
                </m:sub>
              </m:sSub>
            </m:e>
          </m:d>
          <m:r>
            <m:rPr>
              <m:sty m:val="p"/>
            </m:rPr>
            <m:t>(</m:t>
          </m:r>
          <m:r>
            <m:rPr>
              <m:sty m:val="i"/>
            </m:rPr>
            <m:t>x</m:t>
          </m:r>
          <m:r>
            <m:rPr>
              <m:sty m:val="p"/>
            </m:rPr>
            <m:t>)</m:t>
          </m:r>
          <m:r>
            <m:rPr>
              <m:sty m:val="p"/>
            </m:rPr>
            <m:t>=</m:t>
          </m:r>
          <m:r>
            <m:rPr>
              <m:sty m:val="p"/>
            </m:rPr>
            <m:t>0</m:t>
          </m:r>
          <m:r>
            <m:rPr>
              <m:sty m:val="p"/>
            </m:rPr>
            <m:t>.</m:t>
          </m:r>
        </m:oMath>
      </m:oMathPara>
    </w:p>
    <w:p>
      <w:pPr>
        <w:numPr>
          <w:ilvl w:val="0"/>
          <w:numId w:val="4"/>
        </w:numPr>
        <w:spacing w:lineRule="auto"/>
      </w:pPr>
      <w:r>
        <w:rPr/>
        <w:t xml:space="preserve">On suppose dans cette question que </w:t>
      </w:r>
      <m:oMath>
        <m:r>
          <m:rPr>
            <m:sty m:val="i"/>
          </m:rPr>
          <m:t>f</m:t>
        </m:r>
      </m:oMath>
      <w:r>
        <w:rPr/>
        <w:t xml:space="preserve"> est un endomorphisme de </w:t>
      </w:r>
      <m:oMath>
        <m:r>
          <m:rPr>
            <m:sty m:val="i"/>
          </m:rPr>
          <m:t>E</m:t>
        </m:r>
      </m:oMath>
      <w:r>
        <w:rPr/>
        <w:t xml:space="preserve"> tel que</w:t>
      </w:r>
    </w:p>
    <w:p>
      <w:pPr>
        <w:spacing w:after="220" w:lineRule="auto"/>
      </w:pPr>
      <m:oMathPara>
        <m:oMath>
          <m:d>
            <m:dPr>
              <m:begChr m:val="("/>
              <m:endChr m:val=")"/>
              <m:ctrlPr>
                <w:rPr>
                  <w:rFonts w:ascii="Cambria Math" w:hAnsi="Cambria Math"/>
                </w:rPr>
              </m:ctrlPr>
            </m:dPr>
            <m:e>
              <m:r>
                <m:rPr>
                  <m:sty m:val="i"/>
                </m:rPr>
                <m:t>f</m:t>
              </m:r>
              <m:r>
                <m:rPr>
                  <m:sty m:val="p"/>
                </m:rPr>
                <m:t>−</m:t>
              </m:r>
              <m:r>
                <m:rPr>
                  <m:sty m:val="i"/>
                </m:rPr>
                <m:t>α</m:t>
              </m:r>
              <m:r>
                <m:rPr>
                  <m:sty m:val="i"/>
                </m:rPr>
                <m:t>I</m:t>
              </m:r>
              <m:sSub>
                <m:sSubPr/>
                <m:e>
                  <m:r>
                    <m:rPr>
                      <m:sty m:val="i"/>
                    </m:rPr>
                    <m:t>d</m:t>
                  </m:r>
                </m:e>
                <m:sub>
                  <m:r>
                    <m:rPr>
                      <m:sty m:val="i"/>
                    </m:rPr>
                    <m:t>E</m:t>
                  </m:r>
                </m:sub>
              </m:sSub>
            </m:e>
          </m:d>
          <m:r>
            <m:rPr>
              <m:sty m:val="p"/>
            </m:rPr>
            <m:t>∘</m:t>
          </m:r>
          <m:d>
            <m:dPr>
              <m:begChr m:val="("/>
              <m:endChr m:val=")"/>
              <m:ctrlPr>
                <w:rPr>
                  <w:rFonts w:ascii="Cambria Math" w:hAnsi="Cambria Math"/>
                </w:rPr>
              </m:ctrlPr>
            </m:dPr>
            <m:e>
              <m:r>
                <m:rPr>
                  <m:sty m:val="i"/>
                </m:rPr>
                <m:t>f</m:t>
              </m:r>
              <m:r>
                <m:rPr>
                  <m:sty m:val="p"/>
                </m:rPr>
                <m:t>−</m:t>
              </m:r>
              <m:r>
                <m:rPr>
                  <m:sty m:val="i"/>
                </m:rPr>
                <m:t>β</m:t>
              </m:r>
              <m:r>
                <m:rPr>
                  <m:sty m:val="i"/>
                </m:rPr>
                <m:t>I</m:t>
              </m:r>
              <m:sSub>
                <m:sSubPr/>
                <m:e>
                  <m:r>
                    <m:rPr>
                      <m:sty m:val="i"/>
                    </m:rPr>
                    <m:t>d</m:t>
                  </m:r>
                </m:e>
                <m:sub>
                  <m:r>
                    <m:rPr>
                      <m:sty m:val="i"/>
                    </m:rPr>
                    <m:t>E</m:t>
                  </m:r>
                </m:sub>
              </m:sSub>
            </m:e>
          </m:d>
          <m:r>
            <m:rPr>
              <m:sty m:val="p"/>
            </m:rPr>
            <m:t>=</m:t>
          </m:r>
          <m:r>
            <m:rPr>
              <m:sty m:val="p"/>
            </m:rPr>
            <m:t>0</m:t>
          </m:r>
        </m:oMath>
      </m:oMathPara>
    </w:p>
    <w:p>
      <w:pPr>
        <w:spacing w:after="220" w:lineRule="auto"/>
      </w:pPr>
      <w:r>
        <w:rPr>
          <w:rFonts w:eastAsia="Georgia" w:cs="Georgia" w:ascii="Georgia" w:hAnsi="Georgia"/>
        </w:rPr>
        <w:t xml:space="preserve">pour des réels </w:t>
      </w:r>
      <m:oMath>
        <m:r>
          <m:rPr>
            <m:sty m:val="i"/>
          </m:rPr>
          <m:t>α</m:t>
        </m:r>
      </m:oMath>
      <w:r>
        <w:rPr/>
        <w:t xml:space="preserve"> et </w:t>
      </w:r>
      <m:oMath>
        <m:r>
          <m:rPr>
            <m:sty m:val="i"/>
          </m:rPr>
          <m:t>β</m:t>
        </m:r>
      </m:oMath>
      <w:r>
        <w:rPr/>
        <w:t xml:space="preserve"> distincts.</w:t>
      </w:r>
      <w:r>
        <w:rPr/>
        <w:br w:type="textWrapping"/>
      </w:r>
      <w:r>
        <w:rPr>
          <w:rFonts w:eastAsia="Georgia" w:cs="Georgia" w:ascii="Georgia" w:hAnsi="Georgia"/>
        </w:rPr>
        <w:t xml:space="preserve">(a) Déterminer deux réels </w:t>
      </w:r>
      <m:oMath>
        <m:r>
          <m:rPr>
            <m:sty m:val="i"/>
          </m:rPr>
          <m:t>a</m:t>
        </m:r>
      </m:oMath>
      <w:r>
        <w:rPr/>
        <w:t xml:space="preserve"> et </w:t>
      </w:r>
      <m:oMath>
        <m:r>
          <m:rPr>
            <m:sty m:val="i"/>
          </m:rPr>
          <m:t>b</m:t>
        </m:r>
      </m:oMath>
      <w:r>
        <w:rPr/>
        <w:t xml:space="preserve"> tels que </w:t>
      </w:r>
      <m:oMath>
        <m:r>
          <m:rPr>
            <m:sty m:val="i"/>
          </m:rPr>
          <m:t>a</m:t>
        </m:r>
        <m:d>
          <m:dPr>
            <m:begChr m:val="("/>
            <m:endChr m:val=")"/>
            <m:ctrlPr>
              <w:rPr>
                <w:rFonts w:ascii="Cambria Math" w:hAnsi="Cambria Math"/>
              </w:rPr>
            </m:ctrlPr>
          </m:dPr>
          <m:e>
            <m:r>
              <m:rPr>
                <m:sty m:val="i"/>
              </m:rPr>
              <m:t>f</m:t>
            </m:r>
            <m:r>
              <m:rPr>
                <m:sty m:val="p"/>
              </m:rPr>
              <m:t>−</m:t>
            </m:r>
            <m:r>
              <m:rPr>
                <m:sty m:val="i"/>
              </m:rPr>
              <m:t>α</m:t>
            </m:r>
            <m:r>
              <m:rPr>
                <m:sty m:val="i"/>
              </m:rPr>
              <m:t>I</m:t>
            </m:r>
            <m:sSub>
              <m:sSubPr/>
              <m:e>
                <m:r>
                  <m:rPr>
                    <m:sty m:val="i"/>
                  </m:rPr>
                  <m:t>d</m:t>
                </m:r>
              </m:e>
              <m:sub>
                <m:r>
                  <m:rPr>
                    <m:sty m:val="i"/>
                  </m:rPr>
                  <m:t>E</m:t>
                </m:r>
              </m:sub>
            </m:sSub>
          </m:e>
        </m:d>
        <m:r>
          <m:rPr>
            <m:sty m:val="p"/>
          </m:rPr>
          <m:t>+</m:t>
        </m:r>
        <m:r>
          <m:rPr>
            <m:sty m:val="i"/>
          </m:rPr>
          <m:t>b</m:t>
        </m:r>
        <m:d>
          <m:dPr>
            <m:begChr m:val="("/>
            <m:endChr m:val=")"/>
            <m:ctrlPr>
              <w:rPr>
                <w:rFonts w:ascii="Cambria Math" w:hAnsi="Cambria Math"/>
              </w:rPr>
            </m:ctrlPr>
          </m:dPr>
          <m:e>
            <m:r>
              <m:rPr>
                <m:sty m:val="i"/>
              </m:rPr>
              <m:t>f</m:t>
            </m:r>
            <m:r>
              <m:rPr>
                <m:sty m:val="p"/>
              </m:rPr>
              <m:t>−</m:t>
            </m:r>
            <m:r>
              <m:rPr>
                <m:sty m:val="i"/>
              </m:rPr>
              <m:t>β</m:t>
            </m:r>
            <m:r>
              <m:rPr>
                <m:sty m:val="i"/>
              </m:rPr>
              <m:t>I</m:t>
            </m:r>
            <m:sSub>
              <m:sSubPr/>
              <m:e>
                <m:r>
                  <m:rPr>
                    <m:sty m:val="i"/>
                  </m:rPr>
                  <m:t>d</m:t>
                </m:r>
              </m:e>
              <m:sub>
                <m:r>
                  <m:rPr>
                    <m:sty m:val="i"/>
                  </m:rPr>
                  <m:t>E</m:t>
                </m:r>
              </m:sub>
            </m:sSub>
          </m:e>
        </m:d>
        <m:r>
          <m:rPr>
            <m:sty m:val="p"/>
          </m:rPr>
          <m:t>=</m:t>
        </m:r>
        <m:r>
          <m:rPr>
            <m:sty m:val="i"/>
          </m:rPr>
          <m:t>I</m:t>
        </m:r>
        <m:sSub>
          <m:sSubPr/>
          <m:e>
            <m:r>
              <m:rPr>
                <m:sty m:val="i"/>
              </m:rPr>
              <m:t>d</m:t>
            </m:r>
          </m:e>
          <m:sub>
            <m:r>
              <m:rPr>
                <m:sty m:val="i"/>
              </m:rPr>
              <m:t>E</m:t>
            </m:r>
          </m:sub>
        </m:sSub>
      </m:oMath>
      <w:r>
        <w:rPr/>
        <w:t xml:space="preserve">.</w:t>
      </w:r>
      <w:r>
        <w:rPr/>
        <w:br w:type="textWrapping"/>
      </w:r>
      <w:r>
        <w:rPr>
          <w:rFonts w:eastAsia="Georgia" w:cs="Georgia" w:ascii="Georgia" w:hAnsi="Georgia"/>
        </w:rPr>
        <w:t xml:space="preserve">(b) En déduire que </w:t>
      </w:r>
      <m:oMath>
        <m:r>
          <m:rPr>
            <m:sty m:val="i"/>
          </m:rPr>
          <m:t>E</m:t>
        </m:r>
        <m:r>
          <m:rPr>
            <m:sty m:val="p"/>
          </m:rPr>
          <m:t>=</m:t>
        </m:r>
        <m:r>
          <m:rPr>
            <m:sty m:val="p"/>
          </m:rPr>
          <m:t>Im</m:t>
        </m:r>
        <m:d>
          <m:dPr>
            <m:begChr m:val="("/>
            <m:endChr m:val=")"/>
            <m:ctrlPr>
              <w:rPr>
                <w:rFonts w:ascii="Cambria Math" w:hAnsi="Cambria Math"/>
              </w:rPr>
            </m:ctrlPr>
          </m:dPr>
          <m:e>
            <m:r>
              <m:rPr>
                <m:sty m:val="i"/>
              </m:rPr>
              <m:t>f</m:t>
            </m:r>
            <m:r>
              <m:rPr>
                <m:sty m:val="p"/>
              </m:rPr>
              <m:t>−</m:t>
            </m:r>
            <m:r>
              <m:rPr>
                <m:sty m:val="i"/>
              </m:rPr>
              <m:t>α</m:t>
            </m:r>
            <m:r>
              <m:rPr>
                <m:sty m:val="i"/>
              </m:rPr>
              <m:t>I</m:t>
            </m:r>
            <m:sSub>
              <m:sSubPr/>
              <m:e>
                <m:r>
                  <m:rPr>
                    <m:sty m:val="i"/>
                  </m:rPr>
                  <m:t>d</m:t>
                </m:r>
              </m:e>
              <m:sub>
                <m:r>
                  <m:rPr>
                    <m:sty m:val="i"/>
                  </m:rPr>
                  <m:t>E</m:t>
                </m:r>
              </m:sub>
            </m:sSub>
          </m:e>
        </m:d>
        <m:r>
          <m:rPr>
            <m:sty m:val="p"/>
          </m:rPr>
          <m:t>+</m:t>
        </m:r>
        <m:r>
          <m:rPr>
            <m:sty m:val="p"/>
          </m:rPr>
          <m:t>Im</m:t>
        </m:r>
        <m:d>
          <m:dPr>
            <m:begChr m:val="("/>
            <m:endChr m:val=")"/>
            <m:ctrlPr>
              <w:rPr>
                <w:rFonts w:ascii="Cambria Math" w:hAnsi="Cambria Math"/>
              </w:rPr>
            </m:ctrlPr>
          </m:dPr>
          <m:e>
            <m:r>
              <m:rPr>
                <m:sty m:val="i"/>
              </m:rPr>
              <m:t>f</m:t>
            </m:r>
            <m:r>
              <m:rPr>
                <m:sty m:val="p"/>
              </m:rPr>
              <m:t>−</m:t>
            </m:r>
            <m:r>
              <m:rPr>
                <m:sty m:val="i"/>
              </m:rPr>
              <m:t>β</m:t>
            </m:r>
            <m:r>
              <m:rPr>
                <m:sty m:val="i"/>
              </m:rPr>
              <m:t>I</m:t>
            </m:r>
            <m:sSub>
              <m:sSubPr/>
              <m:e>
                <m:r>
                  <m:rPr>
                    <m:sty m:val="i"/>
                  </m:rPr>
                  <m:t>d</m:t>
                </m:r>
              </m:e>
              <m:sub>
                <m:r>
                  <m:rPr>
                    <m:sty m:val="i"/>
                  </m:rPr>
                  <m:t>E</m:t>
                </m:r>
              </m:sub>
            </m:sSub>
          </m:e>
        </m:d>
      </m:oMath>
      <w:r>
        <w:rPr/>
        <w:t xml:space="preserve">.</w:t>
      </w:r>
      <w:r>
        <w:rPr/>
        <w:br w:type="textWrapping"/>
      </w:r>
      <w:r>
        <w:rPr>
          <w:rFonts w:eastAsia="Georgia" w:cs="Georgia" w:ascii="Georgia" w:hAnsi="Georgia"/>
        </w:rPr>
        <w:t xml:space="preserve">(c) Déduire de </w:t>
      </w:r>
      <m:oMath>
        <m:r>
          <m:rPr>
            <m:sty m:val="p"/>
          </m:rPr>
          <m:t>(</m:t>
        </m:r>
        <m:r>
          <m:rPr>
            <m:sty m:val="p"/>
          </m:rPr>
          <m:t>⋆</m:t>
        </m:r>
        <m:r>
          <m:rPr>
            <m:sty m:val="p"/>
          </m:rPr>
          <m:t>)</m:t>
        </m:r>
      </m:oMath>
      <w:r>
        <w:rPr/>
        <w:t xml:space="preserve"> que </w:t>
      </w:r>
      <m:oMath>
        <m:r>
          <m:rPr>
            <m:sty m:val="p"/>
          </m:rPr>
          <m:t>Im</m:t>
        </m:r>
        <m:d>
          <m:dPr>
            <m:begChr m:val="("/>
            <m:endChr m:val=")"/>
            <m:ctrlPr>
              <w:rPr>
                <w:rFonts w:ascii="Cambria Math" w:hAnsi="Cambria Math"/>
              </w:rPr>
            </m:ctrlPr>
          </m:dPr>
          <m:e>
            <m:r>
              <m:rPr>
                <m:sty m:val="i"/>
              </m:rPr>
              <m:t>f</m:t>
            </m:r>
            <m:r>
              <m:rPr>
                <m:sty m:val="p"/>
              </m:rPr>
              <m:t>−</m:t>
            </m:r>
            <m:r>
              <m:rPr>
                <m:sty m:val="i"/>
              </m:rPr>
              <m:t>β</m:t>
            </m:r>
            <m:r>
              <m:rPr>
                <m:sty m:val="i"/>
              </m:rPr>
              <m:t>I</m:t>
            </m:r>
            <m:sSub>
              <m:sSubPr/>
              <m:e>
                <m:r>
                  <m:rPr>
                    <m:sty m:val="i"/>
                  </m:rPr>
                  <m:t>d</m:t>
                </m:r>
              </m:e>
              <m:sub>
                <m:r>
                  <m:rPr>
                    <m:sty m:val="i"/>
                  </m:rPr>
                  <m:t>E</m:t>
                </m:r>
              </m:sub>
            </m:sSub>
          </m:e>
        </m:d>
        <m:r>
          <m:rPr>
            <m:sty m:val="p"/>
          </m:rPr>
          <m:t>⊂</m:t>
        </m:r>
        <m:r>
          <m:rPr>
            <m:sty m:val="p"/>
          </m:rPr>
          <m:t>ker</m:t>
        </m:r>
        <m:d>
          <m:dPr>
            <m:begChr m:val="("/>
            <m:endChr m:val=")"/>
            <m:ctrlPr>
              <w:rPr>
                <w:rFonts w:ascii="Cambria Math" w:hAnsi="Cambria Math"/>
              </w:rPr>
            </m:ctrlPr>
          </m:dPr>
          <m:e>
            <m:r>
              <m:rPr>
                <m:sty m:val="i"/>
              </m:rPr>
              <m:t>f</m:t>
            </m:r>
            <m:r>
              <m:rPr>
                <m:sty m:val="p"/>
              </m:rPr>
              <m:t>−</m:t>
            </m:r>
            <m:r>
              <m:rPr>
                <m:sty m:val="i"/>
              </m:rPr>
              <m:t>α</m:t>
            </m:r>
            <m:r>
              <m:rPr>
                <m:sty m:val="i"/>
              </m:rPr>
              <m:t>I</m:t>
            </m:r>
            <m:sSub>
              <m:sSubPr/>
              <m:e>
                <m:r>
                  <m:rPr>
                    <m:sty m:val="i"/>
                  </m:rPr>
                  <m:t>d</m:t>
                </m:r>
              </m:e>
              <m:sub>
                <m:r>
                  <m:rPr>
                    <m:sty m:val="i"/>
                  </m:rPr>
                  <m:t>E</m:t>
                </m:r>
              </m:sub>
            </m:sSub>
          </m:e>
        </m:d>
      </m:oMath>
      <w:r>
        <w:rPr/>
        <w:t xml:space="preserve"> et que </w:t>
      </w:r>
      <m:oMath>
        <m:r>
          <m:rPr>
            <m:sty m:val="p"/>
          </m:rPr>
          <m:t>Im</m:t>
        </m:r>
        <m:d>
          <m:dPr>
            <m:begChr m:val="("/>
            <m:endChr m:val=")"/>
            <m:ctrlPr>
              <w:rPr>
                <w:rFonts w:ascii="Cambria Math" w:hAnsi="Cambria Math"/>
              </w:rPr>
            </m:ctrlPr>
          </m:dPr>
          <m:e>
            <m:r>
              <m:rPr>
                <m:sty m:val="i"/>
              </m:rPr>
              <m:t>f</m:t>
            </m:r>
            <m:r>
              <m:rPr>
                <m:sty m:val="p"/>
              </m:rPr>
              <m:t>−</m:t>
            </m:r>
            <m:r>
              <m:rPr>
                <m:sty m:val="i"/>
              </m:rPr>
              <m:t>α</m:t>
            </m:r>
            <m:r>
              <m:rPr>
                <m:sty m:val="i"/>
              </m:rPr>
              <m:t>I</m:t>
            </m:r>
            <m:sSub>
              <m:sSubPr/>
              <m:e>
                <m:r>
                  <m:rPr>
                    <m:sty m:val="i"/>
                  </m:rPr>
                  <m:t>d</m:t>
                </m:r>
              </m:e>
              <m:sub>
                <m:r>
                  <m:rPr>
                    <m:sty m:val="i"/>
                  </m:rPr>
                  <m:t>E</m:t>
                </m:r>
              </m:sub>
            </m:sSub>
          </m:e>
        </m:d>
        <m:r>
          <m:rPr>
            <m:sty m:val="p"/>
          </m:rPr>
          <m:t>⊂</m:t>
        </m:r>
        <m:r>
          <m:rPr>
            <m:sty m:val="p"/>
          </m:rPr>
          <m:t>ker</m:t>
        </m:r>
        <m:d>
          <m:dPr>
            <m:begChr m:val="("/>
            <m:endChr m:val=")"/>
            <m:ctrlPr>
              <w:rPr>
                <w:rFonts w:ascii="Cambria Math" w:hAnsi="Cambria Math"/>
              </w:rPr>
            </m:ctrlPr>
          </m:dPr>
          <m:e>
            <m:r>
              <m:rPr>
                <m:sty m:val="i"/>
              </m:rPr>
              <m:t>f</m:t>
            </m:r>
            <m:r>
              <m:rPr>
                <m:sty m:val="p"/>
              </m:rPr>
              <m:t>−</m:t>
            </m:r>
            <m:r>
              <m:rPr>
                <m:sty m:val="i"/>
              </m:rPr>
              <m:t>β</m:t>
            </m:r>
            <m:r>
              <m:rPr>
                <m:sty m:val="i"/>
              </m:rPr>
              <m:t>I</m:t>
            </m:r>
            <m:sSub>
              <m:sSubPr/>
              <m:e>
                <m:r>
                  <m:rPr>
                    <m:sty m:val="i"/>
                  </m:rPr>
                  <m:t>d</m:t>
                </m:r>
              </m:e>
              <m:sub>
                <m:r>
                  <m:rPr>
                    <m:sty m:val="i"/>
                  </m:rPr>
                  <m:t>E</m:t>
                </m:r>
              </m:sub>
            </m:sSub>
          </m:e>
        </m:d>
      </m:oMath>
      <w:r>
        <w:rPr/>
        <w:t xml:space="preserve">.</w:t>
      </w:r>
      <w:r>
        <w:rPr/>
        <w:br w:type="textWrapping"/>
      </w:r>
      <w:r>
        <w:rPr/>
        <w:t xml:space="preserve">(d) Montrer que </w:t>
      </w:r>
      <m:oMath>
        <m:r>
          <m:rPr>
            <m:sty m:val="i"/>
          </m:rPr>
          <m:t>E</m:t>
        </m:r>
        <m:r>
          <m:rPr>
            <m:sty m:val="p"/>
          </m:rPr>
          <m:t>=</m:t>
        </m:r>
        <m:r>
          <m:rPr>
            <m:sty m:val="p"/>
          </m:rPr>
          <m:t>ker</m:t>
        </m:r>
        <m:d>
          <m:dPr>
            <m:begChr m:val="("/>
            <m:endChr m:val=")"/>
            <m:ctrlPr>
              <w:rPr>
                <w:rFonts w:ascii="Cambria Math" w:hAnsi="Cambria Math"/>
              </w:rPr>
            </m:ctrlPr>
          </m:dPr>
          <m:e>
            <m:r>
              <m:rPr>
                <m:sty m:val="i"/>
              </m:rPr>
              <m:t>f</m:t>
            </m:r>
            <m:r>
              <m:rPr>
                <m:sty m:val="p"/>
              </m:rPr>
              <m:t>−</m:t>
            </m:r>
            <m:r>
              <m:rPr>
                <m:sty m:val="i"/>
              </m:rPr>
              <m:t>α</m:t>
            </m:r>
            <m:r>
              <m:rPr>
                <m:sty m:val="i"/>
              </m:rPr>
              <m:t>I</m:t>
            </m:r>
            <m:sSub>
              <m:sSubPr/>
              <m:e>
                <m:r>
                  <m:rPr>
                    <m:sty m:val="i"/>
                  </m:rPr>
                  <m:t>d</m:t>
                </m:r>
              </m:e>
              <m:sub>
                <m:r>
                  <m:rPr>
                    <m:sty m:val="i"/>
                  </m:rPr>
                  <m:t>E</m:t>
                </m:r>
              </m:sub>
            </m:sSub>
          </m:e>
        </m:d>
        <m:r>
          <m:rPr>
            <m:sty m:val="p"/>
          </m:rPr>
          <m:t>+</m:t>
        </m:r>
        <m:r>
          <m:rPr>
            <m:sty m:val="p"/>
          </m:rPr>
          <m:t>ker</m:t>
        </m:r>
        <m:d>
          <m:dPr>
            <m:begChr m:val="("/>
            <m:endChr m:val=")"/>
            <m:ctrlPr>
              <w:rPr>
                <w:rFonts w:ascii="Cambria Math" w:hAnsi="Cambria Math"/>
              </w:rPr>
            </m:ctrlPr>
          </m:dPr>
          <m:e>
            <m:r>
              <m:rPr>
                <m:sty m:val="i"/>
              </m:rPr>
              <m:t>f</m:t>
            </m:r>
            <m:r>
              <m:rPr>
                <m:sty m:val="p"/>
              </m:rPr>
              <m:t>−</m:t>
            </m:r>
            <m:r>
              <m:rPr>
                <m:sty m:val="i"/>
              </m:rPr>
              <m:t>β</m:t>
            </m:r>
            <m:r>
              <m:rPr>
                <m:sty m:val="i"/>
              </m:rPr>
              <m:t>I</m:t>
            </m:r>
            <m:sSub>
              <m:sSubPr/>
              <m:e>
                <m:r>
                  <m:rPr>
                    <m:sty m:val="i"/>
                  </m:rPr>
                  <m:t>d</m:t>
                </m:r>
              </m:e>
              <m:sub>
                <m:r>
                  <m:rPr>
                    <m:sty m:val="i"/>
                  </m:rPr>
                  <m:t>E</m:t>
                </m:r>
              </m:sub>
            </m:sSub>
          </m:e>
        </m:d>
      </m:oMath>
      <w:r>
        <w:rPr/>
        <w:t xml:space="preserve">.</w:t>
      </w:r>
      <w:r>
        <w:rPr/>
        <w:br w:type="textWrapping"/>
      </w:r>
      <w:r>
        <w:rPr/>
        <w:t xml:space="preserve">(e) Montrer que </w:t>
      </w:r>
      <m:oMath>
        <m:r>
          <m:rPr>
            <m:sty m:val="i"/>
          </m:rPr>
          <m:t>E</m:t>
        </m:r>
        <m:r>
          <m:rPr>
            <m:sty m:val="p"/>
          </m:rPr>
          <m:t>=</m:t>
        </m:r>
        <m:r>
          <m:rPr>
            <m:sty m:val="p"/>
          </m:rPr>
          <m:t>ker</m:t>
        </m:r>
        <m:d>
          <m:dPr>
            <m:begChr m:val="("/>
            <m:endChr m:val=")"/>
            <m:ctrlPr>
              <w:rPr>
                <w:rFonts w:ascii="Cambria Math" w:hAnsi="Cambria Math"/>
              </w:rPr>
            </m:ctrlPr>
          </m:dPr>
          <m:e>
            <m:r>
              <m:rPr>
                <m:sty m:val="i"/>
              </m:rPr>
              <m:t>f</m:t>
            </m:r>
            <m:r>
              <m:rPr>
                <m:sty m:val="p"/>
              </m:rPr>
              <m:t>−</m:t>
            </m:r>
            <m:r>
              <m:rPr>
                <m:sty m:val="i"/>
              </m:rPr>
              <m:t>α</m:t>
            </m:r>
            <m:r>
              <m:rPr>
                <m:sty m:val="i"/>
              </m:rPr>
              <m:t>I</m:t>
            </m:r>
            <m:sSub>
              <m:sSubPr/>
              <m:e>
                <m:r>
                  <m:rPr>
                    <m:sty m:val="i"/>
                  </m:rPr>
                  <m:t>d</m:t>
                </m:r>
              </m:e>
              <m:sub>
                <m:r>
                  <m:rPr>
                    <m:sty m:val="i"/>
                  </m:rPr>
                  <m:t>E</m:t>
                </m:r>
              </m:sub>
            </m:sSub>
          </m:e>
        </m:d>
        <m:r>
          <m:rPr>
            <m:sty m:val="p"/>
          </m:rPr>
          <m:t>⊕</m:t>
        </m:r>
        <m:r>
          <m:rPr>
            <m:sty m:val="p"/>
          </m:rPr>
          <m:t>ker</m:t>
        </m:r>
        <m:d>
          <m:dPr>
            <m:begChr m:val="("/>
            <m:endChr m:val=")"/>
            <m:ctrlPr>
              <w:rPr>
                <w:rFonts w:ascii="Cambria Math" w:hAnsi="Cambria Math"/>
              </w:rPr>
            </m:ctrlPr>
          </m:dPr>
          <m:e>
            <m:r>
              <m:rPr>
                <m:sty m:val="i"/>
              </m:rPr>
              <m:t>f</m:t>
            </m:r>
            <m:r>
              <m:rPr>
                <m:sty m:val="p"/>
              </m:rPr>
              <m:t>−</m:t>
            </m:r>
            <m:r>
              <m:rPr>
                <m:sty m:val="i"/>
              </m:rPr>
              <m:t>β</m:t>
            </m:r>
            <m:r>
              <m:rPr>
                <m:sty m:val="i"/>
              </m:rPr>
              <m:t>I</m:t>
            </m:r>
            <m:sSub>
              <m:sSubPr/>
              <m:e>
                <m:r>
                  <m:rPr>
                    <m:sty m:val="i"/>
                  </m:rPr>
                  <m:t>d</m:t>
                </m:r>
              </m:e>
              <m:sub>
                <m:r>
                  <m:rPr>
                    <m:sty m:val="i"/>
                  </m:rPr>
                  <m:t>E</m:t>
                </m:r>
              </m:sub>
            </m:sSub>
          </m:e>
        </m:d>
      </m:oMath>
      <w:r>
        <w:rPr/>
        <w:t xml:space="preserve">.</w:t>
      </w:r>
      <w:r>
        <w:rPr/>
        <w:br w:type="textWrapping"/>
      </w:r>
      <w:r>
        <w:rPr>
          <w:rFonts w:eastAsia="Georgia" w:cs="Georgia" w:ascii="Georgia" w:hAnsi="Georgia"/>
        </w:rPr>
        <w:t xml:space="preserve">(f) En déduire que </w:t>
      </w:r>
      <m:oMath>
        <m:r>
          <m:rPr>
            <m:sty m:val="i"/>
          </m:rPr>
          <m:t>f</m:t>
        </m:r>
      </m:oMath>
      <w:r>
        <w:rPr/>
        <w:t xml:space="preserve"> est diagonalisable.</w:t>
      </w:r>
      <w:r>
        <w:rPr/>
        <w:br w:type="textWrapping"/>
      </w:r>
      <w:r>
        <w:rPr/>
        <w:t xml:space="preserve">4. On suppose dans cette question que </w:t>
      </w:r>
      <m:oMath>
        <m:r>
          <m:rPr>
            <m:sty m:val="i"/>
          </m:rPr>
          <m:t>f</m:t>
        </m:r>
      </m:oMath>
      <w:r>
        <w:rPr/>
        <w:t xml:space="preserve"> est un endomorphisme de </w:t>
      </w:r>
      <m:oMath>
        <m:r>
          <m:rPr>
            <m:sty m:val="i"/>
          </m:rPr>
          <m:t>E</m:t>
        </m:r>
      </m:oMath>
      <w:r>
        <w:rPr/>
        <w:t xml:space="preserve"> tel que </w:t>
      </w:r>
      <m:oMath>
        <m:sSup>
          <m:sSupPr/>
          <m:e>
            <m:r>
              <m:rPr>
                <m:sty m:val="i"/>
              </m:rPr>
              <m:t>f</m:t>
            </m:r>
          </m:e>
          <m:sup>
            <m:r>
              <m:rPr>
                <m:sty m:val="p"/>
              </m:rPr>
              <m:t>2</m:t>
            </m:r>
          </m:sup>
        </m:sSup>
      </m:oMath>
      <w:r>
        <w:rPr/>
        <w:t xml:space="preserve"> est diagonalisable et a toutes ses valeurs propres strictement positives. On note </w:t>
      </w:r>
      <m:oMath>
        <m:sSub>
          <m:sSubPr/>
          <m:e>
            <m:r>
              <m:rPr>
                <m:sty m:val="i"/>
              </m:rPr>
              <m:t>λ</m:t>
            </m:r>
          </m:e>
          <m:sub>
            <m:r>
              <m:rPr>
                <m:sty m:val="p"/>
              </m:rPr>
              <m:t>1</m:t>
            </m:r>
          </m:sub>
        </m:sSub>
        <m:r>
          <m:rPr>
            <m:sty m:val="p"/>
          </m:rPr>
          <m:t>,</m:t>
        </m:r>
        <m:r>
          <m:rPr>
            <m:sty m:val="p"/>
          </m:rPr>
          <m:t>…</m:t>
        </m:r>
        <m:sSub>
          <m:sSubPr/>
          <m:e>
            <m:r>
              <m:rPr>
                <m:sty m:val="i"/>
              </m:rPr>
              <m:t>λ</m:t>
            </m:r>
          </m:e>
          <m:sub>
            <m:r>
              <m:rPr>
                <m:sty m:val="i"/>
              </m:rPr>
              <m:t>p</m:t>
            </m:r>
          </m:sub>
        </m:sSub>
      </m:oMath>
      <w:r>
        <w:rPr/>
        <w:t xml:space="preserve"> ces valeurs propres.</w:t>
      </w:r>
      <w:r>
        <w:rPr/>
        <w:br w:type="textWrapping"/>
      </w:r>
      <w:r>
        <w:rPr/>
        <w:t xml:space="preserve">(a) Pour </w:t>
      </w:r>
      <m:oMath>
        <m:r>
          <m:rPr>
            <m:sty m:val="p"/>
          </m:rPr>
          <m:t>1</m:t>
        </m:r>
        <m:r>
          <m:rPr>
            <m:sty m:val="p"/>
          </m:rPr>
          <m:t>≤</m:t>
        </m:r>
        <m:r>
          <m:rPr>
            <m:sty m:val="i"/>
          </m:rPr>
          <m:t>k</m:t>
        </m:r>
        <m:r>
          <m:rPr>
            <m:sty m:val="p"/>
          </m:rPr>
          <m:t>≤</m:t>
        </m:r>
        <m:r>
          <m:rPr>
            <m:sty m:val="i"/>
          </m:rPr>
          <m:t>p</m:t>
        </m:r>
      </m:oMath>
      <w:r>
        <w:rPr/>
        <w:t xml:space="preserve">, on note </w:t>
      </w:r>
      <m:oMath>
        <m:sSub>
          <m:sSubPr/>
          <m:e>
            <m:r>
              <m:rPr>
                <m:sty m:val="i"/>
              </m:rPr>
              <m:t>F</m:t>
            </m:r>
          </m:e>
          <m:sub>
            <m:r>
              <m:rPr>
                <m:sty m:val="i"/>
              </m:rPr>
              <m:t>k</m:t>
            </m:r>
          </m:sub>
        </m:sSub>
      </m:oMath>
      <w:r>
        <w:rPr/>
        <w:t xml:space="preserve"> le sous-espace propre de </w:t>
      </w:r>
      <m:oMath>
        <m:sSup>
          <m:sSupPr/>
          <m:e>
            <m:r>
              <m:rPr>
                <m:sty m:val="i"/>
              </m:rPr>
              <m:t>f</m:t>
            </m:r>
          </m:e>
          <m:sup>
            <m:r>
              <m:rPr>
                <m:sty m:val="p"/>
              </m:rPr>
              <m:t>2</m:t>
            </m:r>
          </m:sup>
        </m:sSup>
      </m:oMath>
      <w:r>
        <w:rPr>
          <w:rFonts w:eastAsia="Georgia" w:cs="Georgia" w:ascii="Georgia" w:hAnsi="Georgia"/>
        </w:rPr>
        <w:t xml:space="preserve"> associé à la valeur propre </w:t>
      </w:r>
      <m:oMath>
        <m:sSub>
          <m:sSubPr/>
          <m:e>
            <m:r>
              <m:rPr>
                <m:sty m:val="i"/>
              </m:rPr>
              <m:t>λ</m:t>
            </m:r>
          </m:e>
          <m:sub>
            <m:r>
              <m:rPr>
                <m:sty m:val="i"/>
              </m:rPr>
              <m:t>k</m:t>
            </m:r>
          </m:sub>
        </m:sSub>
      </m:oMath>
      <w:r>
        <w:rPr/>
        <w:t xml:space="preserve">. Montrer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p</m:t>
        </m:r>
        <m:r>
          <m:rPr>
            <m:sty m:val="p"/>
          </m:rPr>
          <m:t>}</m:t>
        </m:r>
        <m:r>
          <m:rPr>
            <m:sty m:val="p"/>
          </m:rPr>
          <m:t>,</m:t>
        </m:r>
        <m:sSub>
          <m:sSubPr/>
          <m:e>
            <m:r>
              <m:rPr>
                <m:sty m:val="i"/>
              </m:rPr>
              <m:t>F</m:t>
            </m:r>
          </m:e>
          <m:sub>
            <m:r>
              <m:rPr>
                <m:sty m:val="i"/>
              </m:rPr>
              <m:t>k</m:t>
            </m:r>
          </m:sub>
        </m:sSub>
      </m:oMath>
      <w:r>
        <w:rPr/>
        <w:t xml:space="preserve"> est stable par </w:t>
      </w:r>
      <m:oMath>
        <m:r>
          <m:rPr>
            <m:sty m:val="i"/>
          </m:rPr>
          <m:t>f</m:t>
        </m:r>
      </m:oMath>
      <w:r>
        <w:rPr/>
        <w:t xml:space="preserve">.</w:t>
      </w:r>
      <w:r>
        <w:rPr/>
        <w:br w:type="textWrapping"/>
      </w:r>
      <w:r>
        <w:rPr/>
        <w:t xml:space="preserve">(b) Pour </w:t>
      </w:r>
      <m:oMath>
        <m:r>
          <m:rPr>
            <m:sty m:val="p"/>
          </m:rPr>
          <m:t>1</m:t>
        </m:r>
        <m:r>
          <m:rPr>
            <m:sty m:val="p"/>
          </m:rPr>
          <m:t>≤</m:t>
        </m:r>
        <m:r>
          <m:rPr>
            <m:sty m:val="i"/>
          </m:rPr>
          <m:t>k</m:t>
        </m:r>
        <m:r>
          <m:rPr>
            <m:sty m:val="p"/>
          </m:rPr>
          <m:t>≤</m:t>
        </m:r>
        <m:r>
          <m:rPr>
            <m:sty m:val="i"/>
          </m:rPr>
          <m:t>p</m:t>
        </m:r>
      </m:oMath>
      <w:r>
        <w:rPr/>
        <w:t xml:space="preserve">, on note </w:t>
      </w:r>
      <m:oMath>
        <m:sSub>
          <m:sSubPr/>
          <m:e>
            <m:r>
              <m:rPr>
                <m:sty m:val="i"/>
              </m:rPr>
              <m:t>f</m:t>
            </m:r>
          </m:e>
          <m:sub>
            <m:r>
              <m:rPr>
                <m:sty m:val="i"/>
              </m:rPr>
              <m:t>k</m:t>
            </m:r>
          </m:sub>
        </m:sSub>
      </m:oMath>
      <w:r>
        <w:rPr/>
        <w:t xml:space="preserve"> la restriction de </w:t>
      </w:r>
      <m:oMath>
        <m:r>
          <m:rPr>
            <m:sty m:val="i"/>
          </m:rPr>
          <m:t>f</m:t>
        </m:r>
      </m:oMath>
      <w:r>
        <w:rPr>
          <w:rFonts w:eastAsia="Georgia" w:cs="Georgia" w:ascii="Georgia" w:hAnsi="Georgia"/>
        </w:rPr>
        <w:t xml:space="preserve"> à </w:t>
      </w:r>
      <m:oMath>
        <m:sSub>
          <m:sSubPr/>
          <m:e>
            <m:r>
              <m:rPr>
                <m:sty m:val="i"/>
              </m:rPr>
              <m:t>F</m:t>
            </m:r>
          </m:e>
          <m:sub>
            <m:r>
              <m:rPr>
                <m:sty m:val="i"/>
              </m:rPr>
              <m:t>k</m:t>
            </m:r>
          </m:sub>
        </m:sSub>
      </m:oMath>
      <w:r>
        <w:rPr/>
        <w:t xml:space="preserve"> et on pose </w:t>
      </w:r>
      <m:oMath>
        <m:sSub>
          <m:sSubPr/>
          <m:e>
            <m:r>
              <m:rPr>
                <m:sty m:val="i"/>
              </m:rPr>
              <m:t>μ</m:t>
            </m:r>
          </m:e>
          <m:sub>
            <m:r>
              <m:rPr>
                <m:sty m:val="i"/>
              </m:rPr>
              <m:t>k</m:t>
            </m:r>
          </m:sub>
        </m:sSub>
        <m:r>
          <m:rPr>
            <m:sty m:val="p"/>
          </m:rPr>
          <m:t>=</m:t>
        </m:r>
        <m:rad>
          <m:radPr>
            <m:degHide m:val="1"/>
            <m:ctrlPr>
              <w:rPr>
                <w:rFonts w:ascii="Cambria Math" w:hAnsi="Cambria Math"/>
              </w:rPr>
            </m:ctrlPr>
          </m:radPr>
          <m:deg/>
          <m:e>
            <m:sSub>
              <m:sSubPr/>
              <m:e>
                <m:r>
                  <m:rPr>
                    <m:sty m:val="i"/>
                  </m:rPr>
                  <m:t>λ</m:t>
                </m:r>
              </m:e>
              <m:sub>
                <m:r>
                  <m:rPr>
                    <m:sty m:val="i"/>
                  </m:rPr>
                  <m:t>k</m:t>
                </m:r>
              </m:sub>
            </m:sSub>
          </m:e>
        </m:rad>
      </m:oMath>
      <w:r>
        <w:rPr/>
        <w:t xml:space="preserve">. Montrer que </w:t>
      </w:r>
      <m:oMath>
        <m:d>
          <m:dPr>
            <m:begChr m:val="("/>
            <m:endChr m:val=")"/>
            <m:ctrlPr>
              <w:rPr>
                <w:rFonts w:ascii="Cambria Math" w:hAnsi="Cambria Math"/>
              </w:rPr>
            </m:ctrlPr>
          </m:dPr>
          <m:e>
            <m:sSub>
              <m:sSubPr/>
              <m:e>
                <m:r>
                  <m:rPr>
                    <m:sty m:val="i"/>
                  </m:rPr>
                  <m:t>f</m:t>
                </m:r>
              </m:e>
              <m:sub>
                <m:r>
                  <m:rPr>
                    <m:sty m:val="i"/>
                  </m:rPr>
                  <m:t>k</m:t>
                </m:r>
              </m:sub>
            </m:sSub>
            <m:r>
              <m:rPr>
                <m:sty m:val="p"/>
              </m:rPr>
              <m:t>+</m:t>
            </m:r>
            <m:sSub>
              <m:sSubPr/>
              <m:e>
                <m:r>
                  <m:rPr>
                    <m:sty m:val="i"/>
                  </m:rPr>
                  <m:t>μ</m:t>
                </m:r>
              </m:e>
              <m:sub>
                <m:r>
                  <m:rPr>
                    <m:sty m:val="i"/>
                  </m:rPr>
                  <m:t>k</m:t>
                </m:r>
              </m:sub>
            </m:sSub>
            <m:r>
              <m:rPr>
                <m:sty m:val="i"/>
              </m:rPr>
              <m:t>I</m:t>
            </m:r>
            <m:sSub>
              <m:sSubPr/>
              <m:e>
                <m:r>
                  <m:rPr>
                    <m:sty m:val="i"/>
                  </m:rPr>
                  <m:t>d</m:t>
                </m:r>
              </m:e>
              <m:sub>
                <m:sSub>
                  <m:sSubPr/>
                  <m:e>
                    <m:r>
                      <m:rPr>
                        <m:sty m:val="i"/>
                      </m:rPr>
                      <m:t>F</m:t>
                    </m:r>
                  </m:e>
                  <m:sub>
                    <m:r>
                      <m:rPr>
                        <m:sty m:val="i"/>
                      </m:rPr>
                      <m:t>k</m:t>
                    </m:r>
                  </m:sub>
                </m:sSub>
              </m:sub>
            </m:sSub>
          </m:e>
        </m:d>
        <m:r>
          <m:rPr>
            <m:sty m:val="p"/>
          </m:rPr>
          <m:t>∘</m:t>
        </m:r>
        <m:d>
          <m:dPr>
            <m:begChr m:val="("/>
            <m:endChr m:val=")"/>
            <m:ctrlPr>
              <w:rPr>
                <w:rFonts w:ascii="Cambria Math" w:hAnsi="Cambria Math"/>
              </w:rPr>
            </m:ctrlPr>
          </m:dPr>
          <m:e>
            <m:sSub>
              <m:sSubPr/>
              <m:e>
                <m:r>
                  <m:rPr>
                    <m:sty m:val="i"/>
                  </m:rPr>
                  <m:t>f</m:t>
                </m:r>
              </m:e>
              <m:sub>
                <m:r>
                  <m:rPr>
                    <m:sty m:val="i"/>
                  </m:rPr>
                  <m:t>k</m:t>
                </m:r>
              </m:sub>
            </m:sSub>
            <m:r>
              <m:rPr>
                <m:sty m:val="p"/>
              </m:rPr>
              <m:t>−</m:t>
            </m:r>
            <m:sSub>
              <m:sSubPr/>
              <m:e>
                <m:r>
                  <m:rPr>
                    <m:sty m:val="i"/>
                  </m:rPr>
                  <m:t>μ</m:t>
                </m:r>
              </m:e>
              <m:sub>
                <m:r>
                  <m:rPr>
                    <m:sty m:val="i"/>
                  </m:rPr>
                  <m:t>k</m:t>
                </m:r>
              </m:sub>
            </m:sSub>
            <m:r>
              <m:rPr>
                <m:sty m:val="i"/>
              </m:rPr>
              <m:t>I</m:t>
            </m:r>
            <m:sSub>
              <m:sSubPr/>
              <m:e>
                <m:r>
                  <m:rPr>
                    <m:sty m:val="i"/>
                  </m:rPr>
                  <m:t>d</m:t>
                </m:r>
              </m:e>
              <m:sub>
                <m:sSub>
                  <m:sSubPr/>
                  <m:e>
                    <m:r>
                      <m:rPr>
                        <m:sty m:val="i"/>
                      </m:rPr>
                      <m:t>F</m:t>
                    </m:r>
                  </m:e>
                  <m:sub>
                    <m:r>
                      <m:rPr>
                        <m:sty m:val="i"/>
                      </m:rPr>
                      <m:t>k</m:t>
                    </m:r>
                  </m:sub>
                </m:sSub>
              </m:sub>
            </m:sSub>
          </m:e>
        </m:d>
        <m:r>
          <m:rPr>
            <m:sty m:val="p"/>
          </m:rPr>
          <m:t>=</m:t>
        </m:r>
        <m:r>
          <m:rPr>
            <m:sty m:val="p"/>
          </m:rPr>
          <m:t>0</m:t>
        </m:r>
      </m:oMath>
      <w:r>
        <w:rPr/>
        <w:t xml:space="preserve">.</w:t>
      </w:r>
      <w:r>
        <w:rPr/>
        <w:br w:type="textWrapping"/>
      </w:r>
      <w:r>
        <w:rPr>
          <w:rFonts w:eastAsia="Georgia" w:cs="Georgia" w:ascii="Georgia" w:hAnsi="Georgia"/>
        </w:rPr>
        <w:t xml:space="preserve">(c) En déduire que </w:t>
      </w:r>
      <m:oMath>
        <m:sSub>
          <m:sSubPr/>
          <m:e>
            <m:r>
              <m:rPr>
                <m:sty m:val="i"/>
              </m:rPr>
              <m:t>f</m:t>
            </m:r>
          </m:e>
          <m:sub>
            <m:r>
              <m:rPr>
                <m:sty m:val="i"/>
              </m:rPr>
              <m:t>k</m:t>
            </m:r>
          </m:sub>
        </m:sSub>
      </m:oMath>
      <w:r>
        <w:rPr/>
        <w:t xml:space="preserve"> est diagonalisable.</w:t>
      </w:r>
      <w:r>
        <w:rPr/>
        <w:br w:type="textWrapping"/>
      </w:r>
      <w:r>
        <w:rPr/>
        <w:t xml:space="preserve">(d) Pour </w:t>
      </w:r>
      <m:oMath>
        <m:r>
          <m:rPr>
            <m:sty m:val="p"/>
          </m:rPr>
          <m:t>1</m:t>
        </m:r>
        <m:r>
          <m:rPr>
            <m:sty m:val="p"/>
          </m:rPr>
          <m:t>≤</m:t>
        </m:r>
        <m:r>
          <m:rPr>
            <m:sty m:val="i"/>
          </m:rPr>
          <m:t>k</m:t>
        </m:r>
        <m:r>
          <m:rPr>
            <m:sty m:val="p"/>
          </m:rPr>
          <m:t>≤</m:t>
        </m:r>
        <m:r>
          <m:rPr>
            <m:sty m:val="i"/>
          </m:rPr>
          <m:t>p</m:t>
        </m:r>
      </m:oMath>
      <w:r>
        <w:rPr/>
        <w:t xml:space="preserve">, on note </w:t>
      </w:r>
      <m:oMath>
        <m:sSubSup>
          <m:sSubSupPr/>
          <m:e>
            <m:r>
              <m:rPr>
                <m:sty m:val="i"/>
              </m:rPr>
              <m:t>F</m:t>
            </m:r>
          </m:e>
          <m:sub>
            <m:r>
              <m:rPr>
                <m:sty m:val="i"/>
              </m:rPr>
              <m:t>k</m:t>
            </m:r>
          </m:sub>
          <m:sup>
            <m:r>
              <m:rPr>
                <m:sty m:val="p"/>
              </m:rPr>
              <m:t>+</m:t>
            </m:r>
          </m:sup>
        </m:sSubSup>
        <m:r>
          <m:rPr>
            <m:sty m:val="p"/>
          </m:rPr>
          <m:t>=</m:t>
        </m:r>
        <m:r>
          <m:rPr>
            <m:sty m:val="p"/>
          </m:rPr>
          <m:t>ker</m:t>
        </m:r>
        <m:d>
          <m:dPr>
            <m:begChr m:val="("/>
            <m:endChr m:val=")"/>
            <m:ctrlPr>
              <w:rPr>
                <w:rFonts w:ascii="Cambria Math" w:hAnsi="Cambria Math"/>
              </w:rPr>
            </m:ctrlPr>
          </m:dPr>
          <m:e>
            <m:sSub>
              <m:sSubPr/>
              <m:e>
                <m:r>
                  <m:rPr>
                    <m:sty m:val="i"/>
                  </m:rPr>
                  <m:t>f</m:t>
                </m:r>
              </m:e>
              <m:sub>
                <m:r>
                  <m:rPr>
                    <m:sty m:val="i"/>
                  </m:rPr>
                  <m:t>k</m:t>
                </m:r>
              </m:sub>
            </m:sSub>
            <m:r>
              <m:rPr>
                <m:sty m:val="p"/>
              </m:rPr>
              <m:t>+</m:t>
            </m:r>
            <m:sSub>
              <m:sSubPr/>
              <m:e>
                <m:r>
                  <m:rPr>
                    <m:sty m:val="i"/>
                  </m:rPr>
                  <m:t>μ</m:t>
                </m:r>
              </m:e>
              <m:sub>
                <m:r>
                  <m:rPr>
                    <m:sty m:val="i"/>
                  </m:rPr>
                  <m:t>k</m:t>
                </m:r>
              </m:sub>
            </m:sSub>
            <m:r>
              <m:rPr>
                <m:sty m:val="i"/>
              </m:rPr>
              <m:t>I</m:t>
            </m:r>
            <m:sSub>
              <m:sSubPr/>
              <m:e>
                <m:r>
                  <m:rPr>
                    <m:sty m:val="i"/>
                  </m:rPr>
                  <m:t>d</m:t>
                </m:r>
              </m:e>
              <m:sub>
                <m:sSub>
                  <m:sSubPr/>
                  <m:e>
                    <m:r>
                      <m:rPr>
                        <m:sty m:val="i"/>
                      </m:rPr>
                      <m:t>F</m:t>
                    </m:r>
                  </m:e>
                  <m:sub>
                    <m:r>
                      <m:rPr>
                        <m:sty m:val="i"/>
                      </m:rPr>
                      <m:t>k</m:t>
                    </m:r>
                  </m:sub>
                </m:sSub>
              </m:sub>
            </m:sSub>
          </m:e>
        </m:d>
      </m:oMath>
      <w:r>
        <w:rPr/>
        <w:t xml:space="preserve"> et </w:t>
      </w:r>
      <m:oMath>
        <m:sSubSup>
          <m:sSubSupPr/>
          <m:e>
            <m:r>
              <m:rPr>
                <m:sty m:val="i"/>
              </m:rPr>
              <m:t>F</m:t>
            </m:r>
          </m:e>
          <m:sub>
            <m:r>
              <m:rPr>
                <m:sty m:val="i"/>
              </m:rPr>
              <m:t>k</m:t>
            </m:r>
          </m:sub>
          <m:sup>
            <m:r>
              <m:rPr>
                <m:sty m:val="p"/>
              </m:rPr>
              <m:t>−</m:t>
            </m:r>
          </m:sup>
        </m:sSubSup>
        <m:r>
          <m:rPr>
            <m:sty m:val="p"/>
          </m:rPr>
          <m:t>=</m:t>
        </m:r>
        <m:r>
          <m:rPr>
            <m:sty m:val="p"/>
          </m:rPr>
          <m:t>ker</m:t>
        </m:r>
        <m:d>
          <m:dPr>
            <m:begChr m:val="("/>
            <m:endChr m:val=")"/>
            <m:ctrlPr>
              <w:rPr>
                <w:rFonts w:ascii="Cambria Math" w:hAnsi="Cambria Math"/>
              </w:rPr>
            </m:ctrlPr>
          </m:dPr>
          <m:e>
            <m:sSub>
              <m:sSubPr/>
              <m:e>
                <m:r>
                  <m:rPr>
                    <m:sty m:val="i"/>
                  </m:rPr>
                  <m:t>f</m:t>
                </m:r>
              </m:e>
              <m:sub>
                <m:r>
                  <m:rPr>
                    <m:sty m:val="i"/>
                  </m:rPr>
                  <m:t>k</m:t>
                </m:r>
              </m:sub>
            </m:sSub>
            <m:r>
              <m:rPr>
                <m:sty m:val="p"/>
              </m:rPr>
              <m:t>−</m:t>
            </m:r>
            <m:sSub>
              <m:sSubPr/>
              <m:e>
                <m:r>
                  <m:rPr>
                    <m:sty m:val="i"/>
                  </m:rPr>
                  <m:t>μ</m:t>
                </m:r>
              </m:e>
              <m:sub>
                <m:r>
                  <m:rPr>
                    <m:sty m:val="i"/>
                  </m:rPr>
                  <m:t>k</m:t>
                </m:r>
              </m:sub>
            </m:sSub>
            <m:r>
              <m:rPr>
                <m:sty m:val="i"/>
              </m:rPr>
              <m:t>I</m:t>
            </m:r>
            <m:sSub>
              <m:sSubPr/>
              <m:e>
                <m:r>
                  <m:rPr>
                    <m:sty m:val="i"/>
                  </m:rPr>
                  <m:t>d</m:t>
                </m:r>
              </m:e>
              <m:sub>
                <m:sSub>
                  <m:sSubPr/>
                  <m:e>
                    <m:r>
                      <m:rPr>
                        <m:sty m:val="i"/>
                      </m:rPr>
                      <m:t>F</m:t>
                    </m:r>
                  </m:e>
                  <m:sub>
                    <m:r>
                      <m:rPr>
                        <m:sty m:val="i"/>
                      </m:rPr>
                      <m:t>k</m:t>
                    </m:r>
                  </m:sub>
                </m:sSub>
              </m:sub>
            </m:sSub>
          </m:e>
        </m:d>
      </m:oMath>
      <w:r>
        <w:rPr/>
        <w:t xml:space="preserve">. Montrer que</w:t>
      </w:r>
    </w:p>
    <w:p>
      <w:pPr>
        <w:spacing w:after="220" w:lineRule="auto"/>
      </w:pPr>
      <m:oMathPara>
        <m:oMath>
          <m:r>
            <m:rPr>
              <m:sty m:val="i"/>
            </m:rPr>
            <m:t>E</m:t>
          </m:r>
          <m:r>
            <m:rPr>
              <m:sty m:val="p"/>
            </m:rPr>
            <m:t>=</m:t>
          </m:r>
          <m:sSubSup>
            <m:sSubSupPr/>
            <m:e>
              <m:r>
                <m:rPr>
                  <m:sty m:val="i"/>
                </m:rPr>
                <m:t>F</m:t>
              </m:r>
            </m:e>
            <m:sub>
              <m:r>
                <m:rPr>
                  <m:sty m:val="p"/>
                </m:rPr>
                <m:t>1</m:t>
              </m:r>
            </m:sub>
            <m:sup>
              <m:r>
                <m:rPr>
                  <m:sty m:val="p"/>
                </m:rPr>
                <m:t>+</m:t>
              </m:r>
            </m:sup>
          </m:sSubSup>
          <m:r>
            <m:rPr>
              <m:sty m:val="p"/>
            </m:rPr>
            <m:t>⊕</m:t>
          </m:r>
          <m:sSubSup>
            <m:sSubSupPr/>
            <m:e>
              <m:r>
                <m:rPr>
                  <m:sty m:val="i"/>
                </m:rPr>
                <m:t>F</m:t>
              </m:r>
            </m:e>
            <m:sub>
              <m:r>
                <m:rPr>
                  <m:sty m:val="p"/>
                </m:rPr>
                <m:t>1</m:t>
              </m:r>
            </m:sub>
            <m:sup>
              <m:r>
                <m:rPr>
                  <m:sty m:val="p"/>
                </m:rPr>
                <m:t>−</m:t>
              </m:r>
            </m:sup>
          </m:sSubSup>
          <m:r>
            <m:rPr>
              <m:sty m:val="p"/>
            </m:rPr>
            <m:t>⊕</m:t>
          </m:r>
          <m:r>
            <m:rPr>
              <m:sty m:val="p"/>
            </m:rPr>
            <m:t>⋯</m:t>
          </m:r>
          <m:r>
            <m:rPr>
              <m:sty m:val="p"/>
            </m:rPr>
            <m:t>⊕</m:t>
          </m:r>
          <m:sSubSup>
            <m:sSubSupPr/>
            <m:e>
              <m:r>
                <m:rPr>
                  <m:sty m:val="i"/>
                </m:rPr>
                <m:t>F</m:t>
              </m:r>
            </m:e>
            <m:sub>
              <m:r>
                <m:rPr>
                  <m:sty m:val="i"/>
                </m:rPr>
                <m:t>p</m:t>
              </m:r>
            </m:sub>
            <m:sup>
              <m:r>
                <m:rPr>
                  <m:sty m:val="p"/>
                </m:rPr>
                <m:t>+</m:t>
              </m:r>
            </m:sup>
          </m:sSubSup>
          <m:r>
            <m:rPr>
              <m:sty m:val="p"/>
            </m:rPr>
            <m:t>⊕</m:t>
          </m:r>
          <m:sSubSup>
            <m:sSubSupPr/>
            <m:e>
              <m:r>
                <m:rPr>
                  <m:sty m:val="i"/>
                </m:rPr>
                <m:t>F</m:t>
              </m:r>
            </m:e>
            <m:sub>
              <m:r>
                <m:rPr>
                  <m:sty m:val="i"/>
                </m:rPr>
                <m:t>p</m:t>
              </m:r>
            </m:sub>
            <m:sup>
              <m:r>
                <m:rPr>
                  <m:sty m:val="p"/>
                </m:rPr>
                <m:t>−</m:t>
              </m:r>
            </m:sup>
          </m:sSubSup>
          <m:r>
            <m:rPr>
              <m:sty m:val="p"/>
            </m:rPr>
            <m:t>.</m:t>
          </m:r>
        </m:oMath>
      </m:oMathPara>
    </w:p>
    <w:p>
      <w:pPr>
        <w:spacing w:after="220" w:lineRule="auto"/>
      </w:pPr>
      <w:r>
        <w:rPr>
          <w:rFonts w:eastAsia="Georgia" w:cs="Georgia" w:ascii="Georgia" w:hAnsi="Georgia"/>
        </w:rPr>
        <w:t xml:space="preserve">En déduire que </w:t>
      </w:r>
      <m:oMath>
        <m:r>
          <m:rPr>
            <m:sty m:val="i"/>
          </m:rPr>
          <m:t>f</m:t>
        </m:r>
      </m:oMath>
      <w:r>
        <w:rPr/>
        <w:t xml:space="preserve"> est diagonalisable.</w:t>
      </w:r>
    </w:p>
    <w:p>
      <w:pPr>
        <w:spacing w:line="271" w:before="330" w:lineRule="auto"/>
      </w:pPr>
      <w:r>
        <w:rPr>
          <w:rFonts w:eastAsia="Georgia" w:cs="Georgia" w:ascii="Georgia" w:hAnsi="Georgia"/>
          <w:b/>
          <w:sz w:val="42"/>
        </w:rPr>
        <w:t xml:space="preserve">Exercice de Probabilités</w:t>
      </w:r>
    </w:p>
    <w:p>
      <w:pPr>
        <w:spacing w:after="220" w:lineRule="auto"/>
      </w:pPr>
      <w:r>
        <w:rPr/>
        <w:t xml:space="preserve">Soient </w:t>
      </w:r>
      <m:oMath>
        <m:r>
          <m:rPr>
            <m:sty m:val="i"/>
          </m:rPr>
          <m:t>n</m:t>
        </m:r>
      </m:oMath>
      <w:r>
        <w:rPr/>
        <w:t xml:space="preserve"> et </w:t>
      </w:r>
      <m:oMath>
        <m:r>
          <m:rPr>
            <m:sty m:val="i"/>
          </m:rPr>
          <m:t>N</m:t>
        </m:r>
      </m:oMath>
      <w:r>
        <w:rPr/>
        <w:t xml:space="preserve"> deux entiers naturels non nuls. On lance successivement </w:t>
      </w:r>
      <m:oMath>
        <m:r>
          <m:rPr>
            <m:sty m:val="i"/>
          </m:rPr>
          <m:t>n</m:t>
        </m:r>
      </m:oMath>
      <w:r>
        <w:rPr/>
        <w:t xml:space="preserve"> boules au hasard dans </w:t>
      </w:r>
      <m:oMath>
        <m:r>
          <m:rPr>
            <m:sty m:val="i"/>
          </m:rPr>
          <m:t>N</m:t>
        </m:r>
      </m:oMath>
      <w:r>
        <w:rPr>
          <w:rFonts w:eastAsia="Georgia" w:cs="Georgia" w:ascii="Georgia" w:hAnsi="Georgia"/>
        </w:rPr>
        <w:t xml:space="preserve"> cases numérotées de 1 à </w:t>
      </w:r>
      <m:oMath>
        <m:r>
          <m:rPr>
            <m:sty m:val="i"/>
          </m:rPr>
          <m:t>N</m:t>
        </m:r>
      </m:oMath>
      <w:r>
        <w:rPr>
          <w:rFonts w:eastAsia="Georgia" w:cs="Georgia" w:ascii="Georgia" w:hAnsi="Georgia"/>
        </w:rPr>
        <w:t xml:space="preserve">. On suppose que les différents lancers sont indépendants et que la probabilité pour qu'une boule tombe dans une case donnée est </w:t>
      </w:r>
      <m:oMath>
        <m:f>
          <m:fPr>
            <m:ctrlPr>
              <w:rPr>
                <w:rFonts w:ascii="Cambria Math" w:hAnsi="Cambria Math"/>
              </w:rPr>
            </m:ctrlPr>
          </m:fPr>
          <m:num>
            <m:r>
              <m:rPr>
                <m:sty m:val="p"/>
              </m:rPr>
              <m:t>1</m:t>
            </m:r>
          </m:num>
          <m:den>
            <m:r>
              <m:rPr>
                <m:sty m:val="i"/>
              </m:rPr>
              <m:t>N</m:t>
            </m:r>
          </m:den>
        </m:f>
      </m:oMath>
      <w:r>
        <w:rPr/>
        <w:t xml:space="preserve">. Une case peut contenir plusieurs boules. On note </w:t>
      </w:r>
      <m:oMath>
        <m:sSub>
          <m:sSubPr/>
          <m:e>
            <m:r>
              <m:rPr>
                <m:sty m:val="i"/>
              </m:rPr>
              <m:t>T</m:t>
            </m:r>
          </m:e>
          <m:sub>
            <m:r>
              <m:rPr>
                <m:sty m:val="i"/>
              </m:rPr>
              <m:t>n</m:t>
            </m:r>
          </m:sub>
        </m:sSub>
      </m:oMath>
      <w:r>
        <w:rPr>
          <w:rFonts w:eastAsia="Georgia" w:cs="Georgia" w:ascii="Georgia" w:hAnsi="Georgia"/>
        </w:rPr>
        <w:t xml:space="preserve"> le nombre de cases non vides à l'issue des </w:t>
      </w:r>
      <m:oMath>
        <m:r>
          <m:rPr>
            <m:sty m:val="i"/>
          </m:rPr>
          <m:t>n</m:t>
        </m:r>
      </m:oMath>
      <w:r>
        <w:rPr/>
        <w:t xml:space="preserve"> lancers.</w:t>
      </w:r>
    </w:p>
    <w:p>
      <w:pPr>
        <w:numPr>
          <w:ilvl w:val="0"/>
          <w:numId w:val="5"/>
        </w:numPr>
        <w:spacing w:lineRule="auto"/>
      </w:pPr>
      <w:r>
        <w:rPr>
          <w:rFonts w:eastAsia="Georgia" w:cs="Georgia" w:ascii="Georgia" w:hAnsi="Georgia"/>
        </w:rPr>
        <w:t xml:space="preserve">Déterminer (en fonction de </w:t>
      </w:r>
      <m:oMath>
        <m:r>
          <m:rPr>
            <m:sty m:val="i"/>
          </m:rPr>
          <m:t>n</m:t>
        </m:r>
      </m:oMath>
      <w:r>
        <w:rPr/>
        <w:t xml:space="preserve"> et </w:t>
      </w:r>
      <m:oMath>
        <m:r>
          <m:rPr>
            <m:sty m:val="i"/>
          </m:rPr>
          <m:t>N</m:t>
        </m:r>
      </m:oMath>
      <w:r>
        <w:rPr/>
        <w:t xml:space="preserve"> ) les valeurs prises par la variable </w:t>
      </w:r>
      <m:oMath>
        <m:sSub>
          <m:sSubPr/>
          <m:e>
            <m:r>
              <m:rPr>
                <m:sty m:val="i"/>
              </m:rPr>
              <m:t>T</m:t>
            </m:r>
          </m:e>
          <m:sub>
            <m:r>
              <m:rPr>
                <m:sty m:val="i"/>
              </m:rPr>
              <m:t>n</m:t>
            </m:r>
          </m:sub>
        </m:sSub>
      </m:oMath>
      <w:r>
        <w:rPr/>
        <w:t xml:space="preserve"> (on distinguera 2 cas : </w:t>
      </w:r>
      <m:oMath>
        <m:r>
          <m:rPr>
            <m:sty m:val="i"/>
          </m:rPr>
          <m:t>n</m:t>
        </m:r>
        <m:r>
          <m:rPr>
            <m:sty m:val="p"/>
          </m:rPr>
          <m:t>≤</m:t>
        </m:r>
        <m:r>
          <m:rPr>
            <m:sty m:val="i"/>
          </m:rPr>
          <m:t>N</m:t>
        </m:r>
      </m:oMath>
      <w:r>
        <w:rPr/>
        <w:t xml:space="preserve"> et </w:t>
      </w:r>
      <m:oMath>
        <m:r>
          <m:rPr>
            <m:sty m:val="i"/>
          </m:rPr>
          <m:t>n</m:t>
        </m:r>
        <m:r>
          <m:rPr>
            <m:sty m:val="p"/>
          </m:rPr>
          <m:t>&gt;</m:t>
        </m:r>
        <m:r>
          <m:rPr>
            <m:sty m:val="i"/>
          </m:rPr>
          <m:t>N</m:t>
        </m:r>
      </m:oMath>
      <w:r>
        <w:rPr/>
        <w:t xml:space="preserve"> ).</w:t>
      </w:r>
    </w:p>
    <w:p>
      <w:pPr>
        <w:numPr>
          <w:ilvl w:val="0"/>
          <w:numId w:val="5"/>
        </w:numPr>
        <w:spacing w:lineRule="auto"/>
      </w:pPr>
      <w:r>
        <w:rPr/>
        <w:t xml:space="preserve">Donner la loi de </w:t>
      </w:r>
      <m:oMath>
        <m:sSub>
          <m:sSubPr/>
          <m:e>
            <m:r>
              <m:rPr>
                <m:sty m:val="i"/>
              </m:rPr>
              <m:t>T</m:t>
            </m:r>
          </m:e>
          <m:sub>
            <m:r>
              <m:rPr>
                <m:sty m:val="p"/>
              </m:rPr>
              <m:t>1</m:t>
            </m:r>
          </m:sub>
        </m:sSub>
      </m:oMath>
      <w:r>
        <w:rPr/>
        <w:t xml:space="preserve">, de </w:t>
      </w:r>
      <m:oMath>
        <m:sSub>
          <m:sSubPr/>
          <m:e>
            <m:r>
              <m:rPr>
                <m:sty m:val="i"/>
              </m:rPr>
              <m:t>T</m:t>
            </m:r>
          </m:e>
          <m:sub>
            <m:r>
              <m:rPr>
                <m:sty m:val="p"/>
              </m:rPr>
              <m:t>2</m:t>
            </m:r>
          </m:sub>
        </m:sSub>
      </m:oMath>
      <w:r>
        <w:rPr>
          <w:rFonts w:eastAsia="Georgia" w:cs="Georgia" w:ascii="Georgia" w:hAnsi="Georgia"/>
        </w:rPr>
        <w:t xml:space="preserve">. Calculer leurs espérances.</w:t>
      </w:r>
    </w:p>
    <w:p>
      <w:pPr>
        <w:numPr>
          <w:ilvl w:val="0"/>
          <w:numId w:val="5"/>
        </w:numPr>
        <w:spacing w:lineRule="auto"/>
      </w:pPr>
      <w:r>
        <w:rPr/>
        <w:t xml:space="preserve">On se fixe maintenant </w:t>
      </w:r>
      <m:oMath>
        <m:r>
          <m:rPr>
            <m:sty m:val="i"/>
          </m:rPr>
          <m:t>n</m:t>
        </m:r>
        <m:r>
          <m:rPr>
            <m:sty m:val="p"/>
          </m:rPr>
          <m:t>≥</m:t>
        </m:r>
        <m:r>
          <m:rPr>
            <m:sty m:val="p"/>
          </m:rPr>
          <m:t>2</m:t>
        </m:r>
      </m:oMath>
      <w:r>
        <w:rPr/>
        <w:t xml:space="preserve">. Calculer</w:t>
      </w:r>
    </w:p>
    <w:p>
      <w:pPr>
        <w:spacing w:after="220" w:lineRule="auto"/>
      </w:pPr>
      <m:oMathPara>
        <m:oMath>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1</m:t>
              </m:r>
            </m:e>
          </m:d>
          <m:r>
            <m:rPr>
              <m:sty m:val="p"/>
            </m:rPr>
            <m:t>,</m:t>
          </m:r>
          <m:r>
            <m:rPr>
              <m:sty m:val="p"/>
            </m:rPr>
            <m:t xml:space="preserve"> </m:t>
          </m:r>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p"/>
                </m:rPr>
                <m:t>2</m:t>
              </m:r>
            </m:e>
          </m:d>
          <m:r>
            <m:rPr>
              <m:sty m:val="p"/>
            </m:rPr>
            <m:t>,</m:t>
          </m:r>
          <m:r>
            <m:rPr>
              <m:sty m:val="p"/>
            </m:rPr>
            <m:t xml:space="preserve"> </m:t>
          </m:r>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n</m:t>
              </m:r>
            </m:e>
          </m:d>
          <m:r>
            <m:rPr>
              <m:sty m:val="p"/>
            </m:rPr>
            <m:t>.</m:t>
          </m:r>
        </m:oMath>
      </m:oMathPara>
    </w:p>
    <w:p>
      <w:pPr>
        <w:numPr>
          <w:ilvl w:val="0"/>
          <w:numId w:val="6"/>
        </w:numPr>
        <w:spacing w:lineRule="auto"/>
      </w:pPr>
      <w:r>
        <w:rPr>
          <w:rFonts w:eastAsia="Georgia" w:cs="Georgia" w:ascii="Georgia" w:hAnsi="Georgia"/>
        </w:rPr>
        <w:t xml:space="preserve">A l'aide de la formule des probabilités totales, montrer que, pour tout entier </w:t>
      </w:r>
      <m:oMath>
        <m:r>
          <m:rPr>
            <m:sty m:val="i"/>
          </m:rPr>
          <m:t>k</m:t>
        </m:r>
        <m:r>
          <m:rPr>
            <m:sty m:val="p"/>
          </m:rPr>
          <m:t>≥</m:t>
        </m:r>
        <m:r>
          <m:rPr>
            <m:sty m:val="p"/>
          </m:rPr>
          <m:t>1</m:t>
        </m:r>
      </m:oMath>
      <w:r>
        <w:rPr/>
        <w:t xml:space="preserve">,</w:t>
      </w:r>
    </w:p>
    <w:p>
      <w:pPr>
        <w:spacing w:after="220" w:lineRule="auto"/>
      </w:pPr>
      <m:oMathPara>
        <m:oMath>
          <m:r>
            <m:rPr>
              <m:scr m:val="double-struck"/>
            </m:rPr>
            <m:t>P</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r>
                <m:rPr>
                  <m:sty m:val="i"/>
                </m:rPr>
                <m:t>k</m:t>
              </m:r>
            </m:e>
          </m:d>
          <m:r>
            <m:rPr>
              <m:sty m:val="p"/>
            </m:rPr>
            <m:t>=</m:t>
          </m:r>
          <m:f>
            <m:fPr>
              <m:ctrlPr>
                <w:rPr>
                  <w:rFonts w:ascii="Cambria Math" w:hAnsi="Cambria Math"/>
                </w:rPr>
              </m:ctrlPr>
            </m:fPr>
            <m:num>
              <m:r>
                <m:rPr>
                  <m:sty m:val="i"/>
                </m:rPr>
                <m:t>k</m:t>
              </m:r>
            </m:num>
            <m:den>
              <m:r>
                <m:rPr>
                  <m:sty m:val="i"/>
                </m:rPr>
                <m:t>N</m:t>
              </m:r>
            </m:den>
          </m:f>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r>
            <m:rPr>
              <m:sty m:val="p"/>
            </m:rPr>
            <m:t>+</m:t>
          </m:r>
          <m:f>
            <m:fPr>
              <m:ctrlPr>
                <w:rPr>
                  <w:rFonts w:ascii="Cambria Math" w:hAnsi="Cambria Math"/>
                </w:rPr>
              </m:ctrlPr>
            </m:fPr>
            <m:num>
              <m:r>
                <m:rPr>
                  <m:sty m:val="i"/>
                </m:rPr>
                <m:t>N</m:t>
              </m:r>
              <m:r>
                <m:rPr>
                  <m:sty m:val="p"/>
                </m:rPr>
                <m:t>−</m:t>
              </m:r>
              <m:r>
                <m:rPr>
                  <m:sty m:val="i"/>
                </m:rPr>
                <m:t>k</m:t>
              </m:r>
              <m:r>
                <m:rPr>
                  <m:sty m:val="p"/>
                </m:rPr>
                <m:t>+</m:t>
              </m:r>
              <m:r>
                <m:rPr>
                  <m:sty m:val="p"/>
                </m:rPr>
                <m:t>1</m:t>
              </m:r>
            </m:num>
            <m:den>
              <m:r>
                <m:rPr>
                  <m:sty m:val="i"/>
                </m:rPr>
                <m:t>N</m:t>
              </m:r>
            </m:den>
          </m:f>
          <m:r>
            <m:rPr>
              <m:scr m:val="double-struck"/>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r>
                <m:rPr>
                  <m:sty m:val="p"/>
                </m:rPr>
                <m:t>−</m:t>
              </m:r>
              <m:r>
                <m:rPr>
                  <m:sty m:val="p"/>
                </m:rPr>
                <m:t>1</m:t>
              </m:r>
            </m:e>
          </m:d>
          <m:r>
            <m:rPr>
              <m:sty m:val="p"/>
            </m:rPr>
            <m:t>.</m:t>
          </m:r>
        </m:oMath>
      </m:oMathPara>
    </w:p>
    <w:p>
      <w:pPr>
        <w:numPr>
          <w:ilvl w:val="0"/>
          <w:numId w:val="7"/>
        </w:numPr>
        <w:spacing w:lineRule="auto"/>
      </w:pPr>
      <w:r>
        <w:rPr/>
        <w:t xml:space="preserve">On note </w:t>
      </w:r>
      <m:oMath>
        <m:sSub>
          <m:sSubPr/>
          <m:e>
            <m:r>
              <m:rPr>
                <m:sty m:val="i"/>
              </m:rPr>
              <m:t>G</m:t>
            </m:r>
          </m:e>
          <m:sub>
            <m:r>
              <m:rPr>
                <m:sty m:val="i"/>
              </m:rPr>
              <m:t>n</m:t>
            </m:r>
          </m:sub>
        </m:sSub>
      </m:oMath>
      <w:r>
        <w:rPr>
          <w:rFonts w:eastAsia="Georgia" w:cs="Georgia" w:ascii="Georgia" w:hAnsi="Georgia"/>
        </w:rPr>
        <w:t xml:space="preserve"> la fonction génératrice de la variable </w:t>
      </w:r>
      <m:oMath>
        <m:sSub>
          <m:sSubPr/>
          <m:e>
            <m:r>
              <m:rPr>
                <m:sty m:val="i"/>
              </m:rPr>
              <m:t>T</m:t>
            </m:r>
          </m:e>
          <m:sub>
            <m:r>
              <m:rPr>
                <m:sty m:val="i"/>
              </m:rPr>
              <m:t>n</m:t>
            </m:r>
          </m:sub>
        </m:sSub>
      </m:oMath>
      <w:r>
        <w:rPr/>
        <w:t xml:space="preserve">.</w:t>
      </w:r>
      <w:r>
        <w:rPr/>
        <w:br w:type="textWrapping"/>
      </w:r>
      <w:r>
        <w:rPr>
          <w:rFonts w:eastAsia="Georgia" w:cs="Georgia" w:ascii="Georgia" w:hAnsi="Georgia"/>
        </w:rPr>
        <w:t xml:space="preserve">(a) Rappeler la définition de </w:t>
      </w:r>
      <m:oMath>
        <m:sSub>
          <m:sSubPr/>
          <m:e>
            <m:r>
              <m:rPr>
                <m:sty m:val="i"/>
              </m:rPr>
              <m:t>G</m:t>
            </m:r>
          </m:e>
          <m:sub>
            <m:r>
              <m:rPr>
                <m:sty m:val="i"/>
              </m:rPr>
              <m:t>n</m:t>
            </m:r>
          </m:sub>
        </m:sSub>
      </m:oMath>
      <w:r>
        <w:rPr/>
        <w:t xml:space="preserve">. Montrer qu'ici, la fonction </w:t>
      </w:r>
      <m:oMath>
        <m:sSub>
          <m:sSubPr/>
          <m:e>
            <m:r>
              <m:rPr>
                <m:sty m:val="i"/>
              </m:rPr>
              <m:t>G</m:t>
            </m:r>
          </m:e>
          <m:sub>
            <m:r>
              <m:rPr>
                <m:sty m:val="i"/>
              </m:rPr>
              <m:t>n</m:t>
            </m:r>
          </m:sub>
        </m:sSub>
      </m:oMath>
      <w:r>
        <w:rPr>
          <w:rFonts w:eastAsia="Georgia" w:cs="Georgia" w:ascii="Georgia" w:hAnsi="Georgia"/>
        </w:rPr>
        <w:t xml:space="preserve"> est définie sur tout </w:t>
      </w:r>
      <m:oMath>
        <m:r>
          <m:rPr>
            <m:scr m:val="double-struck"/>
          </m:rPr>
          <m:t>R</m:t>
        </m:r>
      </m:oMath>
      <w:r>
        <w:rPr/>
        <w:t xml:space="preserve">.</w:t>
      </w:r>
      <w:r>
        <w:rPr/>
        <w:br w:type="textWrapping"/>
      </w:r>
      <w:r>
        <w:rPr/>
        <w:t xml:space="preserve">(b) Rappeler le lien entre </w:t>
      </w:r>
      <m:oMath>
        <m:sSub>
          <m:sSubPr/>
          <m:e>
            <m:r>
              <m:rPr>
                <m:sty m:val="i"/>
              </m:rPr>
              <m:t>G</m:t>
            </m:r>
          </m:e>
          <m:sub>
            <m:r>
              <m:rPr>
                <m:sty m:val="i"/>
              </m:rPr>
              <m:t>n</m:t>
            </m:r>
          </m:sub>
        </m:sSub>
      </m:oMath>
      <w:r>
        <w:rPr/>
        <w:t xml:space="preserve"> et </w:t>
      </w:r>
      <m:oMath>
        <m:r>
          <m:rPr>
            <m:scr m:val="double-struck"/>
          </m:rPr>
          <m:t>E</m:t>
        </m:r>
        <m:d>
          <m:dPr>
            <m:begChr m:val="["/>
            <m:endChr m:val="]"/>
            <m:ctrlPr>
              <w:rPr>
                <w:rFonts w:ascii="Cambria Math" w:hAnsi="Cambria Math"/>
              </w:rPr>
            </m:ctrlPr>
          </m:dPr>
          <m:e>
            <m:sSub>
              <m:sSubPr/>
              <m:e>
                <m:r>
                  <m:rPr>
                    <m:sty m:val="i"/>
                  </m:rPr>
                  <m:t>T</m:t>
                </m:r>
              </m:e>
              <m:sub>
                <m:r>
                  <m:rPr>
                    <m:sty m:val="i"/>
                  </m:rPr>
                  <m:t>n</m:t>
                </m:r>
              </m:sub>
            </m:sSub>
          </m:e>
        </m:d>
      </m:oMath>
      <w:r>
        <w:rPr/>
        <w:t xml:space="preserve">.</w:t>
      </w:r>
      <w:r>
        <w:rPr/>
        <w:br w:type="textWrapping"/>
      </w:r>
      <w:r>
        <w:rPr>
          <w:rFonts w:eastAsia="Georgia" w:cs="Georgia" w:ascii="Georgia" w:hAnsi="Georgia"/>
        </w:rPr>
        <w:t xml:space="preserve">(c) En utilisant l'équation </w:t>
      </w:r>
      <m:oMath>
        <m:r>
          <m:rPr>
            <m:sty m:val="p"/>
          </m:rPr>
          <m:t>(</m:t>
        </m:r>
        <m:r>
          <m:rPr>
            <m:sty m:val="p"/>
          </m:rPr>
          <m:t>⋆</m:t>
        </m:r>
        <m:r>
          <m:rPr>
            <m:sty m:val="p"/>
          </m:rPr>
          <m:t>⋆</m:t>
        </m:r>
        <m:r>
          <m:rPr>
            <m:sty m:val="p"/>
          </m:rPr>
          <m:t>)</m:t>
        </m:r>
      </m:oMath>
      <w:r>
        <w:rPr/>
        <w:t xml:space="preserve">, montrer que, pour tout </w:t>
      </w:r>
      <m:oMath>
        <m:r>
          <m:rPr>
            <m:sty m:val="i"/>
          </m:rPr>
          <m:t>x</m:t>
        </m:r>
        <m:r>
          <m:rPr>
            <m:sty m:val="p"/>
          </m:rPr>
          <m:t>∈</m:t>
        </m:r>
        <m:r>
          <m:rPr>
            <m:scr m:val="double-struck"/>
          </m:rPr>
          <m:t>R</m:t>
        </m:r>
      </m:oMath>
      <w:r>
        <w:rPr/>
        <w:t xml:space="preserve">,</w:t>
      </w:r>
    </w:p>
    <w:p>
      <w:pPr>
        <w:spacing w:after="220" w:lineRule="auto"/>
      </w:pPr>
      <m:oMathPara>
        <m:oMath>
          <m:sSub>
            <m:sSubPr/>
            <m:e>
              <m:r>
                <m:rPr>
                  <m:sty m:val="i"/>
                </m:rPr>
                <m:t>G</m:t>
              </m:r>
            </m:e>
            <m:sub>
              <m:r>
                <m:rPr>
                  <m:sty m:val="i"/>
                </m:rPr>
                <m:t>n</m:t>
              </m:r>
              <m:r>
                <m:rPr>
                  <m:sty m:val="p"/>
                </m:rPr>
                <m:t>+</m:t>
              </m:r>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sSubSup>
            <m:sSubSupPr/>
            <m:e>
              <m:r>
                <m:rPr>
                  <m:sty m:val="i"/>
                </m:rPr>
                <m:t>G</m:t>
              </m:r>
            </m:e>
            <m:sub>
              <m:r>
                <m:rPr>
                  <m:sty m:val="i"/>
                </m:rPr>
                <m:t>n</m:t>
              </m:r>
            </m:sub>
            <m:sup>
              <m:r>
                <m:rPr>
                  <m:sty m:val="i"/>
                </m:rPr>
                <m:t>′</m:t>
              </m:r>
            </m:sup>
          </m:sSubSup>
          <m:r>
            <m:rPr>
              <m:sty m:val="p"/>
            </m:rPr>
            <m:t>(</m:t>
          </m:r>
          <m:r>
            <m:rPr>
              <m:sty m:val="i"/>
            </m:rPr>
            <m:t>x</m:t>
          </m:r>
          <m:r>
            <m:rPr>
              <m:sty m:val="p"/>
            </m:rPr>
            <m:t>)</m:t>
          </m:r>
          <m:r>
            <m:rPr>
              <m:sty m:val="p"/>
            </m:rPr>
            <m:t>+</m:t>
          </m:r>
          <m:r>
            <m:rPr>
              <m:sty m:val="i"/>
            </m:rPr>
            <m:t>x</m:t>
          </m:r>
          <m:sSub>
            <m:sSubPr/>
            <m:e>
              <m:r>
                <m:rPr>
                  <m:sty m:val="i"/>
                </m:rPr>
                <m:t>G</m:t>
              </m:r>
            </m:e>
            <m:sub>
              <m:r>
                <m:rPr>
                  <m:sty m:val="i"/>
                </m:rPr>
                <m:t>n</m:t>
              </m:r>
            </m:sub>
          </m:sSub>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(d) En déduire que</w:t>
      </w:r>
    </w:p>
    <w:p>
      <w:pPr>
        <w:spacing w:after="220" w:lineRule="auto"/>
      </w:pPr>
      <m:oMathPara>
        <m:oMath>
          <m:r>
            <m:rPr>
              <m:scr m:val="double-struck"/>
            </m:rPr>
            <m:t>E</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i"/>
            </m:rPr>
            <m:t>E</m:t>
          </m:r>
          <m:d>
            <m:dPr>
              <m:begChr m:val="["/>
              <m:endChr m:val="]"/>
              <m:ctrlPr>
                <w:rPr>
                  <w:rFonts w:ascii="Cambria Math" w:hAnsi="Cambria Math"/>
                </w:rPr>
              </m:ctrlPr>
            </m:dPr>
            <m:e>
              <m:sSub>
                <m:sSubPr/>
                <m:e>
                  <m:r>
                    <m:rPr>
                      <m:sty m:val="i"/>
                    </m:rPr>
                    <m:t>T</m:t>
                  </m:r>
                </m:e>
                <m:sub>
                  <m:r>
                    <m:rPr>
                      <m:sty m:val="i"/>
                    </m:rPr>
                    <m:t>n</m:t>
                  </m:r>
                </m:sub>
              </m:sSub>
            </m:e>
          </m:d>
          <m:r>
            <m:rPr>
              <m:sty m:val="p"/>
            </m:rPr>
            <m:t>+</m:t>
          </m:r>
          <m:r>
            <m:rPr>
              <m:sty m:val="p"/>
            </m:rPr>
            <m:t>1</m:t>
          </m:r>
        </m:oMath>
      </m:oMathPara>
    </w:p>
    <w:p>
      <w:pPr>
        <w:spacing w:after="220" w:lineRule="auto"/>
      </w:pPr>
      <w:r>
        <w:rPr/>
        <w:t xml:space="preserve">puis que</w:t>
      </w:r>
    </w:p>
    <w:p>
      <w:pPr>
        <w:spacing w:after="220" w:lineRule="auto"/>
      </w:pPr>
      <m:oMathPara>
        <m:oMath>
          <m:r>
            <m:rPr>
              <m:scr m:val="double-struck"/>
            </m:rPr>
            <m:t>E</m:t>
          </m:r>
          <m:d>
            <m:dPr>
              <m:begChr m:val="["/>
              <m:endChr m:val="]"/>
              <m:ctrlPr>
                <w:rPr>
                  <w:rFonts w:ascii="Cambria Math" w:hAnsi="Cambria Math"/>
                </w:rPr>
              </m:ctrlPr>
            </m:dPr>
            <m:e>
              <m:sSub>
                <m:sSubPr/>
                <m:e>
                  <m:r>
                    <m:rPr>
                      <m:sty m:val="i"/>
                    </m:rPr>
                    <m:t>T</m:t>
                  </m:r>
                </m:e>
                <m:sub>
                  <m:r>
                    <m:rPr>
                      <m:sty m:val="i"/>
                    </m:rPr>
                    <m:t>n</m:t>
                  </m:r>
                </m:sub>
              </m:sSub>
            </m:e>
          </m:d>
          <m:r>
            <m:rPr>
              <m:sty m:val="p"/>
            </m:rPr>
            <m:t>=</m:t>
          </m:r>
          <m:r>
            <m:rPr>
              <m:sty m:val="i"/>
            </m:rPr>
            <m:t>N</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n</m:t>
                  </m:r>
                </m:sup>
              </m:sSup>
            </m:e>
          </m:d>
          <m:r>
            <m:rPr>
              <m:sty m:val="p"/>
            </m:rPr>
            <m:t>.</m:t>
          </m:r>
        </m:oMath>
      </m:oMathPara>
    </w:p>
    <w:p>
      <w:pPr>
        <w:numPr>
          <w:ilvl w:val="0"/>
          <w:numId w:val="8"/>
        </w:numPr>
        <w:spacing w:lineRule="auto"/>
      </w:pPr>
      <w:r>
        <w:rPr/>
        <w:t xml:space="preserve">Pour </w:t>
      </w:r>
      <m:oMath>
        <m:r>
          <m:rPr>
            <m:sty m:val="p"/>
          </m:rPr>
          <m:t>1</m:t>
        </m:r>
        <m:r>
          <m:rPr>
            <m:sty m:val="p"/>
          </m:rPr>
          <m:t>≤</m:t>
        </m:r>
        <m:r>
          <m:rPr>
            <m:sty m:val="i"/>
          </m:rPr>
          <m:t>i</m:t>
        </m:r>
        <m:r>
          <m:rPr>
            <m:sty m:val="p"/>
          </m:rPr>
          <m:t>≤</m:t>
        </m:r>
        <m:r>
          <m:rPr>
            <m:sty m:val="i"/>
          </m:rPr>
          <m:t>n</m:t>
        </m:r>
      </m:oMath>
      <w:r>
        <w:rPr/>
        <w:t xml:space="preserve">, on note </w:t>
      </w:r>
      <m:oMath>
        <m:sSub>
          <m:sSubPr/>
          <m:e>
            <m:r>
              <m:rPr>
                <m:sty m:val="i"/>
              </m:rPr>
              <m:t>X</m:t>
            </m:r>
          </m:e>
          <m:sub>
            <m:r>
              <m:rPr>
                <m:sty m:val="i"/>
              </m:rPr>
              <m:t>i</m:t>
            </m:r>
          </m:sub>
        </m:sSub>
      </m:oMath>
      <w:r>
        <w:rPr>
          <w:rFonts w:eastAsia="Georgia" w:cs="Georgia" w:ascii="Georgia" w:hAnsi="Georgia"/>
        </w:rPr>
        <w:t xml:space="preserve"> le numéro de la case dans laquelle la </w:t>
      </w:r>
      <m:oMath>
        <m:sSup>
          <m:sSupPr/>
          <m:e>
            <m:r>
              <m:rPr>
                <m:sty m:val="i"/>
              </m:rPr>
              <m:t>i</m:t>
            </m:r>
          </m:e>
          <m:sup>
            <m:r>
              <m:rPr>
                <m:sty m:val="i"/>
              </m:rPr>
              <m:t>i</m:t>
            </m:r>
            <m:r>
              <m:rPr>
                <m:nor/>
              </m:rPr>
              <m:t> ème </m:t>
            </m:r>
          </m:sup>
        </m:sSup>
      </m:oMath>
      <w:r>
        <w:rPr/>
        <w:t xml:space="preserve"> boule tombe. Pour </w:t>
      </w:r>
      <m:oMath>
        <m:r>
          <m:rPr>
            <m:sty m:val="p"/>
          </m:rPr>
          <m:t>1</m:t>
        </m:r>
        <m:r>
          <m:rPr>
            <m:sty m:val="p"/>
          </m:rPr>
          <m:t>≤</m:t>
        </m:r>
        <m:r>
          <m:rPr>
            <m:sty m:val="i"/>
          </m:rPr>
          <m:t>k</m:t>
        </m:r>
        <m:r>
          <m:rPr>
            <m:sty m:val="p"/>
          </m:rPr>
          <m:t>≤</m:t>
        </m:r>
        <m:r>
          <m:rPr>
            <m:sty m:val="i"/>
          </m:rPr>
          <m:t>N</m:t>
        </m:r>
      </m:oMath>
      <w:r>
        <w:rPr/>
        <w:t xml:space="preserve">, on note </w:t>
      </w:r>
      <m:oMath>
        <m:sSub>
          <m:sSubPr/>
          <m:e>
            <m:r>
              <m:rPr>
                <m:sty m:val="i"/>
              </m:rPr>
              <m:t>Y</m:t>
            </m:r>
          </m:e>
          <m:sub>
            <m:r>
              <m:rPr>
                <m:sty m:val="i"/>
              </m:rPr>
              <m:t>k</m:t>
            </m:r>
          </m:sub>
        </m:sSub>
      </m:oMath>
      <w:r>
        <w:rPr>
          <w:rFonts w:eastAsia="Georgia" w:cs="Georgia" w:ascii="Georgia" w:hAnsi="Georgia"/>
        </w:rPr>
        <w:t xml:space="preserve"> le nombre de boules que contient la case numéro </w:t>
      </w:r>
      <m:oMath>
        <m:r>
          <m:rPr>
            <m:sty m:val="i"/>
          </m:rPr>
          <m:t>k</m:t>
        </m:r>
      </m:oMath>
      <w:r>
        <w:rPr/>
        <w:t xml:space="preserve">, et </w:t>
      </w:r>
      <m:oMath>
        <m:sSub>
          <m:sSubPr/>
          <m:e>
            <m:r>
              <m:rPr>
                <m:sty m:val="i"/>
              </m:rPr>
              <m:t>Z</m:t>
            </m:r>
          </m:e>
          <m:sub>
            <m:r>
              <m:rPr>
                <m:sty m:val="i"/>
              </m:rPr>
              <m:t>k</m:t>
            </m:r>
          </m:sub>
        </m:sSub>
      </m:oMath>
      <w:r>
        <w:rPr>
          <w:rFonts w:eastAsia="Georgia" w:cs="Georgia" w:ascii="Georgia" w:hAnsi="Georgia"/>
        </w:rPr>
        <w:t xml:space="preserve"> la variable valant 0 si la boîte </w:t>
      </w:r>
      <m:oMath>
        <m:r>
          <m:rPr>
            <m:sty m:val="i"/>
          </m:rPr>
          <m:t>k</m:t>
        </m:r>
      </m:oMath>
      <w:r>
        <w:rPr>
          <w:rFonts w:eastAsia="Georgia" w:cs="Georgia" w:ascii="Georgia" w:hAnsi="Georgia"/>
        </w:rPr>
        <w:t xml:space="preserve"> est vide, et 1 si la boîte </w:t>
      </w:r>
      <m:oMath>
        <m:r>
          <m:rPr>
            <m:sty m:val="i"/>
          </m:rPr>
          <m:t>k</m:t>
        </m:r>
      </m:oMath>
      <w:r>
        <w:rPr/>
        <w:t xml:space="preserve"> contient au moins une boule.</w:t>
      </w:r>
      <w:r>
        <w:rPr/>
        <w:br w:type="textWrapping"/>
      </w:r>
      <w:r>
        <w:rPr/>
        <w:t xml:space="preserve">(a) Exprimer </w:t>
      </w:r>
      <m:oMath>
        <m:sSub>
          <m:sSubPr/>
          <m:e>
            <m:r>
              <m:rPr>
                <m:sty m:val="i"/>
              </m:rPr>
              <m:t>Y</m:t>
            </m:r>
          </m:e>
          <m:sub>
            <m:r>
              <m:rPr>
                <m:sty m:val="i"/>
              </m:rPr>
              <m:t>k</m:t>
            </m:r>
          </m:sub>
        </m:sSub>
      </m:oMath>
      <w:r>
        <w:rPr/>
        <w:t xml:space="preserve"> en fonction des variables </w:t>
      </w:r>
      <m:oMath>
        <m:sSub>
          <m:sSubPr/>
          <m:e>
            <m:d>
              <m:dPr>
                <m:begChr m:val="("/>
                <m:endChr m:val=")"/>
                <m:ctrlPr>
                  <w:rPr>
                    <w:rFonts w:ascii="Cambria Math" w:hAnsi="Cambria Math"/>
                  </w:rPr>
                </m:ctrlPr>
              </m:dPr>
              <m:e>
                <m:sSub>
                  <m:sSubPr/>
                  <m:e>
                    <m:r>
                      <m:rPr>
                        <m:sty m:val="i"/>
                      </m:rPr>
                      <m:t>X</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w:t>
      </w:r>
      <w:r>
        <w:rPr/>
        <w:br w:type="textWrapping"/>
      </w:r>
      <w:r>
        <w:rPr>
          <w:rFonts w:eastAsia="Georgia" w:cs="Georgia" w:ascii="Georgia" w:hAnsi="Georgia"/>
        </w:rPr>
        <w:t xml:space="preserve">(b) En déduire la loi de </w:t>
      </w:r>
      <m:oMath>
        <m:sSub>
          <m:sSubPr/>
          <m:e>
            <m:r>
              <m:rPr>
                <m:sty m:val="i"/>
              </m:rPr>
              <m:t>Y</m:t>
            </m:r>
          </m:e>
          <m:sub>
            <m:r>
              <m:rPr>
                <m:sty m:val="i"/>
              </m:rPr>
              <m:t>k</m:t>
            </m:r>
          </m:sub>
        </m:sSub>
      </m:oMath>
      <w:r>
        <w:rPr/>
        <w:t xml:space="preserve">, puis celle de </w:t>
      </w:r>
      <m:oMath>
        <m:sSub>
          <m:sSubPr/>
          <m:e>
            <m:r>
              <m:rPr>
                <m:sty m:val="i"/>
              </m:rPr>
              <m:t>Z</m:t>
            </m:r>
          </m:e>
          <m:sub>
            <m:r>
              <m:rPr>
                <m:sty m:val="i"/>
              </m:rPr>
              <m:t>k</m:t>
            </m:r>
          </m:sub>
        </m:sSub>
      </m:oMath>
      <w:r>
        <w:rPr/>
        <w:t xml:space="preserve">.</w:t>
      </w:r>
      <w:r>
        <w:rPr/>
        <w:br w:type="textWrapping"/>
      </w:r>
      <w:r>
        <w:rPr>
          <w:rFonts w:eastAsia="Georgia" w:cs="Georgia" w:ascii="Georgia" w:hAnsi="Georgia"/>
        </w:rPr>
        <w:t xml:space="preserve">(c) Les variables aléatoires </w:t>
      </w:r>
      <m:oMath>
        <m:sSub>
          <m:sSubPr/>
          <m:e>
            <m:d>
              <m:dPr>
                <m:begChr m:val="("/>
                <m:endChr m:val=")"/>
                <m:ctrlPr>
                  <w:rPr>
                    <w:rFonts w:ascii="Cambria Math" w:hAnsi="Cambria Math"/>
                  </w:rPr>
                </m:ctrlPr>
              </m:dPr>
              <m:e>
                <m:sSub>
                  <m:sSubPr/>
                  <m:e>
                    <m:r>
                      <m:rPr>
                        <m:sty m:val="i"/>
                      </m:rPr>
                      <m:t>Z</m:t>
                    </m:r>
                  </m:e>
                  <m:sub>
                    <m:r>
                      <m:rPr>
                        <m:sty m:val="i"/>
                      </m:rPr>
                      <m:t>k</m:t>
                    </m:r>
                  </m:sub>
                </m:sSub>
              </m:e>
            </m:d>
          </m:e>
          <m:sub>
            <m:r>
              <m:rPr>
                <m:sty m:val="p"/>
              </m:rPr>
              <m:t>1</m:t>
            </m:r>
            <m:r>
              <m:rPr>
                <m:sty m:val="p"/>
              </m:rPr>
              <m:t>≤</m:t>
            </m:r>
            <m:r>
              <m:rPr>
                <m:sty m:val="i"/>
              </m:rPr>
              <m:t>k</m:t>
            </m:r>
            <m:r>
              <m:rPr>
                <m:sty m:val="p"/>
              </m:rPr>
              <m:t>≤</m:t>
            </m:r>
            <m:r>
              <m:rPr>
                <m:sty m:val="i"/>
              </m:rPr>
              <m:t>N</m:t>
            </m:r>
          </m:sub>
        </m:sSub>
      </m:oMath>
      <w:r>
        <w:rPr>
          <w:rFonts w:eastAsia="Georgia" w:cs="Georgia" w:ascii="Georgia" w:hAnsi="Georgia"/>
        </w:rPr>
        <w:t xml:space="preserve"> sont-elles mutuellement indépendantes?</w:t>
      </w:r>
      <w:r>
        <w:rPr/>
        <w:br w:type="textWrapping"/>
      </w:r>
      <w:r>
        <w:rPr/>
        <w:t xml:space="preserve">(d) Exprimer </w:t>
      </w:r>
      <m:oMath>
        <m:sSub>
          <m:sSubPr/>
          <m:e>
            <m:r>
              <m:rPr>
                <m:sty m:val="i"/>
              </m:rPr>
              <m:t>T</m:t>
            </m:r>
          </m:e>
          <m:sub>
            <m:r>
              <m:rPr>
                <m:sty m:val="i"/>
              </m:rPr>
              <m:t>n</m:t>
            </m:r>
          </m:sub>
        </m:sSub>
      </m:oMath>
      <w:r>
        <w:rPr>
          <w:rFonts w:eastAsia="Georgia" w:cs="Georgia" w:ascii="Georgia" w:hAnsi="Georgia"/>
        </w:rPr>
        <w:t xml:space="preserve"> en fonction des variables aléatoires </w:t>
      </w:r>
      <m:oMath>
        <m:sSub>
          <m:sSubPr/>
          <m:e>
            <m:d>
              <m:dPr>
                <m:begChr m:val="("/>
                <m:endChr m:val=")"/>
                <m:ctrlPr>
                  <w:rPr>
                    <w:rFonts w:ascii="Cambria Math" w:hAnsi="Cambria Math"/>
                  </w:rPr>
                </m:ctrlPr>
              </m:dPr>
              <m:e>
                <m:sSub>
                  <m:sSubPr/>
                  <m:e>
                    <m:r>
                      <m:rPr>
                        <m:sty m:val="i"/>
                      </m:rPr>
                      <m:t>Z</m:t>
                    </m:r>
                  </m:e>
                  <m:sub>
                    <m:r>
                      <m:rPr>
                        <m:sty m:val="i"/>
                      </m:rPr>
                      <m:t>k</m:t>
                    </m:r>
                  </m:sub>
                </m:sSub>
              </m:e>
            </m:d>
          </m:e>
          <m:sub>
            <m:r>
              <m:rPr>
                <m:sty m:val="p"/>
              </m:rPr>
              <m:t>1</m:t>
            </m:r>
            <m:r>
              <m:rPr>
                <m:sty m:val="p"/>
              </m:rPr>
              <m:t>≤</m:t>
            </m:r>
            <m:r>
              <m:rPr>
                <m:sty m:val="i"/>
              </m:rPr>
              <m:t>k</m:t>
            </m:r>
            <m:r>
              <m:rPr>
                <m:sty m:val="p"/>
              </m:rPr>
              <m:t>≤</m:t>
            </m:r>
            <m:r>
              <m:rPr>
                <m:sty m:val="i"/>
              </m:rPr>
              <m:t>N</m:t>
            </m:r>
          </m:sub>
        </m:sSub>
      </m:oMath>
      <w:r>
        <w:rPr/>
        <w:t xml:space="preserve"> et retrouver ainsi l'expression de </w:t>
      </w:r>
      <m:oMath>
        <m:r>
          <m:rPr>
            <m:scr m:val="double-struck"/>
          </m:rPr>
          <m:t>E</m:t>
        </m:r>
        <m:d>
          <m:dPr>
            <m:begChr m:val="["/>
            <m:endChr m:val="]"/>
            <m:ctrlPr>
              <w:rPr>
                <w:rFonts w:ascii="Cambria Math" w:hAnsi="Cambria Math"/>
              </w:rPr>
            </m:ctrlPr>
          </m:dPr>
          <m:e>
            <m:sSub>
              <m:sSubPr/>
              <m:e>
                <m:r>
                  <m:rPr>
                    <m:sty m:val="i"/>
                  </m:rPr>
                  <m:t>T</m:t>
                </m:r>
              </m:e>
              <m:sub>
                <m:r>
                  <m:rPr>
                    <m:sty m:val="i"/>
                  </m:rPr>
                  <m:t>n</m:t>
                </m:r>
              </m:sub>
            </m:sSub>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5"/>
      <w:numFmt w:val="decimal"/>
      <w:lvlText w:val="%1."/>
      <w:lvlJc w:val="left"/>
      <w:pPr>
        <w:tabs>
          <w:tab w:val="num" w:pos="1080"/>
        </w:tabs>
        <w:ind w:left="720" w:hanging="360"/>
      </w:pPr>
    </w:lvl>
  </w:abstractNum>
  <w:abstractNum w:abstractNumId="8">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2025-08-29T16:04:39.595Z</dcterms:created>
  <dcterms:modified xsi:type="dcterms:W3CDTF">2025-08-29T16:04:39.595Z</dcterms:modified>
</cp:coreProperties>
</file>